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F4C" w:rsidRPr="00134D8B" w:rsidRDefault="00A0454A" w:rsidP="00167F4C">
      <w:pPr>
        <w:pStyle w:val="libCenterBold1"/>
        <w:rPr>
          <w:rtl/>
        </w:rPr>
      </w:pPr>
      <w:r w:rsidRPr="00195FA5">
        <w:rPr>
          <w:rtl/>
        </w:rPr>
        <w:t>تلخيصُ التَمهيد</w:t>
      </w:r>
    </w:p>
    <w:p w:rsidR="00A0454A" w:rsidRPr="00134D8B" w:rsidRDefault="00A0454A" w:rsidP="00167F4C">
      <w:pPr>
        <w:pStyle w:val="libCenterBold1"/>
        <w:rPr>
          <w:rtl/>
        </w:rPr>
      </w:pPr>
      <w:r w:rsidRPr="00195FA5">
        <w:rPr>
          <w:rtl/>
        </w:rPr>
        <w:t>موجز دراسات مبسّطة عن مختلف شؤون القرآن الكريم</w:t>
      </w:r>
    </w:p>
    <w:p w:rsidR="00167F4C" w:rsidRPr="00134D8B" w:rsidRDefault="00A0454A" w:rsidP="00167F4C">
      <w:pPr>
        <w:pStyle w:val="libCenterBold1"/>
        <w:rPr>
          <w:rtl/>
        </w:rPr>
      </w:pPr>
      <w:r w:rsidRPr="00195FA5">
        <w:rPr>
          <w:rtl/>
        </w:rPr>
        <w:t>تمتاز هذه الطبعة بإضافات ذوات أهمّية كبيرة وتنقيح كثير</w:t>
      </w:r>
    </w:p>
    <w:p w:rsidR="00A0454A" w:rsidRPr="00134D8B" w:rsidRDefault="00A0454A" w:rsidP="00167F4C">
      <w:pPr>
        <w:pStyle w:val="libCenterBold1"/>
        <w:rPr>
          <w:rtl/>
        </w:rPr>
      </w:pPr>
      <w:r w:rsidRPr="00195FA5">
        <w:rPr>
          <w:rtl/>
        </w:rPr>
        <w:t>تأليف</w:t>
      </w:r>
      <w:r w:rsidR="003C068B">
        <w:rPr>
          <w:rtl/>
        </w:rPr>
        <w:t>:</w:t>
      </w:r>
    </w:p>
    <w:p w:rsidR="00167F4C" w:rsidRPr="00134D8B" w:rsidRDefault="00A0454A" w:rsidP="00167F4C">
      <w:pPr>
        <w:pStyle w:val="libCenterBold1"/>
        <w:rPr>
          <w:rtl/>
        </w:rPr>
      </w:pPr>
      <w:r w:rsidRPr="00134D8B">
        <w:rPr>
          <w:rtl/>
        </w:rPr>
        <w:t>محمّد هادي معرفة</w:t>
      </w:r>
    </w:p>
    <w:p w:rsidR="00A0454A" w:rsidRPr="00134D8B" w:rsidRDefault="00A0454A" w:rsidP="00167F4C">
      <w:pPr>
        <w:pStyle w:val="libCenterBold1"/>
        <w:rPr>
          <w:rtl/>
        </w:rPr>
      </w:pPr>
      <w:r w:rsidRPr="00195FA5">
        <w:rPr>
          <w:rtl/>
        </w:rPr>
        <w:t>الجزء الأوّل</w:t>
      </w:r>
    </w:p>
    <w:p w:rsidR="00A0454A" w:rsidRPr="00134D8B" w:rsidRDefault="00A0454A" w:rsidP="00167F4C">
      <w:pPr>
        <w:pStyle w:val="libCenterBold1"/>
        <w:rPr>
          <w:rtl/>
        </w:rPr>
      </w:pPr>
      <w:r w:rsidRPr="00195FA5">
        <w:rPr>
          <w:rtl/>
        </w:rPr>
        <w:t>مؤسّسة النشر الإسلامي</w:t>
      </w:r>
    </w:p>
    <w:p w:rsidR="00A0454A" w:rsidRPr="00134D8B" w:rsidRDefault="00A0454A" w:rsidP="00167F4C">
      <w:pPr>
        <w:pStyle w:val="libCenterBold1"/>
        <w:rPr>
          <w:rtl/>
        </w:rPr>
      </w:pPr>
      <w:r w:rsidRPr="00195FA5">
        <w:rPr>
          <w:rtl/>
        </w:rPr>
        <w:t>التابعة لجماعة المدرّسين بقم المقدّسة</w:t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A0454A" w:rsidRPr="00134D8B" w:rsidRDefault="00A0454A" w:rsidP="00134D8B">
      <w:pPr>
        <w:pStyle w:val="libCenterBold1"/>
        <w:rPr>
          <w:rtl/>
        </w:rPr>
      </w:pPr>
      <w:r w:rsidRPr="00195FA5">
        <w:rPr>
          <w:rtl/>
        </w:rPr>
        <w:lastRenderedPageBreak/>
        <w:t>تلخيصُ التَمهيد</w:t>
      </w:r>
    </w:p>
    <w:p w:rsidR="00167F4C" w:rsidRPr="00134D8B" w:rsidRDefault="003C068B" w:rsidP="00134D8B">
      <w:pPr>
        <w:pStyle w:val="libCenterBold1"/>
        <w:rPr>
          <w:rtl/>
        </w:rPr>
      </w:pPr>
      <w:r>
        <w:rPr>
          <w:rtl/>
        </w:rPr>
        <w:t>(</w:t>
      </w:r>
      <w:r w:rsidR="00A0454A" w:rsidRPr="00195FA5">
        <w:rPr>
          <w:rtl/>
        </w:rPr>
        <w:t>ج 1</w:t>
      </w:r>
      <w:r>
        <w:rPr>
          <w:rtl/>
        </w:rPr>
        <w:t>)</w:t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167F4C" w:rsidRPr="00134D8B" w:rsidRDefault="00A0454A" w:rsidP="003C068B">
      <w:pPr>
        <w:pStyle w:val="libCenterBold1"/>
        <w:rPr>
          <w:rtl/>
        </w:rPr>
      </w:pPr>
      <w:r w:rsidRPr="00195FA5">
        <w:rPr>
          <w:rtl/>
        </w:rPr>
        <w:lastRenderedPageBreak/>
        <w:t>بسم الله الرحمن الرحيم</w:t>
      </w:r>
    </w:p>
    <w:p w:rsidR="00A0454A" w:rsidRPr="00195FA5" w:rsidRDefault="00A0454A" w:rsidP="00134D8B">
      <w:pPr>
        <w:pStyle w:val="libNormal"/>
        <w:rPr>
          <w:rtl/>
        </w:rPr>
      </w:pPr>
      <w:r w:rsidRPr="00195FA5">
        <w:rPr>
          <w:rtl/>
        </w:rPr>
        <w:t>الحمد لله ربّ العالمين</w:t>
      </w:r>
      <w:r w:rsidR="003C068B">
        <w:rPr>
          <w:rtl/>
        </w:rPr>
        <w:t>،</w:t>
      </w:r>
      <w:r w:rsidRPr="00195FA5">
        <w:rPr>
          <w:rtl/>
        </w:rPr>
        <w:t xml:space="preserve"> والصلاة والسلام على خير خلْقه محمّد الأمين</w:t>
      </w:r>
      <w:r w:rsidR="003C068B">
        <w:rPr>
          <w:rtl/>
        </w:rPr>
        <w:t>،</w:t>
      </w:r>
      <w:r w:rsidRPr="00195FA5">
        <w:rPr>
          <w:rtl/>
        </w:rPr>
        <w:t xml:space="preserve"> وعلى آله الطاهرين المنتجبين</w:t>
      </w:r>
      <w:r w:rsidR="003C068B">
        <w:rPr>
          <w:rtl/>
        </w:rPr>
        <w:t>.</w:t>
      </w:r>
    </w:p>
    <w:p w:rsidR="00A0454A" w:rsidRPr="00195FA5" w:rsidRDefault="00A0454A" w:rsidP="00134D8B">
      <w:pPr>
        <w:pStyle w:val="libNormal"/>
        <w:rPr>
          <w:rtl/>
        </w:rPr>
      </w:pPr>
      <w:r w:rsidRPr="00195FA5">
        <w:rPr>
          <w:rtl/>
        </w:rPr>
        <w:t>وبعد</w:t>
      </w:r>
      <w:r w:rsidR="003C068B">
        <w:rPr>
          <w:rtl/>
        </w:rPr>
        <w:t>،</w:t>
      </w:r>
      <w:r w:rsidRPr="00195FA5">
        <w:rPr>
          <w:rtl/>
        </w:rPr>
        <w:t xml:space="preserve"> لا يخفى على أُولي البصائر والأذهان اشتمال كتاب الله الكريم</w:t>
      </w:r>
      <w:r w:rsidR="003C068B">
        <w:rPr>
          <w:rtl/>
        </w:rPr>
        <w:t>،</w:t>
      </w:r>
      <w:r w:rsidRPr="00195FA5">
        <w:rPr>
          <w:rtl/>
        </w:rPr>
        <w:t xml:space="preserve"> ومعجزة الرسول العظيم </w:t>
      </w:r>
      <w:r w:rsidR="003C068B">
        <w:rPr>
          <w:rtl/>
        </w:rPr>
        <w:t>(</w:t>
      </w:r>
      <w:r w:rsidRPr="00195FA5">
        <w:rPr>
          <w:rtl/>
        </w:rPr>
        <w:t>صلّى الله عليه وآله وسلّم</w:t>
      </w:r>
      <w:r w:rsidR="003C068B">
        <w:rPr>
          <w:rtl/>
        </w:rPr>
        <w:t>)</w:t>
      </w:r>
      <w:r w:rsidRPr="00195FA5">
        <w:rPr>
          <w:rtl/>
        </w:rPr>
        <w:t xml:space="preserve"> على كنوز المعارف الإلهية</w:t>
      </w:r>
      <w:r w:rsidR="003C068B">
        <w:rPr>
          <w:rtl/>
        </w:rPr>
        <w:t>،</w:t>
      </w:r>
      <w:r w:rsidRPr="00195FA5">
        <w:rPr>
          <w:rtl/>
        </w:rPr>
        <w:t xml:space="preserve"> وجواهر العلوم الربّانية التي أركعت أرباب العقول المتوقّدة من الحكماء والعلماء في مختلف الفنون والمعارف أمام عظمتها وسِعتها</w:t>
      </w:r>
      <w:r w:rsidR="003C068B">
        <w:rPr>
          <w:rtl/>
        </w:rPr>
        <w:t>،</w:t>
      </w:r>
      <w:r w:rsidRPr="00195FA5">
        <w:rPr>
          <w:rtl/>
        </w:rPr>
        <w:t xml:space="preserve"> فقد انطوت آيات الكتاب الحكيم على الرموز والإشارات واللطائف والحِكم ما لا تحويه عقول البشر</w:t>
      </w:r>
      <w:r w:rsidR="003C068B">
        <w:rPr>
          <w:rtl/>
        </w:rPr>
        <w:t>،</w:t>
      </w:r>
      <w:r w:rsidRPr="00195FA5">
        <w:rPr>
          <w:rtl/>
        </w:rPr>
        <w:t xml:space="preserve"> مضافاً إلى التشريعات والقوانين وقصص الأنبياء والصالحين وأخبار الأمم من الغابرين وعلوم المبدأ والمعاد</w:t>
      </w:r>
      <w:r w:rsidR="003C068B">
        <w:rPr>
          <w:rtl/>
        </w:rPr>
        <w:t>،</w:t>
      </w:r>
      <w:r w:rsidRPr="00195FA5">
        <w:rPr>
          <w:rtl/>
        </w:rPr>
        <w:t xml:space="preserve"> بحيث ما من مرتبة من مراتب العلم الحسّي والمعنوي يرتقي إليها المحقّقون والمكتشفون</w:t>
      </w:r>
      <w:r w:rsidR="003C068B">
        <w:rPr>
          <w:rtl/>
        </w:rPr>
        <w:t>،</w:t>
      </w:r>
      <w:r w:rsidRPr="00195FA5">
        <w:rPr>
          <w:rtl/>
        </w:rPr>
        <w:t xml:space="preserve"> إلاّ وتجد القرآن قد سبقهم إليها وأشار إليها من قريب أو بعيد</w:t>
      </w:r>
      <w:r w:rsidR="003C068B">
        <w:rPr>
          <w:rtl/>
        </w:rPr>
        <w:t>،</w:t>
      </w:r>
      <w:r w:rsidRPr="00195FA5">
        <w:rPr>
          <w:rtl/>
        </w:rPr>
        <w:t xml:space="preserve"> فهو بحقّ الكتاب الذي لا يأتيه الباطل من بين يديه ولا من خلفه</w:t>
      </w:r>
      <w:r w:rsidR="003C068B">
        <w:rPr>
          <w:rtl/>
        </w:rPr>
        <w:t>،</w:t>
      </w:r>
      <w:r w:rsidRPr="00195FA5">
        <w:rPr>
          <w:rtl/>
        </w:rPr>
        <w:t xml:space="preserve"> وفيه تبيان كلّ شيء ورحمة وشفاء لمَا في الصدور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95FA5">
        <w:rPr>
          <w:rtl/>
        </w:rPr>
        <w:t>ومنذ الأيام الأُولى لنزول القرآن</w:t>
      </w:r>
      <w:r w:rsidR="003C068B">
        <w:rPr>
          <w:rtl/>
        </w:rPr>
        <w:t>،</w:t>
      </w:r>
      <w:r w:rsidRPr="00195FA5">
        <w:rPr>
          <w:rtl/>
        </w:rPr>
        <w:t xml:space="preserve"> اهتمّ المسلمون بدراسة شؤون وملابسات الآيات القرآنية</w:t>
      </w:r>
      <w:r w:rsidR="003C068B">
        <w:rPr>
          <w:rtl/>
        </w:rPr>
        <w:t>،</w:t>
      </w:r>
      <w:r w:rsidRPr="00195FA5">
        <w:rPr>
          <w:rtl/>
        </w:rPr>
        <w:t xml:space="preserve"> وما يتعلّق بها من علوم ومعارف أعمّ من شأن النزول</w:t>
      </w:r>
      <w:r w:rsidR="003C068B">
        <w:rPr>
          <w:rtl/>
        </w:rPr>
        <w:t>،</w:t>
      </w:r>
      <w:r w:rsidRPr="00195FA5">
        <w:rPr>
          <w:rtl/>
        </w:rPr>
        <w:t xml:space="preserve"> ومعرفة المعاني والمحكَم والمتشابه والناسخ والمنسوخ</w:t>
      </w:r>
      <w:r w:rsidR="003C068B">
        <w:rPr>
          <w:rtl/>
        </w:rPr>
        <w:t>،</w:t>
      </w:r>
      <w:r w:rsidRPr="00195FA5">
        <w:rPr>
          <w:rtl/>
        </w:rPr>
        <w:t xml:space="preserve"> مضافاً إلى القراءات والنكات الأدبية والبلاغية وغيرها</w:t>
      </w:r>
      <w:r w:rsidR="003C068B">
        <w:rPr>
          <w:rtl/>
        </w:rPr>
        <w:t>،</w:t>
      </w:r>
      <w:r w:rsidRPr="00195FA5">
        <w:rPr>
          <w:rtl/>
        </w:rPr>
        <w:t xml:space="preserve"> ولكن كانت بشكلٍ بدائيّ</w:t>
      </w:r>
      <w:r w:rsidR="003C068B">
        <w:rPr>
          <w:rtl/>
        </w:rPr>
        <w:t>،</w:t>
      </w:r>
      <w:r w:rsidRPr="00195FA5">
        <w:rPr>
          <w:rtl/>
        </w:rPr>
        <w:t xml:space="preserve"> وأخذت بمرور الزمن تتطوّر</w:t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A0454A" w:rsidRPr="00195FA5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وتزداد سعةً وعمقاً</w:t>
      </w:r>
      <w:r w:rsidR="003C068B">
        <w:rPr>
          <w:rtl/>
        </w:rPr>
        <w:t>،</w:t>
      </w:r>
      <w:r w:rsidRPr="00134D8B">
        <w:rPr>
          <w:rtl/>
        </w:rPr>
        <w:t xml:space="preserve"> حتّى صار البحث في هذه العلوم منضوياً تحت علمٍ مستقلّ أُطلق عليه بـ</w:t>
      </w:r>
      <w:r w:rsidRPr="00134D8B">
        <w:rPr>
          <w:rStyle w:val="libBold2Char"/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علوم القرآن</w:t>
      </w:r>
      <w:r w:rsidR="003C068B">
        <w:rPr>
          <w:rStyle w:val="libBold2Char"/>
          <w:rtl/>
        </w:rPr>
        <w:t>)،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فكُتبت العشرات من الكتُب في مسائله المتنوّعة</w:t>
      </w:r>
      <w:r w:rsidR="003C068B">
        <w:rPr>
          <w:rtl/>
        </w:rPr>
        <w:t>،</w:t>
      </w:r>
      <w:r w:rsidRPr="00134D8B">
        <w:rPr>
          <w:rtl/>
        </w:rPr>
        <w:t xml:space="preserve"> وتضاربت الآراء</w:t>
      </w:r>
      <w:r w:rsidR="003C068B">
        <w:rPr>
          <w:rtl/>
        </w:rPr>
        <w:t>،</w:t>
      </w:r>
      <w:r w:rsidRPr="00134D8B">
        <w:rPr>
          <w:rtl/>
        </w:rPr>
        <w:t xml:space="preserve"> وطُرحت النظريات المتعدّدة والدراسات المختلفة على اختلاف مذاهب أصحابها</w:t>
      </w:r>
      <w:r w:rsidR="003C068B">
        <w:rPr>
          <w:rtl/>
        </w:rPr>
        <w:t>.</w:t>
      </w:r>
    </w:p>
    <w:p w:rsidR="00A0454A" w:rsidRPr="00195FA5" w:rsidRDefault="00A0454A" w:rsidP="00134D8B">
      <w:pPr>
        <w:pStyle w:val="libNormal"/>
        <w:rPr>
          <w:rtl/>
        </w:rPr>
      </w:pPr>
      <w:r w:rsidRPr="00134D8B">
        <w:rPr>
          <w:rtl/>
        </w:rPr>
        <w:t>ولأهمّية هذه العلوم لم يغفل علماء الشيعة عنها</w:t>
      </w:r>
      <w:r w:rsidR="003C068B">
        <w:rPr>
          <w:rtl/>
        </w:rPr>
        <w:t>،</w:t>
      </w:r>
      <w:r w:rsidRPr="00134D8B">
        <w:rPr>
          <w:rtl/>
        </w:rPr>
        <w:t xml:space="preserve"> فلم يمرّوا بباب من أبوابها إلاّ وأشبعوه بحثاً واستدلالاً</w:t>
      </w:r>
      <w:r w:rsidR="003C068B">
        <w:rPr>
          <w:rtl/>
        </w:rPr>
        <w:t>،</w:t>
      </w:r>
      <w:r w:rsidRPr="00134D8B">
        <w:rPr>
          <w:rtl/>
        </w:rPr>
        <w:t xml:space="preserve"> فصنّفوا وأتقنوا</w:t>
      </w:r>
      <w:r w:rsidR="003C068B">
        <w:rPr>
          <w:rtl/>
        </w:rPr>
        <w:t>،</w:t>
      </w:r>
      <w:r w:rsidRPr="00134D8B">
        <w:rPr>
          <w:rtl/>
        </w:rPr>
        <w:t xml:space="preserve"> وكان كتاب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التمهيد في علوم القرآن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للأستاذ المحقق الشيخ محمّد هادي معرفة </w:t>
      </w:r>
      <w:r w:rsidR="003C068B">
        <w:rPr>
          <w:rtl/>
        </w:rPr>
        <w:t>(</w:t>
      </w:r>
      <w:r w:rsidRPr="00134D8B">
        <w:rPr>
          <w:rtl/>
        </w:rPr>
        <w:t>أيّده الله</w:t>
      </w:r>
      <w:r w:rsidR="003C068B">
        <w:rPr>
          <w:rtl/>
        </w:rPr>
        <w:t>)،</w:t>
      </w:r>
      <w:r w:rsidRPr="00134D8B">
        <w:rPr>
          <w:rtl/>
        </w:rPr>
        <w:t xml:space="preserve"> يمثّل أصدق نتاج في هذا المضمار</w:t>
      </w:r>
      <w:r w:rsidR="003C068B">
        <w:rPr>
          <w:rtl/>
        </w:rPr>
        <w:t>،</w:t>
      </w:r>
      <w:r w:rsidRPr="00134D8B">
        <w:rPr>
          <w:rtl/>
        </w:rPr>
        <w:t xml:space="preserve"> ولمّا كان البحث فيه بشكلٍ موسَّع ومبسوط رأى المؤلّف</w:t>
      </w:r>
      <w:r w:rsidR="00134D8B">
        <w:rPr>
          <w:rtl/>
        </w:rPr>
        <w:t xml:space="preserve"> - </w:t>
      </w:r>
      <w:r w:rsidRPr="00134D8B">
        <w:rPr>
          <w:rtl/>
        </w:rPr>
        <w:t>ونزولاً عند رغبة مديرية الحوزة العلمية في قم المشرّفة</w:t>
      </w:r>
      <w:r w:rsidR="00134D8B">
        <w:rPr>
          <w:rtl/>
        </w:rPr>
        <w:t xml:space="preserve"> - </w:t>
      </w:r>
      <w:r w:rsidRPr="00134D8B">
        <w:rPr>
          <w:rtl/>
        </w:rPr>
        <w:t>أن يُلخّص ما جاء فيه من الأبحاث بشكلٍ يناسب ومستوى الدراسة في المعاهد الإسلامية والحوزات العلمية في مراتبها الأوّلية</w:t>
      </w:r>
      <w:r w:rsidR="003C068B">
        <w:rPr>
          <w:rtl/>
        </w:rPr>
        <w:t>،</w:t>
      </w:r>
      <w:r w:rsidRPr="00134D8B">
        <w:rPr>
          <w:rtl/>
        </w:rPr>
        <w:t xml:space="preserve"> فجمعَ كلَّ ما ورد في أصل الكتاب في جِلدين بأسلوب جزلٍ واختصارٍ غير مخلٍّ</w:t>
      </w:r>
      <w:r w:rsidR="003C068B">
        <w:rPr>
          <w:rtl/>
        </w:rPr>
        <w:t>.</w:t>
      </w:r>
    </w:p>
    <w:p w:rsidR="00A0454A" w:rsidRPr="00195FA5" w:rsidRDefault="00A0454A" w:rsidP="00134D8B">
      <w:pPr>
        <w:pStyle w:val="libNormal"/>
        <w:rPr>
          <w:rtl/>
        </w:rPr>
      </w:pPr>
      <w:r w:rsidRPr="00195FA5">
        <w:rPr>
          <w:rtl/>
        </w:rPr>
        <w:t>والطبعة الماثلة بين يديك</w:t>
      </w:r>
      <w:r w:rsidR="00134D8B">
        <w:rPr>
          <w:rtl/>
        </w:rPr>
        <w:t xml:space="preserve"> - </w:t>
      </w:r>
      <w:r w:rsidRPr="00195FA5">
        <w:rPr>
          <w:rtl/>
        </w:rPr>
        <w:t>عزيزنا القارئ</w:t>
      </w:r>
      <w:r w:rsidR="00134D8B">
        <w:rPr>
          <w:rtl/>
        </w:rPr>
        <w:t xml:space="preserve"> - </w:t>
      </w:r>
      <w:r w:rsidRPr="00195FA5">
        <w:rPr>
          <w:rtl/>
        </w:rPr>
        <w:t>هي طبعة منقّحة وأُدخلت عليها بعض الإضافات</w:t>
      </w:r>
      <w:r w:rsidR="003C068B">
        <w:rPr>
          <w:rtl/>
        </w:rPr>
        <w:t>،</w:t>
      </w:r>
      <w:r w:rsidRPr="00195FA5">
        <w:rPr>
          <w:rtl/>
        </w:rPr>
        <w:t xml:space="preserve"> وحُذف البعض الآخر بقلم المؤلّف</w:t>
      </w:r>
      <w:r w:rsidR="003C068B">
        <w:rPr>
          <w:rtl/>
        </w:rPr>
        <w:t>،</w:t>
      </w:r>
      <w:r w:rsidRPr="00195FA5">
        <w:rPr>
          <w:rtl/>
        </w:rPr>
        <w:t xml:space="preserve"> وبذلك سدّ ما كان في الطبعة الأولى للتلخيص من فجوات وثغور فجاء كاملاً</w:t>
      </w:r>
      <w:r w:rsidR="003C068B">
        <w:rPr>
          <w:rtl/>
        </w:rPr>
        <w:t>،</w:t>
      </w:r>
      <w:r w:rsidRPr="00195FA5">
        <w:rPr>
          <w:rtl/>
        </w:rPr>
        <w:t xml:space="preserve"> ولبلوغ الغاية ونيل المطلوب موصّلاً إن شاء الله</w:t>
      </w:r>
      <w:r w:rsidR="003C068B">
        <w:rPr>
          <w:rtl/>
        </w:rPr>
        <w:t>.</w:t>
      </w:r>
    </w:p>
    <w:p w:rsidR="00A0454A" w:rsidRPr="00195FA5" w:rsidRDefault="00A0454A" w:rsidP="00134D8B">
      <w:pPr>
        <w:pStyle w:val="libNormal"/>
        <w:rPr>
          <w:rtl/>
        </w:rPr>
      </w:pPr>
      <w:r w:rsidRPr="00195FA5">
        <w:rPr>
          <w:rtl/>
        </w:rPr>
        <w:t>ونحنُ إذ نُقدِم على طبع هذا الكتاب بحلّته الجديدة</w:t>
      </w:r>
      <w:r w:rsidR="003C068B">
        <w:rPr>
          <w:rtl/>
        </w:rPr>
        <w:t>،</w:t>
      </w:r>
      <w:r w:rsidRPr="00195FA5">
        <w:rPr>
          <w:rtl/>
        </w:rPr>
        <w:t xml:space="preserve"> لا يفوتنا أن نتقدّم بخالص دعائنا لسماحة الشيخ المؤلّف</w:t>
      </w:r>
      <w:r w:rsidR="003C068B">
        <w:rPr>
          <w:rtl/>
        </w:rPr>
        <w:t>،</w:t>
      </w:r>
      <w:r w:rsidRPr="00195FA5">
        <w:rPr>
          <w:rtl/>
        </w:rPr>
        <w:t xml:space="preserve"> وأن يمدّ في عُمره وينفع به أمّته</w:t>
      </w:r>
      <w:r w:rsidR="003C068B">
        <w:rPr>
          <w:rtl/>
        </w:rPr>
        <w:t>،</w:t>
      </w:r>
      <w:r w:rsidRPr="00195FA5">
        <w:rPr>
          <w:rtl/>
        </w:rPr>
        <w:t xml:space="preserve"> ونتقدّم كذلك بشكرنا للإخوة الذين شاركونا في تنظيم هذا الكتاب</w:t>
      </w:r>
      <w:r w:rsidR="003C068B">
        <w:rPr>
          <w:rtl/>
        </w:rPr>
        <w:t>،</w:t>
      </w:r>
      <w:r w:rsidRPr="00195FA5">
        <w:rPr>
          <w:rtl/>
        </w:rPr>
        <w:t xml:space="preserve"> نخصّ بالذِكر فضيلة الأخ الحاج كمال الكاتب حفظه الله وزاد في توفيقه</w:t>
      </w:r>
      <w:r w:rsidR="003C068B">
        <w:rPr>
          <w:rtl/>
        </w:rPr>
        <w:t>.</w:t>
      </w:r>
    </w:p>
    <w:p w:rsidR="00A0454A" w:rsidRPr="00195FA5" w:rsidRDefault="00A0454A" w:rsidP="00134D8B">
      <w:pPr>
        <w:pStyle w:val="libNormal"/>
        <w:rPr>
          <w:rtl/>
        </w:rPr>
      </w:pPr>
      <w:r w:rsidRPr="00195FA5">
        <w:rPr>
          <w:rtl/>
        </w:rPr>
        <w:t>اللّهم نوّر قلوبنا بالقرآن</w:t>
      </w:r>
      <w:r w:rsidR="003C068B">
        <w:rPr>
          <w:rtl/>
        </w:rPr>
        <w:t>،</w:t>
      </w:r>
      <w:r w:rsidRPr="00195FA5">
        <w:rPr>
          <w:rtl/>
        </w:rPr>
        <w:t xml:space="preserve"> ووفّقنا للعمل به وبيّض وجوهنا يوم نلقاك</w:t>
      </w:r>
      <w:r w:rsidR="003C068B">
        <w:rPr>
          <w:rtl/>
        </w:rPr>
        <w:t>،</w:t>
      </w:r>
      <w:r w:rsidRPr="00195FA5">
        <w:rPr>
          <w:rtl/>
        </w:rPr>
        <w:t xml:space="preserve"> وآخِر دعوانا أن الحمد لله ربّ العالمين</w:t>
      </w:r>
      <w:r w:rsidR="003C068B">
        <w:rPr>
          <w:rtl/>
        </w:rPr>
        <w:t>.</w:t>
      </w:r>
    </w:p>
    <w:p w:rsidR="00167F4C" w:rsidRDefault="00A0454A" w:rsidP="00134D8B">
      <w:pPr>
        <w:pStyle w:val="libLeftBold"/>
        <w:rPr>
          <w:rtl/>
        </w:rPr>
      </w:pPr>
      <w:r w:rsidRPr="00195FA5">
        <w:rPr>
          <w:rtl/>
        </w:rPr>
        <w:t>مؤسّسة النشر الإسلامي</w:t>
      </w:r>
    </w:p>
    <w:p w:rsidR="00167F4C" w:rsidRDefault="00A0454A" w:rsidP="00134D8B">
      <w:pPr>
        <w:pStyle w:val="libLeftBold"/>
        <w:rPr>
          <w:rtl/>
        </w:rPr>
      </w:pPr>
      <w:r w:rsidRPr="00195FA5">
        <w:rPr>
          <w:rtl/>
        </w:rPr>
        <w:t>التابعة لجماعة المدرّسين بقم المشرّفة</w:t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A0454A" w:rsidRPr="00134D8B" w:rsidRDefault="00A0454A" w:rsidP="00DB0F5F">
      <w:pPr>
        <w:pStyle w:val="Heading2Center"/>
        <w:rPr>
          <w:rtl/>
        </w:rPr>
      </w:pPr>
      <w:bookmarkStart w:id="0" w:name="_Toc424472284"/>
      <w:r w:rsidRPr="00195FA5">
        <w:rPr>
          <w:rtl/>
        </w:rPr>
        <w:lastRenderedPageBreak/>
        <w:t>مقدمة المؤلّف</w:t>
      </w:r>
      <w:bookmarkStart w:id="1" w:name="مقدمة_المؤلّف"/>
      <w:bookmarkEnd w:id="1"/>
      <w:bookmarkEnd w:id="0"/>
    </w:p>
    <w:p w:rsidR="00167F4C" w:rsidRDefault="00A0454A" w:rsidP="00134D8B">
      <w:pPr>
        <w:pStyle w:val="libCenterBold1"/>
        <w:rPr>
          <w:rtl/>
        </w:rPr>
      </w:pPr>
      <w:r w:rsidRPr="00195FA5">
        <w:rPr>
          <w:rtl/>
        </w:rPr>
        <w:t>بسم اللّه الرّحمن الرّحيم</w:t>
      </w:r>
    </w:p>
    <w:p w:rsidR="00A0454A" w:rsidRPr="00195FA5" w:rsidRDefault="00A0454A" w:rsidP="00134D8B">
      <w:pPr>
        <w:pStyle w:val="libNormal"/>
        <w:rPr>
          <w:rtl/>
        </w:rPr>
      </w:pPr>
      <w:r w:rsidRPr="00195FA5">
        <w:rPr>
          <w:rtl/>
        </w:rPr>
        <w:t>الحمد للّه ربّ العالمين</w:t>
      </w:r>
      <w:r w:rsidR="003C068B">
        <w:rPr>
          <w:rtl/>
        </w:rPr>
        <w:t>،</w:t>
      </w:r>
      <w:r w:rsidRPr="00195FA5">
        <w:rPr>
          <w:rtl/>
        </w:rPr>
        <w:t xml:space="preserve"> والصلاة والسلام على نبيّه وآله وعلى رواة سُنّته</w:t>
      </w:r>
      <w:r w:rsidR="003C068B">
        <w:rPr>
          <w:rtl/>
        </w:rPr>
        <w:t>،</w:t>
      </w:r>
      <w:r w:rsidRPr="00195FA5">
        <w:rPr>
          <w:rtl/>
        </w:rPr>
        <w:t xml:space="preserve"> وحَمَلة أحاديثه وحَفظة كلِمه</w:t>
      </w:r>
      <w:r w:rsidR="003C068B">
        <w:rPr>
          <w:rtl/>
        </w:rPr>
        <w:t>.</w:t>
      </w:r>
    </w:p>
    <w:p w:rsidR="00A0454A" w:rsidRPr="00195FA5" w:rsidRDefault="00A0454A" w:rsidP="00134D8B">
      <w:pPr>
        <w:pStyle w:val="libNormal"/>
        <w:rPr>
          <w:rtl/>
        </w:rPr>
      </w:pPr>
      <w:r w:rsidRPr="00195FA5">
        <w:rPr>
          <w:rtl/>
        </w:rPr>
        <w:t>وبعد</w:t>
      </w:r>
      <w:r w:rsidR="003C068B">
        <w:rPr>
          <w:rtl/>
        </w:rPr>
        <w:t>،</w:t>
      </w:r>
      <w:r w:rsidRPr="00195FA5">
        <w:rPr>
          <w:rtl/>
        </w:rPr>
        <w:t xml:space="preserve"> كانت دراستنا لعلوم القرآن</w:t>
      </w:r>
      <w:r w:rsidR="00134D8B">
        <w:rPr>
          <w:rtl/>
        </w:rPr>
        <w:t xml:space="preserve"> - </w:t>
      </w:r>
      <w:r w:rsidRPr="00195FA5">
        <w:rPr>
          <w:rtl/>
        </w:rPr>
        <w:t>سواء في الأجزاء المطبوعة من التمهيد أمْ غير المطبوعة</w:t>
      </w:r>
      <w:r w:rsidR="003C068B">
        <w:rPr>
          <w:rtl/>
        </w:rPr>
        <w:t>،</w:t>
      </w:r>
      <w:r w:rsidRPr="00195FA5">
        <w:rPr>
          <w:rtl/>
        </w:rPr>
        <w:t xml:space="preserve"> وهي تربو على ستّة مجلّدات</w:t>
      </w:r>
      <w:r w:rsidR="00134D8B">
        <w:rPr>
          <w:rtl/>
        </w:rPr>
        <w:t xml:space="preserve"> - </w:t>
      </w:r>
      <w:r w:rsidRPr="00195FA5">
        <w:rPr>
          <w:rtl/>
        </w:rPr>
        <w:t>دراسة مستوعبة فيها تفصيل وتبسيط شامل</w:t>
      </w:r>
      <w:r w:rsidR="003C068B">
        <w:rPr>
          <w:rtl/>
        </w:rPr>
        <w:t>،</w:t>
      </w:r>
      <w:r w:rsidRPr="00195FA5">
        <w:rPr>
          <w:rtl/>
        </w:rPr>
        <w:t xml:space="preserve"> كان يتناسب والتحقيق في المسائل القرآنيَّة</w:t>
      </w:r>
      <w:r w:rsidR="003C068B">
        <w:rPr>
          <w:rtl/>
        </w:rPr>
        <w:t>،</w:t>
      </w:r>
      <w:r w:rsidRPr="00195FA5">
        <w:rPr>
          <w:rtl/>
        </w:rPr>
        <w:t xml:space="preserve"> شأن أيِّ موضوع ذي أهمّية بالغة</w:t>
      </w:r>
      <w:r w:rsidR="003C068B">
        <w:rPr>
          <w:rtl/>
        </w:rPr>
        <w:t>،</w:t>
      </w:r>
      <w:r w:rsidRPr="00195FA5">
        <w:rPr>
          <w:rtl/>
        </w:rPr>
        <w:t xml:space="preserve"> ولكنَّه كان فوق الحدّ اللازم للدراسات الرتيبة في المعاهد العلمية</w:t>
      </w:r>
      <w:r w:rsidR="003C068B">
        <w:rPr>
          <w:rtl/>
        </w:rPr>
        <w:t>.</w:t>
      </w:r>
    </w:p>
    <w:p w:rsidR="00A0454A" w:rsidRPr="00195FA5" w:rsidRDefault="00A0454A" w:rsidP="00134D8B">
      <w:pPr>
        <w:pStyle w:val="libNormal"/>
        <w:rPr>
          <w:rtl/>
        </w:rPr>
      </w:pPr>
      <w:r w:rsidRPr="00195FA5">
        <w:rPr>
          <w:rtl/>
        </w:rPr>
        <w:t>ومن ثَمَّ كنت قد قصدت من أوّل الأمر أن أُلخّصها في دروس متناسبة مع المستويات الدراسية في المعاهد</w:t>
      </w:r>
      <w:r w:rsidR="003C068B">
        <w:rPr>
          <w:rtl/>
        </w:rPr>
        <w:t>،</w:t>
      </w:r>
      <w:r w:rsidRPr="00195FA5">
        <w:rPr>
          <w:rtl/>
        </w:rPr>
        <w:t xml:space="preserve"> لولا أنَّ متابعة البحوث المتتالية كانت تعوقني عن إنجاز هذه المهمَّة</w:t>
      </w:r>
      <w:r w:rsidR="003C068B">
        <w:rPr>
          <w:rtl/>
        </w:rPr>
        <w:t>،</w:t>
      </w:r>
      <w:r w:rsidRPr="00195FA5">
        <w:rPr>
          <w:rtl/>
        </w:rPr>
        <w:t xml:space="preserve"> وفي هذا الأخير قد طلبَتْ منّي مديرية شؤون الحوزة العلميَّة بقم المقدَّسة تحقيق هذا المهمّ</w:t>
      </w:r>
      <w:r w:rsidR="003C068B">
        <w:rPr>
          <w:rtl/>
        </w:rPr>
        <w:t>؛</w:t>
      </w:r>
      <w:r w:rsidRPr="00195FA5">
        <w:rPr>
          <w:rtl/>
        </w:rPr>
        <w:t xml:space="preserve"> لاستدعاء ضرورة الدراسات الطلاّبية ذلك</w:t>
      </w:r>
      <w:r w:rsidR="003C068B">
        <w:rPr>
          <w:rtl/>
        </w:rPr>
        <w:t>،</w:t>
      </w:r>
      <w:r w:rsidRPr="00195FA5">
        <w:rPr>
          <w:rtl/>
        </w:rPr>
        <w:t xml:space="preserve"> فوعدتهم بالإنجاز بعونه تعالى</w:t>
      </w:r>
      <w:r w:rsidR="003C068B">
        <w:rPr>
          <w:rtl/>
        </w:rPr>
        <w:t>،</w:t>
      </w:r>
      <w:r w:rsidRPr="00195FA5">
        <w:rPr>
          <w:rtl/>
        </w:rPr>
        <w:t xml:space="preserve"> فاغتنمت فرصة العطلة الصيفية لهذا العام (1409هـ) في قرية </w:t>
      </w:r>
      <w:r w:rsidR="003C068B">
        <w:rPr>
          <w:rtl/>
        </w:rPr>
        <w:t>(</w:t>
      </w:r>
      <w:r w:rsidRPr="00195FA5">
        <w:rPr>
          <w:rtl/>
        </w:rPr>
        <w:t>فردو</w:t>
      </w:r>
      <w:r w:rsidR="00134D8B">
        <w:rPr>
          <w:rtl/>
        </w:rPr>
        <w:t xml:space="preserve"> - </w:t>
      </w:r>
      <w:r w:rsidRPr="00195FA5">
        <w:rPr>
          <w:rtl/>
        </w:rPr>
        <w:t>من مصايف قم</w:t>
      </w:r>
      <w:r w:rsidR="003C068B">
        <w:rPr>
          <w:rtl/>
        </w:rPr>
        <w:t>)؛</w:t>
      </w:r>
      <w:r w:rsidRPr="00195FA5">
        <w:rPr>
          <w:rtl/>
        </w:rPr>
        <w:t xml:space="preserve"> لإنجاز الوعد وتحقيق تلك الأُمنية القديمة</w:t>
      </w:r>
      <w:r w:rsidR="003C068B">
        <w:rPr>
          <w:rtl/>
        </w:rPr>
        <w:t>،</w:t>
      </w:r>
      <w:r w:rsidRPr="00195FA5">
        <w:rPr>
          <w:rtl/>
        </w:rPr>
        <w:t xml:space="preserve"> فجاءت بحمد الله كاملة ووافية بأصول البحث وفروعه بما يشبع نَهَم المتعلّمين في شؤون القرآن الكريم</w:t>
      </w:r>
      <w:r w:rsidR="003C068B">
        <w:rPr>
          <w:rtl/>
        </w:rPr>
        <w:t>،</w:t>
      </w:r>
      <w:r w:rsidRPr="00195FA5">
        <w:rPr>
          <w:rtl/>
        </w:rPr>
        <w:t xml:space="preserve"> فله الشكر على هذا التوفيق</w:t>
      </w:r>
      <w:r w:rsidR="003C068B">
        <w:rPr>
          <w:rtl/>
        </w:rPr>
        <w:t>،</w:t>
      </w:r>
      <w:r w:rsidRPr="00195FA5">
        <w:rPr>
          <w:rtl/>
        </w:rPr>
        <w:t xml:space="preserve"> جعله الله خير رفيق</w:t>
      </w:r>
      <w:r w:rsidR="003C068B">
        <w:rPr>
          <w:rtl/>
        </w:rPr>
        <w:t>.</w:t>
      </w:r>
    </w:p>
    <w:p w:rsidR="00167F4C" w:rsidRDefault="00A0454A" w:rsidP="00134D8B">
      <w:pPr>
        <w:pStyle w:val="libLeftBold"/>
        <w:rPr>
          <w:rtl/>
        </w:rPr>
      </w:pPr>
      <w:r w:rsidRPr="00195FA5">
        <w:rPr>
          <w:rtl/>
        </w:rPr>
        <w:t>قم المقدّسة</w:t>
      </w:r>
    </w:p>
    <w:p w:rsidR="00167F4C" w:rsidRDefault="00A0454A" w:rsidP="00134D8B">
      <w:pPr>
        <w:pStyle w:val="libLeftBold"/>
        <w:rPr>
          <w:rtl/>
        </w:rPr>
      </w:pPr>
      <w:r w:rsidRPr="00195FA5">
        <w:rPr>
          <w:rtl/>
        </w:rPr>
        <w:t>محمّد هادي معرفة</w:t>
      </w:r>
    </w:p>
    <w:p w:rsidR="00167F4C" w:rsidRDefault="00A0454A" w:rsidP="00134D8B">
      <w:pPr>
        <w:pStyle w:val="libLeftBold"/>
        <w:rPr>
          <w:rtl/>
        </w:rPr>
      </w:pPr>
      <w:r w:rsidRPr="00195FA5">
        <w:rPr>
          <w:rtl/>
        </w:rPr>
        <w:t>ذو الحجّة الحرام 1409هـ</w:t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167F4C" w:rsidRDefault="00167F4C" w:rsidP="00167F4C">
      <w:pPr>
        <w:pStyle w:val="libNormal"/>
        <w:rPr>
          <w:rtl/>
        </w:rPr>
      </w:pPr>
      <w:r>
        <w:lastRenderedPageBreak/>
        <w:br w:type="page"/>
      </w:r>
    </w:p>
    <w:p w:rsidR="00167F4C" w:rsidRDefault="00A0454A" w:rsidP="004E6351">
      <w:pPr>
        <w:pStyle w:val="Heading1Center"/>
        <w:rPr>
          <w:rtl/>
        </w:rPr>
      </w:pPr>
      <w:bookmarkStart w:id="2" w:name="_Toc424472285"/>
      <w:r w:rsidRPr="00195FA5">
        <w:rPr>
          <w:rtl/>
        </w:rPr>
        <w:lastRenderedPageBreak/>
        <w:t>الوحي والقرآن</w:t>
      </w:r>
      <w:bookmarkEnd w:id="2"/>
    </w:p>
    <w:p w:rsidR="00167F4C" w:rsidRPr="00134D8B" w:rsidRDefault="00A0454A" w:rsidP="00134D8B">
      <w:pPr>
        <w:pStyle w:val="libBold1"/>
        <w:rPr>
          <w:rtl/>
        </w:rPr>
      </w:pPr>
      <w:r w:rsidRPr="00134D8B">
        <w:rPr>
          <w:rtl/>
        </w:rPr>
        <w:t>1</w:t>
      </w:r>
      <w:r w:rsidR="00134D8B" w:rsidRPr="00134D8B">
        <w:rPr>
          <w:rtl/>
        </w:rPr>
        <w:t xml:space="preserve"> - </w:t>
      </w:r>
      <w:r w:rsidRPr="00134D8B">
        <w:rPr>
          <w:rtl/>
        </w:rPr>
        <w:t>ظاهرة الوحي</w:t>
      </w:r>
      <w:r w:rsidR="003C068B">
        <w:rPr>
          <w:rtl/>
        </w:rPr>
        <w:t>.</w:t>
      </w:r>
    </w:p>
    <w:p w:rsidR="00167F4C" w:rsidRPr="00134D8B" w:rsidRDefault="00A0454A" w:rsidP="00134D8B">
      <w:pPr>
        <w:pStyle w:val="libBold1"/>
        <w:rPr>
          <w:rtl/>
        </w:rPr>
      </w:pPr>
      <w:r w:rsidRPr="00134D8B">
        <w:rPr>
          <w:rtl/>
        </w:rPr>
        <w:t>2</w:t>
      </w:r>
      <w:r w:rsidR="00134D8B" w:rsidRPr="00134D8B">
        <w:rPr>
          <w:rtl/>
        </w:rPr>
        <w:t xml:space="preserve"> - </w:t>
      </w:r>
      <w:r w:rsidRPr="00134D8B">
        <w:rPr>
          <w:rtl/>
        </w:rPr>
        <w:t>نزول القرآن</w:t>
      </w:r>
      <w:r w:rsidR="003C068B">
        <w:rPr>
          <w:rtl/>
        </w:rPr>
        <w:t>.</w:t>
      </w:r>
    </w:p>
    <w:p w:rsidR="00167F4C" w:rsidRPr="00134D8B" w:rsidRDefault="00A0454A" w:rsidP="00134D8B">
      <w:pPr>
        <w:pStyle w:val="libBold1"/>
        <w:rPr>
          <w:rtl/>
        </w:rPr>
      </w:pPr>
      <w:r w:rsidRPr="00134D8B">
        <w:rPr>
          <w:rtl/>
        </w:rPr>
        <w:t>3</w:t>
      </w:r>
      <w:r w:rsidR="00134D8B" w:rsidRPr="00134D8B">
        <w:rPr>
          <w:rtl/>
        </w:rPr>
        <w:t xml:space="preserve"> - </w:t>
      </w:r>
      <w:r w:rsidRPr="00134D8B">
        <w:rPr>
          <w:rtl/>
        </w:rPr>
        <w:t>معرفة أسباب النزول</w:t>
      </w:r>
      <w:r w:rsidR="003C068B">
        <w:rPr>
          <w:rtl/>
        </w:rPr>
        <w:t>.</w:t>
      </w:r>
    </w:p>
    <w:p w:rsidR="00167F4C" w:rsidRPr="00134D8B" w:rsidRDefault="00A0454A" w:rsidP="00134D8B">
      <w:pPr>
        <w:pStyle w:val="libBold1"/>
        <w:rPr>
          <w:rtl/>
        </w:rPr>
      </w:pPr>
      <w:r w:rsidRPr="00134D8B">
        <w:rPr>
          <w:rtl/>
        </w:rPr>
        <w:t>4</w:t>
      </w:r>
      <w:r w:rsidR="00134D8B" w:rsidRPr="00134D8B">
        <w:rPr>
          <w:rtl/>
        </w:rPr>
        <w:t xml:space="preserve"> - </w:t>
      </w:r>
      <w:r w:rsidRPr="00134D8B">
        <w:rPr>
          <w:rtl/>
        </w:rPr>
        <w:t>كُتّابُ الوحي</w:t>
      </w:r>
      <w:r w:rsidR="003C068B">
        <w:rPr>
          <w:rtl/>
        </w:rPr>
        <w:t>.</w:t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167F4C" w:rsidRDefault="00167F4C" w:rsidP="00167F4C">
      <w:pPr>
        <w:pStyle w:val="libNormal"/>
        <w:rPr>
          <w:rtl/>
        </w:rPr>
      </w:pPr>
      <w:r>
        <w:lastRenderedPageBreak/>
        <w:br w:type="page"/>
      </w:r>
    </w:p>
    <w:p w:rsidR="00134D8B" w:rsidRDefault="00A0454A" w:rsidP="004E6351">
      <w:pPr>
        <w:pStyle w:val="libCenterBold1"/>
        <w:rPr>
          <w:rtl/>
        </w:rPr>
      </w:pPr>
      <w:r w:rsidRPr="00195FA5">
        <w:rPr>
          <w:rtl/>
        </w:rPr>
        <w:lastRenderedPageBreak/>
        <w:t>1</w:t>
      </w:r>
      <w:r w:rsidR="00134D8B">
        <w:rPr>
          <w:rtl/>
        </w:rPr>
        <w:t xml:space="preserve"> - </w:t>
      </w:r>
      <w:r w:rsidRPr="00195FA5">
        <w:rPr>
          <w:rtl/>
        </w:rPr>
        <w:t>ظاهرةُ الوحي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الوحي في اللّغة</w:t>
      </w:r>
      <w:r w:rsidR="003C068B">
        <w:rPr>
          <w:rtl/>
        </w:rPr>
        <w:t>.</w:t>
      </w:r>
    </w:p>
    <w:p w:rsidR="00134D8B" w:rsidRDefault="00134D8B" w:rsidP="00134D8B">
      <w:pPr>
        <w:pStyle w:val="libBold1"/>
        <w:rPr>
          <w:rtl/>
        </w:rPr>
      </w:pPr>
      <w:r>
        <w:rPr>
          <w:rtl/>
        </w:rPr>
        <w:t>-</w:t>
      </w:r>
      <w:r w:rsidR="00A0454A" w:rsidRPr="00195FA5">
        <w:rPr>
          <w:rtl/>
        </w:rPr>
        <w:t xml:space="preserve"> الوحي في القرآن</w:t>
      </w:r>
      <w:r w:rsidR="003C068B">
        <w:rPr>
          <w:rtl/>
        </w:rPr>
        <w:t>.</w:t>
      </w:r>
    </w:p>
    <w:p w:rsidR="00134D8B" w:rsidRDefault="00134D8B" w:rsidP="00134D8B">
      <w:pPr>
        <w:pStyle w:val="libBold1"/>
        <w:rPr>
          <w:rtl/>
        </w:rPr>
      </w:pPr>
      <w:r>
        <w:rPr>
          <w:rtl/>
        </w:rPr>
        <w:t>-</w:t>
      </w:r>
      <w:r w:rsidR="00A0454A" w:rsidRPr="00195FA5">
        <w:rPr>
          <w:rtl/>
        </w:rPr>
        <w:t xml:space="preserve"> إمكان الوحي</w:t>
      </w:r>
      <w:r w:rsidR="003C068B">
        <w:rPr>
          <w:rtl/>
        </w:rPr>
        <w:t>.</w:t>
      </w:r>
    </w:p>
    <w:p w:rsidR="00134D8B" w:rsidRDefault="00134D8B" w:rsidP="00134D8B">
      <w:pPr>
        <w:pStyle w:val="libBold1"/>
        <w:rPr>
          <w:rtl/>
        </w:rPr>
      </w:pPr>
      <w:r>
        <w:rPr>
          <w:rtl/>
        </w:rPr>
        <w:t>-</w:t>
      </w:r>
      <w:r w:rsidR="00A0454A" w:rsidRPr="00195FA5">
        <w:rPr>
          <w:rtl/>
        </w:rPr>
        <w:t xml:space="preserve"> الوحي عند فلاسفة الغرب</w:t>
      </w:r>
      <w:r w:rsidR="003C068B">
        <w:rPr>
          <w:rtl/>
        </w:rPr>
        <w:t>.</w:t>
      </w:r>
    </w:p>
    <w:p w:rsidR="00134D8B" w:rsidRDefault="00134D8B" w:rsidP="00134D8B">
      <w:pPr>
        <w:pStyle w:val="libBold1"/>
        <w:rPr>
          <w:rtl/>
        </w:rPr>
      </w:pPr>
      <w:r>
        <w:rPr>
          <w:rtl/>
        </w:rPr>
        <w:t>-</w:t>
      </w:r>
      <w:r w:rsidR="00A0454A" w:rsidRPr="00195FA5">
        <w:rPr>
          <w:rtl/>
        </w:rPr>
        <w:t xml:space="preserve"> أنحاء الوحي الرسالي</w:t>
      </w:r>
      <w:r w:rsidR="003C068B">
        <w:rPr>
          <w:rtl/>
        </w:rPr>
        <w:t>.</w:t>
      </w:r>
    </w:p>
    <w:p w:rsidR="00134D8B" w:rsidRDefault="00134D8B" w:rsidP="00134D8B">
      <w:pPr>
        <w:pStyle w:val="libBold1"/>
        <w:rPr>
          <w:rtl/>
        </w:rPr>
      </w:pPr>
      <w:r>
        <w:rPr>
          <w:rtl/>
        </w:rPr>
        <w:t>-</w:t>
      </w:r>
      <w:r w:rsidR="00A0454A" w:rsidRPr="00195FA5">
        <w:rPr>
          <w:rtl/>
        </w:rPr>
        <w:t xml:space="preserve"> موقف النبي </w:t>
      </w:r>
      <w:r w:rsidR="003C068B">
        <w:rPr>
          <w:rtl/>
        </w:rPr>
        <w:t>(</w:t>
      </w:r>
      <w:r w:rsidR="00A0454A" w:rsidRPr="00195FA5">
        <w:rPr>
          <w:rtl/>
        </w:rPr>
        <w:t>صلّى الله عليه وآله</w:t>
      </w:r>
      <w:r w:rsidR="003C068B">
        <w:rPr>
          <w:rtl/>
        </w:rPr>
        <w:t>)</w:t>
      </w:r>
      <w:r w:rsidR="00A0454A" w:rsidRPr="00195FA5">
        <w:rPr>
          <w:rtl/>
        </w:rPr>
        <w:t xml:space="preserve"> من الوحي</w:t>
      </w:r>
      <w:r w:rsidR="003C068B">
        <w:rPr>
          <w:rtl/>
        </w:rPr>
        <w:t>.</w:t>
      </w:r>
    </w:p>
    <w:p w:rsidR="00134D8B" w:rsidRDefault="00134D8B" w:rsidP="00134D8B">
      <w:pPr>
        <w:pStyle w:val="libBold1"/>
        <w:rPr>
          <w:rtl/>
        </w:rPr>
      </w:pPr>
      <w:r>
        <w:rPr>
          <w:rtl/>
        </w:rPr>
        <w:t>-</w:t>
      </w:r>
      <w:r w:rsidR="00A0454A" w:rsidRPr="00195FA5">
        <w:rPr>
          <w:rtl/>
        </w:rPr>
        <w:t xml:space="preserve"> النبوَّة مقرونة بدلائل نيِّرة</w:t>
      </w:r>
      <w:r w:rsidR="003C068B">
        <w:rPr>
          <w:rtl/>
        </w:rPr>
        <w:t>.</w:t>
      </w:r>
    </w:p>
    <w:p w:rsidR="00134D8B" w:rsidRDefault="00134D8B" w:rsidP="00134D8B">
      <w:pPr>
        <w:pStyle w:val="libBold1"/>
        <w:rPr>
          <w:rtl/>
        </w:rPr>
      </w:pPr>
      <w:r>
        <w:rPr>
          <w:rtl/>
        </w:rPr>
        <w:t>-</w:t>
      </w:r>
      <w:r w:rsidR="00A0454A" w:rsidRPr="00195FA5">
        <w:rPr>
          <w:rtl/>
        </w:rPr>
        <w:t xml:space="preserve"> قصَّة ورقة بن نوفل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>
        <w:rPr>
          <w:rtl/>
        </w:rPr>
        <w:t>-</w:t>
      </w:r>
      <w:r w:rsidR="00A0454A" w:rsidRPr="00195FA5">
        <w:rPr>
          <w:rtl/>
        </w:rPr>
        <w:t xml:space="preserve"> الوحي لا يَحتمل التباساً</w:t>
      </w:r>
      <w:r w:rsidR="003C068B">
        <w:rPr>
          <w:rtl/>
        </w:rPr>
        <w:t>.</w:t>
      </w:r>
    </w:p>
    <w:p w:rsidR="00A0454A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أُسطورة الغرانيق</w:t>
      </w:r>
      <w:r w:rsidR="003C068B">
        <w:rPr>
          <w:rtl/>
        </w:rPr>
        <w:t>.</w:t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167F4C" w:rsidRDefault="00A0454A" w:rsidP="00E80A49">
      <w:pPr>
        <w:pStyle w:val="Heading2Center"/>
        <w:rPr>
          <w:rtl/>
        </w:rPr>
      </w:pPr>
      <w:bookmarkStart w:id="3" w:name="_Toc424472286"/>
      <w:r w:rsidRPr="00195FA5">
        <w:rPr>
          <w:rtl/>
        </w:rPr>
        <w:lastRenderedPageBreak/>
        <w:t>ظاهرةُ الوَحي</w:t>
      </w:r>
      <w:bookmarkEnd w:id="3"/>
    </w:p>
    <w:p w:rsidR="00167F4C" w:rsidRDefault="00A0454A" w:rsidP="00DB0F5F">
      <w:pPr>
        <w:pStyle w:val="libBold1"/>
        <w:rPr>
          <w:rtl/>
        </w:rPr>
      </w:pPr>
      <w:r w:rsidRPr="00195FA5">
        <w:rPr>
          <w:rtl/>
        </w:rPr>
        <w:t>الوَحي في اللغة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الوَحي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إعلام سريع خفيّ</w:t>
      </w:r>
      <w:r w:rsidR="003C068B">
        <w:rPr>
          <w:rtl/>
        </w:rPr>
        <w:t>،</w:t>
      </w:r>
      <w:r w:rsidRPr="00134D8B">
        <w:rPr>
          <w:rtl/>
        </w:rPr>
        <w:t xml:space="preserve"> سواء أكان بإيماءة أو همسة أو كتابة في سرّ</w:t>
      </w:r>
      <w:r w:rsidR="003C068B">
        <w:rPr>
          <w:rtl/>
        </w:rPr>
        <w:t>،</w:t>
      </w:r>
      <w:r w:rsidRPr="00134D8B">
        <w:rPr>
          <w:rtl/>
        </w:rPr>
        <w:t xml:space="preserve"> وكلّ ما ألقيته إلى غيرك في سرعة خاطفة حتى فَهِمه فهو وحيٌ</w:t>
      </w:r>
      <w:r w:rsidR="003C068B">
        <w:rPr>
          <w:rtl/>
        </w:rPr>
        <w:t>،</w:t>
      </w:r>
      <w:r w:rsidRPr="00134D8B">
        <w:rPr>
          <w:rtl/>
        </w:rPr>
        <w:t xml:space="preserve"> قال الشاعر</w:t>
      </w:r>
      <w:r w:rsidR="003C068B">
        <w:rPr>
          <w:rtl/>
        </w:rPr>
        <w:t>:</w:t>
      </w:r>
    </w:p>
    <w:tbl>
      <w:tblPr>
        <w:tblStyle w:val="TableGrid"/>
        <w:bidiVisual/>
        <w:tblW w:w="4562" w:type="pct"/>
        <w:tblInd w:w="384" w:type="dxa"/>
        <w:tblLook w:val="01E0"/>
      </w:tblPr>
      <w:tblGrid>
        <w:gridCol w:w="3536"/>
        <w:gridCol w:w="272"/>
        <w:gridCol w:w="3502"/>
      </w:tblGrid>
      <w:tr w:rsidR="003C068B" w:rsidTr="003C068B">
        <w:trPr>
          <w:trHeight w:val="350"/>
        </w:trPr>
        <w:tc>
          <w:tcPr>
            <w:tcW w:w="3536" w:type="dxa"/>
            <w:shd w:val="clear" w:color="auto" w:fill="auto"/>
          </w:tcPr>
          <w:p w:rsidR="003C068B" w:rsidRDefault="003C068B" w:rsidP="001D021D">
            <w:pPr>
              <w:pStyle w:val="libPoem"/>
            </w:pPr>
            <w:r w:rsidRPr="00195FA5">
              <w:rPr>
                <w:rtl/>
              </w:rPr>
              <w:t>نظرتُ إليها نظرة فتحيَّرتْ</w:t>
            </w:r>
            <w:r w:rsidRPr="00725071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72" w:type="dxa"/>
            <w:shd w:val="clear" w:color="auto" w:fill="auto"/>
          </w:tcPr>
          <w:p w:rsidR="003C068B" w:rsidRDefault="003C068B" w:rsidP="001D021D">
            <w:pPr>
              <w:pStyle w:val="libPoem"/>
              <w:rPr>
                <w:rtl/>
              </w:rPr>
            </w:pPr>
          </w:p>
        </w:tc>
        <w:tc>
          <w:tcPr>
            <w:tcW w:w="3502" w:type="dxa"/>
            <w:shd w:val="clear" w:color="auto" w:fill="auto"/>
          </w:tcPr>
          <w:p w:rsidR="003C068B" w:rsidRDefault="003C068B" w:rsidP="001D021D">
            <w:pPr>
              <w:pStyle w:val="libPoem"/>
            </w:pPr>
            <w:r w:rsidRPr="00195FA5">
              <w:rPr>
                <w:rtl/>
              </w:rPr>
              <w:t>دقائق فكري في بديع صفاتها</w:t>
            </w:r>
            <w:r w:rsidRPr="00725071">
              <w:rPr>
                <w:rStyle w:val="libPoemTiniChar0"/>
                <w:rtl/>
              </w:rPr>
              <w:br/>
              <w:t> </w:t>
            </w:r>
          </w:p>
        </w:tc>
      </w:tr>
      <w:tr w:rsidR="003C068B" w:rsidTr="003C068B">
        <w:tblPrEx>
          <w:tblLook w:val="04A0"/>
        </w:tblPrEx>
        <w:trPr>
          <w:trHeight w:val="350"/>
        </w:trPr>
        <w:tc>
          <w:tcPr>
            <w:tcW w:w="3536" w:type="dxa"/>
          </w:tcPr>
          <w:p w:rsidR="003C068B" w:rsidRDefault="003C068B" w:rsidP="001D021D">
            <w:pPr>
              <w:pStyle w:val="libPoem"/>
            </w:pPr>
            <w:r w:rsidRPr="00195FA5">
              <w:rPr>
                <w:rtl/>
              </w:rPr>
              <w:t>فأوحى إليها الطَرْف أنّي أُحبها</w:t>
            </w:r>
            <w:r w:rsidRPr="00725071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72" w:type="dxa"/>
          </w:tcPr>
          <w:p w:rsidR="003C068B" w:rsidRDefault="003C068B" w:rsidP="001D021D">
            <w:pPr>
              <w:pStyle w:val="libPoem"/>
              <w:rPr>
                <w:rtl/>
              </w:rPr>
            </w:pPr>
          </w:p>
        </w:tc>
        <w:tc>
          <w:tcPr>
            <w:tcW w:w="3502" w:type="dxa"/>
          </w:tcPr>
          <w:p w:rsidR="003C068B" w:rsidRDefault="003C068B" w:rsidP="001D021D">
            <w:pPr>
              <w:pStyle w:val="libPoem"/>
            </w:pPr>
            <w:r w:rsidRPr="00195FA5">
              <w:rPr>
                <w:rtl/>
              </w:rPr>
              <w:t>فأثَّر ذاك الوحي في وَجَناتها</w:t>
            </w:r>
            <w:r w:rsidRPr="00725071">
              <w:rPr>
                <w:rStyle w:val="libPoemTiniChar0"/>
                <w:rtl/>
              </w:rPr>
              <w:br/>
              <w:t> </w:t>
            </w:r>
          </w:p>
        </w:tc>
      </w:tr>
    </w:tbl>
    <w:p w:rsidR="00A0454A" w:rsidRPr="00195FA5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وقال تعالى عن زكريّا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فَخَرَجَ عَلَى قَوْمِهِ مِنَ الْمِحْرَابِ فَأَوْحَى إِلَيْهِمْ أَن سَبِّحُوا بُكْـرَةً وَعَشِيّـاً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أي أشار إليهم على سبيل الرمز والإيماء</w:t>
      </w:r>
      <w:r w:rsidR="003C068B">
        <w:rPr>
          <w:rtl/>
        </w:rPr>
        <w:t>.</w:t>
      </w:r>
    </w:p>
    <w:p w:rsidR="00A0454A" w:rsidRPr="00195FA5" w:rsidRDefault="00A0454A" w:rsidP="00134D8B">
      <w:pPr>
        <w:pStyle w:val="libNormal"/>
        <w:rPr>
          <w:rtl/>
        </w:rPr>
      </w:pPr>
      <w:r w:rsidRPr="00134D8B">
        <w:rPr>
          <w:rtl/>
        </w:rPr>
        <w:t>قال الراغب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أصل الوحي</w:t>
      </w:r>
      <w:r w:rsidR="003C068B">
        <w:rPr>
          <w:rtl/>
        </w:rPr>
        <w:t>،</w:t>
      </w:r>
      <w:r w:rsidRPr="00134D8B">
        <w:rPr>
          <w:rtl/>
        </w:rPr>
        <w:t xml:space="preserve"> الإشارة السريعة</w:t>
      </w:r>
      <w:r w:rsidR="003C068B">
        <w:rPr>
          <w:rtl/>
        </w:rPr>
        <w:t>،</w:t>
      </w:r>
      <w:r w:rsidRPr="00134D8B">
        <w:rPr>
          <w:rtl/>
        </w:rPr>
        <w:t xml:space="preserve"> ولتضمّن السرعة قيل</w:t>
      </w:r>
      <w:r w:rsidR="003C068B">
        <w:rPr>
          <w:rtl/>
        </w:rPr>
        <w:t>:</w:t>
      </w:r>
      <w:r w:rsidRPr="00134D8B">
        <w:rPr>
          <w:rtl/>
        </w:rPr>
        <w:t xml:space="preserve"> أمرٌ وحِيٌّ </w:t>
      </w:r>
      <w:r w:rsidR="003C068B">
        <w:rPr>
          <w:rtl/>
        </w:rPr>
        <w:t>(</w:t>
      </w:r>
      <w:r w:rsidRPr="00134D8B">
        <w:rPr>
          <w:rtl/>
        </w:rPr>
        <w:t>أي سريع</w:t>
      </w:r>
      <w:r w:rsidR="003C068B">
        <w:rPr>
          <w:rtl/>
        </w:rPr>
        <w:t>)،</w:t>
      </w:r>
      <w:r w:rsidRPr="00134D8B">
        <w:rPr>
          <w:rtl/>
        </w:rPr>
        <w:t xml:space="preserve"> وذلك يكون بالكلام على سبيل الرمز والتعريض</w:t>
      </w:r>
      <w:r w:rsidR="003C068B">
        <w:rPr>
          <w:rtl/>
        </w:rPr>
        <w:t>،</w:t>
      </w:r>
      <w:r w:rsidRPr="00134D8B">
        <w:rPr>
          <w:rtl/>
        </w:rPr>
        <w:t xml:space="preserve"> وقد يكون بصوت مجرّد عن التركيب</w:t>
      </w:r>
      <w:r w:rsidR="003C068B">
        <w:rPr>
          <w:rtl/>
        </w:rPr>
        <w:t>،</w:t>
      </w:r>
      <w:r w:rsidRPr="00134D8B">
        <w:rPr>
          <w:rtl/>
        </w:rPr>
        <w:t xml:space="preserve"> وبإشارة ببعض الجوارح</w:t>
      </w:r>
      <w:r w:rsidR="003C068B">
        <w:rPr>
          <w:rtl/>
        </w:rPr>
        <w:t>،</w:t>
      </w:r>
      <w:r w:rsidRPr="00134D8B">
        <w:rPr>
          <w:rtl/>
        </w:rPr>
        <w:t xml:space="preserve"> وبالكتابة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وقال ابن فارس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و</w:t>
      </w:r>
      <w:r w:rsidR="003C068B">
        <w:rPr>
          <w:rtl/>
        </w:rPr>
        <w:t>،</w:t>
      </w:r>
      <w:r w:rsidRPr="00134D8B">
        <w:rPr>
          <w:rtl/>
        </w:rPr>
        <w:t xml:space="preserve"> ح</w:t>
      </w:r>
      <w:r w:rsidR="003C068B">
        <w:rPr>
          <w:rtl/>
        </w:rPr>
        <w:t>،</w:t>
      </w:r>
      <w:r w:rsidRPr="00134D8B">
        <w:rPr>
          <w:rtl/>
        </w:rPr>
        <w:t xml:space="preserve"> ي</w:t>
      </w:r>
      <w:r w:rsidR="003C068B">
        <w:rPr>
          <w:rtl/>
        </w:rPr>
        <w:t>،</w:t>
      </w:r>
      <w:r w:rsidRPr="00134D8B">
        <w:rPr>
          <w:rtl/>
        </w:rPr>
        <w:t xml:space="preserve"> أصل يدلّ على إلقاء علم في إخفاء أو غيره</w:t>
      </w:r>
      <w:r w:rsidR="003C068B">
        <w:rPr>
          <w:rtl/>
        </w:rPr>
        <w:t>،</w:t>
      </w:r>
      <w:r w:rsidRPr="00134D8B">
        <w:rPr>
          <w:rtl/>
        </w:rPr>
        <w:t xml:space="preserve"> والوحي</w:t>
      </w:r>
      <w:r w:rsidR="003C068B">
        <w:rPr>
          <w:rtl/>
        </w:rPr>
        <w:t>:</w:t>
      </w:r>
      <w:r w:rsidRPr="00134D8B">
        <w:rPr>
          <w:rtl/>
        </w:rPr>
        <w:t xml:space="preserve"> الإشارة</w:t>
      </w:r>
      <w:r w:rsidR="003C068B">
        <w:rPr>
          <w:rtl/>
        </w:rPr>
        <w:t>،</w:t>
      </w:r>
      <w:r w:rsidRPr="00134D8B">
        <w:rPr>
          <w:rtl/>
        </w:rPr>
        <w:t xml:space="preserve"> والوحي</w:t>
      </w:r>
      <w:r w:rsidR="003C068B">
        <w:rPr>
          <w:rtl/>
        </w:rPr>
        <w:t>:</w:t>
      </w:r>
      <w:r w:rsidRPr="00134D8B">
        <w:rPr>
          <w:rtl/>
        </w:rPr>
        <w:t xml:space="preserve"> الكتاب والرسالة</w:t>
      </w:r>
      <w:r w:rsidR="003C068B">
        <w:rPr>
          <w:rtl/>
        </w:rPr>
        <w:t>،</w:t>
      </w:r>
      <w:r w:rsidRPr="00134D8B">
        <w:rPr>
          <w:rtl/>
        </w:rPr>
        <w:t xml:space="preserve"> وكلّ ما ألقيتَه إلى غيرك حتّى</w:t>
      </w:r>
    </w:p>
    <w:p w:rsidR="00A0454A" w:rsidRPr="00195FA5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167F4C" w:rsidRDefault="00A0454A" w:rsidP="00134D8B">
      <w:pPr>
        <w:pStyle w:val="libFootnote0"/>
        <w:rPr>
          <w:rtl/>
        </w:rPr>
      </w:pPr>
      <w:r w:rsidRPr="00195FA5">
        <w:rPr>
          <w:rtl/>
        </w:rPr>
        <w:t>(1) مريم</w:t>
      </w:r>
      <w:r w:rsidR="003C068B">
        <w:rPr>
          <w:rtl/>
        </w:rPr>
        <w:t>:</w:t>
      </w:r>
      <w:r w:rsidRPr="00195FA5">
        <w:rPr>
          <w:rtl/>
        </w:rPr>
        <w:t xml:space="preserve"> 11</w:t>
      </w:r>
      <w:r w:rsidR="003C068B">
        <w:rPr>
          <w:rtl/>
        </w:rPr>
        <w:t>.</w:t>
      </w:r>
    </w:p>
    <w:p w:rsidR="00167F4C" w:rsidRPr="00134D8B" w:rsidRDefault="00A0454A" w:rsidP="00134D8B">
      <w:pPr>
        <w:pStyle w:val="libFootnote0"/>
        <w:rPr>
          <w:rtl/>
        </w:rPr>
      </w:pPr>
      <w:r w:rsidRPr="00195FA5">
        <w:rPr>
          <w:rtl/>
        </w:rPr>
        <w:t>(2) المفردات للإصبهاني</w:t>
      </w:r>
      <w:r w:rsidR="003C068B">
        <w:rPr>
          <w:rtl/>
        </w:rPr>
        <w:t>:</w:t>
      </w:r>
      <w:r w:rsidRPr="00195FA5">
        <w:rPr>
          <w:rtl/>
        </w:rPr>
        <w:t xml:space="preserve"> ص515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rPr>
          <w:rtl/>
        </w:rPr>
        <w:br w:type="page"/>
      </w:r>
    </w:p>
    <w:p w:rsidR="00A0454A" w:rsidRPr="00A76E9A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عِلمه فهو وحي</w:t>
      </w:r>
      <w:r w:rsidR="003C068B">
        <w:rPr>
          <w:rtl/>
        </w:rPr>
        <w:t>،</w:t>
      </w:r>
      <w:r w:rsidRPr="00134D8B">
        <w:rPr>
          <w:rtl/>
        </w:rPr>
        <w:t xml:space="preserve"> كيف كان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A76E9A">
        <w:rPr>
          <w:rtl/>
        </w:rPr>
        <w:t>ولعلَّ هذا التعميم في مفهوم الوحي</w:t>
      </w:r>
      <w:r w:rsidR="00134D8B">
        <w:rPr>
          <w:rtl/>
        </w:rPr>
        <w:t xml:space="preserve"> - </w:t>
      </w:r>
      <w:r w:rsidRPr="00A76E9A">
        <w:rPr>
          <w:rtl/>
        </w:rPr>
        <w:t>عند ابن فارس</w:t>
      </w:r>
      <w:r w:rsidR="00134D8B">
        <w:rPr>
          <w:rtl/>
        </w:rPr>
        <w:t xml:space="preserve"> - </w:t>
      </w:r>
      <w:r w:rsidRPr="00A76E9A">
        <w:rPr>
          <w:rtl/>
        </w:rPr>
        <w:t>كان في أصل وضْعه</w:t>
      </w:r>
      <w:r w:rsidR="003C068B">
        <w:rPr>
          <w:rtl/>
        </w:rPr>
        <w:t>،</w:t>
      </w:r>
      <w:r w:rsidRPr="00A76E9A">
        <w:rPr>
          <w:rtl/>
        </w:rPr>
        <w:t xml:space="preserve"> غير أنّ الاستعمال جاء فيما كان خفيّـاً</w:t>
      </w:r>
      <w:r w:rsidR="003C068B">
        <w:rPr>
          <w:rtl/>
        </w:rPr>
        <w:t>.</w:t>
      </w:r>
    </w:p>
    <w:p w:rsidR="00A0454A" w:rsidRPr="00A76E9A" w:rsidRDefault="00A0454A" w:rsidP="00134D8B">
      <w:pPr>
        <w:pStyle w:val="libNormal"/>
        <w:rPr>
          <w:rtl/>
        </w:rPr>
      </w:pPr>
      <w:r w:rsidRPr="00134D8B">
        <w:rPr>
          <w:rtl/>
        </w:rPr>
        <w:t>قال أبو إسحاق</w:t>
      </w:r>
      <w:r w:rsidR="003C068B">
        <w:rPr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أصل الوحي في اللغة كلّها</w:t>
      </w:r>
      <w:r w:rsidR="003C068B">
        <w:rPr>
          <w:rtl/>
        </w:rPr>
        <w:t>:</w:t>
      </w:r>
      <w:r w:rsidRPr="00134D8B">
        <w:rPr>
          <w:rtl/>
        </w:rPr>
        <w:t xml:space="preserve"> إعلام في خَفاء</w:t>
      </w:r>
      <w:r w:rsidR="003C068B">
        <w:rPr>
          <w:rtl/>
        </w:rPr>
        <w:t>؛</w:t>
      </w:r>
      <w:r w:rsidRPr="00134D8B">
        <w:rPr>
          <w:rtl/>
        </w:rPr>
        <w:t xml:space="preserve"> ولذلك سُمّي الإلهام وحياً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A76E9A">
        <w:rPr>
          <w:rtl/>
        </w:rPr>
        <w:t>وقال ابن بري</w:t>
      </w:r>
      <w:r w:rsidR="003C068B">
        <w:rPr>
          <w:rtl/>
        </w:rPr>
        <w:t>:</w:t>
      </w:r>
      <w:r w:rsidRPr="00A76E9A">
        <w:rPr>
          <w:rtl/>
        </w:rPr>
        <w:t xml:space="preserve"> وحى إليه وأوحى</w:t>
      </w:r>
      <w:r w:rsidR="003C068B">
        <w:rPr>
          <w:rtl/>
        </w:rPr>
        <w:t>:</w:t>
      </w:r>
      <w:r w:rsidRPr="00A76E9A">
        <w:rPr>
          <w:rtl/>
        </w:rPr>
        <w:t xml:space="preserve"> كلَّمه بكلام يخفيه من غيره</w:t>
      </w:r>
      <w:r w:rsidR="003C068B">
        <w:rPr>
          <w:rtl/>
        </w:rPr>
        <w:t>،</w:t>
      </w:r>
      <w:r w:rsidRPr="00A76E9A">
        <w:rPr>
          <w:rtl/>
        </w:rPr>
        <w:t xml:space="preserve"> ووحى وأوحى</w:t>
      </w:r>
      <w:r w:rsidR="003C068B">
        <w:rPr>
          <w:rtl/>
        </w:rPr>
        <w:t>:</w:t>
      </w:r>
      <w:r w:rsidRPr="00A76E9A">
        <w:rPr>
          <w:rtl/>
        </w:rPr>
        <w:t xml:space="preserve"> أومأ</w:t>
      </w:r>
      <w:r w:rsidR="003C068B">
        <w:rPr>
          <w:rtl/>
        </w:rPr>
        <w:t>،</w:t>
      </w:r>
      <w:r w:rsidRPr="00A76E9A">
        <w:rPr>
          <w:rtl/>
        </w:rPr>
        <w:t xml:space="preserve"> قال الشاعر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فأوحت إلينا والأنامل رُسُلها </w:t>
      </w:r>
      <w:r w:rsidRPr="00134D8B">
        <w:rPr>
          <w:rStyle w:val="libFootnotenumChar"/>
          <w:rtl/>
        </w:rPr>
        <w:t>(2)</w:t>
      </w:r>
      <w:r w:rsidRPr="00134D8B">
        <w:rPr>
          <w:rtl/>
        </w:rPr>
        <w:t xml:space="preserve"> أي</w:t>
      </w:r>
      <w:r w:rsidR="003C068B">
        <w:rPr>
          <w:rtl/>
        </w:rPr>
        <w:t>:</w:t>
      </w:r>
      <w:r w:rsidRPr="00134D8B">
        <w:rPr>
          <w:rtl/>
        </w:rPr>
        <w:t xml:space="preserve"> أشارت بأناملها</w:t>
      </w:r>
      <w:r w:rsidR="003C068B">
        <w:rPr>
          <w:rtl/>
        </w:rPr>
        <w:t>.</w:t>
      </w:r>
    </w:p>
    <w:p w:rsidR="00167F4C" w:rsidRDefault="00A0454A" w:rsidP="00DB0F5F">
      <w:pPr>
        <w:pStyle w:val="libBold1"/>
        <w:rPr>
          <w:rtl/>
        </w:rPr>
      </w:pPr>
      <w:r w:rsidRPr="00A76E9A">
        <w:rPr>
          <w:rtl/>
        </w:rPr>
        <w:t>الوحي في القرآن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A76E9A">
        <w:rPr>
          <w:rtl/>
        </w:rPr>
        <w:t>واستعمله القرآن في معانٍ أربعة</w:t>
      </w:r>
      <w:r w:rsidR="003C068B">
        <w:rPr>
          <w:rtl/>
        </w:rPr>
        <w:t>:</w:t>
      </w:r>
    </w:p>
    <w:p w:rsidR="00A0454A" w:rsidRPr="00A76E9A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1</w:t>
      </w:r>
      <w:r w:rsidR="00134D8B">
        <w:rPr>
          <w:rtl/>
        </w:rPr>
        <w:t xml:space="preserve"> - </w:t>
      </w:r>
      <w:r w:rsidRPr="00134D8B">
        <w:rPr>
          <w:rtl/>
        </w:rPr>
        <w:t>نفس المعنى اللُغَوي</w:t>
      </w:r>
      <w:r w:rsidR="003C068B">
        <w:rPr>
          <w:rtl/>
        </w:rPr>
        <w:t>:</w:t>
      </w:r>
      <w:r w:rsidRPr="00134D8B">
        <w:rPr>
          <w:rtl/>
        </w:rPr>
        <w:t xml:space="preserve"> الإيماءة الخفية</w:t>
      </w:r>
      <w:r w:rsidR="003C068B">
        <w:rPr>
          <w:rtl/>
        </w:rPr>
        <w:t>،</w:t>
      </w:r>
      <w:r w:rsidRPr="00134D8B">
        <w:rPr>
          <w:rtl/>
        </w:rPr>
        <w:t xml:space="preserve"> وقد مرّ في آية مريم</w:t>
      </w:r>
      <w:r w:rsidR="003C068B">
        <w:rPr>
          <w:rtl/>
        </w:rPr>
        <w:t>.</w:t>
      </w:r>
    </w:p>
    <w:p w:rsidR="00A0454A" w:rsidRPr="00A76E9A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2</w:t>
      </w:r>
      <w:r w:rsidR="00134D8B">
        <w:rPr>
          <w:rtl/>
        </w:rPr>
        <w:t xml:space="preserve"> - </w:t>
      </w:r>
      <w:r w:rsidRPr="00134D8B">
        <w:rPr>
          <w:rtl/>
        </w:rPr>
        <w:t>تركيز غريزيّ فطريّ</w:t>
      </w:r>
      <w:r w:rsidR="003C068B">
        <w:rPr>
          <w:rtl/>
        </w:rPr>
        <w:t>،</w:t>
      </w:r>
      <w:r w:rsidRPr="00134D8B">
        <w:rPr>
          <w:rtl/>
        </w:rPr>
        <w:t xml:space="preserve"> وهو تكوين طبيعيّ مجعول في جِبلَّة الأشياء</w:t>
      </w:r>
      <w:r w:rsidR="003C068B">
        <w:rPr>
          <w:rtl/>
        </w:rPr>
        <w:t>،</w:t>
      </w:r>
      <w:r w:rsidRPr="00134D8B">
        <w:rPr>
          <w:rtl/>
        </w:rPr>
        <w:t xml:space="preserve"> استعارة من إعلام قوليّ لإعلام ذاتيّ</w:t>
      </w:r>
      <w:r w:rsidR="003C068B">
        <w:rPr>
          <w:rtl/>
        </w:rPr>
        <w:t>،</w:t>
      </w:r>
      <w:r w:rsidRPr="00134D8B">
        <w:rPr>
          <w:rtl/>
        </w:rPr>
        <w:t xml:space="preserve"> بجامع الخفاء في كيفية الإلقاء والتلقّي</w:t>
      </w:r>
      <w:r w:rsidR="003C068B">
        <w:rPr>
          <w:rtl/>
        </w:rPr>
        <w:t>،</w:t>
      </w:r>
      <w:r w:rsidRPr="00134D8B">
        <w:rPr>
          <w:rtl/>
        </w:rPr>
        <w:t xml:space="preserve"> فبما أنَّ الوحي إعلام سرّي</w:t>
      </w:r>
      <w:r w:rsidR="003C068B">
        <w:rPr>
          <w:rtl/>
        </w:rPr>
        <w:t>،</w:t>
      </w:r>
      <w:r w:rsidRPr="00134D8B">
        <w:rPr>
          <w:rtl/>
        </w:rPr>
        <w:t xml:space="preserve"> ناسب استعارته لكلّ شعور باطنيّ فطريّ</w:t>
      </w:r>
      <w:r w:rsidR="003C068B">
        <w:rPr>
          <w:rtl/>
        </w:rPr>
        <w:t>،</w:t>
      </w:r>
      <w:r w:rsidRPr="00134D8B">
        <w:rPr>
          <w:rtl/>
        </w:rPr>
        <w:t xml:space="preserve"> ومنه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وَأَوْحَى‏ رَبّكَ إِلَى النّحْلِ أَنِ اتّخِذِي مِنَ الْجِبَالِ بُيُوتاً وَمِنَ الشّجَرِ وَمِمّا يَعْرِشُونَ * ثُمّ كُلِي مِن كُلّ الثّمَرَاتِ فَاسْلُكِي سُبُلَ رَبّكِ ذُلُلاً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فهي تنتهج وفْق فطرتها</w:t>
      </w:r>
      <w:r w:rsidR="003C068B">
        <w:rPr>
          <w:rtl/>
        </w:rPr>
        <w:t>،</w:t>
      </w:r>
      <w:r w:rsidRPr="00134D8B">
        <w:rPr>
          <w:rtl/>
        </w:rPr>
        <w:t xml:space="preserve"> وتستوحي من باطن غريزتها</w:t>
      </w:r>
      <w:r w:rsidR="003C068B">
        <w:rPr>
          <w:rtl/>
        </w:rPr>
        <w:t>،</w:t>
      </w:r>
      <w:r w:rsidRPr="00134D8B">
        <w:rPr>
          <w:rtl/>
        </w:rPr>
        <w:t xml:space="preserve"> مذلَّلة لِما أُودع فيها من غريزة العمل المنتظم</w:t>
      </w:r>
      <w:r w:rsidR="003C068B">
        <w:rPr>
          <w:rtl/>
        </w:rPr>
        <w:t>،</w:t>
      </w:r>
      <w:r w:rsidRPr="00134D8B">
        <w:rPr>
          <w:rtl/>
        </w:rPr>
        <w:t xml:space="preserve"> ومن ثَمَّ فهي لا تحيد عن تلك السبيل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ومن ذلك أيضاً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وَأَوْحَى‏ فِي كُلّ سَمَاءٍ أَمْرَهَا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Pr="00134D8B">
        <w:rPr>
          <w:rtl/>
        </w:rPr>
        <w:t xml:space="preserve"> أي</w:t>
      </w:r>
      <w:r w:rsidR="003C068B">
        <w:rPr>
          <w:rtl/>
        </w:rPr>
        <w:t>:</w:t>
      </w:r>
      <w:r w:rsidRPr="00134D8B">
        <w:rPr>
          <w:rtl/>
        </w:rPr>
        <w:t xml:space="preserve"> قدّر</w:t>
      </w:r>
      <w:r w:rsidR="003C068B">
        <w:rPr>
          <w:rtl/>
        </w:rPr>
        <w:t>،</w:t>
      </w:r>
      <w:r w:rsidRPr="00134D8B">
        <w:rPr>
          <w:rtl/>
        </w:rPr>
        <w:t xml:space="preserve"> وقد استوحى العجاج هذا المعنى من القرآن في قوله</w:t>
      </w:r>
      <w:r w:rsidR="003C068B">
        <w:rPr>
          <w:rtl/>
        </w:rPr>
        <w:t>:</w:t>
      </w:r>
    </w:p>
    <w:tbl>
      <w:tblPr>
        <w:tblStyle w:val="TableGrid"/>
        <w:bidiVisual/>
        <w:tblW w:w="4562" w:type="pct"/>
        <w:tblInd w:w="384" w:type="dxa"/>
        <w:tblLook w:val="01E0"/>
      </w:tblPr>
      <w:tblGrid>
        <w:gridCol w:w="3536"/>
        <w:gridCol w:w="272"/>
        <w:gridCol w:w="3502"/>
      </w:tblGrid>
      <w:tr w:rsidR="003C068B" w:rsidTr="001D021D">
        <w:trPr>
          <w:trHeight w:val="350"/>
        </w:trPr>
        <w:tc>
          <w:tcPr>
            <w:tcW w:w="3536" w:type="dxa"/>
            <w:shd w:val="clear" w:color="auto" w:fill="auto"/>
          </w:tcPr>
          <w:p w:rsidR="003C068B" w:rsidRDefault="003C068B" w:rsidP="001D021D">
            <w:pPr>
              <w:pStyle w:val="libPoem"/>
            </w:pPr>
            <w:r w:rsidRPr="003C068B">
              <w:rPr>
                <w:rtl/>
              </w:rPr>
              <w:t>أوحى لها القرار فاستقرَّت</w:t>
            </w:r>
            <w:r w:rsidRPr="00725071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72" w:type="dxa"/>
            <w:shd w:val="clear" w:color="auto" w:fill="auto"/>
          </w:tcPr>
          <w:p w:rsidR="003C068B" w:rsidRDefault="003C068B" w:rsidP="001D021D">
            <w:pPr>
              <w:pStyle w:val="libPoem"/>
              <w:rPr>
                <w:rtl/>
              </w:rPr>
            </w:pPr>
          </w:p>
        </w:tc>
        <w:tc>
          <w:tcPr>
            <w:tcW w:w="3502" w:type="dxa"/>
            <w:shd w:val="clear" w:color="auto" w:fill="auto"/>
          </w:tcPr>
          <w:p w:rsidR="003C068B" w:rsidRDefault="003C068B" w:rsidP="001D021D">
            <w:pPr>
              <w:pStyle w:val="libPoem"/>
            </w:pPr>
            <w:r w:rsidRPr="003C068B">
              <w:rPr>
                <w:rtl/>
              </w:rPr>
              <w:t>وشدَّها بالراسيات الثُبَّت</w:t>
            </w:r>
            <w:r w:rsidRPr="00134D8B">
              <w:rPr>
                <w:rStyle w:val="libFootnotenumChar"/>
                <w:rtl/>
              </w:rPr>
              <w:t xml:space="preserve"> (5)</w:t>
            </w:r>
            <w:r w:rsidRPr="00725071">
              <w:rPr>
                <w:rStyle w:val="libPoemTiniChar0"/>
                <w:rtl/>
              </w:rPr>
              <w:br/>
              <w:t> </w:t>
            </w:r>
          </w:p>
        </w:tc>
      </w:tr>
    </w:tbl>
    <w:p w:rsidR="00A0454A" w:rsidRPr="00A76E9A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A76E9A">
        <w:rPr>
          <w:rtl/>
        </w:rPr>
        <w:t>(1) معجم مقاييس اللغة</w:t>
      </w:r>
      <w:r w:rsidR="003C068B">
        <w:rPr>
          <w:rtl/>
        </w:rPr>
        <w:t>:</w:t>
      </w:r>
      <w:r w:rsidRPr="00A76E9A">
        <w:rPr>
          <w:rtl/>
        </w:rPr>
        <w:t xml:space="preserve"> ج6</w:t>
      </w:r>
      <w:r w:rsidR="003C068B">
        <w:rPr>
          <w:rtl/>
        </w:rPr>
        <w:t>،</w:t>
      </w:r>
      <w:r w:rsidRPr="00A76E9A">
        <w:rPr>
          <w:rtl/>
        </w:rPr>
        <w:t xml:space="preserve"> ص93</w:t>
      </w:r>
      <w:r w:rsidR="003C068B">
        <w:rPr>
          <w:rtl/>
        </w:rPr>
        <w:t>.</w:t>
      </w:r>
    </w:p>
    <w:p w:rsidR="00167F4C" w:rsidRDefault="00A0454A" w:rsidP="00134D8B">
      <w:pPr>
        <w:pStyle w:val="libFootnote0"/>
        <w:rPr>
          <w:rtl/>
        </w:rPr>
      </w:pPr>
      <w:r w:rsidRPr="00A76E9A">
        <w:rPr>
          <w:rtl/>
        </w:rPr>
        <w:t>(2) لسان العرب لابن منظور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76E9A">
        <w:rPr>
          <w:rtl/>
        </w:rPr>
        <w:t>(3) النحل</w:t>
      </w:r>
      <w:r w:rsidR="003C068B">
        <w:rPr>
          <w:rtl/>
        </w:rPr>
        <w:t>:</w:t>
      </w:r>
      <w:r w:rsidRPr="00A76E9A">
        <w:rPr>
          <w:rtl/>
        </w:rPr>
        <w:t xml:space="preserve"> 68 و69</w:t>
      </w:r>
      <w:r w:rsidR="003C068B">
        <w:rPr>
          <w:rtl/>
        </w:rPr>
        <w:t>.</w:t>
      </w:r>
    </w:p>
    <w:p w:rsidR="00167F4C" w:rsidRDefault="00A0454A" w:rsidP="00134D8B">
      <w:pPr>
        <w:pStyle w:val="libFootnote0"/>
        <w:rPr>
          <w:rtl/>
        </w:rPr>
      </w:pPr>
      <w:r w:rsidRPr="00A76E9A">
        <w:rPr>
          <w:rtl/>
        </w:rPr>
        <w:t>(4) فصّلت</w:t>
      </w:r>
      <w:r w:rsidR="003C068B">
        <w:rPr>
          <w:rtl/>
        </w:rPr>
        <w:t>:</w:t>
      </w:r>
      <w:r w:rsidRPr="00A76E9A">
        <w:rPr>
          <w:rtl/>
        </w:rPr>
        <w:t xml:space="preserve"> 12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76E9A">
        <w:rPr>
          <w:rtl/>
        </w:rPr>
        <w:t>(5) لسان العرب لابن منظور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3</w:t>
      </w:r>
      <w:r w:rsidR="00134D8B">
        <w:rPr>
          <w:rtl/>
        </w:rPr>
        <w:t xml:space="preserve"> - </w:t>
      </w:r>
      <w:r w:rsidRPr="00134D8B">
        <w:rPr>
          <w:rtl/>
        </w:rPr>
        <w:t>إلهامٌ نفسيّ</w:t>
      </w:r>
      <w:r w:rsidR="003C068B">
        <w:rPr>
          <w:rtl/>
        </w:rPr>
        <w:t>،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وهو شعور في الباطن</w:t>
      </w:r>
      <w:r w:rsidR="003C068B">
        <w:rPr>
          <w:rtl/>
        </w:rPr>
        <w:t>،</w:t>
      </w:r>
      <w:r w:rsidRPr="00134D8B">
        <w:rPr>
          <w:rtl/>
        </w:rPr>
        <w:t xml:space="preserve"> يحسّ به الإنسان إحساساً يخفى عليه مصدره أحياناً</w:t>
      </w:r>
      <w:r w:rsidR="003C068B">
        <w:rPr>
          <w:rtl/>
        </w:rPr>
        <w:t>،</w:t>
      </w:r>
      <w:r w:rsidRPr="00134D8B">
        <w:rPr>
          <w:rtl/>
        </w:rPr>
        <w:t xml:space="preserve"> وأحياناً يُلهم أنَّه من الله</w:t>
      </w:r>
      <w:r w:rsidR="003C068B">
        <w:rPr>
          <w:rtl/>
        </w:rPr>
        <w:t>،</w:t>
      </w:r>
      <w:r w:rsidRPr="00134D8B">
        <w:rPr>
          <w:rtl/>
        </w:rPr>
        <w:t xml:space="preserve"> وقد يكون من غيره تعالى</w:t>
      </w:r>
      <w:r w:rsidR="003C068B">
        <w:rPr>
          <w:rtl/>
        </w:rPr>
        <w:t>.</w:t>
      </w:r>
    </w:p>
    <w:p w:rsidR="00A0454A" w:rsidRPr="00A76E9A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وهذا المعنى هو المعروف عند الروحيّين بظاهرة </w:t>
      </w:r>
      <w:r w:rsidR="003C068B">
        <w:rPr>
          <w:rtl/>
        </w:rPr>
        <w:t>(</w:t>
      </w:r>
      <w:r w:rsidRPr="00134D8B">
        <w:rPr>
          <w:rtl/>
        </w:rPr>
        <w:t>التلباثي</w:t>
      </w:r>
      <w:r w:rsidR="003C068B">
        <w:rPr>
          <w:rtl/>
        </w:rPr>
        <w:t>:</w:t>
      </w:r>
      <w:r w:rsidRPr="00134D8B">
        <w:rPr>
          <w:rtl/>
        </w:rPr>
        <w:t xml:space="preserve"> التخاطر من بعيد</w:t>
      </w:r>
      <w:r w:rsidR="003C068B">
        <w:rPr>
          <w:rtl/>
        </w:rPr>
        <w:t>)،</w:t>
      </w:r>
      <w:r w:rsidRPr="00134D8B">
        <w:rPr>
          <w:rtl/>
        </w:rPr>
        <w:t xml:space="preserve"> وهو خطور باطنيّ آنيّ لا يُعرف مصدره</w:t>
      </w:r>
      <w:r w:rsidR="003C068B">
        <w:rPr>
          <w:rtl/>
        </w:rPr>
        <w:t>،</w:t>
      </w:r>
      <w:r w:rsidRPr="00134D8B">
        <w:rPr>
          <w:rtl/>
        </w:rPr>
        <w:t xml:space="preserve"> قالوا</w:t>
      </w:r>
      <w:r w:rsidR="003C068B">
        <w:rPr>
          <w:rtl/>
        </w:rPr>
        <w:t>:</w:t>
      </w:r>
      <w:r w:rsidRPr="00134D8B">
        <w:rPr>
          <w:rtl/>
        </w:rPr>
        <w:t xml:space="preserve"> إنَّها فكرة تنتقل من ذهن إنسان إلى آخر</w:t>
      </w:r>
      <w:r w:rsidR="003C068B">
        <w:rPr>
          <w:rtl/>
        </w:rPr>
        <w:t>،</w:t>
      </w:r>
      <w:r w:rsidRPr="00134D8B">
        <w:rPr>
          <w:rtl/>
        </w:rPr>
        <w:t xml:space="preserve"> والمسافة بينهما شاسعة</w:t>
      </w:r>
      <w:r w:rsidR="003C068B">
        <w:rPr>
          <w:rtl/>
        </w:rPr>
        <w:t>،</w:t>
      </w:r>
      <w:r w:rsidRPr="00134D8B">
        <w:rPr>
          <w:rtl/>
        </w:rPr>
        <w:t xml:space="preserve"> أو إلقاء روحي من قِبل أرواح عالية أو سافلة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وقيل</w:t>
      </w:r>
      <w:r w:rsidR="003C068B">
        <w:rPr>
          <w:rtl/>
        </w:rPr>
        <w:t>:</w:t>
      </w:r>
      <w:r w:rsidRPr="00134D8B">
        <w:rPr>
          <w:rtl/>
        </w:rPr>
        <w:t xml:space="preserve"> إنَّها فكرة رحمانيّة تُوحيها الملائكة</w:t>
      </w:r>
      <w:r w:rsidR="003C068B">
        <w:rPr>
          <w:rtl/>
        </w:rPr>
        <w:t>،</w:t>
      </w:r>
      <w:r w:rsidRPr="00134D8B">
        <w:rPr>
          <w:rtl/>
        </w:rPr>
        <w:t xml:space="preserve"> تنفثها في رَوع إنسان يريد الله هدايته</w:t>
      </w:r>
      <w:r w:rsidR="003C068B">
        <w:rPr>
          <w:rtl/>
        </w:rPr>
        <w:t>،</w:t>
      </w:r>
      <w:r w:rsidRPr="00134D8B">
        <w:rPr>
          <w:rtl/>
        </w:rPr>
        <w:t xml:space="preserve"> أو وسوسة شيطانية تُلقيها أبالسة الجِنّ</w:t>
      </w:r>
      <w:r w:rsidR="003C068B">
        <w:rPr>
          <w:rtl/>
        </w:rPr>
        <w:t>؛</w:t>
      </w:r>
      <w:r w:rsidRPr="00134D8B">
        <w:rPr>
          <w:rtl/>
        </w:rPr>
        <w:t xml:space="preserve"> لغرض غوايته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A76E9A">
        <w:rPr>
          <w:rtl/>
        </w:rPr>
        <w:t>* * *</w:t>
      </w:r>
    </w:p>
    <w:p w:rsidR="00A0454A" w:rsidRPr="00A76E9A" w:rsidRDefault="00A0454A" w:rsidP="00134D8B">
      <w:pPr>
        <w:pStyle w:val="libNormal"/>
        <w:rPr>
          <w:rtl/>
        </w:rPr>
      </w:pPr>
      <w:r w:rsidRPr="00134D8B">
        <w:rPr>
          <w:rtl/>
        </w:rPr>
        <w:t>ومن الإلهام الرحماني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وَأَوْحَيْنَا إِلَى‏ أُمّ مُوسَى‏ أَنْ أَرْضِعِيهِ فَإِذَا خِفْتِ عَلَيْهِ فَأَلْقِيهِ فِي الْيَمّ وَلاَ تَخَافِي وَلاَ تَحْزَنِي إِنّا رَادّوهُ إِلَيْكِ وَجَاعِلُوهُ مِنَ الْمُرْسَلِينَ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A76E9A" w:rsidRDefault="00A0454A" w:rsidP="00134D8B">
      <w:pPr>
        <w:pStyle w:val="libNormal"/>
        <w:rPr>
          <w:rtl/>
        </w:rPr>
      </w:pPr>
      <w:r w:rsidRPr="00134D8B">
        <w:rPr>
          <w:rtl/>
        </w:rPr>
        <w:t>قال الأزهري</w:t>
      </w:r>
      <w:r w:rsidR="003C068B">
        <w:rPr>
          <w:rtl/>
        </w:rPr>
        <w:t>:</w:t>
      </w:r>
      <w:r w:rsidRPr="00134D8B">
        <w:rPr>
          <w:rtl/>
        </w:rPr>
        <w:t xml:space="preserve"> الوحي هنا</w:t>
      </w:r>
      <w:r w:rsidR="003C068B">
        <w:rPr>
          <w:rtl/>
        </w:rPr>
        <w:t>:</w:t>
      </w:r>
      <w:r w:rsidRPr="00134D8B">
        <w:rPr>
          <w:rtl/>
        </w:rPr>
        <w:t xml:space="preserve"> إلقاء الله في قَلْبها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وما بعد هذا يدلّ</w:t>
      </w:r>
      <w:r w:rsidR="00134D8B">
        <w:rPr>
          <w:rtl/>
        </w:rPr>
        <w:t xml:space="preserve"> - </w:t>
      </w:r>
      <w:r w:rsidRPr="00134D8B">
        <w:rPr>
          <w:rtl/>
        </w:rPr>
        <w:t>والله أعلم</w:t>
      </w:r>
      <w:r w:rsidR="00134D8B">
        <w:rPr>
          <w:rtl/>
        </w:rPr>
        <w:t xml:space="preserve"> - </w:t>
      </w:r>
      <w:r w:rsidRPr="00134D8B">
        <w:rPr>
          <w:rtl/>
        </w:rPr>
        <w:t>على أنّه وحي من الله على جهة الإعلام</w:t>
      </w:r>
      <w:r w:rsidR="003C068B">
        <w:rPr>
          <w:rtl/>
        </w:rPr>
        <w:t>،</w:t>
      </w:r>
      <w:r w:rsidRPr="00134D8B">
        <w:rPr>
          <w:rtl/>
        </w:rPr>
        <w:t xml:space="preserve"> للضمان لها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إِنّا رَادّوهُ إِلَيْكِ</w:t>
      </w:r>
      <w:r w:rsidR="003C068B" w:rsidRPr="003C068B">
        <w:rPr>
          <w:rStyle w:val="libAlaemChar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وقيل</w:t>
      </w:r>
      <w:r w:rsidR="003C068B">
        <w:rPr>
          <w:rtl/>
        </w:rPr>
        <w:t>:</w:t>
      </w:r>
      <w:r w:rsidRPr="00134D8B">
        <w:rPr>
          <w:rtl/>
        </w:rPr>
        <w:t xml:space="preserve"> إنَّ معنى الوحي هنا</w:t>
      </w:r>
      <w:r w:rsidR="003C068B">
        <w:rPr>
          <w:rtl/>
        </w:rPr>
        <w:t>:</w:t>
      </w:r>
      <w:r w:rsidRPr="00134D8B">
        <w:rPr>
          <w:rtl/>
        </w:rPr>
        <w:t xml:space="preserve"> الإلهام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وجائز أن يُلقي الله في قلبها أنَّه مردود إليها وأنَّه يكون مرسلاً</w:t>
      </w:r>
      <w:r w:rsidR="003C068B">
        <w:rPr>
          <w:rtl/>
        </w:rPr>
        <w:t>،</w:t>
      </w:r>
      <w:r w:rsidRPr="00134D8B">
        <w:rPr>
          <w:rtl/>
        </w:rPr>
        <w:t xml:space="preserve"> ولكنَّ الإعلام أبيَن في معنى الوحي هنا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A76E9A" w:rsidRDefault="00A0454A" w:rsidP="00134D8B">
      <w:pPr>
        <w:pStyle w:val="libNormal"/>
        <w:rPr>
          <w:rtl/>
        </w:rPr>
      </w:pPr>
      <w:r w:rsidRPr="00A76E9A">
        <w:rPr>
          <w:rtl/>
        </w:rPr>
        <w:t xml:space="preserve">والشيخ المفيد </w:t>
      </w:r>
      <w:r w:rsidR="003C068B">
        <w:rPr>
          <w:rtl/>
        </w:rPr>
        <w:t>(</w:t>
      </w:r>
      <w:r w:rsidRPr="00A76E9A">
        <w:rPr>
          <w:rtl/>
        </w:rPr>
        <w:t>قدّس سرّه</w:t>
      </w:r>
      <w:r w:rsidR="003C068B">
        <w:rPr>
          <w:rtl/>
        </w:rPr>
        <w:t>)</w:t>
      </w:r>
      <w:r w:rsidRPr="00A76E9A">
        <w:rPr>
          <w:rtl/>
        </w:rPr>
        <w:t xml:space="preserve"> أخذ الوحي هنا بمعنى الإعلام الخفيّ في كتابه </w:t>
      </w:r>
      <w:r w:rsidR="003C068B">
        <w:rPr>
          <w:rtl/>
        </w:rPr>
        <w:t>(</w:t>
      </w:r>
      <w:r w:rsidRPr="00A76E9A">
        <w:rPr>
          <w:rtl/>
        </w:rPr>
        <w:t>أوائل المقالات</w:t>
      </w:r>
      <w:r w:rsidR="003C068B">
        <w:rPr>
          <w:rtl/>
        </w:rPr>
        <w:t>)،</w:t>
      </w:r>
      <w:r w:rsidRPr="00A76E9A">
        <w:rPr>
          <w:rtl/>
        </w:rPr>
        <w:t xml:space="preserve"> لكنَّه في كتابه </w:t>
      </w:r>
      <w:r w:rsidR="003C068B">
        <w:rPr>
          <w:rtl/>
        </w:rPr>
        <w:t>(</w:t>
      </w:r>
      <w:r w:rsidRPr="00A76E9A">
        <w:rPr>
          <w:rtl/>
        </w:rPr>
        <w:t>تصحيح الاعتقاد</w:t>
      </w:r>
      <w:r w:rsidR="003C068B">
        <w:rPr>
          <w:rtl/>
        </w:rPr>
        <w:t>)</w:t>
      </w:r>
      <w:r w:rsidRPr="00A76E9A">
        <w:rPr>
          <w:rtl/>
        </w:rPr>
        <w:t xml:space="preserve"> جعله بمعنى رؤيا أو كلام سمعته أُمّ موسى في المنام</w:t>
      </w:r>
      <w:r w:rsidR="003C068B">
        <w:rPr>
          <w:rtl/>
        </w:rPr>
        <w:t>.</w:t>
      </w:r>
    </w:p>
    <w:p w:rsidR="00A0454A" w:rsidRPr="00A76E9A" w:rsidRDefault="00A0454A" w:rsidP="00134D8B">
      <w:pPr>
        <w:pStyle w:val="libNormal"/>
        <w:rPr>
          <w:rtl/>
        </w:rPr>
      </w:pPr>
      <w:r w:rsidRPr="00134D8B">
        <w:rPr>
          <w:rtl/>
        </w:rPr>
        <w:t>وقال</w:t>
      </w:r>
      <w:r w:rsidR="00134D8B">
        <w:rPr>
          <w:rtl/>
        </w:rPr>
        <w:t xml:space="preserve"> - </w:t>
      </w:r>
      <w:r w:rsidRPr="00134D8B">
        <w:rPr>
          <w:rtl/>
        </w:rPr>
        <w:t>بصدد إيضاح معنى الوحي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134D8B">
        <w:rPr>
          <w:rtl/>
        </w:rPr>
        <w:t xml:space="preserve"> أصل الوحي هو الكلام الخفيّ</w:t>
      </w:r>
      <w:r w:rsidR="003C068B">
        <w:rPr>
          <w:rtl/>
        </w:rPr>
        <w:t>،</w:t>
      </w:r>
      <w:r w:rsidRPr="00134D8B">
        <w:rPr>
          <w:rtl/>
        </w:rPr>
        <w:t xml:space="preserve"> ثُمَّ قد يُطلق على كلّ شيء قُصد به إفهام المخاطب على السرّ له عن غيره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A76E9A">
        <w:rPr>
          <w:rtl/>
        </w:rPr>
        <w:t>وأمّا التعبير بالوحي عن وسواس الشيطان وتسويله خواطر الشرّ والفساد</w:t>
      </w:r>
      <w:r w:rsidR="003C068B">
        <w:rPr>
          <w:rtl/>
        </w:rPr>
        <w:t>،</w:t>
      </w:r>
    </w:p>
    <w:p w:rsidR="00A0454A" w:rsidRPr="00A76E9A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A76E9A">
        <w:rPr>
          <w:rtl/>
        </w:rPr>
        <w:t>(1) راجع مفصّل الإنسان روح لا جسد لرؤوف عبيد</w:t>
      </w:r>
      <w:r w:rsidR="003C068B">
        <w:rPr>
          <w:rtl/>
        </w:rPr>
        <w:t>:</w:t>
      </w:r>
      <w:r w:rsidRPr="00A76E9A">
        <w:rPr>
          <w:rtl/>
        </w:rPr>
        <w:t xml:space="preserve"> ج1</w:t>
      </w:r>
      <w:r w:rsidR="003C068B">
        <w:rPr>
          <w:rtl/>
        </w:rPr>
        <w:t>،</w:t>
      </w:r>
      <w:r w:rsidRPr="00A76E9A">
        <w:rPr>
          <w:rtl/>
        </w:rPr>
        <w:t xml:space="preserve"> ص542</w:t>
      </w:r>
      <w:r w:rsidR="003C068B">
        <w:rPr>
          <w:rtl/>
        </w:rPr>
        <w:t>.</w:t>
      </w:r>
    </w:p>
    <w:p w:rsidR="00167F4C" w:rsidRDefault="00A0454A" w:rsidP="00134D8B">
      <w:pPr>
        <w:pStyle w:val="libFootnote0"/>
        <w:rPr>
          <w:rtl/>
        </w:rPr>
      </w:pPr>
      <w:r w:rsidRPr="00A76E9A">
        <w:rPr>
          <w:rtl/>
        </w:rPr>
        <w:t>(2) القصص</w:t>
      </w:r>
      <w:r w:rsidR="003C068B">
        <w:rPr>
          <w:rtl/>
        </w:rPr>
        <w:t>:</w:t>
      </w:r>
      <w:r w:rsidRPr="00A76E9A">
        <w:rPr>
          <w:rtl/>
        </w:rPr>
        <w:t xml:space="preserve"> 7</w:t>
      </w:r>
      <w:r w:rsidR="003C068B">
        <w:rPr>
          <w:rtl/>
        </w:rPr>
        <w:t>.</w:t>
      </w:r>
    </w:p>
    <w:p w:rsidR="00167F4C" w:rsidRDefault="00A0454A" w:rsidP="00134D8B">
      <w:pPr>
        <w:pStyle w:val="libFootnote0"/>
        <w:rPr>
          <w:rtl/>
        </w:rPr>
      </w:pPr>
      <w:r w:rsidRPr="00A76E9A">
        <w:rPr>
          <w:rtl/>
        </w:rPr>
        <w:t>(3) لسان العرب لابن منظور</w:t>
      </w:r>
      <w:r w:rsidR="003C068B">
        <w:rPr>
          <w:rtl/>
        </w:rPr>
        <w:t>.</w:t>
      </w:r>
    </w:p>
    <w:p w:rsidR="00167F4C" w:rsidRDefault="00A0454A" w:rsidP="00134D8B">
      <w:pPr>
        <w:pStyle w:val="libFootnote0"/>
        <w:rPr>
          <w:rtl/>
        </w:rPr>
      </w:pPr>
      <w:r w:rsidRPr="00A76E9A">
        <w:rPr>
          <w:rtl/>
        </w:rPr>
        <w:t>(4) راجع أوائل المقالات</w:t>
      </w:r>
      <w:r w:rsidR="003C068B">
        <w:rPr>
          <w:rtl/>
        </w:rPr>
        <w:t>:</w:t>
      </w:r>
      <w:r w:rsidRPr="00A76E9A">
        <w:rPr>
          <w:rtl/>
        </w:rPr>
        <w:t xml:space="preserve"> ص39</w:t>
      </w:r>
      <w:r w:rsidR="003C068B">
        <w:rPr>
          <w:rtl/>
        </w:rPr>
        <w:t>،</w:t>
      </w:r>
      <w:r w:rsidRPr="00A76E9A">
        <w:rPr>
          <w:rtl/>
        </w:rPr>
        <w:t xml:space="preserve"> وتصحيح الاعتقاد</w:t>
      </w:r>
      <w:r w:rsidR="003C068B">
        <w:rPr>
          <w:rtl/>
        </w:rPr>
        <w:t>:</w:t>
      </w:r>
      <w:r w:rsidRPr="00A76E9A">
        <w:rPr>
          <w:rtl/>
        </w:rPr>
        <w:t xml:space="preserve"> ص56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A76E9A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فجاء في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وَكَذلِكَ جَعَلْنَا لِكُلّ نَبِيّ عَدُوّاً شَيَاطِينَ الإِنْسِ وَالْجِنّ يُوحِي بَعْضُهُمْ إِلَى‏ بَعْضٍ زُخْرُفَ الْقَوْلِ غُرُوراً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وقال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وَإِنّ الشّيَاطِينَ لَيُوحُونَ إِلَى‏ أَوْلِيَائِهِمْ لِيُجَادِلُوكُمْ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ويفسّره 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مِن شَرّ الْوَسْوَاسِ الْخَنّاسِ * الّذِي يُوَسْوِسُ فِي صُدُورِ النّاسِ * مِنَ الْجِنّةِ وَالنّاسِ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A76E9A" w:rsidRDefault="00A0454A" w:rsidP="00134D8B">
      <w:pPr>
        <w:pStyle w:val="libNormal"/>
        <w:rPr>
          <w:rtl/>
        </w:rPr>
      </w:pPr>
      <w:r w:rsidRPr="00134D8B">
        <w:rPr>
          <w:rtl/>
        </w:rPr>
        <w:t>كما جاء التعبير عمّا يُلقيه الله إلى الملائكة من أمره</w:t>
      </w:r>
      <w:r w:rsidR="003C068B">
        <w:rPr>
          <w:rtl/>
        </w:rPr>
        <w:t>؛</w:t>
      </w:r>
      <w:r w:rsidRPr="00134D8B">
        <w:rPr>
          <w:rtl/>
        </w:rPr>
        <w:t xml:space="preserve"> ليفعلوه من فورهم</w:t>
      </w:r>
      <w:r w:rsidR="003C068B">
        <w:rPr>
          <w:rtl/>
        </w:rPr>
        <w:t>،</w:t>
      </w:r>
      <w:r w:rsidRPr="00134D8B">
        <w:rPr>
          <w:rtl/>
        </w:rPr>
        <w:t xml:space="preserve"> بالوحي أيضاً في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إِذْ يُوحِي رَبّكَ إِلَى الْمَلاَئِكَةِ أَنّي مَعَكُمْ فَثَبّتُوا الّذِينَ آمَنُوا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A76E9A">
        <w:rPr>
          <w:rtl/>
        </w:rPr>
        <w:t>وأمّا التعبير بالوحي عمّا يلقيه الله إلى نبيّ من أنبيائه بواسطة مَلك</w:t>
      </w:r>
      <w:r w:rsidR="003C068B">
        <w:rPr>
          <w:rtl/>
        </w:rPr>
        <w:t>،</w:t>
      </w:r>
      <w:r w:rsidRPr="00A76E9A">
        <w:rPr>
          <w:rtl/>
        </w:rPr>
        <w:t xml:space="preserve"> أو بغير واسطة</w:t>
      </w:r>
      <w:r w:rsidR="003C068B">
        <w:rPr>
          <w:rtl/>
        </w:rPr>
        <w:t>؛</w:t>
      </w:r>
      <w:r w:rsidRPr="00A76E9A">
        <w:rPr>
          <w:rtl/>
        </w:rPr>
        <w:t xml:space="preserve"> لأجل تبليغ رسالة الله</w:t>
      </w:r>
      <w:r w:rsidR="003C068B">
        <w:rPr>
          <w:rtl/>
        </w:rPr>
        <w:t>،</w:t>
      </w:r>
      <w:r w:rsidRPr="00A76E9A">
        <w:rPr>
          <w:rtl/>
        </w:rPr>
        <w:t xml:space="preserve"> فهو معنى رابع استعمله القرآن وهو موضوع بحثنا في الفصل التالي</w:t>
      </w:r>
      <w:r w:rsidR="003C068B">
        <w:rPr>
          <w:rtl/>
        </w:rPr>
        <w:t>.</w:t>
      </w:r>
    </w:p>
    <w:p w:rsidR="00A0454A" w:rsidRPr="00A76E9A" w:rsidRDefault="00A0454A" w:rsidP="003C068B">
      <w:pPr>
        <w:pStyle w:val="libNormal"/>
        <w:rPr>
          <w:rtl/>
        </w:rPr>
      </w:pPr>
      <w:r w:rsidRPr="00134D8B">
        <w:rPr>
          <w:rtl/>
        </w:rPr>
        <w:t>4</w:t>
      </w:r>
      <w:r w:rsidR="00134D8B">
        <w:rPr>
          <w:rtl/>
        </w:rPr>
        <w:t xml:space="preserve"> - </w:t>
      </w:r>
      <w:r w:rsidRPr="00134D8B">
        <w:rPr>
          <w:rtl/>
        </w:rPr>
        <w:t>الوحي الرسالي</w:t>
      </w:r>
      <w:r w:rsidR="003C068B">
        <w:rPr>
          <w:rtl/>
        </w:rPr>
        <w:t>،</w:t>
      </w:r>
      <w:r w:rsidRPr="00134D8B">
        <w:rPr>
          <w:rtl/>
        </w:rPr>
        <w:t xml:space="preserve"> وهو معنى رابع استعمله القرآن في أكثر من سبعين موضعاً</w:t>
      </w:r>
      <w:r w:rsidR="003C068B">
        <w:rPr>
          <w:rtl/>
        </w:rPr>
        <w:t>،</w:t>
      </w:r>
      <w:r w:rsidRPr="00134D8B">
        <w:rPr>
          <w:rtl/>
        </w:rPr>
        <w:t xml:space="preserve"> معبِّراً عن القرآن أيضاً بأنّه وحي أُلقي على النبيّ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نَحْنُ نَقُصّ عَلَيْكَ أَحْسَنَ الْقَصَصِ بِمَا أَوْحَيْنَا إِلَيْكَ هذَا الْقُرْآنَ</w:t>
      </w:r>
      <w:r w:rsidR="003C068B" w:rsidRPr="003C068B">
        <w:rPr>
          <w:rStyle w:val="libAlaemChar"/>
          <w:rtl/>
        </w:rPr>
        <w:t>)</w:t>
      </w:r>
      <w:r w:rsidRPr="00134D8B">
        <w:rPr>
          <w:rStyle w:val="libFootnotenumChar"/>
          <w:rtl/>
        </w:rPr>
        <w:t xml:space="preserve"> (5)</w:t>
      </w:r>
      <w:r w:rsidR="003C068B">
        <w:rPr>
          <w:rtl/>
        </w:rPr>
        <w:t>،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وَكَذلِكَ أَوْحَيْنَا إِلَيْكَ قُرْآناً عَرَبِيّاً لِتُنذِرَ أُمّ الْقُرَى‏ وَمَنْ حَوْلَهَا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(6)</w:t>
      </w:r>
      <w:r w:rsidR="003C068B">
        <w:rPr>
          <w:rtl/>
        </w:rPr>
        <w:t>،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وَاتْلُ مَا أُوحِيَ إِلَيْكَ مِن كِتَابِ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(7)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A76E9A">
        <w:rPr>
          <w:rtl/>
        </w:rPr>
        <w:t>وظاهرة الوحي بشأن رسالة الله</w:t>
      </w:r>
      <w:r w:rsidR="003C068B">
        <w:rPr>
          <w:rtl/>
        </w:rPr>
        <w:t>،</w:t>
      </w:r>
      <w:r w:rsidRPr="00A76E9A">
        <w:rPr>
          <w:rtl/>
        </w:rPr>
        <w:t xml:space="preserve"> هي أُولى سمات الأنبياء</w:t>
      </w:r>
      <w:r w:rsidR="003C068B">
        <w:rPr>
          <w:rtl/>
        </w:rPr>
        <w:t>،</w:t>
      </w:r>
      <w:r w:rsidRPr="00A76E9A">
        <w:rPr>
          <w:rtl/>
        </w:rPr>
        <w:t xml:space="preserve"> امتازوا بها على سائر الزعماء والمصلحين</w:t>
      </w:r>
      <w:r w:rsidR="003C068B">
        <w:rPr>
          <w:rtl/>
        </w:rPr>
        <w:t>،</w:t>
      </w:r>
      <w:r w:rsidRPr="00A76E9A">
        <w:rPr>
          <w:rtl/>
        </w:rPr>
        <w:t xml:space="preserve"> أصحاب العبقريّات الملهَمين</w:t>
      </w:r>
      <w:r w:rsidR="003C068B">
        <w:rPr>
          <w:rtl/>
        </w:rPr>
        <w:t>،</w:t>
      </w:r>
      <w:r w:rsidRPr="00A76E9A">
        <w:rPr>
          <w:rtl/>
        </w:rPr>
        <w:t xml:space="preserve"> ولم يكن النبيّ محمَّد </w:t>
      </w:r>
      <w:r w:rsidR="003C068B">
        <w:rPr>
          <w:rtl/>
        </w:rPr>
        <w:t>(</w:t>
      </w:r>
      <w:r w:rsidRPr="00A76E9A">
        <w:rPr>
          <w:rtl/>
        </w:rPr>
        <w:t>صلّى الله عليه وآله</w:t>
      </w:r>
      <w:r w:rsidR="003C068B">
        <w:rPr>
          <w:rtl/>
        </w:rPr>
        <w:t>)</w:t>
      </w:r>
      <w:r w:rsidRPr="00A76E9A">
        <w:rPr>
          <w:rtl/>
        </w:rPr>
        <w:t xml:space="preserve"> بِدعاً من الرسل في هذا الاختصاص النبويّ</w:t>
      </w:r>
      <w:r w:rsidR="003C068B">
        <w:rPr>
          <w:rtl/>
        </w:rPr>
        <w:t>،</w:t>
      </w:r>
      <w:r w:rsidRPr="00A76E9A">
        <w:rPr>
          <w:rtl/>
        </w:rPr>
        <w:t xml:space="preserve"> ولا أوَّل مَن خاطب الناس باسم الوحي السماوي</w:t>
      </w:r>
      <w:r w:rsidR="003C068B">
        <w:rPr>
          <w:rtl/>
        </w:rPr>
        <w:t>،</w:t>
      </w:r>
      <w:r w:rsidRPr="00A76E9A">
        <w:rPr>
          <w:rtl/>
        </w:rPr>
        <w:t xml:space="preserve"> ومن ثَمَّ فلا عجب في هذا الاصطفاء ما دام ركْب البشريَّة</w:t>
      </w:r>
      <w:r w:rsidR="00134D8B">
        <w:rPr>
          <w:rtl/>
        </w:rPr>
        <w:t xml:space="preserve"> - </w:t>
      </w:r>
      <w:r w:rsidRPr="00A76E9A">
        <w:rPr>
          <w:rtl/>
        </w:rPr>
        <w:t>منذ بداية سيرها</w:t>
      </w:r>
      <w:r w:rsidR="00134D8B">
        <w:rPr>
          <w:rtl/>
        </w:rPr>
        <w:t xml:space="preserve"> - </w:t>
      </w:r>
      <w:r w:rsidRPr="00A76E9A">
        <w:rPr>
          <w:rtl/>
        </w:rPr>
        <w:t>لم تزل يرافقها رجال إصلاحيّون يهتفون بهذا النداء</w:t>
      </w:r>
    </w:p>
    <w:p w:rsidR="00A0454A" w:rsidRPr="00A76E9A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167F4C" w:rsidRDefault="00A0454A" w:rsidP="00134D8B">
      <w:pPr>
        <w:pStyle w:val="libFootnote0"/>
        <w:rPr>
          <w:rtl/>
        </w:rPr>
      </w:pPr>
      <w:r w:rsidRPr="00A76E9A">
        <w:rPr>
          <w:rtl/>
        </w:rPr>
        <w:t>(1) الأنعام</w:t>
      </w:r>
      <w:r w:rsidR="003C068B">
        <w:rPr>
          <w:rtl/>
        </w:rPr>
        <w:t>:</w:t>
      </w:r>
      <w:r w:rsidRPr="00A76E9A">
        <w:rPr>
          <w:rtl/>
        </w:rPr>
        <w:t xml:space="preserve"> 112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76E9A">
        <w:rPr>
          <w:rtl/>
        </w:rPr>
        <w:t>(2) الأنعام</w:t>
      </w:r>
      <w:r w:rsidR="003C068B">
        <w:rPr>
          <w:rtl/>
        </w:rPr>
        <w:t>:</w:t>
      </w:r>
      <w:r w:rsidRPr="00A76E9A">
        <w:rPr>
          <w:rtl/>
        </w:rPr>
        <w:t xml:space="preserve"> 121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76E9A">
        <w:rPr>
          <w:rtl/>
        </w:rPr>
        <w:t>(3) الناس</w:t>
      </w:r>
      <w:r w:rsidR="003C068B">
        <w:rPr>
          <w:rtl/>
        </w:rPr>
        <w:t>:</w:t>
      </w:r>
      <w:r w:rsidRPr="00A76E9A">
        <w:rPr>
          <w:rtl/>
        </w:rPr>
        <w:t xml:space="preserve"> 4</w:t>
      </w:r>
      <w:r w:rsidR="00134D8B">
        <w:rPr>
          <w:rtl/>
        </w:rPr>
        <w:t xml:space="preserve"> - </w:t>
      </w:r>
      <w:r w:rsidRPr="00A76E9A">
        <w:rPr>
          <w:rtl/>
        </w:rPr>
        <w:t>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76E9A">
        <w:rPr>
          <w:rtl/>
        </w:rPr>
        <w:t>(4) الأنفال</w:t>
      </w:r>
      <w:r w:rsidR="003C068B">
        <w:rPr>
          <w:rtl/>
        </w:rPr>
        <w:t>:</w:t>
      </w:r>
      <w:r w:rsidRPr="00A76E9A">
        <w:rPr>
          <w:rtl/>
        </w:rPr>
        <w:t xml:space="preserve"> 12</w:t>
      </w:r>
      <w:r w:rsidR="003C068B">
        <w:rPr>
          <w:rtl/>
        </w:rPr>
        <w:t>.</w:t>
      </w:r>
    </w:p>
    <w:p w:rsidR="00167F4C" w:rsidRDefault="00A0454A" w:rsidP="00134D8B">
      <w:pPr>
        <w:pStyle w:val="libFootnote0"/>
        <w:rPr>
          <w:rtl/>
        </w:rPr>
      </w:pPr>
      <w:r w:rsidRPr="00A76E9A">
        <w:rPr>
          <w:rtl/>
        </w:rPr>
        <w:t>(5) يوسف</w:t>
      </w:r>
      <w:r w:rsidR="003C068B">
        <w:rPr>
          <w:rtl/>
        </w:rPr>
        <w:t>:</w:t>
      </w:r>
      <w:r w:rsidRPr="00A76E9A">
        <w:rPr>
          <w:rtl/>
        </w:rPr>
        <w:t xml:space="preserve"> 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76E9A">
        <w:rPr>
          <w:rtl/>
        </w:rPr>
        <w:t>(6) الشورى</w:t>
      </w:r>
      <w:r w:rsidR="003C068B">
        <w:rPr>
          <w:rtl/>
        </w:rPr>
        <w:t>:</w:t>
      </w:r>
      <w:r w:rsidRPr="00A76E9A">
        <w:rPr>
          <w:rtl/>
        </w:rPr>
        <w:t xml:space="preserve"> 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76E9A">
        <w:rPr>
          <w:rtl/>
        </w:rPr>
        <w:t>(7) العنكبوت</w:t>
      </w:r>
      <w:r w:rsidR="003C068B">
        <w:rPr>
          <w:rtl/>
        </w:rPr>
        <w:t>:</w:t>
      </w:r>
      <w:r w:rsidRPr="00A76E9A">
        <w:rPr>
          <w:rtl/>
        </w:rPr>
        <w:t xml:space="preserve"> 45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A76E9A">
        <w:rPr>
          <w:rtl/>
        </w:rPr>
        <w:lastRenderedPageBreak/>
        <w:t>الروحي</w:t>
      </w:r>
      <w:r w:rsidR="003C068B">
        <w:rPr>
          <w:rtl/>
        </w:rPr>
        <w:t>،</w:t>
      </w:r>
      <w:r w:rsidRPr="00A76E9A">
        <w:rPr>
          <w:rtl/>
        </w:rPr>
        <w:t xml:space="preserve"> ويدعون إلى الله باسم الوحي وتبليغ رسالة الله</w:t>
      </w:r>
      <w:r w:rsidR="003C068B">
        <w:rPr>
          <w:rtl/>
        </w:rPr>
        <w:t>:</w:t>
      </w:r>
    </w:p>
    <w:p w:rsidR="00A0454A" w:rsidRPr="00A76E9A" w:rsidRDefault="003C068B" w:rsidP="00134D8B">
      <w:pPr>
        <w:pStyle w:val="libNormal"/>
        <w:rPr>
          <w:rtl/>
        </w:rPr>
      </w:pPr>
      <w:r w:rsidRPr="003C068B">
        <w:rPr>
          <w:rStyle w:val="libAlaemChar"/>
          <w:rtl/>
        </w:rPr>
        <w:t>(</w:t>
      </w:r>
      <w:r w:rsidR="00A0454A" w:rsidRPr="00134D8B">
        <w:rPr>
          <w:rStyle w:val="libAieChar"/>
          <w:rtl/>
        </w:rPr>
        <w:t>أَكَانَ لِلنّاسِ عَجَباً أَنْ أَوْحَيْنَا إِلَى‏ رَجُلٍ مِنْهُمْ أَنْ أَنذِرِ النّاسَ وَبَشّرِ الّذِينَ آمَنُوا أَنّ لَهُمْ قَدَمَ صِدْقٍ عِنْدَ رَبّهِمْ قَالَ الْكَافِرُونَ إِنّ هذَا لَسَاحِرٌ مُبِينٌ</w:t>
      </w:r>
      <w:r w:rsidRPr="003C068B">
        <w:rPr>
          <w:rStyle w:val="libAlaemChar"/>
          <w:rtl/>
        </w:rPr>
        <w:t>)</w:t>
      </w:r>
      <w:r w:rsidR="00A0454A" w:rsidRPr="00134D8B">
        <w:rPr>
          <w:rStyle w:val="libAieChar"/>
          <w:rtl/>
        </w:rPr>
        <w:t xml:space="preserve"> </w:t>
      </w:r>
      <w:r w:rsidR="00A0454A" w:rsidRPr="00134D8B">
        <w:rPr>
          <w:rStyle w:val="libFootnotenumChar"/>
          <w:rtl/>
        </w:rPr>
        <w:t>(1)</w:t>
      </w:r>
      <w:r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ودفعاً لهذا الاستنكار الغريب 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إِنّا أَوْحَيْنَا إِلَيْكَ كَمَا أَوْحَيْنَا إِلَى‏ نُوحٍ وَالنّبِيّينَ مِن بَعْدِهِ وَأَوْحَيْنَا إِلَى‏ إِبْرَاهِيمَ وَإِسْمَاعِيلَ وَإِسْحَاقَ وَيَعْقُوبَ وَالأَسْبَاطِ وَعِيسى‏ وَأَيّوبَ وَيُونُسَ وَهَارُونَ وَسُلَيْمانَ وَآتَيْنَا دَاوُود زَبُوراً * وَرُسُلاً قَدْ قَصَصْناهُمْ عَلَيْكَ مِن قَبْلُ وَرُسُلاً لَمْ نَقْصُصْهُمْ عَلَيْكَ وَكَلّمَ اللّهُ مُوسَى‏ تَكْلِيماً * رُسُلاً مُبَشّرِينَ وَمُنذِرِينَ لِئَلاّ يَكُونَ لِلنّاسِ عَلَى‏ اللّهِ حُجّةٌ بَعْدَ الرّسُلِ وَكَانَ اللّهُ عَزِيزاً حَكِيماً * لكِنِ اللّهُ يَشْهَدُ بِمَا أَنْزَلَ إِلَيْكَ أَنْزَلَهُ بِعِلْمِهِ وَالْمَلاَئِكَةُ يَشْهَدُونَ وَكَفَى‏ بِاللّهِ شَهِيداً * إِنّ الّذِينَ كَفَرُوا وَصَدّوا عَن سَبِيلِ اللّهِ قَدْ ضَلّوا ضَلاَلاً بَعِيداً</w:t>
      </w:r>
      <w:r w:rsidR="003C068B" w:rsidRPr="003C068B">
        <w:rPr>
          <w:rStyle w:val="libAlaemChar"/>
          <w:rtl/>
        </w:rPr>
        <w:t>)</w:t>
      </w:r>
      <w:r w:rsidRPr="00134D8B">
        <w:rPr>
          <w:rStyle w:val="libFootnotenumChar"/>
          <w:rtl/>
        </w:rPr>
        <w:t xml:space="preserve"> (2)</w:t>
      </w:r>
      <w:r w:rsidR="003C068B">
        <w:rPr>
          <w:rtl/>
        </w:rPr>
        <w:t>.</w:t>
      </w:r>
    </w:p>
    <w:p w:rsidR="00A0454A" w:rsidRPr="00A76E9A" w:rsidRDefault="00A0454A" w:rsidP="00134D8B">
      <w:pPr>
        <w:pStyle w:val="libNormal"/>
        <w:rPr>
          <w:rtl/>
        </w:rPr>
      </w:pPr>
      <w:r w:rsidRPr="00134D8B">
        <w:rPr>
          <w:rtl/>
        </w:rPr>
        <w:t>والوحي الرسالي لا يعدو مفهومه اللغوي بكثير</w:t>
      </w:r>
      <w:r w:rsidR="003C068B">
        <w:rPr>
          <w:rtl/>
        </w:rPr>
        <w:t>،</w:t>
      </w:r>
      <w:r w:rsidRPr="00134D8B">
        <w:rPr>
          <w:rtl/>
        </w:rPr>
        <w:t xml:space="preserve"> بعد أن كان إعلاماً خفياً</w:t>
      </w:r>
      <w:r w:rsidR="003C068B">
        <w:rPr>
          <w:rtl/>
        </w:rPr>
        <w:t>،</w:t>
      </w:r>
      <w:r w:rsidRPr="00134D8B">
        <w:rPr>
          <w:rtl/>
        </w:rPr>
        <w:t xml:space="preserve"> وهو اتّصال غيبيّ بين الله ورسوله</w:t>
      </w:r>
      <w:r w:rsidR="003C068B">
        <w:rPr>
          <w:rtl/>
        </w:rPr>
        <w:t>،</w:t>
      </w:r>
      <w:r w:rsidRPr="00134D8B">
        <w:rPr>
          <w:rtl/>
        </w:rPr>
        <w:t xml:space="preserve"> يتحقّق على أنحاء ثلاثة</w:t>
      </w:r>
      <w:r w:rsidR="003C068B">
        <w:rPr>
          <w:rtl/>
        </w:rPr>
        <w:t>،</w:t>
      </w:r>
      <w:r w:rsidRPr="00134D8B">
        <w:rPr>
          <w:rtl/>
        </w:rPr>
        <w:t xml:space="preserve"> كما جاءت في الآية الكريمة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وَمَا كَانَ لِبَشَرٍ أَن يُكَلّمَهُ اللّهُ إِلاّ وَحْياً أَوْ مِن وَرَاءِ حِجَابٍ أَوْ يُرْسِلَ رَسُولاً فَيُوحِيَ بِإِذْنِهِ مَا يَشَاءُ إِنّهُ عَلِيّ حَكِيمٌ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Style w:val="libFootnotenumChar"/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A76E9A">
        <w:rPr>
          <w:rtl/>
        </w:rPr>
        <w:t>فالصورة الأولى</w:t>
      </w:r>
      <w:r w:rsidR="003C068B">
        <w:rPr>
          <w:rtl/>
        </w:rPr>
        <w:t>:</w:t>
      </w:r>
      <w:r w:rsidRPr="00A76E9A">
        <w:rPr>
          <w:rtl/>
        </w:rPr>
        <w:t xml:space="preserve"> إلقاء في القلب ونفْثٌ في الرَوع</w:t>
      </w:r>
      <w:r w:rsidR="003C068B">
        <w:rPr>
          <w:rtl/>
        </w:rPr>
        <w:t>.</w:t>
      </w:r>
    </w:p>
    <w:p w:rsidR="00A0454A" w:rsidRPr="00A76E9A" w:rsidRDefault="00A0454A" w:rsidP="00134D8B">
      <w:pPr>
        <w:pStyle w:val="libNormal"/>
        <w:rPr>
          <w:rtl/>
        </w:rPr>
      </w:pPr>
      <w:r w:rsidRPr="00A76E9A">
        <w:rPr>
          <w:rtl/>
        </w:rPr>
        <w:t>والثانية</w:t>
      </w:r>
      <w:r w:rsidR="003C068B">
        <w:rPr>
          <w:rtl/>
        </w:rPr>
        <w:t>:</w:t>
      </w:r>
      <w:r w:rsidRPr="00A76E9A">
        <w:rPr>
          <w:rtl/>
        </w:rPr>
        <w:t xml:space="preserve"> تكليم من وراء حجاب</w:t>
      </w:r>
      <w:r w:rsidR="003C068B">
        <w:rPr>
          <w:rtl/>
        </w:rPr>
        <w:t>،</w:t>
      </w:r>
      <w:r w:rsidRPr="00A76E9A">
        <w:rPr>
          <w:rtl/>
        </w:rPr>
        <w:t xml:space="preserve"> بخلْق الصوت في الهواء بما يقرع مسامع النبيّ </w:t>
      </w:r>
      <w:r w:rsidR="003C068B">
        <w:rPr>
          <w:rtl/>
        </w:rPr>
        <w:t>(</w:t>
      </w:r>
      <w:r w:rsidRPr="00A76E9A">
        <w:rPr>
          <w:rtl/>
        </w:rPr>
        <w:t>صلّى الله عليه وآله</w:t>
      </w:r>
      <w:r w:rsidR="003C068B">
        <w:rPr>
          <w:rtl/>
        </w:rPr>
        <w:t>)،</w:t>
      </w:r>
      <w:r w:rsidRPr="00A76E9A">
        <w:rPr>
          <w:rtl/>
        </w:rPr>
        <w:t xml:space="preserve"> ولا يرى شخص المتكلّم</w:t>
      </w:r>
      <w:r w:rsidR="003C068B">
        <w:rPr>
          <w:rtl/>
        </w:rPr>
        <w:t>.</w:t>
      </w:r>
    </w:p>
    <w:p w:rsidR="00A0454A" w:rsidRPr="00A76E9A" w:rsidRDefault="00A0454A" w:rsidP="00134D8B">
      <w:pPr>
        <w:pStyle w:val="libNormal"/>
        <w:rPr>
          <w:rtl/>
        </w:rPr>
      </w:pPr>
      <w:r w:rsidRPr="00A76E9A">
        <w:rPr>
          <w:rtl/>
        </w:rPr>
        <w:t>والثالثة</w:t>
      </w:r>
      <w:r w:rsidR="003C068B">
        <w:rPr>
          <w:rtl/>
        </w:rPr>
        <w:t>:</w:t>
      </w:r>
      <w:r w:rsidRPr="00A76E9A">
        <w:rPr>
          <w:rtl/>
        </w:rPr>
        <w:t xml:space="preserve"> إرسال مَلك الوحي فيبلّغه إلى النبي</w:t>
      </w:r>
      <w:r w:rsidR="003C068B">
        <w:rPr>
          <w:rtl/>
        </w:rPr>
        <w:t>،</w:t>
      </w:r>
      <w:r w:rsidRPr="00A76E9A">
        <w:rPr>
          <w:rtl/>
        </w:rPr>
        <w:t xml:space="preserve"> إمّا عياناً يراه</w:t>
      </w:r>
      <w:r w:rsidR="003C068B">
        <w:rPr>
          <w:rtl/>
        </w:rPr>
        <w:t>،</w:t>
      </w:r>
      <w:r w:rsidRPr="00A76E9A">
        <w:rPr>
          <w:rtl/>
        </w:rPr>
        <w:t xml:space="preserve"> أو لا يراه ولكن يستمع إلى رسالته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A76E9A">
        <w:rPr>
          <w:rtl/>
        </w:rPr>
        <w:t>إذاً فالفارق بين الوحي الرسالي وسائر الإيحاءات المعروفة</w:t>
      </w:r>
      <w:r w:rsidR="003C068B">
        <w:rPr>
          <w:rtl/>
        </w:rPr>
        <w:t>،</w:t>
      </w:r>
      <w:r w:rsidRPr="00A76E9A">
        <w:rPr>
          <w:rtl/>
        </w:rPr>
        <w:t xml:space="preserve"> هو جانب مصدره الغيبي اتّصالاً بما وراء المادَّة</w:t>
      </w:r>
      <w:r w:rsidR="003C068B">
        <w:rPr>
          <w:rtl/>
        </w:rPr>
        <w:t>،</w:t>
      </w:r>
      <w:r w:rsidRPr="00A76E9A">
        <w:rPr>
          <w:rtl/>
        </w:rPr>
        <w:t xml:space="preserve"> فهو إيحاءٌ من عالَمٍ فوق</w:t>
      </w:r>
      <w:r w:rsidR="003C068B">
        <w:rPr>
          <w:rtl/>
        </w:rPr>
        <w:t>،</w:t>
      </w:r>
      <w:r w:rsidRPr="00A76E9A">
        <w:rPr>
          <w:rtl/>
        </w:rPr>
        <w:t xml:space="preserve"> الأمر الذي دعا بأولئك الذين لا يروقهم الاعتراف بما سوى هذا الإحساس المادّي</w:t>
      </w:r>
      <w:r w:rsidR="003C068B">
        <w:rPr>
          <w:rtl/>
        </w:rPr>
        <w:t>،</w:t>
      </w:r>
      <w:r w:rsidRPr="00A76E9A">
        <w:rPr>
          <w:rtl/>
        </w:rPr>
        <w:t xml:space="preserve"> أن يجعلوا</w:t>
      </w:r>
    </w:p>
    <w:p w:rsidR="00A0454A" w:rsidRPr="00A76E9A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A76E9A">
        <w:rPr>
          <w:rtl/>
        </w:rPr>
        <w:t>(1) يونس</w:t>
      </w:r>
      <w:r w:rsidR="003C068B">
        <w:rPr>
          <w:rtl/>
        </w:rPr>
        <w:t>:</w:t>
      </w:r>
      <w:r w:rsidRPr="00A76E9A">
        <w:rPr>
          <w:rtl/>
        </w:rPr>
        <w:t xml:space="preserve"> 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76E9A">
        <w:rPr>
          <w:rtl/>
        </w:rPr>
        <w:t>(2) النساء</w:t>
      </w:r>
      <w:r w:rsidR="003C068B">
        <w:rPr>
          <w:rtl/>
        </w:rPr>
        <w:t>:</w:t>
      </w:r>
      <w:r w:rsidRPr="00A76E9A">
        <w:rPr>
          <w:rtl/>
        </w:rPr>
        <w:t xml:space="preserve"> 163</w:t>
      </w:r>
      <w:r w:rsidR="00134D8B">
        <w:rPr>
          <w:rtl/>
        </w:rPr>
        <w:t xml:space="preserve"> - </w:t>
      </w:r>
      <w:r w:rsidRPr="00A76E9A">
        <w:rPr>
          <w:rtl/>
        </w:rPr>
        <w:t>167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76E9A">
        <w:rPr>
          <w:rtl/>
        </w:rPr>
        <w:t>(3) الشورى</w:t>
      </w:r>
      <w:r w:rsidR="003C068B">
        <w:rPr>
          <w:rtl/>
        </w:rPr>
        <w:t>:</w:t>
      </w:r>
      <w:r w:rsidRPr="00A76E9A">
        <w:rPr>
          <w:rtl/>
        </w:rPr>
        <w:t xml:space="preserve"> 51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A76E9A">
        <w:rPr>
          <w:rtl/>
        </w:rPr>
        <w:lastRenderedPageBreak/>
        <w:t>من الوحي الرسالي سبيله إلى الإنكار</w:t>
      </w:r>
      <w:r w:rsidR="003C068B">
        <w:rPr>
          <w:rtl/>
        </w:rPr>
        <w:t>،</w:t>
      </w:r>
      <w:r w:rsidRPr="00A76E9A">
        <w:rPr>
          <w:rtl/>
        </w:rPr>
        <w:t xml:space="preserve"> أو تأويله إلى وجدان باطني ينتشئ من عبقريَّة واجدِه</w:t>
      </w:r>
      <w:r w:rsidR="003C068B">
        <w:rPr>
          <w:rtl/>
        </w:rPr>
        <w:t>،</w:t>
      </w:r>
      <w:r w:rsidRPr="00A76E9A">
        <w:rPr>
          <w:rtl/>
        </w:rPr>
        <w:t xml:space="preserve"> وسنبحث عن ذلك في فصل قادم</w:t>
      </w:r>
      <w:r w:rsidR="003C068B">
        <w:rPr>
          <w:rtl/>
        </w:rPr>
        <w:t>.</w:t>
      </w:r>
    </w:p>
    <w:p w:rsidR="00167F4C" w:rsidRDefault="00A0454A" w:rsidP="00DB0F5F">
      <w:pPr>
        <w:pStyle w:val="libBold1"/>
        <w:rPr>
          <w:rtl/>
        </w:rPr>
      </w:pPr>
      <w:r w:rsidRPr="00A76E9A">
        <w:rPr>
          <w:rtl/>
        </w:rPr>
        <w:t>إمكان الوحي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A76E9A">
        <w:rPr>
          <w:rtl/>
        </w:rPr>
        <w:t>قد يتشبّث البعض</w:t>
      </w:r>
      <w:r w:rsidR="00134D8B">
        <w:rPr>
          <w:rtl/>
        </w:rPr>
        <w:t xml:space="preserve"> - </w:t>
      </w:r>
      <w:r w:rsidRPr="00A76E9A">
        <w:rPr>
          <w:rtl/>
        </w:rPr>
        <w:t>ذريعة لإنكار النبوّات</w:t>
      </w:r>
      <w:r w:rsidR="00134D8B">
        <w:rPr>
          <w:rtl/>
        </w:rPr>
        <w:t xml:space="preserve"> - </w:t>
      </w:r>
      <w:r w:rsidRPr="00A76E9A">
        <w:rPr>
          <w:rtl/>
        </w:rPr>
        <w:t>بتباعد ما بين العالَم العُلوي والعالَم السُفلي</w:t>
      </w:r>
      <w:r w:rsidR="003C068B">
        <w:rPr>
          <w:rtl/>
        </w:rPr>
        <w:t>،</w:t>
      </w:r>
      <w:r w:rsidRPr="00A76E9A">
        <w:rPr>
          <w:rtl/>
        </w:rPr>
        <w:t xml:space="preserve"> ذاك متشعشع روحيّ لطيـف</w:t>
      </w:r>
      <w:r w:rsidR="003C068B">
        <w:rPr>
          <w:rtl/>
        </w:rPr>
        <w:t>،</w:t>
      </w:r>
      <w:r w:rsidRPr="00A76E9A">
        <w:rPr>
          <w:rtl/>
        </w:rPr>
        <w:t xml:space="preserve"> وهذا متكدّر مادّي كثيف</w:t>
      </w:r>
      <w:r w:rsidR="003C068B">
        <w:rPr>
          <w:rtl/>
        </w:rPr>
        <w:t>،</w:t>
      </w:r>
      <w:r w:rsidRPr="00A76E9A">
        <w:rPr>
          <w:rtl/>
        </w:rPr>
        <w:t xml:space="preserve"> وإذ لا واسطة بين الجانبين</w:t>
      </w:r>
      <w:r w:rsidR="003C068B">
        <w:rPr>
          <w:rtl/>
        </w:rPr>
        <w:t>،</w:t>
      </w:r>
      <w:r w:rsidRPr="00A76E9A">
        <w:rPr>
          <w:rtl/>
        </w:rPr>
        <w:t xml:space="preserve"> فلا عُلقة تربط أحد العالَمَين بالآخر</w:t>
      </w:r>
      <w:r w:rsidR="003C068B">
        <w:rPr>
          <w:rtl/>
        </w:rPr>
        <w:t>.</w:t>
      </w:r>
    </w:p>
    <w:p w:rsidR="00A0454A" w:rsidRPr="00A76E9A" w:rsidRDefault="00A0454A" w:rsidP="00134D8B">
      <w:pPr>
        <w:pStyle w:val="libNormal"/>
        <w:rPr>
          <w:rtl/>
        </w:rPr>
      </w:pPr>
      <w:r w:rsidRPr="00A76E9A">
        <w:rPr>
          <w:rtl/>
        </w:rPr>
        <w:t>هذه شبهة مَن يرى من عالم الدنيا مادّياً محضاً</w:t>
      </w:r>
      <w:r w:rsidR="003C068B">
        <w:rPr>
          <w:rtl/>
        </w:rPr>
        <w:t>،</w:t>
      </w:r>
      <w:r w:rsidRPr="00A76E9A">
        <w:rPr>
          <w:rtl/>
        </w:rPr>
        <w:t xml:space="preserve"> لا تناسُب بينه وبين عالَم الملَكوت الأعلى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A76E9A">
        <w:rPr>
          <w:rtl/>
        </w:rPr>
        <w:t>لكن إذا ما عرفنا من هذا الإنسان وجوداً برزخياً ذا جانبين</w:t>
      </w:r>
      <w:r w:rsidR="00134D8B">
        <w:rPr>
          <w:rtl/>
        </w:rPr>
        <w:t xml:space="preserve"> - </w:t>
      </w:r>
      <w:r w:rsidRPr="00A76E9A">
        <w:rPr>
          <w:rtl/>
        </w:rPr>
        <w:t>هو من أحدهما جسمانيّ كثيف</w:t>
      </w:r>
      <w:r w:rsidR="003C068B">
        <w:rPr>
          <w:rtl/>
        </w:rPr>
        <w:t>،</w:t>
      </w:r>
      <w:r w:rsidRPr="00A76E9A">
        <w:rPr>
          <w:rtl/>
        </w:rPr>
        <w:t xml:space="preserve"> وفيه خصائص المادَّة السفلى</w:t>
      </w:r>
      <w:r w:rsidR="003C068B">
        <w:rPr>
          <w:rtl/>
        </w:rPr>
        <w:t>،</w:t>
      </w:r>
      <w:r w:rsidRPr="00A76E9A">
        <w:rPr>
          <w:rtl/>
        </w:rPr>
        <w:t xml:space="preserve"> ومن جانبه الآخر روحاني لطيف</w:t>
      </w:r>
      <w:r w:rsidR="003C068B">
        <w:rPr>
          <w:rtl/>
        </w:rPr>
        <w:t>،</w:t>
      </w:r>
      <w:r w:rsidRPr="00A76E9A">
        <w:rPr>
          <w:rtl/>
        </w:rPr>
        <w:t xml:space="preserve"> وهو ملَكوتي رفيع</w:t>
      </w:r>
      <w:r w:rsidR="00134D8B">
        <w:rPr>
          <w:rtl/>
        </w:rPr>
        <w:t xml:space="preserve"> - </w:t>
      </w:r>
      <w:r w:rsidRPr="00A76E9A">
        <w:rPr>
          <w:rtl/>
        </w:rPr>
        <w:t>لم يكن موقع لهذه الشبهة رأساً</w:t>
      </w:r>
      <w:r w:rsidR="003C068B">
        <w:rPr>
          <w:rtl/>
        </w:rPr>
        <w:t>.</w:t>
      </w:r>
    </w:p>
    <w:p w:rsidR="00A0454A" w:rsidRPr="00A76E9A" w:rsidRDefault="00A0454A" w:rsidP="00134D8B">
      <w:pPr>
        <w:pStyle w:val="libNormal"/>
        <w:rPr>
          <w:rtl/>
        </w:rPr>
      </w:pPr>
      <w:r w:rsidRPr="00134D8B">
        <w:rPr>
          <w:rtl/>
        </w:rPr>
        <w:t>الإنسان وراء شخصيَّته هذه الظاهرة شخصيَّة أخرى باطنة</w:t>
      </w:r>
      <w:r w:rsidR="003C068B">
        <w:rPr>
          <w:rtl/>
        </w:rPr>
        <w:t>،</w:t>
      </w:r>
      <w:r w:rsidRPr="00134D8B">
        <w:rPr>
          <w:rtl/>
        </w:rPr>
        <w:t xml:space="preserve"> هي التي تؤهِّله</w:t>
      </w:r>
      <w:r w:rsidR="00134D8B">
        <w:rPr>
          <w:rtl/>
        </w:rPr>
        <w:t xml:space="preserve"> - </w:t>
      </w:r>
      <w:r w:rsidRPr="00134D8B">
        <w:rPr>
          <w:rtl/>
        </w:rPr>
        <w:t>أحياناً</w:t>
      </w:r>
      <w:r w:rsidR="00134D8B">
        <w:rPr>
          <w:rtl/>
        </w:rPr>
        <w:t xml:space="preserve"> - </w:t>
      </w:r>
      <w:r w:rsidRPr="00134D8B">
        <w:rPr>
          <w:rtl/>
        </w:rPr>
        <w:t>للارتباط مع عالم روحاني أعلى</w:t>
      </w:r>
      <w:r w:rsidR="003C068B">
        <w:rPr>
          <w:rtl/>
        </w:rPr>
        <w:t>،</w:t>
      </w:r>
      <w:r w:rsidRPr="00134D8B">
        <w:rPr>
          <w:rtl/>
        </w:rPr>
        <w:t xml:space="preserve"> إذ كان مبدأه منه</w:t>
      </w:r>
      <w:r w:rsidR="003C068B">
        <w:rPr>
          <w:rtl/>
        </w:rPr>
        <w:t>،</w:t>
      </w:r>
      <w:r w:rsidRPr="00134D8B">
        <w:rPr>
          <w:rtl/>
        </w:rPr>
        <w:t xml:space="preserve"> وإليه منتهاه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إِنّا للّهِ‏ِ وإِنّا إِلَيهِ رَاجِعُونَ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هذا هو واقع الإنسان الحقيقي ذو التركيب المزدوج من روح وجسم</w:t>
      </w:r>
      <w:r w:rsidR="003C068B">
        <w:rPr>
          <w:rtl/>
        </w:rPr>
        <w:t>،</w:t>
      </w:r>
      <w:r w:rsidRPr="00134D8B">
        <w:rPr>
          <w:rtl/>
        </w:rPr>
        <w:t xml:space="preserve"> ومن ثَمَّ فهو برزخ بين عالَمي المادّة وما وراء المادَّة</w:t>
      </w:r>
      <w:r w:rsidR="003C068B">
        <w:rPr>
          <w:rtl/>
        </w:rPr>
        <w:t>،</w:t>
      </w:r>
      <w:r w:rsidRPr="00134D8B">
        <w:rPr>
          <w:rtl/>
        </w:rPr>
        <w:t xml:space="preserve"> فمن جهة هو مرتبط بالسماء</w:t>
      </w:r>
      <w:r w:rsidR="003C068B">
        <w:rPr>
          <w:rtl/>
        </w:rPr>
        <w:t>،</w:t>
      </w:r>
      <w:r w:rsidRPr="00134D8B">
        <w:rPr>
          <w:rtl/>
        </w:rPr>
        <w:t xml:space="preserve"> ومن أخرى مستوثق بالأرض</w:t>
      </w:r>
      <w:r w:rsidR="003C068B">
        <w:rPr>
          <w:rtl/>
        </w:rPr>
        <w:t>،</w:t>
      </w:r>
      <w:r w:rsidRPr="00134D8B">
        <w:rPr>
          <w:rtl/>
        </w:rPr>
        <w:t xml:space="preserve"> قال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وَلَقَدْ خَلَقْنَا الإنسان مِن سُلاَلَةٍ مِن طِينٍ * ثُمّ جَعَلْنَاهُ نُطْفَةً فِي قَرَارٍ مّكِينٍ * ثُمّ خَلَقْنَا النّطْفَةَ عَلَقَةً فَخَلَقْنَا الْعَلَقَةَ مُضْغَةً فَخَلَقْنَا الْمُضْغَةَ عِظَاماً فَكَسَوْنَا الْعِظَامَ لَحْماً</w:t>
      </w:r>
      <w:r w:rsidR="003C068B" w:rsidRPr="003C068B">
        <w:rPr>
          <w:rStyle w:val="libAlaemChar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إلى هنا تكتمل خِلقة الإنسان الماديّة</w:t>
      </w:r>
      <w:r w:rsidR="003C068B">
        <w:rPr>
          <w:rtl/>
        </w:rPr>
        <w:t>،</w:t>
      </w:r>
      <w:r w:rsidRPr="00134D8B">
        <w:rPr>
          <w:rtl/>
        </w:rPr>
        <w:t xml:space="preserve"> ثمَّ يقول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ثُمّ أَنشَأْنَاهُ خَلْقاً آخَرَ فَتَبَارَكَ اللّهُ أَحْسَنُ الْخَالِقِينَ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A76E9A">
        <w:rPr>
          <w:rtl/>
        </w:rPr>
        <w:t>وهذا الخلْق الآخر هو وجود الإنسان الروحي</w:t>
      </w:r>
      <w:r w:rsidR="003C068B">
        <w:rPr>
          <w:rtl/>
        </w:rPr>
        <w:t>،</w:t>
      </w:r>
      <w:r w:rsidRPr="00A76E9A">
        <w:rPr>
          <w:rtl/>
        </w:rPr>
        <w:t xml:space="preserve"> وهو وجوده الأصيل الذي</w:t>
      </w:r>
    </w:p>
    <w:p w:rsidR="00A0454A" w:rsidRPr="00A76E9A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A76E9A">
        <w:rPr>
          <w:rtl/>
        </w:rPr>
        <w:t>(1) البقرة</w:t>
      </w:r>
      <w:r w:rsidR="003C068B">
        <w:rPr>
          <w:rtl/>
        </w:rPr>
        <w:t>:</w:t>
      </w:r>
      <w:r w:rsidRPr="00A76E9A">
        <w:rPr>
          <w:rtl/>
        </w:rPr>
        <w:t xml:space="preserve"> 156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76E9A">
        <w:rPr>
          <w:rtl/>
        </w:rPr>
        <w:t>(2) المؤمنون</w:t>
      </w:r>
      <w:r w:rsidR="003C068B">
        <w:rPr>
          <w:rtl/>
        </w:rPr>
        <w:t>:</w:t>
      </w:r>
      <w:r w:rsidRPr="00A76E9A">
        <w:rPr>
          <w:rtl/>
        </w:rPr>
        <w:t xml:space="preserve"> 12</w:t>
      </w:r>
      <w:r w:rsidR="00134D8B">
        <w:rPr>
          <w:rtl/>
        </w:rPr>
        <w:t xml:space="preserve"> - </w:t>
      </w:r>
      <w:r w:rsidRPr="00A76E9A">
        <w:rPr>
          <w:rtl/>
        </w:rPr>
        <w:t>14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A76E9A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أشارت إليه آية أخرى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وَبَدَأَ خَلْقَ الإنسان مِن طِينٍ * ثُمّ جَعَلَ نَسْلَهُ مِن سُلاَلَةٍ مِن مَاءٍ مَهِينٍ * ثُمّ سَوّاهُ وَنَفَخَ فِيهِ مِن رُوحِهِ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A76E9A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قال الإمام الصادق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إنّ الله خلقَ خلْقاً وخلَق روحاً</w:t>
      </w:r>
      <w:r w:rsidR="003C068B">
        <w:rPr>
          <w:rtl/>
        </w:rPr>
        <w:t>،</w:t>
      </w:r>
      <w:r w:rsidRPr="00134D8B">
        <w:rPr>
          <w:rtl/>
        </w:rPr>
        <w:t xml:space="preserve"> ثمَّ أمر مَلكاً فنفخ فيه...)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A76E9A" w:rsidRDefault="00A0454A" w:rsidP="00134D8B">
      <w:pPr>
        <w:pStyle w:val="libNormal"/>
        <w:rPr>
          <w:rtl/>
        </w:rPr>
      </w:pPr>
      <w:r w:rsidRPr="00A76E9A">
        <w:rPr>
          <w:rtl/>
        </w:rPr>
        <w:t>فهذا هو الإنسان</w:t>
      </w:r>
      <w:r w:rsidR="003C068B">
        <w:rPr>
          <w:rtl/>
        </w:rPr>
        <w:t>،</w:t>
      </w:r>
      <w:r w:rsidRPr="00A76E9A">
        <w:rPr>
          <w:rtl/>
        </w:rPr>
        <w:t xml:space="preserve"> مخلوق متركّب من جسم هو مادّي</w:t>
      </w:r>
      <w:r w:rsidR="003C068B">
        <w:rPr>
          <w:rtl/>
        </w:rPr>
        <w:t>،</w:t>
      </w:r>
      <w:r w:rsidRPr="00A76E9A">
        <w:rPr>
          <w:rtl/>
        </w:rPr>
        <w:t xml:space="preserve"> وروح هو لا مادّي</w:t>
      </w:r>
      <w:r w:rsidR="003C068B">
        <w:rPr>
          <w:rtl/>
        </w:rPr>
        <w:t>،</w:t>
      </w:r>
      <w:r w:rsidRPr="00A76E9A">
        <w:rPr>
          <w:rtl/>
        </w:rPr>
        <w:t xml:space="preserve"> فبوجوده المادّي خَلْق</w:t>
      </w:r>
      <w:r w:rsidR="003C068B">
        <w:rPr>
          <w:rtl/>
        </w:rPr>
        <w:t>،</w:t>
      </w:r>
      <w:r w:rsidRPr="00A76E9A">
        <w:rPr>
          <w:rtl/>
        </w:rPr>
        <w:t xml:space="preserve"> وبوجوده اللامادّي خَلقٌ آخر</w:t>
      </w:r>
      <w:r w:rsidR="003C068B">
        <w:rPr>
          <w:rtl/>
        </w:rPr>
        <w:t>،</w:t>
      </w:r>
      <w:r w:rsidRPr="00A76E9A">
        <w:rPr>
          <w:rtl/>
        </w:rPr>
        <w:t xml:space="preserve"> وبوجوده هذا الآخَر يستأهل الاتّصال بالملأ الأعلى</w:t>
      </w:r>
      <w:r w:rsidR="003C068B">
        <w:rPr>
          <w:rtl/>
        </w:rPr>
        <w:t>،</w:t>
      </w:r>
      <w:r w:rsidRPr="00A76E9A">
        <w:rPr>
          <w:rtl/>
        </w:rPr>
        <w:t xml:space="preserve"> لا بوجوده ذاك المادّي الكثيف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A76E9A">
        <w:rPr>
          <w:rtl/>
        </w:rPr>
        <w:t>* * *</w:t>
      </w:r>
    </w:p>
    <w:p w:rsidR="00A0454A" w:rsidRPr="00A76E9A" w:rsidRDefault="00A0454A" w:rsidP="00134D8B">
      <w:pPr>
        <w:pStyle w:val="libNormal"/>
        <w:rPr>
          <w:rtl/>
        </w:rPr>
      </w:pPr>
      <w:r w:rsidRPr="00A76E9A">
        <w:rPr>
          <w:rtl/>
        </w:rPr>
        <w:t>نعم</w:t>
      </w:r>
      <w:r w:rsidR="003C068B">
        <w:rPr>
          <w:rtl/>
        </w:rPr>
        <w:t>،</w:t>
      </w:r>
      <w:r w:rsidRPr="00A76E9A">
        <w:rPr>
          <w:rtl/>
        </w:rPr>
        <w:t xml:space="preserve"> جاءت فكرة إنكار الوحي نتيجةً للنظرة المادّية البحتة إلى هذا الإنسان</w:t>
      </w:r>
      <w:r w:rsidR="003C068B">
        <w:rPr>
          <w:rtl/>
        </w:rPr>
        <w:t>،</w:t>
      </w:r>
      <w:r w:rsidRPr="00A76E9A">
        <w:rPr>
          <w:rtl/>
        </w:rPr>
        <w:t xml:space="preserve"> وهي نظرة قاصرة بشأن الإنسان</w:t>
      </w:r>
      <w:r w:rsidR="003C068B">
        <w:rPr>
          <w:rtl/>
        </w:rPr>
        <w:t>،</w:t>
      </w:r>
      <w:r w:rsidRPr="00A76E9A">
        <w:rPr>
          <w:rtl/>
        </w:rPr>
        <w:t xml:space="preserve"> سادت أوروبا في عصر نشوء الفكرة الماديّة عن الحياة</w:t>
      </w:r>
      <w:r w:rsidR="003C068B">
        <w:rPr>
          <w:rtl/>
        </w:rPr>
        <w:t>،</w:t>
      </w:r>
      <w:r w:rsidRPr="00A76E9A">
        <w:rPr>
          <w:rtl/>
        </w:rPr>
        <w:t xml:space="preserve"> والتي جعلت تتقدَّم وتتوسَّع كلَّما تقدَّمت العلوم الصناعية في القرنين الثامن عشر والتاسع عشر</w:t>
      </w:r>
      <w:r w:rsidR="003C068B">
        <w:rPr>
          <w:rtl/>
        </w:rPr>
        <w:t>،</w:t>
      </w:r>
      <w:r w:rsidRPr="00A76E9A">
        <w:rPr>
          <w:rtl/>
        </w:rPr>
        <w:t xml:space="preserve"> وأخذت المقاييس المعنويَّة في الحياة تتدهور تراجعاً إلى الوراء</w:t>
      </w:r>
      <w:r w:rsidR="003C068B">
        <w:rPr>
          <w:rtl/>
        </w:rPr>
        <w:t>،</w:t>
      </w:r>
      <w:r w:rsidRPr="00A76E9A">
        <w:rPr>
          <w:rtl/>
        </w:rPr>
        <w:t xml:space="preserve"> وكادت الموجة تطبّق العالم أجمع</w:t>
      </w:r>
      <w:r w:rsidR="003C068B">
        <w:rPr>
          <w:rtl/>
        </w:rPr>
        <w:t>،</w:t>
      </w:r>
      <w:r w:rsidRPr="00A76E9A">
        <w:rPr>
          <w:rtl/>
        </w:rPr>
        <w:t xml:space="preserve"> لولا أن انتهضت الفكرة الروحية في أمريكا ومنها سرت إلى أوروبا كلّها</w:t>
      </w:r>
      <w:r w:rsidR="003C068B">
        <w:rPr>
          <w:rtl/>
        </w:rPr>
        <w:t>،</w:t>
      </w:r>
      <w:r w:rsidRPr="00A76E9A">
        <w:rPr>
          <w:rtl/>
        </w:rPr>
        <w:t xml:space="preserve"> فجعلت مسألة الوحي تَحيى من جديد</w:t>
      </w:r>
      <w:r w:rsidR="003C068B">
        <w:rPr>
          <w:rtl/>
        </w:rPr>
        <w:t>.</w:t>
      </w:r>
    </w:p>
    <w:p w:rsidR="00A0454A" w:rsidRPr="00A76E9A" w:rsidRDefault="00A0454A" w:rsidP="00134D8B">
      <w:pPr>
        <w:pStyle w:val="libNormal"/>
        <w:rPr>
          <w:rtl/>
        </w:rPr>
      </w:pPr>
      <w:r w:rsidRPr="00A76E9A">
        <w:rPr>
          <w:rtl/>
        </w:rPr>
        <w:t>قال الأستاذ وجدي</w:t>
      </w:r>
      <w:r w:rsidR="003C068B">
        <w:rPr>
          <w:rtl/>
        </w:rPr>
        <w:t>:</w:t>
      </w:r>
      <w:r w:rsidRPr="00A76E9A">
        <w:rPr>
          <w:rtl/>
        </w:rPr>
        <w:t xml:space="preserve"> كان الغربيّون</w:t>
      </w:r>
      <w:r w:rsidR="00134D8B">
        <w:rPr>
          <w:rtl/>
        </w:rPr>
        <w:t xml:space="preserve"> - </w:t>
      </w:r>
      <w:r w:rsidRPr="00A76E9A">
        <w:rPr>
          <w:rtl/>
        </w:rPr>
        <w:t>إلى القرن السادس عشر</w:t>
      </w:r>
      <w:r w:rsidR="00134D8B">
        <w:rPr>
          <w:rtl/>
        </w:rPr>
        <w:t xml:space="preserve"> - </w:t>
      </w:r>
      <w:r w:rsidRPr="00A76E9A">
        <w:rPr>
          <w:rtl/>
        </w:rPr>
        <w:t>كجميع الأمم المتديّنة يقولون بالوحي</w:t>
      </w:r>
      <w:r w:rsidR="003C068B">
        <w:rPr>
          <w:rtl/>
        </w:rPr>
        <w:t>،</w:t>
      </w:r>
      <w:r w:rsidRPr="00A76E9A">
        <w:rPr>
          <w:rtl/>
        </w:rPr>
        <w:t xml:space="preserve"> وكانت كتُبهم مشحونة بأخبار الأنبياء</w:t>
      </w:r>
      <w:r w:rsidR="003C068B">
        <w:rPr>
          <w:rtl/>
        </w:rPr>
        <w:t>،</w:t>
      </w:r>
      <w:r w:rsidRPr="00A76E9A">
        <w:rPr>
          <w:rtl/>
        </w:rPr>
        <w:t xml:space="preserve"> فلمَّا جاء العلم الجديد بشكوكه وماديّاته</w:t>
      </w:r>
      <w:r w:rsidR="003C068B">
        <w:rPr>
          <w:rtl/>
        </w:rPr>
        <w:t>،</w:t>
      </w:r>
      <w:r w:rsidRPr="00A76E9A">
        <w:rPr>
          <w:rtl/>
        </w:rPr>
        <w:t xml:space="preserve"> ذهبت الفلسفة الغربية إلى أنّ مسألة الوحي هي من بقايا الخرافات القديمة</w:t>
      </w:r>
      <w:r w:rsidR="003C068B">
        <w:rPr>
          <w:rtl/>
        </w:rPr>
        <w:t>،</w:t>
      </w:r>
      <w:r w:rsidRPr="00A76E9A">
        <w:rPr>
          <w:rtl/>
        </w:rPr>
        <w:t xml:space="preserve"> وتغالَت حتّى أنكرت الخالق والروح معاً</w:t>
      </w:r>
      <w:r w:rsidR="003C068B">
        <w:rPr>
          <w:rtl/>
        </w:rPr>
        <w:t>،</w:t>
      </w:r>
      <w:r w:rsidRPr="00A76E9A">
        <w:rPr>
          <w:rtl/>
        </w:rPr>
        <w:t xml:space="preserve"> وعلَّلت ما ورد عن الوحي في الكتب القديمة بأنّه</w:t>
      </w:r>
      <w:r w:rsidR="003C068B">
        <w:rPr>
          <w:rtl/>
        </w:rPr>
        <w:t>:</w:t>
      </w:r>
      <w:r w:rsidRPr="00A76E9A">
        <w:rPr>
          <w:rtl/>
        </w:rPr>
        <w:t xml:space="preserve"> إمّا اختلاق من المتنبّئة أنفسهم لجذْب الناس إليهم وتسخيرهم لمشيئتهم</w:t>
      </w:r>
      <w:r w:rsidR="003C068B">
        <w:rPr>
          <w:rtl/>
        </w:rPr>
        <w:t>،</w:t>
      </w:r>
      <w:r w:rsidRPr="00A76E9A">
        <w:rPr>
          <w:rtl/>
        </w:rPr>
        <w:t xml:space="preserve"> وإمّا هذَيان مَرَضي يعتري بعض العصبيين</w:t>
      </w:r>
      <w:r w:rsidR="003C068B">
        <w:rPr>
          <w:rtl/>
        </w:rPr>
        <w:t>،</w:t>
      </w:r>
      <w:r w:rsidRPr="00A76E9A">
        <w:rPr>
          <w:rtl/>
        </w:rPr>
        <w:t xml:space="preserve"> فيُخيَّل إليهم يرون أشباحاً تكلّمهم</w:t>
      </w:r>
      <w:r w:rsidR="003C068B">
        <w:rPr>
          <w:rtl/>
        </w:rPr>
        <w:t>،</w:t>
      </w:r>
      <w:r w:rsidRPr="00A76E9A">
        <w:rPr>
          <w:rtl/>
        </w:rPr>
        <w:t xml:space="preserve"> وهُم لا يرون في الواقع شيئاً</w:t>
      </w:r>
      <w:r w:rsidR="003C068B">
        <w:rPr>
          <w:rtl/>
        </w:rPr>
        <w:t>.</w:t>
      </w:r>
    </w:p>
    <w:p w:rsidR="00A0454A" w:rsidRPr="00A76E9A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A76E9A">
        <w:rPr>
          <w:rtl/>
        </w:rPr>
        <w:t>(1) السجدة</w:t>
      </w:r>
      <w:r w:rsidR="003C068B">
        <w:rPr>
          <w:rtl/>
        </w:rPr>
        <w:t>:</w:t>
      </w:r>
      <w:r w:rsidRPr="00A76E9A">
        <w:rPr>
          <w:rtl/>
        </w:rPr>
        <w:t xml:space="preserve"> 7</w:t>
      </w:r>
      <w:r w:rsidR="00134D8B">
        <w:rPr>
          <w:rtl/>
        </w:rPr>
        <w:t xml:space="preserve"> - </w:t>
      </w:r>
      <w:r w:rsidRPr="00A76E9A">
        <w:rPr>
          <w:rtl/>
        </w:rPr>
        <w:t>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76E9A">
        <w:rPr>
          <w:rtl/>
        </w:rPr>
        <w:t>(2) بحار الأنوار للعلاّمة المجلسي</w:t>
      </w:r>
      <w:r w:rsidR="003C068B">
        <w:rPr>
          <w:rtl/>
        </w:rPr>
        <w:t>:</w:t>
      </w:r>
      <w:r w:rsidRPr="00A76E9A">
        <w:rPr>
          <w:rtl/>
        </w:rPr>
        <w:t xml:space="preserve"> ج61</w:t>
      </w:r>
      <w:r w:rsidR="003C068B">
        <w:rPr>
          <w:rtl/>
        </w:rPr>
        <w:t>،</w:t>
      </w:r>
      <w:r w:rsidRPr="00A76E9A">
        <w:rPr>
          <w:rtl/>
        </w:rPr>
        <w:t xml:space="preserve"> ص32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A76E9A" w:rsidRDefault="00A0454A" w:rsidP="00134D8B">
      <w:pPr>
        <w:pStyle w:val="libNormal"/>
        <w:rPr>
          <w:rtl/>
        </w:rPr>
      </w:pPr>
      <w:r w:rsidRPr="00A76E9A">
        <w:rPr>
          <w:rtl/>
        </w:rPr>
        <w:lastRenderedPageBreak/>
        <w:t>راج هذا التعليل في العالم الغربي</w:t>
      </w:r>
      <w:r w:rsidR="003C068B">
        <w:rPr>
          <w:rtl/>
        </w:rPr>
        <w:t>،</w:t>
      </w:r>
      <w:r w:rsidRPr="00A76E9A">
        <w:rPr>
          <w:rtl/>
        </w:rPr>
        <w:t xml:space="preserve"> حتّى صار مذهب العِلم الرسمي</w:t>
      </w:r>
      <w:r w:rsidR="003C068B">
        <w:rPr>
          <w:rtl/>
        </w:rPr>
        <w:t>.</w:t>
      </w:r>
    </w:p>
    <w:p w:rsidR="00A0454A" w:rsidRPr="00A76E9A" w:rsidRDefault="00A0454A" w:rsidP="00134D8B">
      <w:pPr>
        <w:pStyle w:val="libNormal"/>
        <w:rPr>
          <w:rtl/>
        </w:rPr>
      </w:pPr>
      <w:r w:rsidRPr="00134D8B">
        <w:rPr>
          <w:rtl/>
        </w:rPr>
        <w:t>فلمّا ظهرت آية الروح في أمريكا سنة 1846م</w:t>
      </w:r>
      <w:r w:rsidR="003C068B">
        <w:rPr>
          <w:rtl/>
        </w:rPr>
        <w:t>،</w:t>
      </w:r>
      <w:r w:rsidRPr="00134D8B">
        <w:rPr>
          <w:rtl/>
        </w:rPr>
        <w:t xml:space="preserve"> وسرَت منها إلى أوروبا كلّها</w:t>
      </w:r>
      <w:r w:rsidR="003C068B">
        <w:rPr>
          <w:rtl/>
        </w:rPr>
        <w:t>،</w:t>
      </w:r>
      <w:r w:rsidRPr="00134D8B">
        <w:rPr>
          <w:rtl/>
        </w:rPr>
        <w:t xml:space="preserve"> وأثبت الناس بدليل محسوس وجود عالَم روحاني آهِل بالعقول الكبيرة والأفكار الثاقبة</w:t>
      </w:r>
      <w:r w:rsidR="003C068B">
        <w:rPr>
          <w:rtl/>
        </w:rPr>
        <w:t>،</w:t>
      </w:r>
      <w:r w:rsidRPr="00134D8B">
        <w:rPr>
          <w:rtl/>
        </w:rPr>
        <w:t xml:space="preserve"> تغيّر وجه النظر في المسائل الروحانية</w:t>
      </w:r>
      <w:r w:rsidR="003C068B">
        <w:rPr>
          <w:rtl/>
        </w:rPr>
        <w:t>،</w:t>
      </w:r>
      <w:r w:rsidRPr="00134D8B">
        <w:rPr>
          <w:rtl/>
        </w:rPr>
        <w:t xml:space="preserve"> وحيِيَت مسألة الوحي بعد أن كانت في عِداد الأضاليل القديمة</w:t>
      </w:r>
      <w:r w:rsidR="003C068B">
        <w:rPr>
          <w:rtl/>
        </w:rPr>
        <w:t>،</w:t>
      </w:r>
      <w:r w:rsidRPr="00134D8B">
        <w:rPr>
          <w:rtl/>
        </w:rPr>
        <w:t xml:space="preserve"> وأعاد العلماء البحث فيها على قاعدة العلم التجريبيّ المقرَّر</w:t>
      </w:r>
      <w:r w:rsidR="003C068B">
        <w:rPr>
          <w:rtl/>
        </w:rPr>
        <w:t>،</w:t>
      </w:r>
      <w:r w:rsidRPr="00134D8B">
        <w:rPr>
          <w:rtl/>
        </w:rPr>
        <w:t xml:space="preserve"> لا على أسلوب التقليد الديني</w:t>
      </w:r>
      <w:r w:rsidR="003C068B">
        <w:rPr>
          <w:rtl/>
        </w:rPr>
        <w:t>،</w:t>
      </w:r>
      <w:r w:rsidRPr="00134D8B">
        <w:rPr>
          <w:rtl/>
        </w:rPr>
        <w:t xml:space="preserve"> ولا من طريق الضرب في مهامّ الخيالات</w:t>
      </w:r>
      <w:r w:rsidR="003C068B">
        <w:rPr>
          <w:rtl/>
        </w:rPr>
        <w:t>،</w:t>
      </w:r>
      <w:r w:rsidRPr="00134D8B">
        <w:rPr>
          <w:rtl/>
        </w:rPr>
        <w:t xml:space="preserve"> فتأدَّوا إلى نتائج</w:t>
      </w:r>
      <w:r w:rsidR="003C068B">
        <w:rPr>
          <w:rtl/>
        </w:rPr>
        <w:t>،</w:t>
      </w:r>
      <w:r w:rsidRPr="00134D8B">
        <w:rPr>
          <w:rtl/>
        </w:rPr>
        <w:t xml:space="preserve"> وإن كانت غير ما قرّره علماء الدين الإسلامي</w:t>
      </w:r>
      <w:r w:rsidR="003C068B">
        <w:rPr>
          <w:rtl/>
        </w:rPr>
        <w:t>،</w:t>
      </w:r>
      <w:r w:rsidRPr="00134D8B">
        <w:rPr>
          <w:rtl/>
        </w:rPr>
        <w:t xml:space="preserve"> إلاّ أنّها خطوة كبيرة في سبيل إثبات أمر عظيم كان قد أُحيل إلى عالَم الأمور الخرافية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A76E9A" w:rsidRDefault="00A0454A" w:rsidP="00134D8B">
      <w:pPr>
        <w:pStyle w:val="libNormal"/>
        <w:rPr>
          <w:rtl/>
        </w:rPr>
      </w:pPr>
      <w:r w:rsidRPr="00134D8B">
        <w:rPr>
          <w:rtl/>
        </w:rPr>
        <w:t>خلاصة الكلام</w:t>
      </w:r>
      <w:r w:rsidR="003C068B">
        <w:rPr>
          <w:rtl/>
        </w:rPr>
        <w:t>:</w:t>
      </w:r>
      <w:r w:rsidRPr="00134D8B">
        <w:rPr>
          <w:rtl/>
        </w:rPr>
        <w:t xml:space="preserve"> إنَّ الإنسان يملك في وجوده جانبَين</w:t>
      </w:r>
      <w:r w:rsidR="003C068B">
        <w:rPr>
          <w:rtl/>
        </w:rPr>
        <w:t>:</w:t>
      </w:r>
      <w:r w:rsidRPr="00134D8B">
        <w:rPr>
          <w:rtl/>
        </w:rPr>
        <w:t xml:space="preserve"> هو من أحدهما </w:t>
      </w:r>
      <w:r w:rsidRPr="00134D8B">
        <w:rPr>
          <w:rStyle w:val="libBold2Char"/>
          <w:rtl/>
        </w:rPr>
        <w:t>جسماني</w:t>
      </w:r>
      <w:r w:rsidR="003C068B">
        <w:rPr>
          <w:rtl/>
        </w:rPr>
        <w:t>،</w:t>
      </w:r>
      <w:r w:rsidRPr="00134D8B">
        <w:rPr>
          <w:rtl/>
        </w:rPr>
        <w:t xml:space="preserve"> ومن الآخر </w:t>
      </w:r>
      <w:r w:rsidRPr="00134D8B">
        <w:rPr>
          <w:rStyle w:val="libBold2Char"/>
          <w:rtl/>
        </w:rPr>
        <w:t>روحاني</w:t>
      </w:r>
      <w:r w:rsidR="003C068B">
        <w:rPr>
          <w:rtl/>
        </w:rPr>
        <w:t>،</w:t>
      </w:r>
      <w:r w:rsidRPr="00134D8B">
        <w:rPr>
          <w:rtl/>
        </w:rPr>
        <w:t xml:space="preserve"> فلا غَروَ أن يتَّصل أحياناً بعالَم وراء المادَّة</w:t>
      </w:r>
      <w:r w:rsidR="003C068B">
        <w:rPr>
          <w:rtl/>
        </w:rPr>
        <w:t>،</w:t>
      </w:r>
      <w:r w:rsidRPr="00134D8B">
        <w:rPr>
          <w:rtl/>
        </w:rPr>
        <w:t xml:space="preserve"> ويكون هذا الاتّصال مرتبطاً بجانبه الروحي الباطن</w:t>
      </w:r>
      <w:r w:rsidR="003C068B">
        <w:rPr>
          <w:rtl/>
        </w:rPr>
        <w:t>،</w:t>
      </w:r>
      <w:r w:rsidRPr="00134D8B">
        <w:rPr>
          <w:rtl/>
        </w:rPr>
        <w:t xml:space="preserve"> وهو اتّصال خفيّ</w:t>
      </w:r>
      <w:r w:rsidR="003C068B">
        <w:rPr>
          <w:rtl/>
        </w:rPr>
        <w:t>،</w:t>
      </w:r>
      <w:r w:rsidRPr="00134D8B">
        <w:rPr>
          <w:rtl/>
        </w:rPr>
        <w:t xml:space="preserve"> الأمر الذي يشكّل ظاهرة الوحي</w:t>
      </w:r>
      <w:r w:rsidR="003C068B">
        <w:rPr>
          <w:rtl/>
        </w:rPr>
        <w:t>.</w:t>
      </w:r>
    </w:p>
    <w:p w:rsidR="00A0454A" w:rsidRPr="00A76E9A" w:rsidRDefault="00A0454A" w:rsidP="00134D8B">
      <w:pPr>
        <w:pStyle w:val="libNormal"/>
        <w:rPr>
          <w:rtl/>
        </w:rPr>
      </w:pPr>
      <w:r w:rsidRPr="00A76E9A">
        <w:rPr>
          <w:rtl/>
        </w:rPr>
        <w:t>الوحي ظاهرة روحيَّة قد توجد في آحاد من الناس</w:t>
      </w:r>
      <w:r w:rsidR="003C068B">
        <w:rPr>
          <w:rtl/>
        </w:rPr>
        <w:t>،</w:t>
      </w:r>
      <w:r w:rsidRPr="00A76E9A">
        <w:rPr>
          <w:rtl/>
        </w:rPr>
        <w:t xml:space="preserve"> يمتازون بخصائص روحيَّة تؤهّلهم للاتّصال بالمَلأ الأعلى</w:t>
      </w:r>
      <w:r w:rsidR="003C068B">
        <w:rPr>
          <w:rtl/>
        </w:rPr>
        <w:t>،</w:t>
      </w:r>
      <w:r w:rsidRPr="00A76E9A">
        <w:rPr>
          <w:rtl/>
        </w:rPr>
        <w:t xml:space="preserve"> إمّا مكاشفةً في باطن النفس أو قرْعاً على مسامع</w:t>
      </w:r>
      <w:r w:rsidR="003C068B">
        <w:rPr>
          <w:rtl/>
        </w:rPr>
        <w:t>،</w:t>
      </w:r>
      <w:r w:rsidRPr="00A76E9A">
        <w:rPr>
          <w:rtl/>
        </w:rPr>
        <w:t xml:space="preserve"> يحسّ به الموحى إليه إحساساً مفاجئاً يأتيه من خارج وجوده</w:t>
      </w:r>
      <w:r w:rsidR="003C068B">
        <w:rPr>
          <w:rtl/>
        </w:rPr>
        <w:t>،</w:t>
      </w:r>
      <w:r w:rsidRPr="00A76E9A">
        <w:rPr>
          <w:rtl/>
        </w:rPr>
        <w:t xml:space="preserve"> وليس منبعثاً من داخل الضمير</w:t>
      </w:r>
      <w:r w:rsidR="003C068B">
        <w:rPr>
          <w:rtl/>
        </w:rPr>
        <w:t>،</w:t>
      </w:r>
      <w:r w:rsidRPr="00A76E9A">
        <w:rPr>
          <w:rtl/>
        </w:rPr>
        <w:t xml:space="preserve"> ومن ثمَّ لا يكون الوحي ظاهرة فكرية تقوم بها نفوس العباقرة</w:t>
      </w:r>
      <w:r w:rsidR="00134D8B">
        <w:rPr>
          <w:rtl/>
        </w:rPr>
        <w:t xml:space="preserve"> - </w:t>
      </w:r>
      <w:r w:rsidRPr="00A76E9A">
        <w:rPr>
          <w:rtl/>
        </w:rPr>
        <w:t>كما يزعمه ناكروا الوحي</w:t>
      </w:r>
      <w:r w:rsidR="00134D8B">
        <w:rPr>
          <w:rtl/>
        </w:rPr>
        <w:t xml:space="preserve"> - </w:t>
      </w:r>
      <w:r w:rsidRPr="00A76E9A">
        <w:rPr>
          <w:rtl/>
        </w:rPr>
        <w:t>كلاّ</w:t>
      </w:r>
      <w:r w:rsidR="003C068B">
        <w:rPr>
          <w:rtl/>
        </w:rPr>
        <w:t>،</w:t>
      </w:r>
      <w:r w:rsidRPr="00A76E9A">
        <w:rPr>
          <w:rtl/>
        </w:rPr>
        <w:t xml:space="preserve"> بل إلقاء روحانّي صادر من محلٍّ أرفع إلى مهبطٍ صالحٍ أمين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قال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أَكَانَ لِلنّاسِ عَجَباً أَنْ أَوْحَيْنَا إِلَى‏ رَجُلٍ مِنْهُمْ أَنْ أَنذِرِ النّاسَ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A76E9A">
        <w:rPr>
          <w:rtl/>
        </w:rPr>
        <w:t>نعم</w:t>
      </w:r>
      <w:r w:rsidR="003C068B">
        <w:rPr>
          <w:rtl/>
        </w:rPr>
        <w:t>،</w:t>
      </w:r>
      <w:r w:rsidRPr="00A76E9A">
        <w:rPr>
          <w:rtl/>
        </w:rPr>
        <w:t xml:space="preserve"> شيء واحد لا نستطيع إدراكه</w:t>
      </w:r>
      <w:r w:rsidR="003C068B">
        <w:rPr>
          <w:rtl/>
        </w:rPr>
        <w:t>،</w:t>
      </w:r>
      <w:r w:rsidRPr="00A76E9A">
        <w:rPr>
          <w:rtl/>
        </w:rPr>
        <w:t xml:space="preserve"> وإن كنّا نعتبره واقعاً حقّاً</w:t>
      </w:r>
      <w:r w:rsidR="003C068B">
        <w:rPr>
          <w:rtl/>
        </w:rPr>
        <w:t>،</w:t>
      </w:r>
      <w:r w:rsidRPr="00A76E9A">
        <w:rPr>
          <w:rtl/>
        </w:rPr>
        <w:t xml:space="preserve"> ونؤمن به إيماناً</w:t>
      </w:r>
    </w:p>
    <w:p w:rsidR="00A0454A" w:rsidRPr="00A76E9A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A76E9A">
        <w:rPr>
          <w:rtl/>
        </w:rPr>
        <w:t>(1) دائرة معارف القرن العشرين لمحمّد فريد وجدي</w:t>
      </w:r>
      <w:r w:rsidR="003C068B">
        <w:rPr>
          <w:rtl/>
        </w:rPr>
        <w:t>:</w:t>
      </w:r>
      <w:r w:rsidRPr="00A76E9A">
        <w:rPr>
          <w:rtl/>
        </w:rPr>
        <w:t xml:space="preserve"> ج10</w:t>
      </w:r>
      <w:r w:rsidR="003C068B">
        <w:rPr>
          <w:rtl/>
        </w:rPr>
        <w:t>،</w:t>
      </w:r>
      <w:r w:rsidRPr="00A76E9A">
        <w:rPr>
          <w:rtl/>
        </w:rPr>
        <w:t xml:space="preserve"> ص713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76E9A">
        <w:rPr>
          <w:rtl/>
        </w:rPr>
        <w:t>(2) يونس</w:t>
      </w:r>
      <w:r w:rsidR="003C068B">
        <w:rPr>
          <w:rtl/>
        </w:rPr>
        <w:t>:</w:t>
      </w:r>
      <w:r w:rsidRPr="00A76E9A">
        <w:rPr>
          <w:rtl/>
        </w:rPr>
        <w:t xml:space="preserve"> 2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A76E9A">
        <w:rPr>
          <w:rtl/>
        </w:rPr>
        <w:lastRenderedPageBreak/>
        <w:t>صادقاً</w:t>
      </w:r>
      <w:r w:rsidR="003C068B">
        <w:rPr>
          <w:rtl/>
        </w:rPr>
        <w:t>،</w:t>
      </w:r>
      <w:r w:rsidRPr="00A76E9A">
        <w:rPr>
          <w:rtl/>
        </w:rPr>
        <w:t xml:space="preserve"> وهو</w:t>
      </w:r>
      <w:r w:rsidR="003C068B">
        <w:rPr>
          <w:rtl/>
        </w:rPr>
        <w:t>:</w:t>
      </w:r>
      <w:r w:rsidRPr="00A76E9A">
        <w:rPr>
          <w:rtl/>
        </w:rPr>
        <w:t xml:space="preserve"> كيف يقع هذا الاتّصال الروحي</w:t>
      </w:r>
      <w:r w:rsidR="003C068B">
        <w:rPr>
          <w:rtl/>
        </w:rPr>
        <w:t>؟</w:t>
      </w:r>
      <w:r w:rsidRPr="00A76E9A">
        <w:rPr>
          <w:rtl/>
        </w:rPr>
        <w:t xml:space="preserve"> هذا شيء يخفى علينا إذا كنّا نحاول إدراكه بأحاسيسنا المادّية</w:t>
      </w:r>
      <w:r w:rsidR="003C068B">
        <w:rPr>
          <w:rtl/>
        </w:rPr>
        <w:t>،</w:t>
      </w:r>
      <w:r w:rsidRPr="00A76E9A">
        <w:rPr>
          <w:rtl/>
        </w:rPr>
        <w:t xml:space="preserve"> أو نريد التعبير عنه بمقاييسنا اللفظية الكلامية</w:t>
      </w:r>
      <w:r w:rsidR="003C068B">
        <w:rPr>
          <w:rtl/>
        </w:rPr>
        <w:t>،</w:t>
      </w:r>
      <w:r w:rsidRPr="00A76E9A">
        <w:rPr>
          <w:rtl/>
        </w:rPr>
        <w:t xml:space="preserve"> إنَّها ألفاظ وُضِعت لمفاهيم لا تعدو الحسّ أو لا تكاد</w:t>
      </w:r>
      <w:r w:rsidR="003C068B">
        <w:rPr>
          <w:rtl/>
        </w:rPr>
        <w:t>،</w:t>
      </w:r>
      <w:r w:rsidRPr="00A76E9A">
        <w:rPr>
          <w:rtl/>
        </w:rPr>
        <w:t xml:space="preserve"> وكلّ ما باستطاعتنا إنَّما هو التعبير عنه على نحو التشبيه والاستعارة</w:t>
      </w:r>
      <w:r w:rsidR="003C068B">
        <w:rPr>
          <w:rtl/>
        </w:rPr>
        <w:t>،</w:t>
      </w:r>
      <w:r w:rsidRPr="00A76E9A">
        <w:rPr>
          <w:rtl/>
        </w:rPr>
        <w:t xml:space="preserve"> أو المجاز والكناية لا أكثر</w:t>
      </w:r>
      <w:r w:rsidR="003C068B">
        <w:rPr>
          <w:rtl/>
        </w:rPr>
        <w:t>،</w:t>
      </w:r>
      <w:r w:rsidRPr="00A76E9A">
        <w:rPr>
          <w:rtl/>
        </w:rPr>
        <w:t xml:space="preserve"> فهو ممّا يُدرك ولا يوصف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A76E9A">
        <w:rPr>
          <w:rtl/>
        </w:rPr>
        <w:t>فالوحي ظاهرة روحية يدركها مَن يصلُح لها</w:t>
      </w:r>
      <w:r w:rsidR="003C068B">
        <w:rPr>
          <w:rtl/>
        </w:rPr>
        <w:t>،</w:t>
      </w:r>
      <w:r w:rsidRPr="00A76E9A">
        <w:rPr>
          <w:rtl/>
        </w:rPr>
        <w:t xml:space="preserve"> ولا يستطيع غيره أن يصِفها وصفاً بالكُنه</w:t>
      </w:r>
      <w:r w:rsidR="003C068B">
        <w:rPr>
          <w:rtl/>
        </w:rPr>
        <w:t>،</w:t>
      </w:r>
      <w:r w:rsidRPr="00A76E9A">
        <w:rPr>
          <w:rtl/>
        </w:rPr>
        <w:t xml:space="preserve"> ما عدا التعبير عنها بالآثار والعوارض هذا فحسب</w:t>
      </w:r>
      <w:r w:rsidR="003C068B">
        <w:rPr>
          <w:rtl/>
        </w:rPr>
        <w:t>.</w:t>
      </w:r>
    </w:p>
    <w:p w:rsidR="00167F4C" w:rsidRDefault="00A0454A" w:rsidP="00DB0F5F">
      <w:pPr>
        <w:pStyle w:val="libBold1"/>
        <w:rPr>
          <w:rtl/>
        </w:rPr>
      </w:pPr>
      <w:r w:rsidRPr="00A76E9A">
        <w:rPr>
          <w:rtl/>
        </w:rPr>
        <w:t>الوحي عند فلاسفة الغرب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A76E9A">
        <w:rPr>
          <w:rtl/>
        </w:rPr>
        <w:t>أشرنا فيما سبَق أنّ فلاسفة أوروبا</w:t>
      </w:r>
      <w:r w:rsidR="00134D8B">
        <w:rPr>
          <w:rtl/>
        </w:rPr>
        <w:t xml:space="preserve"> - </w:t>
      </w:r>
      <w:r w:rsidRPr="00A76E9A">
        <w:rPr>
          <w:rtl/>
        </w:rPr>
        <w:t>بعد أن عادوا إلى الاعتراف بوجود شخصيّة باطنة للإنسان تسمّى بالروح</w:t>
      </w:r>
      <w:r w:rsidR="003C068B">
        <w:rPr>
          <w:rtl/>
        </w:rPr>
        <w:t>،</w:t>
      </w:r>
      <w:r w:rsidRPr="00A76E9A">
        <w:rPr>
          <w:rtl/>
        </w:rPr>
        <w:t xml:space="preserve"> وعلموا أنَّها هي التي كوَّنت جسمه في الرحِم</w:t>
      </w:r>
      <w:r w:rsidR="003C068B">
        <w:rPr>
          <w:rtl/>
        </w:rPr>
        <w:t>،</w:t>
      </w:r>
      <w:r w:rsidRPr="00A76E9A">
        <w:rPr>
          <w:rtl/>
        </w:rPr>
        <w:t xml:space="preserve"> وهي التي تُحرِّك جميع عضلاته وأعضائه التي ليست تحت إرادته</w:t>
      </w:r>
      <w:r w:rsidR="003C068B">
        <w:rPr>
          <w:rtl/>
        </w:rPr>
        <w:t>:</w:t>
      </w:r>
      <w:r w:rsidRPr="00A76E9A">
        <w:rPr>
          <w:rtl/>
        </w:rPr>
        <w:t xml:space="preserve"> كالكبـد</w:t>
      </w:r>
      <w:r w:rsidR="003C068B">
        <w:rPr>
          <w:rtl/>
        </w:rPr>
        <w:t>،</w:t>
      </w:r>
      <w:r w:rsidRPr="00A76E9A">
        <w:rPr>
          <w:rtl/>
        </w:rPr>
        <w:t xml:space="preserve"> والقلب</w:t>
      </w:r>
      <w:r w:rsidR="003C068B">
        <w:rPr>
          <w:rtl/>
        </w:rPr>
        <w:t>،</w:t>
      </w:r>
      <w:r w:rsidRPr="00A76E9A">
        <w:rPr>
          <w:rtl/>
        </w:rPr>
        <w:t xml:space="preserve"> والمعدة</w:t>
      </w:r>
      <w:r w:rsidR="003C068B">
        <w:rPr>
          <w:rtl/>
        </w:rPr>
        <w:t>،</w:t>
      </w:r>
      <w:r w:rsidRPr="00A76E9A">
        <w:rPr>
          <w:rtl/>
        </w:rPr>
        <w:t xml:space="preserve"> وغيرها</w:t>
      </w:r>
      <w:r w:rsidR="003C068B">
        <w:rPr>
          <w:rtl/>
        </w:rPr>
        <w:t>،</w:t>
      </w:r>
      <w:r w:rsidRPr="00A76E9A">
        <w:rPr>
          <w:rtl/>
        </w:rPr>
        <w:t xml:space="preserve"> فهو إنسان بها لا بهذه الشخصية العادية</w:t>
      </w:r>
      <w:r w:rsidR="00134D8B">
        <w:rPr>
          <w:rtl/>
        </w:rPr>
        <w:t xml:space="preserve"> - </w:t>
      </w:r>
      <w:r w:rsidRPr="00A76E9A">
        <w:rPr>
          <w:rtl/>
        </w:rPr>
        <w:t>عادوا يعترفون أيضاً بالوحي</w:t>
      </w:r>
      <w:r w:rsidR="003C068B">
        <w:rPr>
          <w:rtl/>
        </w:rPr>
        <w:t>،</w:t>
      </w:r>
      <w:r w:rsidRPr="00A76E9A">
        <w:rPr>
          <w:rtl/>
        </w:rPr>
        <w:t xml:space="preserve"> الوحي الذي يدَّعيه الأنبياء مِلأ كتبهم النازلة المنسوبة إلى السماء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A76E9A">
        <w:rPr>
          <w:rtl/>
        </w:rPr>
        <w:t>ولكن فسَّروه تفسيراً يختلف عمّا قرَّره علماء الدين الإسلامي</w:t>
      </w:r>
      <w:r w:rsidR="003C068B">
        <w:rPr>
          <w:rtl/>
        </w:rPr>
        <w:t>،</w:t>
      </w:r>
      <w:r w:rsidRPr="00A76E9A">
        <w:rPr>
          <w:rtl/>
        </w:rPr>
        <w:t xml:space="preserve"> على ما سبق تعريفه بأنَّه</w:t>
      </w:r>
      <w:r w:rsidR="003C068B">
        <w:rPr>
          <w:rtl/>
        </w:rPr>
        <w:t>:</w:t>
      </w:r>
      <w:r w:rsidRPr="00A76E9A">
        <w:rPr>
          <w:rtl/>
        </w:rPr>
        <w:t xml:space="preserve"> إلقاء من خارج الوجود إمّا قذفاً في قلْب</w:t>
      </w:r>
      <w:r w:rsidR="003C068B">
        <w:rPr>
          <w:rtl/>
        </w:rPr>
        <w:t>،</w:t>
      </w:r>
      <w:r w:rsidRPr="00A76E9A">
        <w:rPr>
          <w:rtl/>
        </w:rPr>
        <w:t xml:space="preserve"> أو قرعاً في سمْع</w:t>
      </w:r>
      <w:r w:rsidR="003C068B">
        <w:rPr>
          <w:rtl/>
        </w:rPr>
        <w:t>.</w:t>
      </w:r>
    </w:p>
    <w:p w:rsidR="00A0454A" w:rsidRPr="00A76E9A" w:rsidRDefault="00A0454A" w:rsidP="00134D8B">
      <w:pPr>
        <w:pStyle w:val="libNormal"/>
        <w:rPr>
          <w:rtl/>
        </w:rPr>
      </w:pPr>
      <w:r w:rsidRPr="00A76E9A">
        <w:rPr>
          <w:rtl/>
        </w:rPr>
        <w:t>قالوا</w:t>
      </w:r>
      <w:r w:rsidR="003C068B">
        <w:rPr>
          <w:rtl/>
        </w:rPr>
        <w:t>:</w:t>
      </w:r>
      <w:r w:rsidRPr="00A76E9A">
        <w:rPr>
          <w:rtl/>
        </w:rPr>
        <w:t xml:space="preserve"> الوحي عبارة عن إلهامات روحية تنبعث من داخل الوجود</w:t>
      </w:r>
      <w:r w:rsidR="003C068B">
        <w:rPr>
          <w:rtl/>
        </w:rPr>
        <w:t>،</w:t>
      </w:r>
      <w:r w:rsidRPr="00A76E9A">
        <w:rPr>
          <w:rtl/>
        </w:rPr>
        <w:t xml:space="preserve"> أي الروح الواعية هي التي تعطينا تلكم الإلهامات الطيّبة الفُجائية في ظروفٍ حرِجة</w:t>
      </w:r>
      <w:r w:rsidR="003C068B">
        <w:rPr>
          <w:rtl/>
        </w:rPr>
        <w:t>،</w:t>
      </w:r>
      <w:r w:rsidRPr="00A76E9A">
        <w:rPr>
          <w:rtl/>
        </w:rPr>
        <w:t xml:space="preserve"> وهي التي تنفُث في رَوع الأنبياء ما يعتبرونه وحياً من الله</w:t>
      </w:r>
      <w:r w:rsidR="003C068B">
        <w:rPr>
          <w:rtl/>
        </w:rPr>
        <w:t>،</w:t>
      </w:r>
      <w:r w:rsidRPr="00A76E9A">
        <w:rPr>
          <w:rtl/>
        </w:rPr>
        <w:t xml:space="preserve"> وقد تظهر نفس تلك الروح المتقبّعة وراء جسمهم</w:t>
      </w:r>
      <w:r w:rsidR="003C068B">
        <w:rPr>
          <w:rtl/>
        </w:rPr>
        <w:t>،</w:t>
      </w:r>
      <w:r w:rsidRPr="00A76E9A">
        <w:rPr>
          <w:rtl/>
        </w:rPr>
        <w:t xml:space="preserve"> متجسّدة خارجاً</w:t>
      </w:r>
      <w:r w:rsidR="003C068B">
        <w:rPr>
          <w:rtl/>
        </w:rPr>
        <w:t>،</w:t>
      </w:r>
      <w:r w:rsidRPr="00A76E9A">
        <w:rPr>
          <w:rtl/>
        </w:rPr>
        <w:t xml:space="preserve"> فيحسبونها من ملائكة الله هبطت عليهم من السماء</w:t>
      </w:r>
      <w:r w:rsidR="003C068B">
        <w:rPr>
          <w:rtl/>
        </w:rPr>
        <w:t>،</w:t>
      </w:r>
      <w:r w:rsidRPr="00A76E9A">
        <w:rPr>
          <w:rtl/>
        </w:rPr>
        <w:t xml:space="preserve"> وما هي إلاّ تجلّي شخصيّتهم الباطنة</w:t>
      </w:r>
      <w:r w:rsidR="003C068B">
        <w:rPr>
          <w:rtl/>
        </w:rPr>
        <w:t>،</w:t>
      </w:r>
      <w:r w:rsidRPr="00A76E9A">
        <w:rPr>
          <w:rtl/>
        </w:rPr>
        <w:t xml:space="preserve"> فتُعلّمهم ما لم يكونوا يعلمونه من قبْل</w:t>
      </w:r>
      <w:r w:rsidR="003C068B">
        <w:rPr>
          <w:rtl/>
        </w:rPr>
        <w:t>،</w:t>
      </w:r>
      <w:r w:rsidRPr="00A76E9A">
        <w:rPr>
          <w:rtl/>
        </w:rPr>
        <w:t xml:space="preserve"> وتهديهم إلى خير الطُرق</w:t>
      </w:r>
      <w:r w:rsidR="003C068B">
        <w:rPr>
          <w:rtl/>
        </w:rPr>
        <w:t>؛</w:t>
      </w:r>
      <w:r w:rsidRPr="00A76E9A">
        <w:rPr>
          <w:rtl/>
        </w:rPr>
        <w:t xml:space="preserve"> لهداية أنفسهم وترقية أمّتهم</w:t>
      </w:r>
      <w:r w:rsidR="003C068B">
        <w:rPr>
          <w:rtl/>
        </w:rPr>
        <w:t>،</w:t>
      </w:r>
      <w:r w:rsidRPr="00A76E9A">
        <w:rPr>
          <w:rtl/>
        </w:rPr>
        <w:t xml:space="preserve"> وليس بنزول مَلك من السماء ليلقي عليهم كلاماً من عند الله</w:t>
      </w:r>
      <w:r w:rsidR="003C068B">
        <w:rPr>
          <w:rtl/>
        </w:rPr>
        <w:t>.</w:t>
      </w:r>
    </w:p>
    <w:p w:rsidR="00A0454A" w:rsidRPr="00A76E9A" w:rsidRDefault="00A0454A" w:rsidP="00134D8B">
      <w:pPr>
        <w:pStyle w:val="libNormal"/>
        <w:rPr>
          <w:rtl/>
        </w:rPr>
      </w:pPr>
      <w:r w:rsidRPr="00A76E9A">
        <w:rPr>
          <w:rtl/>
        </w:rPr>
        <w:t>هذا ما يراه العلم الأوروبي التجريبي الحديث في مسألة الوحي</w:t>
      </w:r>
      <w:r w:rsidR="003C068B">
        <w:rPr>
          <w:rtl/>
        </w:rPr>
        <w:t>.</w:t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A0454A" w:rsidRPr="00A76E9A" w:rsidRDefault="00A0454A" w:rsidP="00134D8B">
      <w:pPr>
        <w:pStyle w:val="libNormal"/>
        <w:rPr>
          <w:rtl/>
        </w:rPr>
      </w:pPr>
      <w:r w:rsidRPr="00A76E9A">
        <w:rPr>
          <w:rtl/>
        </w:rPr>
        <w:lastRenderedPageBreak/>
        <w:t>ودليلهم على ذلك</w:t>
      </w:r>
      <w:r w:rsidR="003C068B">
        <w:rPr>
          <w:rtl/>
        </w:rPr>
        <w:t>:</w:t>
      </w:r>
      <w:r w:rsidRPr="00A76E9A">
        <w:rPr>
          <w:rtl/>
        </w:rPr>
        <w:t xml:space="preserve"> أنَّ الله أجلّ وأعلى من أن يقابله بشَر أو يتَّصل به مخلوق</w:t>
      </w:r>
      <w:r w:rsidR="003C068B">
        <w:rPr>
          <w:rtl/>
        </w:rPr>
        <w:t>،</w:t>
      </w:r>
      <w:r w:rsidRPr="00A76E9A">
        <w:rPr>
          <w:rtl/>
        </w:rPr>
        <w:t xml:space="preserve"> وأنَّ الملائكة مهما قيل في روحانيّتهم وتجرّدهم عن المادَّة</w:t>
      </w:r>
      <w:r w:rsidR="003C068B">
        <w:rPr>
          <w:rtl/>
        </w:rPr>
        <w:t>،</w:t>
      </w:r>
      <w:r w:rsidRPr="00A76E9A">
        <w:rPr>
          <w:rtl/>
        </w:rPr>
        <w:t xml:space="preserve"> فلا يعقل أنَّهم يقابلون الله أو يستمعون إلى كلامه</w:t>
      </w:r>
      <w:r w:rsidR="003C068B">
        <w:rPr>
          <w:rtl/>
        </w:rPr>
        <w:t>؛</w:t>
      </w:r>
      <w:r w:rsidRPr="00A76E9A">
        <w:rPr>
          <w:rtl/>
        </w:rPr>
        <w:t xml:space="preserve"> لأنَّ هذا كلَّه يقتضي تحيّزاً في جانبه تعالى</w:t>
      </w:r>
      <w:r w:rsidR="003C068B">
        <w:rPr>
          <w:rtl/>
        </w:rPr>
        <w:t>،</w:t>
      </w:r>
      <w:r w:rsidRPr="00A76E9A">
        <w:rPr>
          <w:rtl/>
        </w:rPr>
        <w:t xml:space="preserve"> ويستدعي عدم التنزيه المطلق اللائق بشأنه جلَّ شأنه</w:t>
      </w:r>
      <w:r w:rsidR="003C068B">
        <w:rPr>
          <w:rtl/>
        </w:rPr>
        <w:t>؛</w:t>
      </w:r>
      <w:r w:rsidRPr="00A76E9A">
        <w:rPr>
          <w:rtl/>
        </w:rPr>
        <w:t xml:space="preserve"> ولأنَّ الملائكة مهما ارتقَوا فلا يكونون أعلى من الروح الإنساني التي هي من روح الله نفسه</w:t>
      </w:r>
      <w:r w:rsidR="003C068B">
        <w:rPr>
          <w:rtl/>
        </w:rPr>
        <w:t>،</w:t>
      </w:r>
      <w:r w:rsidRPr="00A76E9A">
        <w:rPr>
          <w:rtl/>
        </w:rPr>
        <w:t xml:space="preserve"> فمثَلهم ومثَلها سواء</w:t>
      </w:r>
      <w:r w:rsidR="003C068B">
        <w:rPr>
          <w:rtl/>
        </w:rPr>
        <w:t>.</w:t>
      </w:r>
    </w:p>
    <w:p w:rsidR="00A0454A" w:rsidRPr="00A76E9A" w:rsidRDefault="00A0454A" w:rsidP="00134D8B">
      <w:pPr>
        <w:pStyle w:val="libNormal"/>
        <w:rPr>
          <w:rtl/>
        </w:rPr>
      </w:pPr>
      <w:r w:rsidRPr="00134D8B">
        <w:rPr>
          <w:rtl/>
        </w:rPr>
        <w:t>وبهذه النظرية حاولوا حلّ ما عسى أن يصادفوه في بعض الكتب السماوية</w:t>
      </w:r>
      <w:r w:rsidR="003C068B">
        <w:rPr>
          <w:rtl/>
        </w:rPr>
        <w:t>،</w:t>
      </w:r>
      <w:r w:rsidRPr="00134D8B">
        <w:rPr>
          <w:rtl/>
        </w:rPr>
        <w:t xml:space="preserve"> من أنواع المعارف المناقضة للعلم الصحيح طبيعياً وإلهياً</w:t>
      </w:r>
      <w:r w:rsidR="003C068B">
        <w:rPr>
          <w:rtl/>
        </w:rPr>
        <w:t>،</w:t>
      </w:r>
      <w:r w:rsidRPr="00134D8B">
        <w:rPr>
          <w:rtl/>
        </w:rPr>
        <w:t xml:space="preserve"> فهم لا يقولون بأنَّ تلك الكتب قد حرِّفت عن أصلها الصحيح النازل من عند الله</w:t>
      </w:r>
      <w:r w:rsidR="003C068B">
        <w:rPr>
          <w:rtl/>
        </w:rPr>
        <w:t>،</w:t>
      </w:r>
      <w:r w:rsidRPr="00134D8B">
        <w:rPr>
          <w:rtl/>
        </w:rPr>
        <w:t xml:space="preserve"> ولكنَّهم يقولون بأنَّ الشخصية الباطنة لكلّ رسول إنّما تؤتي صاحبها بالمعلومات على قدَر درجة تجلّيها وعبقريَّتها</w:t>
      </w:r>
      <w:r w:rsidR="003C068B">
        <w:rPr>
          <w:rtl/>
        </w:rPr>
        <w:t>،</w:t>
      </w:r>
      <w:r w:rsidRPr="00134D8B">
        <w:rPr>
          <w:rtl/>
        </w:rPr>
        <w:t xml:space="preserve"> وعلى قدر استعداده لقبول آثارها</w:t>
      </w:r>
      <w:r w:rsidR="003C068B">
        <w:rPr>
          <w:rtl/>
        </w:rPr>
        <w:t>،</w:t>
      </w:r>
      <w:r w:rsidRPr="00134D8B">
        <w:rPr>
          <w:rtl/>
        </w:rPr>
        <w:t xml:space="preserve"> ومن ثمَّ قد تختلط معارفها العالية بمعارف باطلة آتية من قِبل شخصيَّته العادية</w:t>
      </w:r>
      <w:r w:rsidR="003C068B">
        <w:rPr>
          <w:rtl/>
        </w:rPr>
        <w:t>،</w:t>
      </w:r>
      <w:r w:rsidRPr="00134D8B">
        <w:rPr>
          <w:rtl/>
        </w:rPr>
        <w:t xml:space="preserve"> فيقع في الوحي خلْطٌ كثير بين الغثّ والسمين</w:t>
      </w:r>
      <w:r w:rsidR="003C068B">
        <w:rPr>
          <w:rtl/>
        </w:rPr>
        <w:t>،</w:t>
      </w:r>
      <w:r w:rsidRPr="00134D8B">
        <w:rPr>
          <w:rtl/>
        </w:rPr>
        <w:t xml:space="preserve"> فترى بجانب الأصول العالية التي لم يعرفها البشر إلى ذلك الحين</w:t>
      </w:r>
      <w:r w:rsidR="003C068B">
        <w:rPr>
          <w:rtl/>
        </w:rPr>
        <w:t>،</w:t>
      </w:r>
      <w:r w:rsidRPr="00134D8B">
        <w:rPr>
          <w:rtl/>
        </w:rPr>
        <w:t xml:space="preserve"> أصولاً أخرى عامّية اصطلح عليها الناس إلى ذلك الزمان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A76E9A">
        <w:rPr>
          <w:rtl/>
        </w:rPr>
        <w:t>* * *</w:t>
      </w:r>
    </w:p>
    <w:p w:rsidR="00A0454A" w:rsidRPr="00A76E9A" w:rsidRDefault="00A0454A" w:rsidP="00134D8B">
      <w:pPr>
        <w:pStyle w:val="libNormal"/>
        <w:rPr>
          <w:rtl/>
        </w:rPr>
      </w:pPr>
      <w:r w:rsidRPr="00A76E9A">
        <w:rPr>
          <w:rtl/>
        </w:rPr>
        <w:t>وبعد</w:t>
      </w:r>
      <w:r w:rsidR="003C068B">
        <w:rPr>
          <w:rtl/>
        </w:rPr>
        <w:t>،</w:t>
      </w:r>
      <w:r w:rsidRPr="00A76E9A">
        <w:rPr>
          <w:rtl/>
        </w:rPr>
        <w:t xml:space="preserve"> فإذا ما أخضعَتْهم الحقيقة العلمية على طريقة تجريبيَّة قاطعة</w:t>
      </w:r>
      <w:r w:rsidR="003C068B">
        <w:rPr>
          <w:rtl/>
        </w:rPr>
        <w:t>،</w:t>
      </w:r>
      <w:r w:rsidRPr="00A76E9A">
        <w:rPr>
          <w:rtl/>
        </w:rPr>
        <w:t xml:space="preserve"> بأنَّ وجود الإنسان الحقيقي هو شخصيَّته الثانية القابعة وراء هذا الجسد</w:t>
      </w:r>
      <w:r w:rsidR="003C068B">
        <w:rPr>
          <w:rtl/>
        </w:rPr>
        <w:t>،</w:t>
      </w:r>
      <w:r w:rsidRPr="00A76E9A">
        <w:rPr>
          <w:rtl/>
        </w:rPr>
        <w:t xml:space="preserve"> وأنَّه يبقى خالداً بعد فناء الجسد</w:t>
      </w:r>
      <w:r w:rsidR="003C068B">
        <w:rPr>
          <w:rtl/>
        </w:rPr>
        <w:t>،</w:t>
      </w:r>
      <w:r w:rsidRPr="00A76E9A">
        <w:rPr>
          <w:rtl/>
        </w:rPr>
        <w:t xml:space="preserve"> فما عساهم امتنعوا من الاعتراف بحقيقة الوحي كما هي عند المسلمين</w:t>
      </w:r>
      <w:r w:rsidR="003C068B">
        <w:rPr>
          <w:rtl/>
        </w:rPr>
        <w:t>!</w:t>
      </w:r>
      <w:r w:rsidRPr="00A76E9A">
        <w:rPr>
          <w:rtl/>
        </w:rPr>
        <w:t>؟ لا شكَّ أنّ ما وصلوا إليه خطوة كبيرة نحو الواقعية</w:t>
      </w:r>
      <w:r w:rsidR="003C068B">
        <w:rPr>
          <w:rtl/>
        </w:rPr>
        <w:t>،</w:t>
      </w:r>
      <w:r w:rsidRPr="00A76E9A">
        <w:rPr>
          <w:rtl/>
        </w:rPr>
        <w:t xml:space="preserve"> لا نزال نقدِّرها تقديراً علمياً</w:t>
      </w:r>
      <w:r w:rsidR="003C068B">
        <w:rPr>
          <w:rtl/>
        </w:rPr>
        <w:t>،</w:t>
      </w:r>
      <w:r w:rsidRPr="00A76E9A">
        <w:rPr>
          <w:rtl/>
        </w:rPr>
        <w:t xml:space="preserve"> لكنَّها بلا موجب توقَّفت أثناء المسير ودون أن تنتهي إلى الشوط الأخير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A76E9A">
        <w:rPr>
          <w:rtl/>
        </w:rPr>
        <w:t>إنَّ منار العلم وضوء الحقيقة قد هَدَياهم إلى الدرب اللائح</w:t>
      </w:r>
      <w:r w:rsidR="003C068B">
        <w:rPr>
          <w:rtl/>
        </w:rPr>
        <w:t>،</w:t>
      </w:r>
      <w:r w:rsidRPr="00A76E9A">
        <w:rPr>
          <w:rtl/>
        </w:rPr>
        <w:t xml:space="preserve"> وكادوا يلمسون</w:t>
      </w:r>
    </w:p>
    <w:p w:rsidR="00A0454A" w:rsidRPr="00A76E9A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167F4C" w:rsidRDefault="00A0454A" w:rsidP="00134D8B">
      <w:pPr>
        <w:pStyle w:val="libFootnote0"/>
        <w:rPr>
          <w:rtl/>
        </w:rPr>
      </w:pPr>
      <w:r w:rsidRPr="00A76E9A">
        <w:rPr>
          <w:rtl/>
        </w:rPr>
        <w:t>(1) راجع دائرة معارف القرن العشرين</w:t>
      </w:r>
      <w:r w:rsidR="003C068B">
        <w:rPr>
          <w:rtl/>
        </w:rPr>
        <w:t>:</w:t>
      </w:r>
      <w:r w:rsidRPr="00A76E9A">
        <w:rPr>
          <w:rtl/>
        </w:rPr>
        <w:t xml:space="preserve"> ج10</w:t>
      </w:r>
      <w:r w:rsidR="003C068B">
        <w:rPr>
          <w:rtl/>
        </w:rPr>
        <w:t>،</w:t>
      </w:r>
      <w:r w:rsidRPr="00A76E9A">
        <w:rPr>
          <w:rtl/>
        </w:rPr>
        <w:t xml:space="preserve"> ص715 فيما نقله عن العلاّمة </w:t>
      </w:r>
      <w:r w:rsidR="003C068B">
        <w:rPr>
          <w:rtl/>
        </w:rPr>
        <w:t>(</w:t>
      </w:r>
      <w:r w:rsidRPr="00A76E9A">
        <w:rPr>
          <w:rtl/>
        </w:rPr>
        <w:t>ميرس</w:t>
      </w:r>
      <w:r w:rsidR="00134D8B">
        <w:rPr>
          <w:rtl/>
        </w:rPr>
        <w:t xml:space="preserve"> - </w:t>
      </w:r>
      <w:r w:rsidRPr="00A76E9A">
        <w:t>Myers</w:t>
      </w:r>
      <w:r w:rsidR="003C068B">
        <w:rPr>
          <w:rtl/>
        </w:rPr>
        <w:t>)</w:t>
      </w:r>
      <w:r w:rsidRPr="00A76E9A">
        <w:rPr>
          <w:rtl/>
        </w:rPr>
        <w:t xml:space="preserve"> من كتابه </w:t>
      </w:r>
      <w:r w:rsidR="003C068B">
        <w:rPr>
          <w:rtl/>
        </w:rPr>
        <w:t>(</w:t>
      </w:r>
      <w:r w:rsidRPr="00A76E9A">
        <w:rPr>
          <w:rtl/>
        </w:rPr>
        <w:t>الشخصية الإنسانية</w:t>
      </w:r>
      <w:r w:rsidR="003C068B">
        <w:rPr>
          <w:rtl/>
        </w:rPr>
        <w:t>)،</w:t>
      </w:r>
      <w:r w:rsidRPr="00A76E9A">
        <w:rPr>
          <w:rtl/>
        </w:rPr>
        <w:t xml:space="preserve"> ص77 فما بعد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A76E9A" w:rsidRDefault="00A0454A" w:rsidP="00134D8B">
      <w:pPr>
        <w:pStyle w:val="libNormal"/>
        <w:rPr>
          <w:rtl/>
        </w:rPr>
      </w:pPr>
      <w:r w:rsidRPr="00A76E9A">
        <w:rPr>
          <w:rtl/>
        </w:rPr>
        <w:lastRenderedPageBreak/>
        <w:t>الحقيقة مكشوفة بعيان</w:t>
      </w:r>
      <w:r w:rsidR="003C068B">
        <w:rPr>
          <w:rtl/>
        </w:rPr>
        <w:t>،</w:t>
      </w:r>
      <w:r w:rsidRPr="00A76E9A">
        <w:rPr>
          <w:rtl/>
        </w:rPr>
        <w:t xml:space="preserve"> فوجدوا وراء هذا العالم عالَماً آخر مليئاً بالعقول</w:t>
      </w:r>
      <w:r w:rsidR="003C068B">
        <w:rPr>
          <w:rtl/>
        </w:rPr>
        <w:t>،</w:t>
      </w:r>
      <w:r w:rsidRPr="00A76E9A">
        <w:rPr>
          <w:rtl/>
        </w:rPr>
        <w:t xml:space="preserve"> ووجدوا من واقع الإنسان شخصيةً أخرى وراء شخصيَّته الظاهرة</w:t>
      </w:r>
      <w:r w:rsidR="003C068B">
        <w:rPr>
          <w:rtl/>
        </w:rPr>
        <w:t>،</w:t>
      </w:r>
      <w:r w:rsidRPr="00A76E9A">
        <w:rPr>
          <w:rtl/>
        </w:rPr>
        <w:t xml:space="preserve"> فهاتان مقدّمتان أذعنوا لهما</w:t>
      </w:r>
      <w:r w:rsidR="003C068B">
        <w:rPr>
          <w:rtl/>
        </w:rPr>
        <w:t>،</w:t>
      </w:r>
      <w:r w:rsidRPr="00A76E9A">
        <w:rPr>
          <w:rtl/>
        </w:rPr>
        <w:t xml:space="preserve"> وقد أشرفتا بهم على الاستنتاج الصحيح</w:t>
      </w:r>
      <w:r w:rsidR="003C068B">
        <w:rPr>
          <w:rtl/>
        </w:rPr>
        <w:t>،</w:t>
      </w:r>
      <w:r w:rsidRPr="00A76E9A">
        <w:rPr>
          <w:rtl/>
        </w:rPr>
        <w:t xml:space="preserve"> وصاروا منه قاب قوسين أو أدنى</w:t>
      </w:r>
      <w:r w:rsidR="003C068B">
        <w:rPr>
          <w:rtl/>
        </w:rPr>
        <w:t>،</w:t>
      </w:r>
      <w:r w:rsidRPr="00A76E9A">
        <w:rPr>
          <w:rtl/>
        </w:rPr>
        <w:t xml:space="preserve"> لكنَّهم بلا موجب توقّفوا</w:t>
      </w:r>
      <w:r w:rsidR="003C068B">
        <w:rPr>
          <w:rtl/>
        </w:rPr>
        <w:t>،</w:t>
      </w:r>
      <w:r w:rsidRPr="00A76E9A">
        <w:rPr>
          <w:rtl/>
        </w:rPr>
        <w:t xml:space="preserve"> وأنكروا حقيقة كانوا على وَشَك لمْسها</w:t>
      </w:r>
      <w:r w:rsidR="003C068B">
        <w:rPr>
          <w:rtl/>
        </w:rPr>
        <w:t>.</w:t>
      </w:r>
    </w:p>
    <w:p w:rsidR="00A0454A" w:rsidRPr="00A76E9A" w:rsidRDefault="00A0454A" w:rsidP="00134D8B">
      <w:pPr>
        <w:pStyle w:val="libNormal"/>
        <w:rPr>
          <w:rtl/>
        </w:rPr>
      </w:pPr>
      <w:r w:rsidRPr="00A76E9A">
        <w:rPr>
          <w:rtl/>
        </w:rPr>
        <w:t>فعلى ضوء هاتين المقدَّمتين</w:t>
      </w:r>
      <w:r w:rsidR="003C068B">
        <w:rPr>
          <w:rtl/>
        </w:rPr>
        <w:t>،</w:t>
      </w:r>
      <w:r w:rsidRPr="00A76E9A">
        <w:rPr>
          <w:rtl/>
        </w:rPr>
        <w:t xml:space="preserve"> لا مبرّر لعدم فهْم حقيقة اتّصال روحيّ خفيّ يتحقَّق بين مَلأ أعلى وجانب روحانيّة هذا الإنسان</w:t>
      </w:r>
      <w:r w:rsidR="003C068B">
        <w:rPr>
          <w:rtl/>
        </w:rPr>
        <w:t>،</w:t>
      </w:r>
      <w:r w:rsidRPr="00A76E9A">
        <w:rPr>
          <w:rtl/>
        </w:rPr>
        <w:t xml:space="preserve"> فيتلقّى بروحه إفاضات تأتيه من ملَكوت السماء</w:t>
      </w:r>
      <w:r w:rsidR="003C068B">
        <w:rPr>
          <w:rtl/>
        </w:rPr>
        <w:t>،</w:t>
      </w:r>
      <w:r w:rsidRPr="00A76E9A">
        <w:rPr>
          <w:rtl/>
        </w:rPr>
        <w:t xml:space="preserve"> وإشراقات نورية تشعّ على نفسه من عالَم وراء هذا العالم المادّي</w:t>
      </w:r>
      <w:r w:rsidR="003C068B">
        <w:rPr>
          <w:rtl/>
        </w:rPr>
        <w:t>،</w:t>
      </w:r>
      <w:r w:rsidRPr="00A76E9A">
        <w:rPr>
          <w:rtl/>
        </w:rPr>
        <w:t xml:space="preserve"> وليس اتّصالاً أو تقارباً مكانيّاً</w:t>
      </w:r>
      <w:r w:rsidR="003C068B">
        <w:rPr>
          <w:rtl/>
        </w:rPr>
        <w:t>؛</w:t>
      </w:r>
      <w:r w:rsidRPr="00A76E9A">
        <w:rPr>
          <w:rtl/>
        </w:rPr>
        <w:t xml:space="preserve"> لكي يستلزم تحيّزاً في جانبه تعالى</w:t>
      </w:r>
      <w:r w:rsidR="003C068B">
        <w:rPr>
          <w:rtl/>
        </w:rPr>
        <w:t>.</w:t>
      </w:r>
      <w:r w:rsidRPr="00A76E9A">
        <w:rPr>
          <w:rtl/>
        </w:rPr>
        <w:t xml:space="preserve"> وأظنّهم قاسُوا من أمور ذاك العالم غير المادّي بمقاييس تخصّ العالم المادّي</w:t>
      </w:r>
      <w:r w:rsidR="003C068B">
        <w:rPr>
          <w:rtl/>
        </w:rPr>
        <w:t>،</w:t>
      </w:r>
      <w:r w:rsidRPr="00A76E9A">
        <w:rPr>
          <w:rtl/>
        </w:rPr>
        <w:t xml:space="preserve"> مع العلم أنّ الألفاظ هي التي تكون قاصرة عن أداء الواقع</w:t>
      </w:r>
      <w:r w:rsidR="003C068B">
        <w:rPr>
          <w:rtl/>
        </w:rPr>
        <w:t>،</w:t>
      </w:r>
      <w:r w:rsidRPr="00A76E9A">
        <w:rPr>
          <w:rtl/>
        </w:rPr>
        <w:t xml:space="preserve"> وأنَّ التعبير بنزول الوحي أو المَلَك تعبير مجازي</w:t>
      </w:r>
      <w:r w:rsidR="003C068B">
        <w:rPr>
          <w:rtl/>
        </w:rPr>
        <w:t>،</w:t>
      </w:r>
      <w:r w:rsidRPr="00A76E9A">
        <w:rPr>
          <w:rtl/>
        </w:rPr>
        <w:t xml:space="preserve"> وليس سوى إشراق وإفاضة قدسية ملَكوتية يجدها النبيّ </w:t>
      </w:r>
      <w:r w:rsidR="003C068B">
        <w:rPr>
          <w:rtl/>
        </w:rPr>
        <w:t>(</w:t>
      </w:r>
      <w:r w:rsidRPr="00A76E9A">
        <w:rPr>
          <w:rtl/>
        </w:rPr>
        <w:t>صلّى الله عليه وآله</w:t>
      </w:r>
      <w:r w:rsidR="003C068B">
        <w:rPr>
          <w:rtl/>
        </w:rPr>
        <w:t>)</w:t>
      </w:r>
      <w:r w:rsidRPr="00A76E9A">
        <w:rPr>
          <w:rtl/>
        </w:rPr>
        <w:t xml:space="preserve"> حاضرة نفسه</w:t>
      </w:r>
      <w:r w:rsidR="003C068B">
        <w:rPr>
          <w:rtl/>
        </w:rPr>
        <w:t>،</w:t>
      </w:r>
      <w:r w:rsidRPr="00A76E9A">
        <w:rPr>
          <w:rtl/>
        </w:rPr>
        <w:t xml:space="preserve"> مُلقاة عليه من خارج روحه الكريمة</w:t>
      </w:r>
      <w:r w:rsidR="003C068B">
        <w:rPr>
          <w:rtl/>
        </w:rPr>
        <w:t>،</w:t>
      </w:r>
      <w:r w:rsidRPr="00A76E9A">
        <w:rPr>
          <w:rtl/>
        </w:rPr>
        <w:t xml:space="preserve"> وليست منبعثة من داخل كيانه هو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A76E9A">
        <w:rPr>
          <w:rtl/>
        </w:rPr>
        <w:t>هذا هو حقيقة الوحي الذي نعترف به</w:t>
      </w:r>
      <w:r w:rsidR="003C068B">
        <w:rPr>
          <w:rtl/>
        </w:rPr>
        <w:t>،</w:t>
      </w:r>
      <w:r w:rsidRPr="00A76E9A">
        <w:rPr>
          <w:rtl/>
        </w:rPr>
        <w:t xml:space="preserve"> من غير أن يقتضي تحيّزاً في ذاته تعالى</w:t>
      </w:r>
      <w:r w:rsidR="003C068B">
        <w:rPr>
          <w:rtl/>
        </w:rPr>
        <w:t>.</w:t>
      </w:r>
    </w:p>
    <w:p w:rsidR="00A0454A" w:rsidRPr="00A76E9A" w:rsidRDefault="00A0454A" w:rsidP="00134D8B">
      <w:pPr>
        <w:pStyle w:val="libNormal"/>
        <w:rPr>
          <w:rtl/>
        </w:rPr>
      </w:pPr>
      <w:r w:rsidRPr="00A76E9A">
        <w:rPr>
          <w:rtl/>
        </w:rPr>
        <w:t>أمّا التعليل الذي يعلّلون به ظاهرة الوحي</w:t>
      </w:r>
      <w:r w:rsidR="003C068B">
        <w:rPr>
          <w:rtl/>
        </w:rPr>
        <w:t>،</w:t>
      </w:r>
      <w:r w:rsidRPr="00A76E9A">
        <w:rPr>
          <w:rtl/>
        </w:rPr>
        <w:t xml:space="preserve"> فهو في واقعِه إنكار للوحي وتكذيب ملتوٍ للأنبياء بصورة عامّة</w:t>
      </w:r>
      <w:r w:rsidR="003C068B">
        <w:rPr>
          <w:rtl/>
        </w:rPr>
        <w:t>،</w:t>
      </w:r>
      <w:r w:rsidRPr="00A76E9A">
        <w:rPr>
          <w:rtl/>
        </w:rPr>
        <w:t xml:space="preserve"> كما هم فسَّروا معجزة إبراء الأكمَه والأبرص بظاهرة الهبنو توزم </w:t>
      </w:r>
      <w:r w:rsidR="003C068B">
        <w:rPr>
          <w:rtl/>
        </w:rPr>
        <w:t>(</w:t>
      </w:r>
      <w:r w:rsidRPr="00A76E9A">
        <w:rPr>
          <w:rtl/>
        </w:rPr>
        <w:t>المغناطيسية الحيوانية</w:t>
      </w:r>
      <w:r w:rsidR="003C068B">
        <w:rPr>
          <w:rtl/>
        </w:rPr>
        <w:t>)،</w:t>
      </w:r>
      <w:r w:rsidRPr="00A76E9A">
        <w:rPr>
          <w:rtl/>
        </w:rPr>
        <w:t xml:space="preserve"> فجعلوا من المسيح </w:t>
      </w:r>
      <w:r w:rsidR="003C068B">
        <w:rPr>
          <w:rtl/>
        </w:rPr>
        <w:t>(</w:t>
      </w:r>
      <w:r w:rsidRPr="00A76E9A">
        <w:rPr>
          <w:rtl/>
        </w:rPr>
        <w:t>عليه السلام</w:t>
      </w:r>
      <w:r w:rsidR="003C068B">
        <w:rPr>
          <w:rtl/>
        </w:rPr>
        <w:t>)</w:t>
      </w:r>
      <w:r w:rsidRPr="00A76E9A">
        <w:rPr>
          <w:rtl/>
        </w:rPr>
        <w:t xml:space="preserve"> إنساناً مشعوذاً</w:t>
      </w:r>
      <w:r w:rsidR="00134D8B">
        <w:rPr>
          <w:rtl/>
        </w:rPr>
        <w:t xml:space="preserve"> - </w:t>
      </w:r>
      <w:r w:rsidRPr="00A76E9A">
        <w:rPr>
          <w:rtl/>
        </w:rPr>
        <w:t>حاشاه</w:t>
      </w:r>
      <w:r w:rsidR="00134D8B">
        <w:rPr>
          <w:rtl/>
        </w:rPr>
        <w:t xml:space="preserve"> - </w:t>
      </w:r>
      <w:r w:rsidRPr="00A76E9A">
        <w:rPr>
          <w:rtl/>
        </w:rPr>
        <w:t>يَستغلّ من عقول البسطاء مجالاً متّسعاً لترويج دعوته</w:t>
      </w:r>
      <w:r w:rsidR="003C068B">
        <w:rPr>
          <w:rtl/>
        </w:rPr>
        <w:t>،</w:t>
      </w:r>
      <w:r w:rsidRPr="00A76E9A">
        <w:rPr>
          <w:rtl/>
        </w:rPr>
        <w:t xml:space="preserve"> بأساليب خدّاعة ينسبها إلى البارئ تعالى</w:t>
      </w:r>
      <w:r w:rsidR="003C068B">
        <w:rPr>
          <w:rtl/>
        </w:rPr>
        <w:t>!.</w:t>
      </w:r>
    </w:p>
    <w:p w:rsidR="00167F4C" w:rsidRDefault="00A0454A" w:rsidP="00134D8B">
      <w:pPr>
        <w:pStyle w:val="libNormal"/>
        <w:rPr>
          <w:rtl/>
        </w:rPr>
      </w:pPr>
      <w:r w:rsidRPr="00A76E9A">
        <w:rPr>
          <w:rtl/>
        </w:rPr>
        <w:t>ونحن نقدّس ساحة الأنبياء من أيّ مراوغة أو احتيال مسلَكي</w:t>
      </w:r>
      <w:r w:rsidR="003C068B">
        <w:rPr>
          <w:rtl/>
        </w:rPr>
        <w:t>،</w:t>
      </w:r>
      <w:r w:rsidRPr="00A76E9A">
        <w:rPr>
          <w:rtl/>
        </w:rPr>
        <w:t xml:space="preserve"> وحاشاهم من ذلك</w:t>
      </w:r>
      <w:r w:rsidR="003C068B">
        <w:rPr>
          <w:rtl/>
        </w:rPr>
        <w:t>،</w:t>
      </w:r>
      <w:r w:rsidRPr="00A76E9A">
        <w:rPr>
          <w:rtl/>
        </w:rPr>
        <w:t xml:space="preserve"> وما هي إلاّ واقعية بنَوا عليها دعوتهم الإصلاحية العامّة</w:t>
      </w:r>
      <w:r w:rsidR="003C068B">
        <w:rPr>
          <w:rtl/>
        </w:rPr>
        <w:t>،</w:t>
      </w:r>
      <w:r w:rsidRPr="00A76E9A">
        <w:rPr>
          <w:rtl/>
        </w:rPr>
        <w:t xml:space="preserve"> واقعية يعترف بها العلم سواء في مراحله القديمة أو الجديدة الحاضرة</w:t>
      </w:r>
      <w:r w:rsidR="003C068B">
        <w:rPr>
          <w:rtl/>
        </w:rPr>
        <w:t>،</w:t>
      </w:r>
      <w:r w:rsidRPr="00A76E9A">
        <w:rPr>
          <w:rtl/>
        </w:rPr>
        <w:t xml:space="preserve"> إذاً لا مبرّر لتأويل ما جاء في كتب الأنبياء من ظاهرة الوحي</w:t>
      </w:r>
      <w:r w:rsidR="003C068B">
        <w:rPr>
          <w:rtl/>
        </w:rPr>
        <w:t>،</w:t>
      </w:r>
      <w:r w:rsidRPr="00A76E9A">
        <w:rPr>
          <w:rtl/>
        </w:rPr>
        <w:t xml:space="preserve"> اتّصالاً حقيقيّاً بمبدءٍ أعلى</w:t>
      </w:r>
      <w:r w:rsidR="003C068B">
        <w:rPr>
          <w:rtl/>
        </w:rPr>
        <w:t>.</w:t>
      </w:r>
    </w:p>
    <w:p w:rsidR="00167F4C" w:rsidRDefault="00167F4C" w:rsidP="00167F4C">
      <w:pPr>
        <w:pStyle w:val="libNormal"/>
        <w:rPr>
          <w:rtl/>
        </w:rPr>
      </w:pPr>
      <w:r>
        <w:rPr>
          <w:rtl/>
        </w:rPr>
        <w:br w:type="page"/>
      </w:r>
    </w:p>
    <w:p w:rsidR="00A0454A" w:rsidRPr="003A31D9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أو في صورة دحية بن خليفة</w:t>
      </w:r>
      <w:r w:rsidR="003C068B">
        <w:rPr>
          <w:rtl/>
        </w:rPr>
        <w:t>،</w:t>
      </w:r>
      <w:r w:rsidRPr="00134D8B">
        <w:rPr>
          <w:rtl/>
        </w:rPr>
        <w:t xml:space="preserve"> وأخرى لا يراه</w:t>
      </w:r>
      <w:r w:rsidR="003C068B">
        <w:rPr>
          <w:rtl/>
        </w:rPr>
        <w:t>،</w:t>
      </w:r>
      <w:r w:rsidRPr="00134D8B">
        <w:rPr>
          <w:rtl/>
        </w:rPr>
        <w:t xml:space="preserve"> وإنَّما ينزل بالوحي على قلْبه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 وسلّم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نَزَلَ بِهِ الرّوحُ الأَمِينُ * عَلَى‏ قَلْبِكَ...</w:t>
      </w:r>
      <w:r w:rsidRPr="003C068B">
        <w:rPr>
          <w:rStyle w:val="libAlaemChar"/>
          <w:rtl/>
        </w:rPr>
        <w:t>)</w:t>
      </w:r>
      <w:r w:rsidRPr="00134D8B">
        <w:rPr>
          <w:rStyle w:val="libAieChar"/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Fonts w:hint="cs"/>
          <w:rtl/>
        </w:rPr>
        <w:t>.</w:t>
      </w:r>
    </w:p>
    <w:p w:rsidR="00A0454A" w:rsidRPr="003A31D9" w:rsidRDefault="00A0454A" w:rsidP="00134D8B">
      <w:pPr>
        <w:pStyle w:val="libNormal"/>
        <w:rPr>
          <w:rtl/>
        </w:rPr>
      </w:pPr>
      <w:r w:rsidRPr="00134D8B">
        <w:rPr>
          <w:rtl/>
        </w:rPr>
        <w:t>قال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وَمَا يَنطِقُ عَنِ الْهَوَى‏ * إِنْ هُوَ إِلاّ وَحْيٌ يُوحَى‏ * عَلّمَهُ شَدِيدُ الْقُوَى ‏</w:t>
      </w:r>
      <w:r w:rsidRPr="003C068B">
        <w:rPr>
          <w:rStyle w:val="libAlaemChar"/>
          <w:rtl/>
        </w:rPr>
        <w:t>)</w:t>
      </w:r>
      <w:r w:rsidR="003C068B">
        <w:rPr>
          <w:rtl/>
        </w:rPr>
        <w:t>:</w:t>
      </w:r>
      <w:r w:rsidRPr="00134D8B">
        <w:rPr>
          <w:rtl/>
        </w:rPr>
        <w:t xml:space="preserve"> جبرائيل</w:t>
      </w:r>
      <w:r w:rsidR="003C068B">
        <w:rPr>
          <w:rtl/>
        </w:rPr>
        <w:t>،</w:t>
      </w:r>
      <w:r w:rsidRPr="00134D8B">
        <w:rPr>
          <w:rtl/>
        </w:rPr>
        <w:t xml:space="preserve"> مثال قدرته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ذُو مِرّةٍ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أي</w:t>
      </w:r>
      <w:r w:rsidR="003C068B">
        <w:rPr>
          <w:rtl/>
        </w:rPr>
        <w:t>:</w:t>
      </w:r>
      <w:r w:rsidRPr="00134D8B">
        <w:rPr>
          <w:rtl/>
        </w:rPr>
        <w:t xml:space="preserve"> ذو عقلية جبّارة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فَاسْتَوَى</w:t>
      </w:r>
      <w:r w:rsidR="003C068B" w:rsidRPr="003C068B">
        <w:rPr>
          <w:rStyle w:val="libAlaemChar"/>
          <w:rtl/>
        </w:rPr>
        <w:t>)</w:t>
      </w:r>
      <w:r w:rsidR="003C068B">
        <w:rPr>
          <w:rStyle w:val="libAieChar"/>
          <w:rtl/>
        </w:rPr>
        <w:t>:</w:t>
      </w:r>
      <w:r w:rsidRPr="00134D8B">
        <w:rPr>
          <w:rtl/>
        </w:rPr>
        <w:t xml:space="preserve"> استقام على صورته الأصليّة</w:t>
      </w:r>
      <w:r w:rsidR="003C068B">
        <w:rPr>
          <w:rtl/>
        </w:rPr>
        <w:t>،</w:t>
      </w:r>
      <w:r w:rsidRPr="00134D8B">
        <w:rPr>
          <w:rtl/>
        </w:rPr>
        <w:t xml:space="preserve"> وهذا هو المرَّة الأُولى في بدْء الوحي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وَهُوَ بِالأُفُقِ الأَعْلَى</w:t>
      </w:r>
      <w:r w:rsidRPr="003C068B">
        <w:rPr>
          <w:rStyle w:val="libAlaemChar"/>
          <w:rtl/>
        </w:rPr>
        <w:t>)</w:t>
      </w:r>
      <w:r w:rsidR="003C068B">
        <w:rPr>
          <w:rtl/>
        </w:rPr>
        <w:t>:</w:t>
      </w:r>
      <w:r w:rsidRPr="00134D8B">
        <w:rPr>
          <w:rtl/>
        </w:rPr>
        <w:t xml:space="preserve"> سدَّ ما بين الشرق والغرب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ثُمّ دَنَا فَتَدَلّى</w:t>
      </w:r>
      <w:r w:rsidR="003C068B" w:rsidRPr="003C068B">
        <w:rPr>
          <w:rStyle w:val="libAlaemChar"/>
          <w:rtl/>
        </w:rPr>
        <w:t>)</w:t>
      </w:r>
      <w:r w:rsidR="003C068B">
        <w:rPr>
          <w:rStyle w:val="libAieChar"/>
          <w:rtl/>
        </w:rPr>
        <w:t>:</w:t>
      </w:r>
      <w:r w:rsidRPr="00134D8B">
        <w:rPr>
          <w:rtl/>
        </w:rPr>
        <w:t xml:space="preserve"> فجعل يقترب من النبي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 وسلّم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فَكَانَ قَابَ قَوْسَيْنِ أَوْ أَدْنَى‏ * فَأَوْحَى</w:t>
      </w:r>
      <w:r w:rsidR="003C068B" w:rsidRPr="003C068B">
        <w:rPr>
          <w:rStyle w:val="libAlaemChar"/>
          <w:rtl/>
        </w:rPr>
        <w:t>)</w:t>
      </w:r>
      <w:r w:rsidRPr="00134D8B">
        <w:rPr>
          <w:rStyle w:val="libAieChar"/>
          <w:rtl/>
        </w:rPr>
        <w:t xml:space="preserve"> </w:t>
      </w:r>
      <w:r w:rsidRPr="00134D8B">
        <w:rPr>
          <w:rFonts w:hint="cs"/>
          <w:rtl/>
        </w:rPr>
        <w:t xml:space="preserve">الله بواسطة جبرائيل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إِلَى‏ عَبْدِهِ</w:t>
      </w:r>
      <w:r w:rsidR="003C068B" w:rsidRPr="003C068B">
        <w:rPr>
          <w:rStyle w:val="libAlaemChar"/>
          <w:rtl/>
        </w:rPr>
        <w:t>)</w:t>
      </w:r>
      <w:r w:rsidRPr="00134D8B">
        <w:rPr>
          <w:rFonts w:hint="cs"/>
          <w:rtl/>
        </w:rPr>
        <w:t xml:space="preserve"> محمَّد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 وسلّم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مَا أَوْحَى‏ * مَا كَذَبَ الْفُؤَادُ</w:t>
      </w:r>
      <w:r w:rsidR="003C068B" w:rsidRPr="003C068B">
        <w:rPr>
          <w:rStyle w:val="libAlaemChar"/>
          <w:rtl/>
        </w:rPr>
        <w:t>)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فؤاد محمّد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 وسلّم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مَا رَأَى‏</w:t>
      </w:r>
      <w:r w:rsidR="003C068B" w:rsidRPr="003C068B">
        <w:rPr>
          <w:rStyle w:val="libAlaemChar"/>
          <w:rtl/>
        </w:rPr>
        <w:t>)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فكان قلْبه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 وسلّم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يصدّق بصره فيما يرى أنّه حقٌّ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أَفَتُمارُونَهُ عَلَى‏ مَا يَرَى‏ * وَلَقَدْ رَآهُ نَزْلَةً أُخْرَى‏</w:t>
      </w:r>
      <w:r w:rsidR="003C068B" w:rsidRPr="003C068B">
        <w:rPr>
          <w:rStyle w:val="libAlaemChar"/>
          <w:rtl/>
        </w:rPr>
        <w:t>)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مرَّة ثانية في مرتبة أنزَل من الأُولى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عِندَ سِدْرَةِ الْمُنتَهَى‏ * عِندَهَا جَنّةُ الْمَأْوَى‏ * إِذْ يَغْشَى السّدْرَةَ مَا يَغْشَى‏ * مَا زَاغَ الْبَصَرُ وَمَا طَغَى</w:t>
      </w:r>
      <w:r w:rsidR="003C068B" w:rsidRPr="003C068B">
        <w:rPr>
          <w:rStyle w:val="libAlaemChar"/>
          <w:rtl/>
        </w:rPr>
        <w:t>)</w:t>
      </w:r>
      <w:r w:rsidRPr="00134D8B">
        <w:rPr>
          <w:rFonts w:hint="cs"/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Pr="00134D8B">
        <w:rPr>
          <w:rFonts w:hint="cs"/>
          <w:rtl/>
        </w:rPr>
        <w:t xml:space="preserve"> فكان الذي يراه حقيقة واقعة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ليس وهْماً ولا خيالاً</w:t>
      </w:r>
      <w:r w:rsidR="003C068B">
        <w:rPr>
          <w:rFonts w:hint="cs"/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وقال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إِنّهُ لَقَوْلُ رَسُولٍ كَرِيمٍ</w:t>
      </w:r>
      <w:r w:rsidR="003C068B" w:rsidRPr="003C068B">
        <w:rPr>
          <w:rStyle w:val="libAlaemChar"/>
          <w:rtl/>
        </w:rPr>
        <w:t>)</w:t>
      </w:r>
      <w:r w:rsidR="003C068B">
        <w:rPr>
          <w:rtl/>
        </w:rPr>
        <w:t>:</w:t>
      </w:r>
      <w:r w:rsidRPr="00134D8B">
        <w:rPr>
          <w:rtl/>
        </w:rPr>
        <w:t xml:space="preserve"> جبرائيل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ذِي قُوّةٍ عِندَ ذِي الْعَرْشِ مَكِينٍ * مُطَاعٍ ثَمّ أَمِينٍ * وَمَا صَاحِبُكُم</w:t>
      </w:r>
      <w:r w:rsidR="003C068B" w:rsidRPr="003C068B">
        <w:rPr>
          <w:rStyle w:val="libAlaemChar"/>
          <w:rtl/>
        </w:rPr>
        <w:t>)</w:t>
      </w:r>
      <w:r w:rsidR="003C068B">
        <w:rPr>
          <w:rtl/>
        </w:rPr>
        <w:t>:</w:t>
      </w:r>
      <w:r w:rsidRPr="00134D8B">
        <w:rPr>
          <w:rtl/>
        </w:rPr>
        <w:t xml:space="preserve"> محمّد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 وسلّم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بِمَجْنُونٍ * وَلَقَدْ رَآهُ</w:t>
      </w:r>
      <w:r w:rsidR="003C068B" w:rsidRPr="003C068B">
        <w:rPr>
          <w:rStyle w:val="libAlaemChar"/>
          <w:rtl/>
        </w:rPr>
        <w:t>)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رأى جبرائيل في صورة الأصليـة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بِالأُفُـقِ الْمُبِيـنِ</w:t>
      </w:r>
      <w:r w:rsidR="003C068B" w:rsidRPr="003C068B">
        <w:rPr>
          <w:rStyle w:val="libAlaemChar"/>
          <w:rtl/>
        </w:rPr>
        <w:t>)</w:t>
      </w:r>
      <w:r w:rsidRPr="00134D8B">
        <w:rPr>
          <w:rFonts w:hint="cs"/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إشارة إلى المرّة الأُولى أيضاً</w:t>
      </w:r>
      <w:r w:rsidR="003C068B">
        <w:rPr>
          <w:rtl/>
        </w:rPr>
        <w:t>.</w:t>
      </w:r>
    </w:p>
    <w:p w:rsidR="00A0454A" w:rsidRPr="003A31D9" w:rsidRDefault="00A0454A" w:rsidP="00134D8B">
      <w:pPr>
        <w:pStyle w:val="libNormal"/>
        <w:rPr>
          <w:rtl/>
        </w:rPr>
      </w:pPr>
      <w:r w:rsidRPr="00134D8B">
        <w:rPr>
          <w:rtl/>
        </w:rPr>
        <w:t>قال ابن مسعود</w:t>
      </w:r>
      <w:r w:rsidR="003C068B">
        <w:rPr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 xml:space="preserve">إنَّ رسول الله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 وسلّم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لم يرَ جبرائيل في صورته إلاّ مرّتين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</w:t>
      </w:r>
      <w:r w:rsidRPr="00134D8B">
        <w:rPr>
          <w:rStyle w:val="libBold2Char"/>
          <w:rFonts w:hint="cs"/>
          <w:rtl/>
        </w:rPr>
        <w:t>إحداهما</w:t>
      </w:r>
      <w:r w:rsidR="003C068B">
        <w:rPr>
          <w:rStyle w:val="libBold2Char"/>
          <w:rFonts w:hint="cs"/>
          <w:rtl/>
        </w:rPr>
        <w:t>:</w:t>
      </w:r>
      <w:r w:rsidRPr="00134D8B">
        <w:rPr>
          <w:rFonts w:hint="cs"/>
          <w:rtl/>
        </w:rPr>
        <w:t xml:space="preserve"> أنَّه سأله أن يراه في صورته فأراه صورته فسدَّ الأفُق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</w:t>
      </w:r>
      <w:r w:rsidRPr="00134D8B">
        <w:rPr>
          <w:rStyle w:val="libBold2Char"/>
          <w:rtl/>
        </w:rPr>
        <w:t>وأمّا الثانية</w:t>
      </w:r>
      <w:r w:rsidR="003C068B">
        <w:rPr>
          <w:rStyle w:val="libBold2Char"/>
          <w:rtl/>
        </w:rPr>
        <w:t>:</w:t>
      </w:r>
      <w:r w:rsidRPr="00134D8B">
        <w:rPr>
          <w:rFonts w:hint="cs"/>
          <w:rtl/>
        </w:rPr>
        <w:t xml:space="preserve"> فحيث صعد به ليلة المعراج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فذلك قوله</w:t>
      </w:r>
      <w:r w:rsidR="003C068B">
        <w:rPr>
          <w:rFonts w:hint="cs"/>
          <w:rtl/>
        </w:rPr>
        <w:t>:</w:t>
      </w:r>
      <w:r w:rsidRPr="00134D8B">
        <w:rPr>
          <w:rStyle w:val="libAieChar"/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وَهُوَ بِالأُفُقِ الأَعْلَى ‏</w:t>
      </w:r>
      <w:r w:rsidRPr="003C068B">
        <w:rPr>
          <w:rStyle w:val="libAlaemChar"/>
          <w:rtl/>
        </w:rPr>
        <w:t>)</w:t>
      </w:r>
      <w:r w:rsidRPr="00134D8B">
        <w:rPr>
          <w:rFonts w:hint="cs"/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Fonts w:hint="cs"/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والصحيح</w:t>
      </w:r>
      <w:r w:rsidR="003C068B">
        <w:rPr>
          <w:rtl/>
        </w:rPr>
        <w:t>:</w:t>
      </w:r>
      <w:r w:rsidRPr="00134D8B">
        <w:rPr>
          <w:rtl/>
        </w:rPr>
        <w:t xml:space="preserve"> أنَّ المرَّتين كانت </w:t>
      </w:r>
      <w:r w:rsidRPr="00134D8B">
        <w:rPr>
          <w:rStyle w:val="libBold2Char"/>
          <w:rtl/>
        </w:rPr>
        <w:t>إحداهما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في بدْء الوحي بحراء</w:t>
      </w:r>
      <w:r w:rsidR="003C068B">
        <w:rPr>
          <w:rtl/>
        </w:rPr>
        <w:t>،</w:t>
      </w:r>
      <w:r w:rsidRPr="00134D8B">
        <w:rPr>
          <w:rtl/>
        </w:rPr>
        <w:t xml:space="preserve"> ظهر له جبرائيل في صورته التي خلَقه الله عليها</w:t>
      </w:r>
      <w:r w:rsidR="003C068B">
        <w:rPr>
          <w:rtl/>
        </w:rPr>
        <w:t>،</w:t>
      </w:r>
      <w:r w:rsidRPr="00134D8B">
        <w:rPr>
          <w:rtl/>
        </w:rPr>
        <w:t xml:space="preserve"> مالئاً أُفق السماء من المشرق والمغرب</w:t>
      </w:r>
      <w:r w:rsidR="003C068B">
        <w:rPr>
          <w:rtl/>
        </w:rPr>
        <w:t>،</w:t>
      </w:r>
      <w:r w:rsidRPr="00134D8B">
        <w:rPr>
          <w:rtl/>
        </w:rPr>
        <w:t xml:space="preserve"> فتهيَّبه</w:t>
      </w:r>
    </w:p>
    <w:p w:rsidR="00A0454A" w:rsidRPr="003A31D9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3A31D9">
        <w:rPr>
          <w:rtl/>
        </w:rPr>
        <w:t>(1) الشعراء</w:t>
      </w:r>
      <w:r w:rsidR="003C068B">
        <w:rPr>
          <w:rtl/>
        </w:rPr>
        <w:t>:</w:t>
      </w:r>
      <w:r w:rsidRPr="003A31D9">
        <w:rPr>
          <w:rtl/>
        </w:rPr>
        <w:t xml:space="preserve"> 193</w:t>
      </w:r>
      <w:r w:rsidR="00134D8B">
        <w:rPr>
          <w:rtl/>
        </w:rPr>
        <w:t xml:space="preserve"> - </w:t>
      </w:r>
      <w:r w:rsidRPr="003A31D9">
        <w:rPr>
          <w:rtl/>
        </w:rPr>
        <w:t>194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A31D9">
        <w:rPr>
          <w:rtl/>
        </w:rPr>
        <w:t>(2) النجم</w:t>
      </w:r>
      <w:r w:rsidR="003C068B">
        <w:rPr>
          <w:rtl/>
        </w:rPr>
        <w:t>:</w:t>
      </w:r>
      <w:r w:rsidRPr="003A31D9">
        <w:rPr>
          <w:rtl/>
        </w:rPr>
        <w:t xml:space="preserve"> 3</w:t>
      </w:r>
      <w:r w:rsidR="00134D8B">
        <w:rPr>
          <w:rtl/>
        </w:rPr>
        <w:t xml:space="preserve"> - </w:t>
      </w:r>
      <w:r w:rsidRPr="003A31D9">
        <w:rPr>
          <w:rtl/>
        </w:rPr>
        <w:t>17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A31D9">
        <w:rPr>
          <w:rtl/>
        </w:rPr>
        <w:t>(3) التكوير</w:t>
      </w:r>
      <w:r w:rsidR="003C068B">
        <w:rPr>
          <w:rtl/>
        </w:rPr>
        <w:t>:</w:t>
      </w:r>
      <w:r w:rsidRPr="003A31D9">
        <w:rPr>
          <w:rtl/>
        </w:rPr>
        <w:t xml:space="preserve"> 19</w:t>
      </w:r>
      <w:r w:rsidR="00134D8B">
        <w:rPr>
          <w:rtl/>
        </w:rPr>
        <w:t xml:space="preserve"> - </w:t>
      </w:r>
      <w:r w:rsidRPr="003A31D9">
        <w:rPr>
          <w:rtl/>
        </w:rPr>
        <w:t>23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A31D9">
        <w:rPr>
          <w:rtl/>
        </w:rPr>
        <w:t>(4) الدرّ المنثور</w:t>
      </w:r>
      <w:r w:rsidR="003C068B">
        <w:rPr>
          <w:rtl/>
        </w:rPr>
        <w:t>:</w:t>
      </w:r>
      <w:r w:rsidRPr="003A31D9">
        <w:rPr>
          <w:rtl/>
        </w:rPr>
        <w:t xml:space="preserve"> ج6</w:t>
      </w:r>
      <w:r w:rsidR="003C068B">
        <w:rPr>
          <w:rtl/>
        </w:rPr>
        <w:t>،</w:t>
      </w:r>
      <w:r w:rsidRPr="003A31D9">
        <w:rPr>
          <w:rtl/>
        </w:rPr>
        <w:t xml:space="preserve"> ص123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3A31D9" w:rsidRDefault="00A0454A" w:rsidP="00134D8B">
      <w:pPr>
        <w:pStyle w:val="libNormal"/>
        <w:rPr>
          <w:rtl/>
        </w:rPr>
      </w:pPr>
      <w:r w:rsidRPr="003A31D9">
        <w:rPr>
          <w:rtl/>
        </w:rPr>
        <w:lastRenderedPageBreak/>
        <w:t xml:space="preserve">النبي </w:t>
      </w:r>
      <w:r w:rsidR="003C068B">
        <w:rPr>
          <w:rFonts w:hint="cs"/>
          <w:rtl/>
        </w:rPr>
        <w:t>(</w:t>
      </w:r>
      <w:r w:rsidRPr="003A31D9">
        <w:rPr>
          <w:rFonts w:hint="cs"/>
          <w:rtl/>
        </w:rPr>
        <w:t>صلّى الله عليه وآله وسلّم</w:t>
      </w:r>
      <w:r w:rsidR="003C068B">
        <w:rPr>
          <w:rFonts w:hint="cs"/>
          <w:rtl/>
        </w:rPr>
        <w:t>)</w:t>
      </w:r>
      <w:r w:rsidRPr="003A31D9">
        <w:rPr>
          <w:rFonts w:hint="cs"/>
          <w:rtl/>
        </w:rPr>
        <w:t xml:space="preserve"> تهيّباً بالغاً</w:t>
      </w:r>
      <w:r w:rsidR="003C068B">
        <w:rPr>
          <w:rFonts w:hint="cs"/>
          <w:rtl/>
        </w:rPr>
        <w:t>،</w:t>
      </w:r>
      <w:r w:rsidRPr="003A31D9">
        <w:rPr>
          <w:rFonts w:hint="cs"/>
          <w:rtl/>
        </w:rPr>
        <w:t xml:space="preserve"> فنزل عليه جبرائيل في صورة الآدميّين فضمَّه إلى صدره</w:t>
      </w:r>
      <w:r w:rsidR="003C068B">
        <w:rPr>
          <w:rFonts w:hint="cs"/>
          <w:rtl/>
        </w:rPr>
        <w:t>،</w:t>
      </w:r>
      <w:r w:rsidRPr="003A31D9">
        <w:rPr>
          <w:rFonts w:hint="cs"/>
          <w:rtl/>
        </w:rPr>
        <w:t xml:space="preserve"> فكان لا ينزل عليه بعد ذلك إلاّ في صورة بشَر جميل</w:t>
      </w:r>
      <w:r w:rsidR="003C068B">
        <w:rPr>
          <w:rFonts w:hint="cs"/>
          <w:rtl/>
        </w:rPr>
        <w:t>.</w:t>
      </w:r>
    </w:p>
    <w:p w:rsidR="00A0454A" w:rsidRPr="003A31D9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والثانية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كانت باستدعائه الذي جاءت به الروايات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كان لا يزال يأتيه جبرائيل في صورة الآدميين</w:t>
      </w:r>
      <w:r w:rsidR="003C068B">
        <w:rPr>
          <w:rtl/>
        </w:rPr>
        <w:t>)،</w:t>
      </w:r>
      <w:r w:rsidRPr="00134D8B">
        <w:rPr>
          <w:rtl/>
        </w:rPr>
        <w:t xml:space="preserve"> فسأله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 وسلّم</w:t>
      </w:r>
      <w:r w:rsidR="003C068B">
        <w:rPr>
          <w:rtl/>
        </w:rPr>
        <w:t>)</w:t>
      </w:r>
      <w:r w:rsidRPr="00134D8B">
        <w:rPr>
          <w:rtl/>
        </w:rPr>
        <w:t xml:space="preserve"> أن يُريَه نفسه مرّة أخرى على صورته التي خلَقه الله</w:t>
      </w:r>
      <w:r w:rsidR="003C068B">
        <w:rPr>
          <w:rtl/>
        </w:rPr>
        <w:t>،</w:t>
      </w:r>
      <w:r w:rsidRPr="00134D8B">
        <w:rPr>
          <w:rtl/>
        </w:rPr>
        <w:t xml:space="preserve"> فأراه صورته فسدّ الأفُـق</w:t>
      </w:r>
      <w:r w:rsidR="003C068B">
        <w:rPr>
          <w:rtl/>
        </w:rPr>
        <w:t>،</w:t>
      </w:r>
      <w:r w:rsidRPr="00134D8B">
        <w:rPr>
          <w:rtl/>
        </w:rPr>
        <w:t xml:space="preserve"> فقوله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وَهُوَ بِالأُفُقِ الأَعْلَى‏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كان المرّة الأُولى</w:t>
      </w:r>
      <w:r w:rsidR="003C068B">
        <w:rPr>
          <w:rtl/>
        </w:rPr>
        <w:t>،</w:t>
      </w:r>
      <w:r w:rsidRPr="00134D8B">
        <w:rPr>
          <w:rtl/>
        </w:rPr>
        <w:t xml:space="preserve"> وقوله</w:t>
      </w:r>
      <w:r w:rsidR="003C068B">
        <w:rPr>
          <w:rtl/>
        </w:rPr>
        <w:t>:</w:t>
      </w:r>
      <w:r w:rsidRPr="00134D8B">
        <w:rPr>
          <w:rStyle w:val="libAieChar"/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نَزْلَةً أُخْرَى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كان المرَّة الثانية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قال رسول الله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 وسلّم</w:t>
      </w:r>
      <w:r w:rsidR="003C068B">
        <w:rPr>
          <w:rFonts w:hint="cs"/>
          <w:rtl/>
        </w:rPr>
        <w:t>):</w:t>
      </w:r>
      <w:r w:rsidRPr="00134D8B">
        <w:rPr>
          <w:rFonts w:hint="cs"/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وأحياناً يتمثّل لي المَلك رجلاً</w:t>
      </w:r>
      <w:r w:rsidR="003C068B">
        <w:rPr>
          <w:rtl/>
        </w:rPr>
        <w:t>،</w:t>
      </w:r>
      <w:r w:rsidRPr="00134D8B">
        <w:rPr>
          <w:rtl/>
        </w:rPr>
        <w:t xml:space="preserve"> فيكلّمني فأعي ما يقول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Fonts w:hint="cs"/>
          <w:rtl/>
        </w:rPr>
        <w:t>.</w:t>
      </w:r>
    </w:p>
    <w:p w:rsidR="00A0454A" w:rsidRPr="003A31D9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وقال الإمام الصادق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 xml:space="preserve">إنَّ جبرائيل كان إذا أتى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 وسلّم</w:t>
      </w:r>
      <w:r w:rsidR="003C068B">
        <w:rPr>
          <w:rtl/>
        </w:rPr>
        <w:t>)</w:t>
      </w:r>
      <w:r w:rsidRPr="00134D8B">
        <w:rPr>
          <w:rtl/>
        </w:rPr>
        <w:t xml:space="preserve"> لم يدخل حتّى يستأذنه</w:t>
      </w:r>
      <w:r w:rsidR="003C068B">
        <w:rPr>
          <w:rtl/>
        </w:rPr>
        <w:t>،</w:t>
      </w:r>
      <w:r w:rsidRPr="00134D8B">
        <w:rPr>
          <w:rtl/>
        </w:rPr>
        <w:t xml:space="preserve"> وإذا دخل عليه قعدَ بين يديه قعدة العبد</w:t>
      </w:r>
      <w:r w:rsidR="003C068B">
        <w:rPr>
          <w:rtl/>
        </w:rPr>
        <w:t>)</w:t>
      </w:r>
      <w:r w:rsidRPr="00134D8B">
        <w:rPr>
          <w:rFonts w:hint="cs"/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Fonts w:hint="cs"/>
          <w:rtl/>
        </w:rPr>
        <w:t>.</w:t>
      </w:r>
    </w:p>
    <w:p w:rsidR="00A0454A" w:rsidRPr="003A31D9" w:rsidRDefault="00A0454A" w:rsidP="00134D8B">
      <w:pPr>
        <w:pStyle w:val="libNormal"/>
        <w:rPr>
          <w:rtl/>
        </w:rPr>
      </w:pPr>
      <w:r w:rsidRPr="003A31D9">
        <w:rPr>
          <w:rtl/>
        </w:rPr>
        <w:t>هذا</w:t>
      </w:r>
      <w:r w:rsidR="003C068B">
        <w:rPr>
          <w:rtl/>
        </w:rPr>
        <w:t>،</w:t>
      </w:r>
      <w:r w:rsidRPr="003A31D9">
        <w:rPr>
          <w:rtl/>
        </w:rPr>
        <w:t xml:space="preserve"> وكان</w:t>
      </w:r>
      <w:r w:rsidR="003C068B">
        <w:rPr>
          <w:rtl/>
        </w:rPr>
        <w:t xml:space="preserve"> </w:t>
      </w:r>
      <w:r w:rsidRPr="003A31D9">
        <w:rPr>
          <w:rtl/>
        </w:rPr>
        <w:t xml:space="preserve">جبرائيل </w:t>
      </w:r>
      <w:r w:rsidR="003C068B">
        <w:rPr>
          <w:rtl/>
        </w:rPr>
        <w:t>(</w:t>
      </w:r>
      <w:r w:rsidRPr="003A31D9">
        <w:rPr>
          <w:rtl/>
        </w:rPr>
        <w:t>عليه السلام</w:t>
      </w:r>
      <w:r w:rsidR="003C068B">
        <w:rPr>
          <w:rtl/>
        </w:rPr>
        <w:t>)</w:t>
      </w:r>
      <w:r w:rsidRPr="003A31D9">
        <w:rPr>
          <w:rtl/>
        </w:rPr>
        <w:t xml:space="preserve"> عندما يتمثَّل لرسول الله </w:t>
      </w:r>
      <w:r w:rsidR="003C068B">
        <w:rPr>
          <w:rFonts w:hint="cs"/>
          <w:rtl/>
        </w:rPr>
        <w:t>(</w:t>
      </w:r>
      <w:r w:rsidRPr="003A31D9">
        <w:rPr>
          <w:rFonts w:hint="cs"/>
          <w:rtl/>
        </w:rPr>
        <w:t>صلّى الله عليه وآله وسلّم</w:t>
      </w:r>
      <w:r w:rsidR="003C068B">
        <w:rPr>
          <w:rFonts w:hint="cs"/>
          <w:rtl/>
        </w:rPr>
        <w:t>)،</w:t>
      </w:r>
      <w:r w:rsidRPr="003A31D9">
        <w:rPr>
          <w:rFonts w:hint="cs"/>
          <w:rtl/>
        </w:rPr>
        <w:t xml:space="preserve"> يبدو في صورة دحية بن خليفة الكلبي</w:t>
      </w:r>
      <w:r w:rsidR="003C068B">
        <w:rPr>
          <w:rFonts w:hint="cs"/>
          <w:rtl/>
        </w:rPr>
        <w:t>،</w:t>
      </w:r>
      <w:r w:rsidRPr="003A31D9">
        <w:rPr>
          <w:rFonts w:hint="cs"/>
          <w:rtl/>
        </w:rPr>
        <w:t xml:space="preserve"> وبتعبيرٍ أصحَّ</w:t>
      </w:r>
      <w:r w:rsidR="003C068B">
        <w:rPr>
          <w:rFonts w:hint="cs"/>
          <w:rtl/>
        </w:rPr>
        <w:t>:</w:t>
      </w:r>
      <w:r w:rsidRPr="003A31D9">
        <w:rPr>
          <w:rFonts w:hint="cs"/>
          <w:rtl/>
        </w:rPr>
        <w:t xml:space="preserve"> يبدو في صورة شبيهة بدحية</w:t>
      </w:r>
      <w:r w:rsidR="003C068B">
        <w:rPr>
          <w:rFonts w:hint="cs"/>
          <w:rtl/>
        </w:rPr>
        <w:t>.</w:t>
      </w:r>
    </w:p>
    <w:p w:rsidR="00A0454A" w:rsidRPr="003A31D9" w:rsidRDefault="00A0454A" w:rsidP="00134D8B">
      <w:pPr>
        <w:pStyle w:val="libNormal"/>
        <w:rPr>
          <w:rtl/>
        </w:rPr>
      </w:pPr>
      <w:r w:rsidRPr="00134D8B">
        <w:rPr>
          <w:rFonts w:hint="cs"/>
          <w:rtl/>
        </w:rPr>
        <w:t>كما جاء في تعبير ابن شهاب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كان رسول الله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 وسلّم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يُشَبِّه دحية الكلبي بجبرائيل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حينما يتصوّر بصورة بشَر </w:t>
      </w:r>
      <w:r w:rsidRPr="00134D8B">
        <w:rPr>
          <w:rStyle w:val="libFootnotenumChar"/>
          <w:rtl/>
        </w:rPr>
        <w:t>(4)</w:t>
      </w:r>
      <w:r w:rsidR="003C068B">
        <w:rPr>
          <w:rFonts w:hint="cs"/>
          <w:rtl/>
        </w:rPr>
        <w:t>.</w:t>
      </w:r>
    </w:p>
    <w:p w:rsidR="00A0454A" w:rsidRPr="003A31D9" w:rsidRDefault="00A0454A" w:rsidP="00134D8B">
      <w:pPr>
        <w:pStyle w:val="libNormal"/>
        <w:rPr>
          <w:rtl/>
        </w:rPr>
      </w:pPr>
      <w:r w:rsidRPr="00134D8B">
        <w:rPr>
          <w:rtl/>
        </w:rPr>
        <w:t>وذلك لأنَّ دحية كان أجمل إنسان في المدينة</w:t>
      </w:r>
      <w:r w:rsidR="003C068B">
        <w:rPr>
          <w:rtl/>
        </w:rPr>
        <w:t>،</w:t>
      </w:r>
      <w:r w:rsidRPr="00134D8B">
        <w:rPr>
          <w:rtl/>
        </w:rPr>
        <w:t xml:space="preserve"> كان إذا قدم البلد خرجت الفتَيات ينظرْنَ إليه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3A31D9">
        <w:rPr>
          <w:rtl/>
        </w:rPr>
        <w:t>والسبب في ذلك</w:t>
      </w:r>
      <w:r w:rsidR="003C068B">
        <w:rPr>
          <w:rtl/>
        </w:rPr>
        <w:t>:</w:t>
      </w:r>
      <w:r w:rsidRPr="003A31D9">
        <w:rPr>
          <w:rtl/>
        </w:rPr>
        <w:t xml:space="preserve"> أنَّ جبرائيل كان حينما يتمثّل بشراً</w:t>
      </w:r>
      <w:r w:rsidR="003C068B">
        <w:rPr>
          <w:rtl/>
        </w:rPr>
        <w:t>،</w:t>
      </w:r>
      <w:r w:rsidRPr="003A31D9">
        <w:rPr>
          <w:rtl/>
        </w:rPr>
        <w:t xml:space="preserve"> يتمثَّل صورة إنسان خلَقَه الله على الفطرة الأُولى</w:t>
      </w:r>
      <w:r w:rsidR="003C068B">
        <w:rPr>
          <w:rtl/>
        </w:rPr>
        <w:t>،</w:t>
      </w:r>
      <w:r w:rsidRPr="003A31D9">
        <w:rPr>
          <w:rtl/>
        </w:rPr>
        <w:t xml:space="preserve"> والإنسان في أصل خِلْقته جميل</w:t>
      </w:r>
      <w:r w:rsidR="003C068B">
        <w:rPr>
          <w:rtl/>
        </w:rPr>
        <w:t>،</w:t>
      </w:r>
      <w:r w:rsidRPr="003A31D9">
        <w:rPr>
          <w:rtl/>
        </w:rPr>
        <w:t xml:space="preserve"> فكان يتمثّل جبرائيل في أجمل صورة إنسانية</w:t>
      </w:r>
      <w:r w:rsidR="003C068B">
        <w:rPr>
          <w:rtl/>
        </w:rPr>
        <w:t>،</w:t>
      </w:r>
      <w:r w:rsidRPr="003A31D9">
        <w:rPr>
          <w:rtl/>
        </w:rPr>
        <w:t xml:space="preserve"> وبما أنَّ دحية كان أجمل إنسان في المدينة</w:t>
      </w:r>
    </w:p>
    <w:p w:rsidR="00A0454A" w:rsidRPr="003A31D9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3A31D9">
        <w:rPr>
          <w:rtl/>
        </w:rPr>
        <w:t>(1) مجمع البيان للطبرسي</w:t>
      </w:r>
      <w:r w:rsidR="003C068B">
        <w:rPr>
          <w:rtl/>
        </w:rPr>
        <w:t>:</w:t>
      </w:r>
      <w:r w:rsidRPr="003A31D9">
        <w:rPr>
          <w:rtl/>
        </w:rPr>
        <w:t xml:space="preserve"> ج9</w:t>
      </w:r>
      <w:r w:rsidR="003C068B">
        <w:rPr>
          <w:rtl/>
        </w:rPr>
        <w:t>،</w:t>
      </w:r>
      <w:r w:rsidRPr="003A31D9">
        <w:rPr>
          <w:rtl/>
        </w:rPr>
        <w:t xml:space="preserve"> ص173 و175</w:t>
      </w:r>
      <w:r w:rsidR="003C068B">
        <w:rPr>
          <w:rtl/>
        </w:rPr>
        <w:t>،</w:t>
      </w:r>
      <w:r w:rsidRPr="003A31D9">
        <w:rPr>
          <w:rtl/>
        </w:rPr>
        <w:t xml:space="preserve"> وج10</w:t>
      </w:r>
      <w:r w:rsidR="003C068B">
        <w:rPr>
          <w:rtl/>
        </w:rPr>
        <w:t>،</w:t>
      </w:r>
      <w:r w:rsidRPr="003A31D9">
        <w:rPr>
          <w:rtl/>
        </w:rPr>
        <w:t xml:space="preserve"> ص446 / تفسير الصافي</w:t>
      </w:r>
      <w:r w:rsidR="003C068B">
        <w:rPr>
          <w:rtl/>
        </w:rPr>
        <w:t>:</w:t>
      </w:r>
      <w:r w:rsidRPr="003A31D9">
        <w:rPr>
          <w:rtl/>
        </w:rPr>
        <w:t xml:space="preserve"> ج2</w:t>
      </w:r>
      <w:r w:rsidR="003C068B">
        <w:rPr>
          <w:rtl/>
        </w:rPr>
        <w:t>،</w:t>
      </w:r>
      <w:r w:rsidRPr="003A31D9">
        <w:rPr>
          <w:rtl/>
        </w:rPr>
        <w:t xml:space="preserve"> ص618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A31D9">
        <w:rPr>
          <w:rtl/>
        </w:rPr>
        <w:t>(2) البخاري</w:t>
      </w:r>
      <w:r w:rsidR="003C068B">
        <w:rPr>
          <w:rtl/>
        </w:rPr>
        <w:t>:</w:t>
      </w:r>
      <w:r w:rsidRPr="003A31D9">
        <w:rPr>
          <w:rtl/>
        </w:rPr>
        <w:t xml:space="preserve"> ج1</w:t>
      </w:r>
      <w:r w:rsidR="003C068B">
        <w:rPr>
          <w:rtl/>
        </w:rPr>
        <w:t>،</w:t>
      </w:r>
      <w:r w:rsidRPr="003A31D9">
        <w:rPr>
          <w:rtl/>
        </w:rPr>
        <w:t xml:space="preserve"> ص3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A31D9">
        <w:rPr>
          <w:rtl/>
        </w:rPr>
        <w:t>(3) كمال الدين للشيخ الصدوق</w:t>
      </w:r>
      <w:r w:rsidR="003C068B">
        <w:rPr>
          <w:rtl/>
        </w:rPr>
        <w:t>:</w:t>
      </w:r>
      <w:r w:rsidRPr="003A31D9">
        <w:rPr>
          <w:rtl/>
        </w:rPr>
        <w:t xml:space="preserve"> ص85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A31D9">
        <w:rPr>
          <w:rtl/>
        </w:rPr>
        <w:t xml:space="preserve">(4) الاستيعاب </w:t>
      </w:r>
      <w:r w:rsidR="003C068B">
        <w:rPr>
          <w:rtl/>
        </w:rPr>
        <w:t>(</w:t>
      </w:r>
      <w:r w:rsidRPr="003A31D9">
        <w:rPr>
          <w:rtl/>
        </w:rPr>
        <w:t>بهامش الإصابة</w:t>
      </w:r>
      <w:r w:rsidR="003C068B">
        <w:rPr>
          <w:rtl/>
        </w:rPr>
        <w:t>):</w:t>
      </w:r>
      <w:r w:rsidRPr="003A31D9">
        <w:rPr>
          <w:rtl/>
        </w:rPr>
        <w:t xml:space="preserve"> ج1</w:t>
      </w:r>
      <w:r w:rsidR="003C068B">
        <w:rPr>
          <w:rtl/>
        </w:rPr>
        <w:t>،</w:t>
      </w:r>
      <w:r w:rsidRPr="003A31D9">
        <w:rPr>
          <w:rtl/>
        </w:rPr>
        <w:t xml:space="preserve"> ص474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A31D9">
        <w:rPr>
          <w:rtl/>
        </w:rPr>
        <w:t>(5) الإصابة لابن حجر</w:t>
      </w:r>
      <w:r w:rsidR="003C068B">
        <w:rPr>
          <w:rtl/>
        </w:rPr>
        <w:t>:</w:t>
      </w:r>
      <w:r w:rsidRPr="003A31D9">
        <w:rPr>
          <w:rtl/>
        </w:rPr>
        <w:t xml:space="preserve"> ج1</w:t>
      </w:r>
      <w:r w:rsidR="003C068B">
        <w:rPr>
          <w:rtl/>
        </w:rPr>
        <w:t>،</w:t>
      </w:r>
      <w:r w:rsidRPr="003A31D9">
        <w:rPr>
          <w:rtl/>
        </w:rPr>
        <w:t xml:space="preserve"> ص473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3A31D9" w:rsidRDefault="00A0454A" w:rsidP="00134D8B">
      <w:pPr>
        <w:pStyle w:val="libNormal"/>
        <w:rPr>
          <w:rtl/>
        </w:rPr>
      </w:pPr>
      <w:r w:rsidRPr="003A31D9">
        <w:rPr>
          <w:rtl/>
        </w:rPr>
        <w:lastRenderedPageBreak/>
        <w:t>كان الناس يزعمون من جبرائيل</w:t>
      </w:r>
      <w:r w:rsidR="00134D8B">
        <w:rPr>
          <w:rtl/>
        </w:rPr>
        <w:t xml:space="preserve"> - </w:t>
      </w:r>
      <w:r w:rsidRPr="003A31D9">
        <w:rPr>
          <w:rtl/>
        </w:rPr>
        <w:t>وهو يتمثَّل بشَراً</w:t>
      </w:r>
      <w:r w:rsidR="00134D8B">
        <w:rPr>
          <w:rtl/>
        </w:rPr>
        <w:t xml:space="preserve"> - </w:t>
      </w:r>
      <w:r w:rsidRPr="003A31D9">
        <w:rPr>
          <w:rtl/>
        </w:rPr>
        <w:t>أنَّه دحية الكلبي</w:t>
      </w:r>
      <w:r w:rsidR="003C068B">
        <w:rPr>
          <w:rtl/>
        </w:rPr>
        <w:t>،</w:t>
      </w:r>
      <w:r w:rsidRPr="003A31D9">
        <w:rPr>
          <w:rtl/>
        </w:rPr>
        <w:t xml:space="preserve"> ومن ثَمَّ كان العكس هو الصحيح</w:t>
      </w:r>
      <w:r w:rsidR="003C068B">
        <w:rPr>
          <w:rtl/>
        </w:rPr>
        <w:t>.</w:t>
      </w:r>
    </w:p>
    <w:p w:rsidR="00A0454A" w:rsidRPr="003A31D9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قال رسول الله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 وسلّم</w:t>
      </w:r>
      <w:r w:rsidR="003C068B">
        <w:rPr>
          <w:rFonts w:hint="cs"/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كان جبرائيل يأتيني على صورة دحية الكلبي</w:t>
      </w:r>
      <w:r w:rsidR="003C068B">
        <w:rPr>
          <w:rtl/>
        </w:rPr>
        <w:t>)،</w:t>
      </w:r>
      <w:r w:rsidRPr="00134D8B">
        <w:rPr>
          <w:rtl/>
        </w:rPr>
        <w:t xml:space="preserve"> وكان دحية رجُلاً جميلاً</w:t>
      </w:r>
      <w:r w:rsidR="003C068B">
        <w:rPr>
          <w:rtl/>
        </w:rPr>
        <w:t>.</w:t>
      </w:r>
    </w:p>
    <w:p w:rsidR="00A0454A" w:rsidRPr="003A31D9" w:rsidRDefault="00A0454A" w:rsidP="00134D8B">
      <w:pPr>
        <w:pStyle w:val="libNormal"/>
        <w:rPr>
          <w:rtl/>
        </w:rPr>
      </w:pPr>
      <w:r w:rsidRPr="00134D8B">
        <w:rPr>
          <w:rtl/>
        </w:rPr>
        <w:t>والظاهر أنَّ الجملة الأخيرة هي من كلام أنَس</w:t>
      </w:r>
      <w:r w:rsidR="003C068B">
        <w:rPr>
          <w:rtl/>
        </w:rPr>
        <w:t>،</w:t>
      </w:r>
      <w:r w:rsidRPr="00134D8B">
        <w:rPr>
          <w:rtl/>
        </w:rPr>
        <w:t xml:space="preserve"> راوي الحديث </w:t>
      </w:r>
      <w:r w:rsidRPr="00134D8B">
        <w:rPr>
          <w:rStyle w:val="libFootnotenumChar"/>
          <w:rtl/>
        </w:rPr>
        <w:t>(1)</w:t>
      </w:r>
      <w:r w:rsidRPr="00134D8B">
        <w:rPr>
          <w:rtl/>
        </w:rPr>
        <w:t xml:space="preserve"> أي</w:t>
      </w:r>
      <w:r w:rsidR="003C068B">
        <w:rPr>
          <w:rtl/>
        </w:rPr>
        <w:t>:</w:t>
      </w:r>
      <w:r w:rsidRPr="00134D8B">
        <w:rPr>
          <w:rtl/>
        </w:rPr>
        <w:t xml:space="preserve"> على صورة تشبهها صورة دحية</w:t>
      </w:r>
      <w:r w:rsidR="003C068B">
        <w:rPr>
          <w:rtl/>
        </w:rPr>
        <w:t>،</w:t>
      </w:r>
      <w:r w:rsidRPr="00134D8B">
        <w:rPr>
          <w:rtl/>
        </w:rPr>
        <w:t xml:space="preserve"> وكان الصحابة يزعمونه دحية حقيقة</w:t>
      </w:r>
      <w:r w:rsidR="003C068B">
        <w:rPr>
          <w:rtl/>
        </w:rPr>
        <w:t>،</w:t>
      </w:r>
      <w:r w:rsidRPr="00134D8B">
        <w:rPr>
          <w:rtl/>
        </w:rPr>
        <w:t xml:space="preserve"> ومن ثمَّ نهاهم رسول الله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 وسلّم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أن يدخلوا عليه إذا وجدوا دحية عنده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قال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إذا رأيتم دحية الكلبي عندي فلا يدخلنَّ عليَّ أحد</w:t>
      </w:r>
      <w:r w:rsidR="003C068B">
        <w:rPr>
          <w:rtl/>
        </w:rPr>
        <w:t>)</w:t>
      </w:r>
      <w:r w:rsidRPr="00134D8B">
        <w:rPr>
          <w:rFonts w:hint="cs"/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Fonts w:hint="cs"/>
          <w:rtl/>
        </w:rPr>
        <w:t>.</w:t>
      </w:r>
    </w:p>
    <w:p w:rsidR="00A0454A" w:rsidRPr="003A31D9" w:rsidRDefault="00A0454A" w:rsidP="00134D8B">
      <w:pPr>
        <w:pStyle w:val="libNormal"/>
        <w:rPr>
          <w:rtl/>
        </w:rPr>
      </w:pPr>
      <w:r w:rsidRPr="00134D8B">
        <w:rPr>
          <w:rtl/>
        </w:rPr>
        <w:t>وكان جبرائيل قد يتمثّل للصحابة أيضاً بصورة دحية</w:t>
      </w:r>
      <w:r w:rsidR="003C068B">
        <w:rPr>
          <w:rtl/>
        </w:rPr>
        <w:t>،</w:t>
      </w:r>
      <w:r w:rsidRPr="00134D8B">
        <w:rPr>
          <w:rtl/>
        </w:rPr>
        <w:t xml:space="preserve"> كما في غزوة بني قريظة سنة خمس من الهجرة</w:t>
      </w:r>
      <w:r w:rsidR="003C068B">
        <w:rPr>
          <w:rtl/>
        </w:rPr>
        <w:t>،</w:t>
      </w:r>
      <w:r w:rsidRPr="00134D8B">
        <w:rPr>
          <w:rtl/>
        </w:rPr>
        <w:t xml:space="preserve"> شاهده الصحابة على بُلغة بيضاء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3A31D9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وشاهده أيضاً علي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دفعات بمحضر النبي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 وسلّم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وتكلَّم معه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والنبي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 وسلّم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راقد</w:t>
      </w:r>
      <w:r w:rsidRPr="00134D8B">
        <w:rPr>
          <w:rStyle w:val="libFootnotenumChar"/>
          <w:rtl/>
        </w:rPr>
        <w:t xml:space="preserve"> (4)</w:t>
      </w:r>
      <w:r w:rsidR="003C068B">
        <w:rPr>
          <w:rFonts w:hint="cs"/>
          <w:rtl/>
        </w:rPr>
        <w:t>.</w:t>
      </w:r>
    </w:p>
    <w:p w:rsidR="00A0454A" w:rsidRPr="003A31D9" w:rsidRDefault="00A0454A" w:rsidP="00134D8B">
      <w:pPr>
        <w:pStyle w:val="libNormal"/>
        <w:rPr>
          <w:rtl/>
        </w:rPr>
      </w:pPr>
      <w:r w:rsidRPr="00134D8B">
        <w:rPr>
          <w:rtl/>
        </w:rPr>
        <w:t>وأمّا نزول المَلك عليه بالوحي من غير أن يراه فكثير أيضاً</w:t>
      </w:r>
      <w:r w:rsidR="003C068B">
        <w:rPr>
          <w:rtl/>
        </w:rPr>
        <w:t>،</w:t>
      </w:r>
      <w:r w:rsidRPr="00134D8B">
        <w:rPr>
          <w:rtl/>
        </w:rPr>
        <w:t xml:space="preserve"> إمّا إلقاء على مسامعه وهو يصغي إليه</w:t>
      </w:r>
      <w:r w:rsidR="003C068B">
        <w:rPr>
          <w:rtl/>
        </w:rPr>
        <w:t>،</w:t>
      </w:r>
      <w:r w:rsidRPr="00134D8B">
        <w:rPr>
          <w:rtl/>
        </w:rPr>
        <w:t xml:space="preserve"> أو إلهاماً في قلبه فيعِيَه بقوَّة</w:t>
      </w:r>
      <w:r w:rsidR="003C068B">
        <w:rPr>
          <w:rtl/>
        </w:rPr>
        <w:t>،</w:t>
      </w:r>
      <w:r w:rsidRPr="00134D8B">
        <w:rPr>
          <w:rtl/>
        </w:rPr>
        <w:t xml:space="preserve"> قال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وَإِنّهُ لَتَنزِيلُ رَبّ الْعَالَمِينَ * نَزَلَ بِهِ الرّوحُ الأَمِينُ * عَلَى‏ قَلْبِكَ لِتَكُونَ مِنَ الْمُنذِرِينَ * بِلِسَانٍ عَرَبِيّ مُبِينٍ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="003C068B">
        <w:rPr>
          <w:rStyle w:val="libFootnotenumChar"/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3A31D9">
        <w:rPr>
          <w:rtl/>
        </w:rPr>
        <w:t xml:space="preserve">كان </w:t>
      </w:r>
      <w:r w:rsidR="003C068B">
        <w:rPr>
          <w:rFonts w:hint="cs"/>
          <w:rtl/>
        </w:rPr>
        <w:t>(</w:t>
      </w:r>
      <w:r w:rsidRPr="003A31D9">
        <w:rPr>
          <w:rFonts w:hint="cs"/>
          <w:rtl/>
        </w:rPr>
        <w:t>صلّى الله عليه وآله وسلّم</w:t>
      </w:r>
      <w:r w:rsidR="003C068B">
        <w:rPr>
          <w:rFonts w:hint="cs"/>
          <w:rtl/>
        </w:rPr>
        <w:t>)</w:t>
      </w:r>
      <w:r w:rsidRPr="003A31D9">
        <w:rPr>
          <w:rFonts w:hint="cs"/>
          <w:rtl/>
        </w:rPr>
        <w:t xml:space="preserve"> في أوائل نزول المَلك عليه بالوحي يخشى أن يفوته اللفظ</w:t>
      </w:r>
      <w:r w:rsidR="003C068B">
        <w:rPr>
          <w:rFonts w:hint="cs"/>
          <w:rtl/>
        </w:rPr>
        <w:t>،</w:t>
      </w:r>
      <w:r w:rsidRPr="003A31D9">
        <w:rPr>
          <w:rFonts w:hint="cs"/>
          <w:rtl/>
        </w:rPr>
        <w:t xml:space="preserve"> ومن ثَمَّ كان يحرِّك لسانه وشفتَيه</w:t>
      </w:r>
      <w:r w:rsidR="003C068B">
        <w:rPr>
          <w:rFonts w:hint="cs"/>
          <w:rtl/>
        </w:rPr>
        <w:t>؛</w:t>
      </w:r>
      <w:r w:rsidRPr="003A31D9">
        <w:rPr>
          <w:rFonts w:hint="cs"/>
          <w:rtl/>
        </w:rPr>
        <w:t xml:space="preserve"> ليستذكره ولا ينساه</w:t>
      </w:r>
      <w:r w:rsidR="003C068B">
        <w:rPr>
          <w:rFonts w:hint="cs"/>
          <w:rtl/>
        </w:rPr>
        <w:t>،</w:t>
      </w:r>
      <w:r w:rsidRPr="003A31D9">
        <w:rPr>
          <w:rFonts w:hint="cs"/>
          <w:rtl/>
        </w:rPr>
        <w:t xml:space="preserve"> فكان يتابع جبرائيل في كلِّ</w:t>
      </w:r>
    </w:p>
    <w:p w:rsidR="00A0454A" w:rsidRPr="003A31D9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3A31D9">
        <w:rPr>
          <w:rtl/>
        </w:rPr>
        <w:t>(1) الإصابة</w:t>
      </w:r>
      <w:r w:rsidR="003C068B">
        <w:rPr>
          <w:rtl/>
        </w:rPr>
        <w:t>:</w:t>
      </w:r>
      <w:r w:rsidRPr="003A31D9">
        <w:rPr>
          <w:rtl/>
        </w:rPr>
        <w:t xml:space="preserve"> ج1</w:t>
      </w:r>
      <w:r w:rsidR="003C068B">
        <w:rPr>
          <w:rtl/>
        </w:rPr>
        <w:t>،</w:t>
      </w:r>
      <w:r w:rsidRPr="003A31D9">
        <w:rPr>
          <w:rtl/>
        </w:rPr>
        <w:t xml:space="preserve"> ص473 / أُسد الغابة</w:t>
      </w:r>
      <w:r w:rsidR="003C068B">
        <w:rPr>
          <w:rtl/>
        </w:rPr>
        <w:t>:</w:t>
      </w:r>
      <w:r w:rsidRPr="003A31D9">
        <w:rPr>
          <w:rtl/>
        </w:rPr>
        <w:t xml:space="preserve"> ج2</w:t>
      </w:r>
      <w:r w:rsidR="003C068B">
        <w:rPr>
          <w:rtl/>
        </w:rPr>
        <w:t>،</w:t>
      </w:r>
      <w:r w:rsidRPr="003A31D9">
        <w:rPr>
          <w:rtl/>
        </w:rPr>
        <w:t xml:space="preserve"> ص130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A31D9">
        <w:rPr>
          <w:rtl/>
        </w:rPr>
        <w:t>(2) بحار الأنوار</w:t>
      </w:r>
      <w:r w:rsidR="003C068B">
        <w:rPr>
          <w:rtl/>
        </w:rPr>
        <w:t>:</w:t>
      </w:r>
      <w:r w:rsidRPr="003A31D9">
        <w:rPr>
          <w:rtl/>
        </w:rPr>
        <w:t xml:space="preserve"> ج37</w:t>
      </w:r>
      <w:r w:rsidR="003C068B">
        <w:rPr>
          <w:rtl/>
        </w:rPr>
        <w:t>،</w:t>
      </w:r>
      <w:r w:rsidRPr="003A31D9">
        <w:rPr>
          <w:rtl/>
        </w:rPr>
        <w:t xml:space="preserve"> ص326 عن كتاب حجَّة التفصيل لابن الأثير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A31D9">
        <w:rPr>
          <w:rtl/>
        </w:rPr>
        <w:t>(3) سيرة ابن هشام</w:t>
      </w:r>
      <w:r w:rsidR="003C068B">
        <w:rPr>
          <w:rtl/>
        </w:rPr>
        <w:t>:</w:t>
      </w:r>
      <w:r w:rsidRPr="003A31D9">
        <w:rPr>
          <w:rtl/>
        </w:rPr>
        <w:t xml:space="preserve"> ج3</w:t>
      </w:r>
      <w:r w:rsidR="003C068B">
        <w:rPr>
          <w:rtl/>
        </w:rPr>
        <w:t>،</w:t>
      </w:r>
      <w:r w:rsidRPr="003A31D9">
        <w:rPr>
          <w:rtl/>
        </w:rPr>
        <w:t xml:space="preserve"> ص245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A31D9">
        <w:rPr>
          <w:rtl/>
        </w:rPr>
        <w:t>(4) بحار الأنوار</w:t>
      </w:r>
      <w:r w:rsidR="003C068B">
        <w:rPr>
          <w:rtl/>
        </w:rPr>
        <w:t>:</w:t>
      </w:r>
      <w:r w:rsidRPr="003A31D9">
        <w:rPr>
          <w:rtl/>
        </w:rPr>
        <w:t xml:space="preserve"> ج20</w:t>
      </w:r>
      <w:r w:rsidR="003C068B">
        <w:rPr>
          <w:rtl/>
        </w:rPr>
        <w:t>،</w:t>
      </w:r>
      <w:r w:rsidRPr="003A31D9">
        <w:rPr>
          <w:rtl/>
        </w:rPr>
        <w:t xml:space="preserve"> ص210 و ج22</w:t>
      </w:r>
      <w:r w:rsidR="003C068B">
        <w:rPr>
          <w:rtl/>
        </w:rPr>
        <w:t>،</w:t>
      </w:r>
      <w:r w:rsidRPr="003A31D9">
        <w:rPr>
          <w:rtl/>
        </w:rPr>
        <w:t xml:space="preserve"> ص332 / المجمع</w:t>
      </w:r>
      <w:r w:rsidR="003C068B">
        <w:rPr>
          <w:rtl/>
        </w:rPr>
        <w:t>:</w:t>
      </w:r>
      <w:r w:rsidRPr="003A31D9">
        <w:rPr>
          <w:rtl/>
        </w:rPr>
        <w:t xml:space="preserve"> ج8</w:t>
      </w:r>
      <w:r w:rsidR="003C068B">
        <w:rPr>
          <w:rtl/>
        </w:rPr>
        <w:t>،</w:t>
      </w:r>
      <w:r w:rsidRPr="003A31D9">
        <w:rPr>
          <w:rtl/>
        </w:rPr>
        <w:t xml:space="preserve"> ص351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A31D9">
        <w:rPr>
          <w:rtl/>
        </w:rPr>
        <w:t>(5) الشعراء</w:t>
      </w:r>
      <w:r w:rsidR="003C068B">
        <w:rPr>
          <w:rtl/>
        </w:rPr>
        <w:t>:</w:t>
      </w:r>
      <w:r w:rsidRPr="003A31D9">
        <w:rPr>
          <w:rtl/>
        </w:rPr>
        <w:t xml:space="preserve"> 192</w:t>
      </w:r>
      <w:r w:rsidR="00134D8B">
        <w:rPr>
          <w:rtl/>
        </w:rPr>
        <w:t xml:space="preserve"> - </w:t>
      </w:r>
      <w:r w:rsidRPr="003A31D9">
        <w:rPr>
          <w:rtl/>
        </w:rPr>
        <w:t>195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3A31D9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حرفٍ يلقيه عليه</w:t>
      </w:r>
      <w:r w:rsidR="003C068B">
        <w:rPr>
          <w:rtl/>
        </w:rPr>
        <w:t>،</w:t>
      </w:r>
      <w:r w:rsidRPr="00134D8B">
        <w:rPr>
          <w:rtl/>
        </w:rPr>
        <w:t xml:space="preserve"> فنهاه تعالى عن ذلك ووعَده بالحِفظ والرعاية من جانبه تعالى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لاَ تُحَرّكْ بِهِ لِسَانَكَ لِتَعْجَلَ بِهِ * إِنّ عَلَيْنَا جَمْعَهُ وَقُرْآنَهُ * فَإِذَا قَرَاْنَاهُ فَاتّبِعْ قُرْآنَهُ * ثُمّ إِنّ عَلَيْنَا بَيَانَهُ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3A31D9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وربّما كان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 وسلّم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يقرأ على أصحابه فَور قراءة جبرائيل عليه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وقبل أن يستكمل الوحي أو تنتهي الآيات النازلة</w:t>
      </w:r>
      <w:r w:rsidR="003C068B">
        <w:rPr>
          <w:rFonts w:hint="cs"/>
          <w:rtl/>
        </w:rPr>
        <w:t>؛</w:t>
      </w:r>
      <w:r w:rsidRPr="00134D8B">
        <w:rPr>
          <w:rFonts w:hint="cs"/>
          <w:rtl/>
        </w:rPr>
        <w:t xml:space="preserve"> حرصاً على ضبْطه وثبْته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فنهاه تعالى أيضاً وقال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وَلاَ تَعْجَلْ بِالْقُرْآنِ مِن قَبْلِ أَن يُقْضَى‏ إِلَيْكَ وَحْيُهُ وَقُل رَبّ زِدْنِي عِلْماً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فطمأنه تعالى بالحِفظ والرعاية الكاملة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فكان رسول الله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 وسلّم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بعد ذلك إذا أتاه جبرائيل استمع له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فإذا انطلق قرأه كما أقرأه </w:t>
      </w:r>
      <w:r w:rsidRPr="00134D8B">
        <w:rPr>
          <w:rStyle w:val="libFootnotenumChar"/>
          <w:rtl/>
        </w:rPr>
        <w:t>(3)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قال تعالى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سَنُقْرِئُكَ فَلاَ تَنسَى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Style w:val="libFootnotenumChar"/>
          <w:rtl/>
        </w:rPr>
        <w:t>.</w:t>
      </w:r>
    </w:p>
    <w:p w:rsidR="00A0454A" w:rsidRPr="003A31D9" w:rsidRDefault="00A0454A" w:rsidP="00134D8B">
      <w:pPr>
        <w:pStyle w:val="libNormal"/>
        <w:rPr>
          <w:rtl/>
        </w:rPr>
      </w:pPr>
      <w:r w:rsidRPr="00134D8B">
        <w:rPr>
          <w:rtl/>
        </w:rPr>
        <w:t>وإشارة إلى هذا النحو من الوحي الذي هو نكْتٌ في القلب</w:t>
      </w:r>
      <w:r w:rsidR="003C068B">
        <w:rPr>
          <w:rtl/>
        </w:rPr>
        <w:t>،</w:t>
      </w:r>
      <w:r w:rsidRPr="00134D8B">
        <w:rPr>
          <w:rtl/>
        </w:rPr>
        <w:t xml:space="preserve"> قال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 وسلّم</w:t>
      </w:r>
      <w:r w:rsidR="003C068B">
        <w:rPr>
          <w:rFonts w:hint="cs"/>
          <w:rtl/>
        </w:rPr>
        <w:t>):</w:t>
      </w:r>
      <w:r w:rsidRPr="00134D8B">
        <w:rPr>
          <w:rFonts w:hint="cs"/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إنّ روح القدس نفث في رَوعي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Pr="00134D8B">
        <w:rPr>
          <w:rFonts w:hint="cs"/>
          <w:rtl/>
        </w:rPr>
        <w:t xml:space="preserve"> وهو سواد القلب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كناية عن السرّ الباطن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والمقصود روحه الكريمة</w:t>
      </w:r>
      <w:r w:rsidR="003C068B">
        <w:rPr>
          <w:rFonts w:hint="cs"/>
          <w:rtl/>
        </w:rPr>
        <w:t>.</w:t>
      </w:r>
    </w:p>
    <w:p w:rsidR="00167F4C" w:rsidRDefault="00A0454A" w:rsidP="00DB0F5F">
      <w:pPr>
        <w:pStyle w:val="libBold1"/>
        <w:rPr>
          <w:rtl/>
        </w:rPr>
      </w:pPr>
      <w:r w:rsidRPr="003A31D9">
        <w:rPr>
          <w:rtl/>
        </w:rPr>
        <w:t>3</w:t>
      </w:r>
      <w:r w:rsidR="00134D8B">
        <w:rPr>
          <w:rtl/>
        </w:rPr>
        <w:t xml:space="preserve"> - </w:t>
      </w:r>
      <w:r w:rsidRPr="003A31D9">
        <w:rPr>
          <w:rtl/>
        </w:rPr>
        <w:t>الوحي المباشر</w:t>
      </w:r>
      <w:r w:rsidR="003C068B">
        <w:rPr>
          <w:rtl/>
        </w:rPr>
        <w:t>:</w:t>
      </w:r>
    </w:p>
    <w:p w:rsidR="00A0454A" w:rsidRPr="003A31D9" w:rsidRDefault="00A0454A" w:rsidP="00134D8B">
      <w:pPr>
        <w:pStyle w:val="libNormal"/>
        <w:rPr>
          <w:rtl/>
        </w:rPr>
      </w:pPr>
      <w:r w:rsidRPr="00134D8B">
        <w:rPr>
          <w:rtl/>
        </w:rPr>
        <w:t>ولعلَّ أكثرية الوحي كان مباشرياً لا يتوسَّطه مَلك</w:t>
      </w:r>
      <w:r w:rsidR="003C068B">
        <w:rPr>
          <w:rtl/>
        </w:rPr>
        <w:t>،</w:t>
      </w:r>
      <w:r w:rsidRPr="00134D8B">
        <w:rPr>
          <w:rtl/>
        </w:rPr>
        <w:t xml:space="preserve"> على ما جاء في وصف الصحابة حالته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 وسلّم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ساعة نزول الوحي عليه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كان ذا وطئٍ شديد على نفسه الكريمة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يجهد من قواه وتعتريه غشاوة مُنهكة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فكان ينكّس رأسه ويتربَّد وجهه ويتصبَّب عرَقاً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وتسطو على الحضور هيبة رهيبة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ينكّسون رؤوسهم صموداً من رَوعة المنظر الرهيب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قال تعالى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إِنّا سَنُلْقِي عَلَيْكَ قَوْلاً ثَقِيلاً</w:t>
      </w:r>
      <w:r w:rsidR="003C068B" w:rsidRPr="003C068B">
        <w:rPr>
          <w:rStyle w:val="libAlaemChar"/>
          <w:rtl/>
        </w:rPr>
        <w:t>)</w:t>
      </w:r>
      <w:r w:rsidRPr="00134D8B">
        <w:rPr>
          <w:rStyle w:val="libAieChar"/>
          <w:rtl/>
        </w:rPr>
        <w:t xml:space="preserve"> </w:t>
      </w:r>
      <w:r w:rsidRPr="00134D8B">
        <w:rPr>
          <w:rStyle w:val="libFootnotenumChar"/>
          <w:rtl/>
        </w:rPr>
        <w:t>(6)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قال الإمام الصادق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كان ذلك إذا جاءه الوحي وليس بينه وبين الله مَلك</w:t>
      </w:r>
      <w:r w:rsidR="003C068B">
        <w:rPr>
          <w:rtl/>
        </w:rPr>
        <w:t>).</w:t>
      </w:r>
    </w:p>
    <w:p w:rsidR="00A0454A" w:rsidRPr="003A31D9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3A31D9">
        <w:rPr>
          <w:rtl/>
        </w:rPr>
        <w:t>(1) القيامة</w:t>
      </w:r>
      <w:r w:rsidR="003C068B">
        <w:rPr>
          <w:rtl/>
        </w:rPr>
        <w:t>:</w:t>
      </w:r>
      <w:r w:rsidRPr="003A31D9">
        <w:rPr>
          <w:rtl/>
        </w:rPr>
        <w:t xml:space="preserve"> 16</w:t>
      </w:r>
      <w:r w:rsidR="00134D8B">
        <w:rPr>
          <w:rtl/>
        </w:rPr>
        <w:t xml:space="preserve"> - </w:t>
      </w:r>
      <w:r w:rsidRPr="003A31D9">
        <w:rPr>
          <w:rtl/>
        </w:rPr>
        <w:t>19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A31D9">
        <w:rPr>
          <w:rtl/>
        </w:rPr>
        <w:t>(2) طه</w:t>
      </w:r>
      <w:r w:rsidR="003C068B">
        <w:rPr>
          <w:rtl/>
        </w:rPr>
        <w:t>:</w:t>
      </w:r>
      <w:r w:rsidRPr="003A31D9">
        <w:rPr>
          <w:rtl/>
        </w:rPr>
        <w:t xml:space="preserve"> 114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A31D9">
        <w:rPr>
          <w:rtl/>
        </w:rPr>
        <w:t>(3) طبقات ابن سعد</w:t>
      </w:r>
      <w:r w:rsidR="003C068B">
        <w:rPr>
          <w:rtl/>
        </w:rPr>
        <w:t>:</w:t>
      </w:r>
      <w:r w:rsidRPr="003A31D9">
        <w:rPr>
          <w:rtl/>
        </w:rPr>
        <w:t xml:space="preserve"> ج1</w:t>
      </w:r>
      <w:r w:rsidR="003C068B">
        <w:rPr>
          <w:rtl/>
        </w:rPr>
        <w:t>،</w:t>
      </w:r>
      <w:r w:rsidRPr="003A31D9">
        <w:rPr>
          <w:rtl/>
        </w:rPr>
        <w:t xml:space="preserve"> ص132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A31D9">
        <w:rPr>
          <w:rtl/>
        </w:rPr>
        <w:t>(4) الأعلى</w:t>
      </w:r>
      <w:r w:rsidR="003C068B">
        <w:rPr>
          <w:rtl/>
        </w:rPr>
        <w:t>:</w:t>
      </w:r>
      <w:r w:rsidRPr="003A31D9">
        <w:rPr>
          <w:rtl/>
        </w:rPr>
        <w:t xml:space="preserve"> 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A31D9">
        <w:rPr>
          <w:rtl/>
        </w:rPr>
        <w:t>(5) الإتقان</w:t>
      </w:r>
      <w:r w:rsidR="003C068B">
        <w:rPr>
          <w:rtl/>
        </w:rPr>
        <w:t>:</w:t>
      </w:r>
      <w:r w:rsidRPr="003A31D9">
        <w:rPr>
          <w:rtl/>
        </w:rPr>
        <w:t xml:space="preserve"> ج1</w:t>
      </w:r>
      <w:r w:rsidR="003C068B">
        <w:rPr>
          <w:rtl/>
        </w:rPr>
        <w:t>،</w:t>
      </w:r>
      <w:r w:rsidRPr="003A31D9">
        <w:rPr>
          <w:rtl/>
        </w:rPr>
        <w:t xml:space="preserve"> ص44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A31D9">
        <w:rPr>
          <w:rtl/>
        </w:rPr>
        <w:t>(6) المزّمّل</w:t>
      </w:r>
      <w:r w:rsidR="003C068B">
        <w:rPr>
          <w:rtl/>
        </w:rPr>
        <w:t>:</w:t>
      </w:r>
      <w:r w:rsidRPr="003A31D9">
        <w:rPr>
          <w:rtl/>
        </w:rPr>
        <w:t xml:space="preserve"> 5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3A31D9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 xml:space="preserve">فكان تصيبه تلك السبتة </w:t>
      </w:r>
      <w:r w:rsidRPr="00134D8B">
        <w:rPr>
          <w:rStyle w:val="libFootnotenumChar"/>
          <w:rtl/>
        </w:rPr>
        <w:t>(1)</w:t>
      </w:r>
      <w:r w:rsidRPr="00134D8B">
        <w:rPr>
          <w:rtl/>
        </w:rPr>
        <w:t xml:space="preserve"> ويغشاه ما يغشاه لثقل الوحي عليه</w:t>
      </w:r>
      <w:r w:rsidR="003C068B">
        <w:rPr>
          <w:rtl/>
        </w:rPr>
        <w:t>،</w:t>
      </w:r>
      <w:r w:rsidRPr="00134D8B">
        <w:rPr>
          <w:rtl/>
        </w:rPr>
        <w:t xml:space="preserve"> أمّا إذا أتاه جبرائيل بالوحي</w:t>
      </w:r>
      <w:r w:rsidR="003C068B">
        <w:rPr>
          <w:rtl/>
        </w:rPr>
        <w:t>،</w:t>
      </w:r>
      <w:r w:rsidRPr="00134D8B">
        <w:rPr>
          <w:rtl/>
        </w:rPr>
        <w:t xml:space="preserve"> فكان يقول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هو ذا جبرائيل</w:t>
      </w:r>
      <w:r w:rsidR="003C068B">
        <w:rPr>
          <w:rtl/>
        </w:rPr>
        <w:t>،</w:t>
      </w:r>
      <w:r w:rsidRPr="00134D8B">
        <w:rPr>
          <w:rtl/>
        </w:rPr>
        <w:t xml:space="preserve"> أو قال لي جبرائيل</w:t>
      </w:r>
      <w:r w:rsidR="003C068B">
        <w:rPr>
          <w:rtl/>
        </w:rPr>
        <w:t>.</w:t>
      </w:r>
      <w:r w:rsidRPr="00134D8B">
        <w:rPr>
          <w:rtl/>
        </w:rPr>
        <w:t>..)</w:t>
      </w:r>
      <w:r w:rsidRPr="00134D8B">
        <w:rPr>
          <w:rStyle w:val="libFootnotenumChar"/>
          <w:rtl/>
        </w:rPr>
        <w:t xml:space="preserve"> (2)</w:t>
      </w:r>
      <w:r w:rsidR="003C068B">
        <w:rPr>
          <w:rtl/>
        </w:rPr>
        <w:t>.</w:t>
      </w:r>
    </w:p>
    <w:p w:rsidR="00A0454A" w:rsidRPr="003A31D9" w:rsidRDefault="00A0454A" w:rsidP="00134D8B">
      <w:pPr>
        <w:pStyle w:val="libNormal"/>
        <w:rPr>
          <w:rtl/>
        </w:rPr>
      </w:pPr>
      <w:r w:rsidRPr="00134D8B">
        <w:rPr>
          <w:rtl/>
        </w:rPr>
        <w:t>قال الشيخ أبو جعفر الصدوق</w:t>
      </w:r>
      <w:r w:rsidR="003C068B">
        <w:rPr>
          <w:rtl/>
        </w:rPr>
        <w:t>:</w:t>
      </w:r>
      <w:r w:rsidRPr="00134D8B">
        <w:rPr>
          <w:rtl/>
        </w:rPr>
        <w:t xml:space="preserve"> إنَّ النبي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 وسلّم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كان يكون بين أصحابه فيغمى عليه وهو يتصابًُّ عرَقاً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فإذا أفاق قال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قال الله تعالى كذا وكذا</w:t>
      </w:r>
      <w:r w:rsidR="003C068B">
        <w:rPr>
          <w:rtl/>
        </w:rPr>
        <w:t>،</w:t>
      </w:r>
      <w:r w:rsidRPr="00134D8B">
        <w:rPr>
          <w:rtl/>
        </w:rPr>
        <w:t xml:space="preserve"> وأمركم بكذا ونهاكم عن كذا</w:t>
      </w:r>
      <w:r w:rsidR="003C068B">
        <w:rPr>
          <w:rtl/>
        </w:rPr>
        <w:t>)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قال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وكان يزعم أكثر مخالفينا أنّ ذلك كان عند نزول جبرائيل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فسُئل الإمام الصادق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عليه السلام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عن الغشية التي كانت تأخذ النبي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 وسلّم</w:t>
      </w:r>
      <w:r w:rsidR="003C068B">
        <w:rPr>
          <w:rFonts w:hint="cs"/>
          <w:rtl/>
        </w:rPr>
        <w:t>)،</w:t>
      </w:r>
      <w:r w:rsidRPr="00134D8B">
        <w:rPr>
          <w:rFonts w:hint="cs"/>
          <w:rtl/>
        </w:rPr>
        <w:t xml:space="preserve"> أكانت عند هبوط جبرائيل</w:t>
      </w:r>
      <w:r w:rsidR="003C068B">
        <w:rPr>
          <w:rFonts w:hint="cs"/>
          <w:rtl/>
        </w:rPr>
        <w:t>؟</w:t>
      </w:r>
      <w:r w:rsidRPr="00134D8B">
        <w:rPr>
          <w:rFonts w:hint="cs"/>
          <w:rtl/>
        </w:rPr>
        <w:t xml:space="preserve"> فقال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لا</w:t>
      </w:r>
      <w:r w:rsidR="003C068B">
        <w:rPr>
          <w:rtl/>
        </w:rPr>
        <w:t>،</w:t>
      </w:r>
      <w:r w:rsidRPr="00134D8B">
        <w:rPr>
          <w:rtl/>
        </w:rPr>
        <w:t xml:space="preserve"> إنّ جبرائيل كان إذا أتى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 وسلّم</w:t>
      </w:r>
      <w:r w:rsidR="003C068B">
        <w:rPr>
          <w:rtl/>
        </w:rPr>
        <w:t>)</w:t>
      </w:r>
      <w:r w:rsidRPr="00134D8B">
        <w:rPr>
          <w:rtl/>
        </w:rPr>
        <w:t xml:space="preserve"> لم يدخل حتّى يستأذنه</w:t>
      </w:r>
      <w:r w:rsidR="003C068B">
        <w:rPr>
          <w:rtl/>
        </w:rPr>
        <w:t>،</w:t>
      </w:r>
      <w:r w:rsidRPr="00134D8B">
        <w:rPr>
          <w:rtl/>
        </w:rPr>
        <w:t xml:space="preserve"> وإذا دخل عليه قعَد بين يديه قعدة العبد</w:t>
      </w:r>
      <w:r w:rsidR="003C068B">
        <w:rPr>
          <w:rtl/>
        </w:rPr>
        <w:t>،</w:t>
      </w:r>
      <w:r w:rsidRPr="00134D8B">
        <w:rPr>
          <w:rtl/>
        </w:rPr>
        <w:t xml:space="preserve"> وإنّما ذاك عند مخاطبة الله عزّ وجلّ إيّاه بغير ترجمان وواسطة</w:t>
      </w:r>
      <w:r w:rsidR="003C068B">
        <w:rPr>
          <w:rtl/>
        </w:rPr>
        <w:t>)</w:t>
      </w:r>
      <w:r w:rsidRPr="00134D8B">
        <w:rPr>
          <w:rStyle w:val="libFootnotenumChar"/>
          <w:rtl/>
        </w:rPr>
        <w:t xml:space="preserve"> (3)</w:t>
      </w:r>
      <w:r w:rsidR="003C068B">
        <w:rPr>
          <w:rFonts w:hint="cs"/>
          <w:rtl/>
        </w:rPr>
        <w:t>.</w:t>
      </w:r>
    </w:p>
    <w:p w:rsidR="00167F4C" w:rsidRDefault="00A0454A" w:rsidP="00DB0F5F">
      <w:pPr>
        <w:pStyle w:val="libBold1"/>
        <w:rPr>
          <w:rtl/>
        </w:rPr>
      </w:pPr>
      <w:r w:rsidRPr="003A31D9">
        <w:rPr>
          <w:rtl/>
        </w:rPr>
        <w:t xml:space="preserve">موقف النبي </w:t>
      </w:r>
      <w:r w:rsidR="003C068B">
        <w:rPr>
          <w:rFonts w:hint="cs"/>
          <w:rtl/>
        </w:rPr>
        <w:t>(</w:t>
      </w:r>
      <w:r w:rsidRPr="003A31D9">
        <w:rPr>
          <w:rFonts w:hint="cs"/>
          <w:rtl/>
        </w:rPr>
        <w:t>صلّى الله عليه وآله وسلّم</w:t>
      </w:r>
      <w:r w:rsidR="003C068B">
        <w:rPr>
          <w:rFonts w:hint="cs"/>
          <w:rtl/>
        </w:rPr>
        <w:t>)</w:t>
      </w:r>
      <w:r w:rsidRPr="003A31D9">
        <w:rPr>
          <w:rFonts w:hint="cs"/>
          <w:rtl/>
        </w:rPr>
        <w:t xml:space="preserve"> من الوحي</w:t>
      </w:r>
      <w:r w:rsidR="003C068B">
        <w:rPr>
          <w:rFonts w:hint="cs"/>
          <w:rtl/>
        </w:rPr>
        <w:t>:</w:t>
      </w:r>
    </w:p>
    <w:p w:rsidR="00A0454A" w:rsidRPr="003A31D9" w:rsidRDefault="00A0454A" w:rsidP="00134D8B">
      <w:pPr>
        <w:pStyle w:val="libNormal"/>
        <w:rPr>
          <w:rtl/>
        </w:rPr>
      </w:pPr>
      <w:r w:rsidRPr="003A31D9">
        <w:rPr>
          <w:rtl/>
        </w:rPr>
        <w:t>هنا موضوعان لهما أهميّة كبيرة بشأن رسالة الأنبياء وصدْق دعوتهم إلى الله</w:t>
      </w:r>
      <w:r w:rsidR="003C068B">
        <w:rPr>
          <w:rtl/>
        </w:rPr>
        <w:t>،</w:t>
      </w:r>
      <w:r w:rsidRPr="003A31D9">
        <w:rPr>
          <w:rtl/>
        </w:rPr>
        <w:t xml:space="preserve"> لابدّ من معالجتهما بصورة علمية مقبولة</w:t>
      </w:r>
      <w:r w:rsidR="003C068B">
        <w:rPr>
          <w:rtl/>
        </w:rPr>
        <w:t>،</w:t>
      </w:r>
      <w:r w:rsidRPr="003A31D9">
        <w:rPr>
          <w:rtl/>
        </w:rPr>
        <w:t xml:space="preserve"> وقد تكلَّم فيهما عامّة أهل السنّة بطريقة غير مألوفة</w:t>
      </w:r>
      <w:r w:rsidR="003C068B">
        <w:rPr>
          <w:rtl/>
        </w:rPr>
        <w:t>،</w:t>
      </w:r>
      <w:r w:rsidRPr="003A31D9">
        <w:rPr>
          <w:rtl/>
        </w:rPr>
        <w:t xml:space="preserve"> وربّما لا يستسيغها العقل الفطري في شيء</w:t>
      </w:r>
      <w:r w:rsidR="003C068B">
        <w:rPr>
          <w:rtl/>
        </w:rPr>
        <w:t>.</w:t>
      </w:r>
    </w:p>
    <w:p w:rsidR="00A0454A" w:rsidRPr="003A31D9" w:rsidRDefault="00A0454A" w:rsidP="00134D8B">
      <w:pPr>
        <w:pStyle w:val="libNormal"/>
        <w:rPr>
          <w:rtl/>
        </w:rPr>
      </w:pPr>
      <w:r w:rsidRPr="003A31D9">
        <w:rPr>
          <w:rtl/>
        </w:rPr>
        <w:t>أمّا علماؤنا الإمامية</w:t>
      </w:r>
      <w:r w:rsidR="003C068B">
        <w:rPr>
          <w:rtl/>
        </w:rPr>
        <w:t>،</w:t>
      </w:r>
      <w:r w:rsidRPr="003A31D9">
        <w:rPr>
          <w:rtl/>
        </w:rPr>
        <w:t xml:space="preserve"> فتكلّموا فيهما بطريقة عقلية على أساس الاستدلال البرهاني مدعماً بالنقل المأثور عن أئمّة أهل البيت </w:t>
      </w:r>
      <w:r w:rsidR="003C068B">
        <w:rPr>
          <w:rtl/>
        </w:rPr>
        <w:t>(</w:t>
      </w:r>
      <w:r w:rsidRPr="003A31D9">
        <w:rPr>
          <w:rtl/>
        </w:rPr>
        <w:t>عليهم السلام</w:t>
      </w:r>
      <w:r w:rsidR="003C068B">
        <w:rPr>
          <w:rtl/>
        </w:rPr>
        <w:t>).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الأوّل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كيف عرف النبي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 وسلّم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أنّه مبعوث</w:t>
      </w:r>
      <w:r w:rsidR="003C068B">
        <w:rPr>
          <w:rFonts w:hint="cs"/>
          <w:rtl/>
        </w:rPr>
        <w:t>؟</w:t>
      </w:r>
      <w:r w:rsidRPr="00134D8B">
        <w:rPr>
          <w:rFonts w:hint="cs"/>
          <w:rtl/>
        </w:rPr>
        <w:t xml:space="preserve"> ولِمَ لم يشكّ في أنَّ الذي أتاه شيطان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واطمأنّ أنَّه جبرائيل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عليه السلام</w:t>
      </w:r>
      <w:r w:rsidR="003C068B">
        <w:rPr>
          <w:rFonts w:hint="cs"/>
          <w:rtl/>
        </w:rPr>
        <w:t>)؟</w:t>
      </w:r>
      <w:r w:rsidRPr="00134D8B">
        <w:rPr>
          <w:rFonts w:hint="cs"/>
          <w:rtl/>
        </w:rPr>
        <w:t>؟</w:t>
      </w:r>
      <w:r w:rsidR="003C068B">
        <w:rPr>
          <w:rFonts w:hint="cs"/>
          <w:rtl/>
        </w:rPr>
        <w:t>.</w:t>
      </w:r>
    </w:p>
    <w:p w:rsidR="00A0454A" w:rsidRPr="003A31D9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الثاني</w:t>
      </w:r>
      <w:r w:rsidR="003C068B">
        <w:rPr>
          <w:rStyle w:val="libBold2Char"/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 xml:space="preserve">هل يجوز على النبي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 وسلّم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أن يخطأ فيما يوحى إليه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فيلتبس عليه تخيّلات باطلة في نفسه لتبدو له بصورة وحي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أو يُلقي عليه إبليس ما يظنُّه وحياً من الله</w:t>
      </w:r>
      <w:r w:rsidR="003C068B">
        <w:rPr>
          <w:rFonts w:hint="cs"/>
          <w:rtl/>
        </w:rPr>
        <w:t>؟.</w:t>
      </w:r>
    </w:p>
    <w:p w:rsidR="00A0454A" w:rsidRPr="003A31D9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3A31D9">
        <w:rPr>
          <w:rtl/>
        </w:rPr>
        <w:t>(1) هي إغماءة تشبه النعْسة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A31D9">
        <w:rPr>
          <w:rtl/>
        </w:rPr>
        <w:t>(2) المحاسن للبرقي</w:t>
      </w:r>
      <w:r w:rsidR="003C068B">
        <w:rPr>
          <w:rtl/>
        </w:rPr>
        <w:t>:</w:t>
      </w:r>
      <w:r w:rsidRPr="003A31D9">
        <w:rPr>
          <w:rtl/>
        </w:rPr>
        <w:t xml:space="preserve"> ص338 / أمالي الشيخ</w:t>
      </w:r>
      <w:r w:rsidR="003C068B">
        <w:rPr>
          <w:rtl/>
        </w:rPr>
        <w:t>:</w:t>
      </w:r>
      <w:r w:rsidRPr="003A31D9">
        <w:rPr>
          <w:rtl/>
        </w:rPr>
        <w:t xml:space="preserve"> ص31 / بحار الأنوار</w:t>
      </w:r>
      <w:r w:rsidR="003C068B">
        <w:rPr>
          <w:rtl/>
        </w:rPr>
        <w:t>:</w:t>
      </w:r>
      <w:r w:rsidRPr="003A31D9">
        <w:rPr>
          <w:rtl/>
        </w:rPr>
        <w:t xml:space="preserve"> ج18</w:t>
      </w:r>
      <w:r w:rsidR="003C068B">
        <w:rPr>
          <w:rtl/>
        </w:rPr>
        <w:t>،</w:t>
      </w:r>
      <w:r w:rsidRPr="003A31D9">
        <w:rPr>
          <w:rtl/>
        </w:rPr>
        <w:t xml:space="preserve"> ص271</w:t>
      </w:r>
      <w:r w:rsidR="003C068B">
        <w:rPr>
          <w:rtl/>
        </w:rPr>
        <w:t>،</w:t>
      </w:r>
      <w:r w:rsidRPr="003A31D9">
        <w:rPr>
          <w:rtl/>
        </w:rPr>
        <w:t xml:space="preserve"> وص268</w:t>
      </w:r>
      <w:r w:rsidR="003C068B">
        <w:rPr>
          <w:rtl/>
        </w:rPr>
        <w:t>.</w:t>
      </w:r>
    </w:p>
    <w:p w:rsidR="00167F4C" w:rsidRPr="00134D8B" w:rsidRDefault="00A0454A" w:rsidP="00134D8B">
      <w:pPr>
        <w:pStyle w:val="libFootnote0"/>
        <w:rPr>
          <w:rtl/>
        </w:rPr>
      </w:pPr>
      <w:r w:rsidRPr="003A31D9">
        <w:rPr>
          <w:rtl/>
        </w:rPr>
        <w:t>(3) كمال الدين</w:t>
      </w:r>
      <w:r w:rsidR="003C068B">
        <w:rPr>
          <w:rtl/>
        </w:rPr>
        <w:t>:</w:t>
      </w:r>
      <w:r w:rsidRPr="003A31D9">
        <w:rPr>
          <w:rtl/>
        </w:rPr>
        <w:t xml:space="preserve"> ص85 / البحار</w:t>
      </w:r>
      <w:r w:rsidR="003C068B">
        <w:rPr>
          <w:rtl/>
        </w:rPr>
        <w:t>:</w:t>
      </w:r>
      <w:r w:rsidRPr="003A31D9">
        <w:rPr>
          <w:rtl/>
        </w:rPr>
        <w:t xml:space="preserve"> ج18</w:t>
      </w:r>
      <w:r w:rsidR="003C068B">
        <w:rPr>
          <w:rtl/>
        </w:rPr>
        <w:t>،</w:t>
      </w:r>
      <w:r w:rsidRPr="003A31D9">
        <w:rPr>
          <w:rtl/>
        </w:rPr>
        <w:t xml:space="preserve"> ص260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rPr>
          <w:rtl/>
        </w:rPr>
        <w:br w:type="page"/>
      </w:r>
    </w:p>
    <w:p w:rsidR="00A0454A" w:rsidRPr="00085936" w:rsidRDefault="00A0454A" w:rsidP="00134D8B">
      <w:pPr>
        <w:pStyle w:val="libNormal"/>
        <w:rPr>
          <w:rtl/>
        </w:rPr>
      </w:pPr>
      <w:r w:rsidRPr="00085936">
        <w:rPr>
          <w:rtl/>
        </w:rPr>
        <w:lastRenderedPageBreak/>
        <w:t>نعم</w:t>
      </w:r>
      <w:r w:rsidR="003C068B">
        <w:rPr>
          <w:rtl/>
        </w:rPr>
        <w:t>،</w:t>
      </w:r>
      <w:r w:rsidRPr="00085936">
        <w:rPr>
          <w:rtl/>
        </w:rPr>
        <w:t xml:space="preserve"> إنّ ما بقي بأيدي الناس من كتُب منسوبة إلى الأنبياء</w:t>
      </w:r>
      <w:r w:rsidR="00134D8B">
        <w:rPr>
          <w:rtl/>
        </w:rPr>
        <w:t xml:space="preserve"> - </w:t>
      </w:r>
      <w:r w:rsidRPr="00085936">
        <w:rPr>
          <w:rtl/>
        </w:rPr>
        <w:t>غير القرآن</w:t>
      </w:r>
      <w:r w:rsidR="00134D8B">
        <w:rPr>
          <w:rtl/>
        </w:rPr>
        <w:t xml:space="preserve"> - </w:t>
      </w:r>
      <w:r w:rsidRPr="00085936">
        <w:rPr>
          <w:rtl/>
        </w:rPr>
        <w:t>لم تبقَ سالمة من تطاول أيدي المحرِّفيـن</w:t>
      </w:r>
      <w:r w:rsidR="003C068B">
        <w:rPr>
          <w:rtl/>
        </w:rPr>
        <w:t>،</w:t>
      </w:r>
      <w:r w:rsidRPr="00085936">
        <w:rPr>
          <w:rtl/>
        </w:rPr>
        <w:t xml:space="preserve"> ومن ثمّ ففيها من الغثّ والسمين الشيء الكثير</w:t>
      </w:r>
      <w:r w:rsidR="003C068B">
        <w:rPr>
          <w:rtl/>
        </w:rPr>
        <w:t>،</w:t>
      </w:r>
      <w:r w:rsidRPr="00085936">
        <w:rPr>
          <w:rtl/>
        </w:rPr>
        <w:t xml:space="preserve"> ونحن نرْبأ بعلماء محقّقين أن يجعلوا من موضوع دراستهم لشؤون الأنبياء </w:t>
      </w:r>
      <w:r w:rsidR="003C068B">
        <w:rPr>
          <w:rtl/>
        </w:rPr>
        <w:t>(</w:t>
      </w:r>
      <w:r w:rsidRPr="00085936">
        <w:rPr>
          <w:rtl/>
        </w:rPr>
        <w:t>عليهم السلام</w:t>
      </w:r>
      <w:r w:rsidR="003C068B">
        <w:rPr>
          <w:rtl/>
        </w:rPr>
        <w:t>)</w:t>
      </w:r>
      <w:r w:rsidRPr="00085936">
        <w:rPr>
          <w:rtl/>
        </w:rPr>
        <w:t xml:space="preserve"> تلكم الكتُب المحرّفة</w:t>
      </w:r>
      <w:r w:rsidR="003C068B">
        <w:rPr>
          <w:rtl/>
        </w:rPr>
        <w:t>.</w:t>
      </w:r>
    </w:p>
    <w:p w:rsidR="00167F4C" w:rsidRDefault="00A0454A" w:rsidP="00DB0F5F">
      <w:pPr>
        <w:pStyle w:val="libBold1"/>
        <w:rPr>
          <w:rtl/>
        </w:rPr>
      </w:pPr>
      <w:r w:rsidRPr="00085936">
        <w:rPr>
          <w:rtl/>
        </w:rPr>
        <w:t>أنحاء الوحي الرسالي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قال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وَمَا كَانَ لِبَشَرٍ أَن يُكَلِّمَهُ اللَّهُ إِلاَّ وَحْياً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أي</w:t>
      </w:r>
      <w:r w:rsidR="003C068B">
        <w:rPr>
          <w:rtl/>
        </w:rPr>
        <w:t>:</w:t>
      </w:r>
      <w:r w:rsidRPr="00134D8B">
        <w:rPr>
          <w:rtl/>
        </w:rPr>
        <w:t xml:space="preserve"> إلهاماً وقذفاً في روعه</w:t>
      </w:r>
      <w:r w:rsidR="003C068B">
        <w:rPr>
          <w:rtl/>
        </w:rPr>
        <w:t>،</w:t>
      </w:r>
      <w:r w:rsidRPr="00134D8B">
        <w:rPr>
          <w:rtl/>
        </w:rPr>
        <w:t xml:space="preserve"> وهو إلقاء في الباطن</w:t>
      </w:r>
      <w:r w:rsidR="003C068B">
        <w:rPr>
          <w:rtl/>
        </w:rPr>
        <w:t>،</w:t>
      </w:r>
      <w:r w:rsidRPr="00134D8B">
        <w:rPr>
          <w:rtl/>
        </w:rPr>
        <w:t xml:space="preserve"> يحسّ به الموحى إليه كأنّما كُتب في ضميره صفحة لامعة</w:t>
      </w:r>
      <w:r w:rsidR="003C068B">
        <w:rPr>
          <w:rtl/>
        </w:rPr>
        <w:t>،</w:t>
      </w:r>
      <w:r w:rsidRPr="00134D8B">
        <w:rPr>
          <w:rtl/>
        </w:rPr>
        <w:t xml:space="preserve"> أو رؤيا في منام</w:t>
      </w:r>
      <w:r w:rsidR="003C068B">
        <w:rPr>
          <w:rtl/>
        </w:rPr>
        <w:t>،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أَوْ مِن وَرَاء حِجَابٍ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أي</w:t>
      </w:r>
      <w:r w:rsidR="003C068B">
        <w:rPr>
          <w:rtl/>
        </w:rPr>
        <w:t>:</w:t>
      </w:r>
      <w:r w:rsidRPr="00134D8B">
        <w:rPr>
          <w:rtl/>
        </w:rPr>
        <w:t xml:space="preserve"> يكلّمه تكليماً يسمع صوته ولا يرى شخصه</w:t>
      </w:r>
      <w:r w:rsidR="003C068B">
        <w:rPr>
          <w:rtl/>
        </w:rPr>
        <w:t>،</w:t>
      </w:r>
      <w:r w:rsidRPr="00134D8B">
        <w:rPr>
          <w:rtl/>
        </w:rPr>
        <w:t xml:space="preserve"> كما كلَّم موسى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بخلْق الصوت في الهواء يخرق مسامعه</w:t>
      </w:r>
      <w:r w:rsidR="003C068B">
        <w:rPr>
          <w:rtl/>
        </w:rPr>
        <w:t>،</w:t>
      </w:r>
      <w:r w:rsidRPr="00134D8B">
        <w:rPr>
          <w:rtl/>
        </w:rPr>
        <w:t xml:space="preserve"> ويأتيه من كلِّ مكان</w:t>
      </w:r>
      <w:r w:rsidR="003C068B">
        <w:rPr>
          <w:rtl/>
        </w:rPr>
        <w:t>،</w:t>
      </w:r>
      <w:r w:rsidRPr="00134D8B">
        <w:rPr>
          <w:rtl/>
        </w:rPr>
        <w:t xml:space="preserve"> وكما كلَّم نبيّنا </w:t>
      </w:r>
      <w:r w:rsidR="003C068B">
        <w:rPr>
          <w:rtl/>
        </w:rPr>
        <w:t>(</w:t>
      </w:r>
      <w:r w:rsidRPr="00134D8B">
        <w:rPr>
          <w:rtl/>
        </w:rPr>
        <w:t>صلّى الله عليه وآله وسلّم</w:t>
      </w:r>
      <w:r w:rsidR="003C068B">
        <w:rPr>
          <w:rtl/>
        </w:rPr>
        <w:t>)</w:t>
      </w:r>
      <w:r w:rsidRPr="00134D8B">
        <w:rPr>
          <w:rtl/>
        </w:rPr>
        <w:t xml:space="preserve"> ليلة المعراج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085936">
        <w:rPr>
          <w:rtl/>
        </w:rPr>
        <w:t>والتكليم من وراء حجاب كناية أو تشبيه بمن يتكلّم محتجباً</w:t>
      </w:r>
      <w:r w:rsidR="003C068B">
        <w:rPr>
          <w:rtl/>
        </w:rPr>
        <w:t>،</w:t>
      </w:r>
      <w:r w:rsidRPr="00085936">
        <w:rPr>
          <w:rtl/>
        </w:rPr>
        <w:t xml:space="preserve"> أو المراد بالحجاب الحجاب المعنوي</w:t>
      </w:r>
      <w:r w:rsidR="003C068B">
        <w:rPr>
          <w:rtl/>
        </w:rPr>
        <w:t>؛</w:t>
      </w:r>
      <w:r w:rsidRPr="00085936">
        <w:rPr>
          <w:rtl/>
        </w:rPr>
        <w:t xml:space="preserve"> لبُعد الفاصلة بين كمال الواجب ونقص الممكن</w:t>
      </w:r>
      <w:r w:rsidR="003C068B">
        <w:rPr>
          <w:rtl/>
        </w:rPr>
        <w:t>.</w:t>
      </w:r>
    </w:p>
    <w:p w:rsidR="00A0454A" w:rsidRPr="00085936" w:rsidRDefault="003C068B" w:rsidP="00134D8B">
      <w:pPr>
        <w:pStyle w:val="libNormal"/>
        <w:rPr>
          <w:rtl/>
        </w:rPr>
      </w:pP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أَوْ يُرْسِلَ رَسُولاً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tl/>
        </w:rPr>
        <w:t xml:space="preserve"> مَلكاً من الملائكة </w:t>
      </w: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فَيُوحِيَ بِإِذْنِهِ مَا يَشَاءُ</w:t>
      </w:r>
      <w:r w:rsidRPr="003C068B">
        <w:rPr>
          <w:rStyle w:val="libAlaemChar"/>
          <w:rFonts w:hint="cs"/>
          <w:rtl/>
        </w:rPr>
        <w:t>)</w:t>
      </w:r>
      <w:r>
        <w:rPr>
          <w:rtl/>
        </w:rPr>
        <w:t>،</w:t>
      </w:r>
      <w:r w:rsidR="00A0454A" w:rsidRPr="00134D8B">
        <w:rPr>
          <w:rtl/>
        </w:rPr>
        <w:t xml:space="preserve"> إمّا إلقاءً على السمع</w:t>
      </w:r>
      <w:r>
        <w:rPr>
          <w:rtl/>
        </w:rPr>
        <w:t>،</w:t>
      </w:r>
      <w:r w:rsidR="00A0454A" w:rsidRPr="00134D8B">
        <w:rPr>
          <w:rtl/>
        </w:rPr>
        <w:t xml:space="preserve"> أو نقراً في القلب </w:t>
      </w: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إِنَّهُ عَلِيٌّ حَكِيمٌ</w:t>
      </w:r>
      <w:r w:rsidRPr="003C068B">
        <w:rPr>
          <w:rStyle w:val="libAlaemChar"/>
          <w:rFonts w:hint="cs"/>
          <w:rtl/>
        </w:rPr>
        <w:t>)</w:t>
      </w:r>
      <w:r>
        <w:rPr>
          <w:rtl/>
        </w:rPr>
        <w:t>.</w:t>
      </w:r>
    </w:p>
    <w:p w:rsidR="00A0454A" w:rsidRPr="00085936" w:rsidRDefault="003C068B" w:rsidP="00134D8B">
      <w:pPr>
        <w:pStyle w:val="libNormal"/>
        <w:rPr>
          <w:rtl/>
        </w:rPr>
      </w:pP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وَكَذَلِكَ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Style w:val="libAieChar"/>
          <w:rFonts w:hint="cs"/>
          <w:rtl/>
        </w:rPr>
        <w:t xml:space="preserve"> </w:t>
      </w:r>
      <w:r w:rsidR="00A0454A" w:rsidRPr="00134D8B">
        <w:rPr>
          <w:rtl/>
        </w:rPr>
        <w:t>أي على هذه الأنحاء الثلاثة</w:t>
      </w:r>
      <w:r>
        <w:rPr>
          <w:rtl/>
        </w:rPr>
        <w:t>:</w:t>
      </w:r>
      <w:r w:rsidR="00A0454A" w:rsidRPr="00134D8B">
        <w:rPr>
          <w:rtl/>
        </w:rPr>
        <w:t xml:space="preserve"> </w:t>
      </w:r>
      <w:r w:rsidR="00A0454A" w:rsidRPr="00134D8B">
        <w:rPr>
          <w:rStyle w:val="libBold2Char"/>
          <w:rtl/>
        </w:rPr>
        <w:t>إلهاماً</w:t>
      </w:r>
      <w:r>
        <w:rPr>
          <w:rStyle w:val="libBold2Char"/>
          <w:rtl/>
        </w:rPr>
        <w:t>،</w:t>
      </w:r>
      <w:r w:rsidR="00A0454A" w:rsidRPr="00134D8B">
        <w:rPr>
          <w:rStyle w:val="libBold2Char"/>
          <w:rtl/>
        </w:rPr>
        <w:t xml:space="preserve"> وتكليماً</w:t>
      </w:r>
      <w:r>
        <w:rPr>
          <w:rStyle w:val="libBold2Char"/>
          <w:rtl/>
        </w:rPr>
        <w:t>،</w:t>
      </w:r>
      <w:r w:rsidR="00A0454A" w:rsidRPr="00134D8B">
        <w:rPr>
          <w:rStyle w:val="libBold2Char"/>
          <w:rtl/>
        </w:rPr>
        <w:t xml:space="preserve"> وإرسال مَلك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(1)</w:t>
      </w:r>
      <w:r>
        <w:rPr>
          <w:rtl/>
        </w:rPr>
        <w:t>،</w:t>
      </w:r>
      <w:r w:rsidR="00A0454A" w:rsidRPr="00134D8B">
        <w:rPr>
          <w:rtl/>
        </w:rPr>
        <w:t xml:space="preserve"> </w:t>
      </w: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أَوْحَيْنَا إِلَيْكَ رُوحاً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tl/>
        </w:rPr>
        <w:t xml:space="preserve"> هي</w:t>
      </w:r>
      <w:r>
        <w:rPr>
          <w:rtl/>
        </w:rPr>
        <w:t>:</w:t>
      </w:r>
      <w:r w:rsidR="00A0454A" w:rsidRPr="00134D8B">
        <w:rPr>
          <w:rtl/>
        </w:rPr>
        <w:t xml:space="preserve"> الشريعة أو القرآن </w:t>
      </w: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مِّنْ أَمْرِنَا مَا كُنتَ تَدْرِي مَا الْكِتَابُ وَلاَ الإِيمَانُ وَلَكِن جَعَلْنَاهُ نُوراً نَّهْدِي بِهِ مَنْ نَّشَاء مِنْ عِبَادِنَا وَإِنَّكَ لَتَهْدِي إِلَى صِرَاطٍ مُّسْتَقِيمٍ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(2)</w:t>
      </w:r>
      <w:r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085936">
        <w:rPr>
          <w:rtl/>
        </w:rPr>
        <w:t>هذه أنحاء الوحي بوجه عامّ وبصورة إجمالية</w:t>
      </w:r>
      <w:r w:rsidR="003C068B">
        <w:rPr>
          <w:rtl/>
        </w:rPr>
        <w:t>،</w:t>
      </w:r>
      <w:r w:rsidRPr="00085936">
        <w:rPr>
          <w:rtl/>
        </w:rPr>
        <w:t xml:space="preserve"> أمّا بالنسبة إلى نبيّنا محمّد </w:t>
      </w:r>
      <w:r w:rsidR="003C068B">
        <w:rPr>
          <w:rtl/>
        </w:rPr>
        <w:t>(</w:t>
      </w:r>
      <w:r w:rsidRPr="00085936">
        <w:rPr>
          <w:rtl/>
        </w:rPr>
        <w:t>صلّى الله عليه وآله وسلّم</w:t>
      </w:r>
      <w:r w:rsidR="003C068B">
        <w:rPr>
          <w:rtl/>
        </w:rPr>
        <w:t>)</w:t>
      </w:r>
      <w:r w:rsidRPr="00085936">
        <w:rPr>
          <w:rtl/>
        </w:rPr>
        <w:t xml:space="preserve"> فكان يأتيه الوحي تارةً في المنام</w:t>
      </w:r>
      <w:r w:rsidR="003C068B">
        <w:rPr>
          <w:rtl/>
        </w:rPr>
        <w:t>،</w:t>
      </w:r>
      <w:r w:rsidRPr="00085936">
        <w:rPr>
          <w:rtl/>
        </w:rPr>
        <w:t xml:space="preserve"> وهذا أكثريّاً كان في بدْء نبوَّته</w:t>
      </w:r>
      <w:r w:rsidR="003C068B">
        <w:rPr>
          <w:rtl/>
        </w:rPr>
        <w:t>،</w:t>
      </w:r>
    </w:p>
    <w:p w:rsidR="00A0454A" w:rsidRPr="00085936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085936">
        <w:rPr>
          <w:rtl/>
        </w:rPr>
        <w:t>(1) راجع بحار الأنوار</w:t>
      </w:r>
      <w:r w:rsidR="003C068B">
        <w:rPr>
          <w:rtl/>
        </w:rPr>
        <w:t>:</w:t>
      </w:r>
      <w:r w:rsidRPr="00085936">
        <w:rPr>
          <w:rtl/>
        </w:rPr>
        <w:t xml:space="preserve"> ج18</w:t>
      </w:r>
      <w:r w:rsidR="003C068B">
        <w:rPr>
          <w:rtl/>
        </w:rPr>
        <w:t>،</w:t>
      </w:r>
      <w:r w:rsidRPr="00085936">
        <w:rPr>
          <w:rtl/>
        </w:rPr>
        <w:t xml:space="preserve"> ص246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85936">
        <w:rPr>
          <w:rtl/>
        </w:rPr>
        <w:t>(2) الشورى</w:t>
      </w:r>
      <w:r w:rsidR="003C068B">
        <w:rPr>
          <w:rtl/>
        </w:rPr>
        <w:t>:</w:t>
      </w:r>
      <w:r w:rsidRPr="00085936">
        <w:rPr>
          <w:rtl/>
        </w:rPr>
        <w:t xml:space="preserve"> 51 و52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085936" w:rsidRDefault="00A0454A" w:rsidP="00134D8B">
      <w:pPr>
        <w:pStyle w:val="libNormal"/>
        <w:rPr>
          <w:rtl/>
        </w:rPr>
      </w:pPr>
      <w:r w:rsidRPr="00085936">
        <w:rPr>
          <w:rtl/>
        </w:rPr>
        <w:lastRenderedPageBreak/>
        <w:t>وأخرى وحياً مباشريّاً من جانب الله بلا توسيط مَلك</w:t>
      </w:r>
      <w:r w:rsidR="003C068B">
        <w:rPr>
          <w:rtl/>
        </w:rPr>
        <w:t>،</w:t>
      </w:r>
      <w:r w:rsidRPr="00085936">
        <w:rPr>
          <w:rtl/>
        </w:rPr>
        <w:t xml:space="preserve"> وثالثة مع توسيط جبرائيل </w:t>
      </w:r>
      <w:r w:rsidR="003C068B">
        <w:rPr>
          <w:rtl/>
        </w:rPr>
        <w:t>(</w:t>
      </w:r>
      <w:r w:rsidRPr="00085936">
        <w:rPr>
          <w:rtl/>
        </w:rPr>
        <w:t>عليه السلام</w:t>
      </w:r>
      <w:r w:rsidR="003C068B">
        <w:rPr>
          <w:rtl/>
        </w:rPr>
        <w:t>)،</w:t>
      </w:r>
      <w:r w:rsidRPr="00085936">
        <w:rPr>
          <w:rtl/>
        </w:rPr>
        <w:t xml:space="preserve"> غير أنّ الوحي القرآني كان يخصّ الأخيرَين إمّا مباشرةً أو على يد مَلك</w:t>
      </w:r>
      <w:r w:rsidR="003C068B">
        <w:rPr>
          <w:rtl/>
        </w:rPr>
        <w:t>،</w:t>
      </w:r>
      <w:r w:rsidRPr="00085936">
        <w:rPr>
          <w:rtl/>
        </w:rPr>
        <w:t xml:space="preserve"> وإليك بعض التفصيل</w:t>
      </w:r>
      <w:r w:rsidR="003C068B">
        <w:rPr>
          <w:rtl/>
        </w:rPr>
        <w:t>:</w:t>
      </w:r>
    </w:p>
    <w:p w:rsidR="00A0454A" w:rsidRPr="00134D8B" w:rsidRDefault="00A0454A" w:rsidP="00DB0F5F">
      <w:pPr>
        <w:pStyle w:val="libBold1"/>
        <w:rPr>
          <w:rtl/>
        </w:rPr>
      </w:pPr>
      <w:r w:rsidRPr="00085936">
        <w:rPr>
          <w:rtl/>
        </w:rPr>
        <w:t>1</w:t>
      </w:r>
      <w:r w:rsidR="00134D8B">
        <w:rPr>
          <w:rtl/>
        </w:rPr>
        <w:t xml:space="preserve"> - </w:t>
      </w:r>
      <w:r w:rsidRPr="00085936">
        <w:rPr>
          <w:rtl/>
        </w:rPr>
        <w:t>الرؤيا الصادقة</w:t>
      </w:r>
      <w:r w:rsidR="003C068B">
        <w:rPr>
          <w:rtl/>
        </w:rPr>
        <w:t>:</w:t>
      </w:r>
    </w:p>
    <w:p w:rsidR="00A0454A" w:rsidRPr="00085936" w:rsidRDefault="00A0454A" w:rsidP="00134D8B">
      <w:pPr>
        <w:pStyle w:val="libNormal"/>
        <w:rPr>
          <w:rtl/>
        </w:rPr>
      </w:pPr>
      <w:r w:rsidRPr="00134D8B">
        <w:rPr>
          <w:rtl/>
        </w:rPr>
        <w:t>كان أوّل ما بُدئ به من الوحي الرؤيا الصادقة</w:t>
      </w:r>
      <w:r w:rsidR="003C068B">
        <w:rPr>
          <w:rtl/>
        </w:rPr>
        <w:t>،</w:t>
      </w:r>
      <w:r w:rsidRPr="00134D8B">
        <w:rPr>
          <w:rtl/>
        </w:rPr>
        <w:t xml:space="preserve"> كان </w:t>
      </w:r>
      <w:r w:rsidR="003C068B">
        <w:rPr>
          <w:rtl/>
        </w:rPr>
        <w:t>(</w:t>
      </w:r>
      <w:r w:rsidRPr="00134D8B">
        <w:rPr>
          <w:rtl/>
        </w:rPr>
        <w:t>صلّى الله عليه وآله وسلّم</w:t>
      </w:r>
      <w:r w:rsidR="003C068B">
        <w:rPr>
          <w:rtl/>
        </w:rPr>
        <w:t>)</w:t>
      </w:r>
      <w:r w:rsidRPr="00134D8B">
        <w:rPr>
          <w:rtl/>
        </w:rPr>
        <w:t xml:space="preserve"> لا يرى رؤيا إلاّ جاءت مثل فلَق الصبح</w:t>
      </w:r>
      <w:r w:rsidR="003C068B">
        <w:rPr>
          <w:rtl/>
        </w:rPr>
        <w:t>،</w:t>
      </w:r>
      <w:r w:rsidRPr="00134D8B">
        <w:rPr>
          <w:rtl/>
        </w:rPr>
        <w:t xml:space="preserve"> وهو كناية عن تشعشع نورانيّ كان ينكشف لروحه المقدّسة</w:t>
      </w:r>
      <w:r w:rsidR="003C068B">
        <w:rPr>
          <w:rtl/>
        </w:rPr>
        <w:t>؛</w:t>
      </w:r>
      <w:r w:rsidRPr="00134D8B">
        <w:rPr>
          <w:rtl/>
        </w:rPr>
        <w:t xml:space="preserve"> تمهيداً لإفاضة روح القدُس عليه </w:t>
      </w:r>
      <w:r w:rsidR="003C068B">
        <w:rPr>
          <w:rtl/>
        </w:rPr>
        <w:t>(</w:t>
      </w:r>
      <w:r w:rsidRPr="00134D8B">
        <w:rPr>
          <w:rtl/>
        </w:rPr>
        <w:t>صلوات الله عليه وآله</w:t>
      </w:r>
      <w:r w:rsidR="003C068B">
        <w:rPr>
          <w:rtl/>
        </w:rPr>
        <w:t>)،</w:t>
      </w:r>
      <w:r w:rsidRPr="00134D8B">
        <w:rPr>
          <w:rtl/>
        </w:rPr>
        <w:t xml:space="preserve"> ثمّ حُبِّب إليه الخلأ</w:t>
      </w:r>
      <w:r w:rsidR="003C068B">
        <w:rPr>
          <w:rtl/>
        </w:rPr>
        <w:t>،</w:t>
      </w:r>
      <w:r w:rsidRPr="00134D8B">
        <w:rPr>
          <w:rtl/>
        </w:rPr>
        <w:t xml:space="preserve"> فكان يخلو بغارِ حراء يتحنَّث فيه </w:t>
      </w:r>
      <w:r w:rsidRPr="00134D8B">
        <w:rPr>
          <w:rStyle w:val="libFootnotenumChar"/>
          <w:rtl/>
        </w:rPr>
        <w:t>(1)</w:t>
      </w:r>
      <w:r w:rsidRPr="00134D8B">
        <w:rPr>
          <w:rtl/>
        </w:rPr>
        <w:t xml:space="preserve"> الليالي أُولات العدد</w:t>
      </w:r>
      <w:r w:rsidR="003C068B">
        <w:rPr>
          <w:rtl/>
        </w:rPr>
        <w:t>،</w:t>
      </w:r>
      <w:r w:rsidRPr="00134D8B">
        <w:rPr>
          <w:rtl/>
        </w:rPr>
        <w:t xml:space="preserve"> قبل أن يرجع إلى أهله</w:t>
      </w:r>
      <w:r w:rsidR="003C068B">
        <w:rPr>
          <w:rtl/>
        </w:rPr>
        <w:t>،</w:t>
      </w:r>
      <w:r w:rsidRPr="00134D8B">
        <w:rPr>
          <w:rtl/>
        </w:rPr>
        <w:t xml:space="preserve"> ويتزوّد لذلك</w:t>
      </w:r>
      <w:r w:rsidR="003C068B">
        <w:rPr>
          <w:rtl/>
        </w:rPr>
        <w:t>،</w:t>
      </w:r>
      <w:r w:rsidRPr="00134D8B">
        <w:rPr>
          <w:rtl/>
        </w:rPr>
        <w:t xml:space="preserve"> ثمّ يرجع إلى خديجة فتزوّده لمِثلها </w:t>
      </w:r>
      <w:r w:rsidRPr="00134D8B">
        <w:rPr>
          <w:rStyle w:val="libFootnotenumChar"/>
          <w:rtl/>
        </w:rPr>
        <w:t>(2)</w:t>
      </w:r>
      <w:r w:rsidRPr="00134D8B">
        <w:rPr>
          <w:rtl/>
        </w:rPr>
        <w:t xml:space="preserve"> حتّى فجَأه الحقّ</w:t>
      </w:r>
      <w:r w:rsidR="003C068B">
        <w:rPr>
          <w:rtl/>
        </w:rPr>
        <w:t>،</w:t>
      </w:r>
      <w:r w:rsidRPr="00134D8B">
        <w:rPr>
          <w:rtl/>
        </w:rPr>
        <w:t xml:space="preserve"> وهو في غار حراء</w:t>
      </w:r>
      <w:r w:rsidR="003C068B">
        <w:rPr>
          <w:rtl/>
        </w:rPr>
        <w:t>:</w:t>
      </w:r>
      <w:r w:rsidRPr="00134D8B">
        <w:rPr>
          <w:rtl/>
        </w:rPr>
        <w:t xml:space="preserve"> جاءه المَلك فقال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اقْرَأْ</w:t>
      </w:r>
      <w:r w:rsidR="003C068B">
        <w:rPr>
          <w:rStyle w:val="libAieChar"/>
          <w:rFonts w:hint="cs"/>
          <w:rtl/>
        </w:rPr>
        <w:t>.</w:t>
      </w:r>
      <w:r w:rsidRPr="00134D8B">
        <w:rPr>
          <w:rStyle w:val="libAieChar"/>
          <w:rFonts w:hint="cs"/>
          <w:rtl/>
        </w:rPr>
        <w:t>.</w:t>
      </w:r>
      <w:r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Style w:val="libFootnotenumChar"/>
          <w:rtl/>
        </w:rPr>
        <w:t>.</w:t>
      </w:r>
    </w:p>
    <w:p w:rsidR="00A0454A" w:rsidRPr="00085936" w:rsidRDefault="00A0454A" w:rsidP="00134D8B">
      <w:pPr>
        <w:pStyle w:val="libNormal"/>
        <w:rPr>
          <w:rtl/>
        </w:rPr>
      </w:pPr>
      <w:r w:rsidRPr="00134D8B">
        <w:rPr>
          <w:rtl/>
        </w:rPr>
        <w:t>قال علي بن إبراهيم القمّي</w:t>
      </w:r>
      <w:r w:rsidR="003C068B">
        <w:rPr>
          <w:rtl/>
        </w:rPr>
        <w:t>:</w:t>
      </w:r>
      <w:r w:rsidRPr="00134D8B">
        <w:rPr>
          <w:rtl/>
        </w:rPr>
        <w:t xml:space="preserve"> إنّ النّبي </w:t>
      </w:r>
      <w:r w:rsidR="003C068B">
        <w:rPr>
          <w:rtl/>
        </w:rPr>
        <w:t>(</w:t>
      </w:r>
      <w:r w:rsidRPr="00134D8B">
        <w:rPr>
          <w:rtl/>
        </w:rPr>
        <w:t>صلّى الله عليه وآله وسلّم</w:t>
      </w:r>
      <w:r w:rsidR="003C068B">
        <w:rPr>
          <w:rtl/>
        </w:rPr>
        <w:t>)</w:t>
      </w:r>
      <w:r w:rsidRPr="00134D8B">
        <w:rPr>
          <w:rtl/>
        </w:rPr>
        <w:t xml:space="preserve"> لمّا أتى له سبع وثلاثون سنة</w:t>
      </w:r>
      <w:r w:rsidR="003C068B">
        <w:rPr>
          <w:rtl/>
        </w:rPr>
        <w:t>،</w:t>
      </w:r>
      <w:r w:rsidRPr="00134D8B">
        <w:rPr>
          <w:rtl/>
        </w:rPr>
        <w:t xml:space="preserve"> كان يرى في منامه كأنّ آتياً يأتيه فيقول</w:t>
      </w:r>
      <w:r w:rsidR="003C068B">
        <w:rPr>
          <w:rtl/>
        </w:rPr>
        <w:t>:</w:t>
      </w:r>
      <w:r w:rsidRPr="00134D8B">
        <w:rPr>
          <w:rtl/>
        </w:rPr>
        <w:t xml:space="preserve"> يا رسول الله</w:t>
      </w:r>
      <w:r w:rsidR="003C068B">
        <w:rPr>
          <w:rtl/>
        </w:rPr>
        <w:t>،</w:t>
      </w:r>
      <w:r w:rsidRPr="00134D8B">
        <w:rPr>
          <w:rtl/>
        </w:rPr>
        <w:t xml:space="preserve"> ومضت عليه بُرهة من الزمن وهو على ذلك يكتمُه</w:t>
      </w:r>
      <w:r w:rsidR="003C068B">
        <w:rPr>
          <w:rtl/>
        </w:rPr>
        <w:t>،</w:t>
      </w:r>
      <w:r w:rsidRPr="00134D8B">
        <w:rPr>
          <w:rtl/>
        </w:rPr>
        <w:t xml:space="preserve"> وإذا هو في بعض الأيّام يرعى غنماً لأبي طالب في شُعَب الجبال إذ رأى شخصاً يقول 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يا رسول الله</w:t>
      </w:r>
      <w:r w:rsidR="003C068B">
        <w:rPr>
          <w:rtl/>
        </w:rPr>
        <w:t>،</w:t>
      </w:r>
      <w:r w:rsidRPr="00134D8B">
        <w:rPr>
          <w:rtl/>
        </w:rPr>
        <w:t xml:space="preserve"> فقال له</w:t>
      </w:r>
      <w:r w:rsidR="003C068B">
        <w:rPr>
          <w:rtl/>
        </w:rPr>
        <w:t>:</w:t>
      </w:r>
      <w:r w:rsidRPr="00134D8B">
        <w:rPr>
          <w:rtl/>
        </w:rPr>
        <w:t xml:space="preserve"> مَن أنت</w:t>
      </w:r>
      <w:r w:rsidR="003C068B">
        <w:rPr>
          <w:rtl/>
        </w:rPr>
        <w:t>؟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أنا جبرائيل أرسلني الله إليك ليتّخذك رسولاً</w:t>
      </w:r>
      <w:r w:rsidR="003C068B">
        <w:rPr>
          <w:rtl/>
        </w:rPr>
        <w:t>.</w:t>
      </w:r>
      <w:r w:rsidRPr="00134D8B">
        <w:rPr>
          <w:rtl/>
        </w:rPr>
        <w:t xml:space="preserve">..)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085936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قال الإمام الباقر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وأمّا النبيّ فهو الذي يرى في منامه</w:t>
      </w:r>
      <w:r w:rsidR="003C068B">
        <w:rPr>
          <w:rtl/>
        </w:rPr>
        <w:t>،</w:t>
      </w:r>
      <w:r w:rsidRPr="00134D8B">
        <w:rPr>
          <w:rtl/>
        </w:rPr>
        <w:t xml:space="preserve"> نحو رؤيا إبراهيم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)،</w:t>
      </w:r>
      <w:r w:rsidRPr="00134D8B">
        <w:rPr>
          <w:rtl/>
        </w:rPr>
        <w:t xml:space="preserve"> ونحو ما كان رأى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 وسلّم</w:t>
      </w:r>
      <w:r w:rsidR="003C068B">
        <w:rPr>
          <w:rtl/>
        </w:rPr>
        <w:t>)</w:t>
      </w:r>
      <w:r w:rsidRPr="00134D8B">
        <w:rPr>
          <w:rtl/>
        </w:rPr>
        <w:t xml:space="preserve"> من أسباب النبوّة قبل الوحي</w:t>
      </w:r>
      <w:r w:rsidR="003C068B">
        <w:rPr>
          <w:rtl/>
        </w:rPr>
        <w:t>،</w:t>
      </w:r>
    </w:p>
    <w:p w:rsidR="00A0454A" w:rsidRPr="00085936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085936">
        <w:rPr>
          <w:rtl/>
        </w:rPr>
        <w:t>(1) التحنّث</w:t>
      </w:r>
      <w:r w:rsidR="003C068B">
        <w:rPr>
          <w:rtl/>
        </w:rPr>
        <w:t>:</w:t>
      </w:r>
      <w:r w:rsidRPr="00085936">
        <w:rPr>
          <w:rtl/>
        </w:rPr>
        <w:t xml:space="preserve"> التحنّف</w:t>
      </w:r>
      <w:r w:rsidR="003C068B">
        <w:rPr>
          <w:rtl/>
        </w:rPr>
        <w:t>،</w:t>
      </w:r>
      <w:r w:rsidRPr="00085936">
        <w:rPr>
          <w:rtl/>
        </w:rPr>
        <w:t xml:space="preserve"> وهو المَيل إلى الحنيفيّة</w:t>
      </w:r>
      <w:r w:rsidR="003C068B">
        <w:rPr>
          <w:rtl/>
        </w:rPr>
        <w:t>،</w:t>
      </w:r>
      <w:r w:rsidRPr="00085936">
        <w:rPr>
          <w:rtl/>
        </w:rPr>
        <w:t xml:space="preserve"> كناية عن التعبّد الذي هو مطهرةٌ للعبد</w:t>
      </w:r>
      <w:r w:rsidR="003C068B">
        <w:rPr>
          <w:rtl/>
        </w:rPr>
        <w:t>،</w:t>
      </w:r>
      <w:r w:rsidRPr="00085936">
        <w:rPr>
          <w:rtl/>
        </w:rPr>
        <w:t xml:space="preserve"> قال ابن هشام</w:t>
      </w:r>
      <w:r w:rsidR="003C068B">
        <w:rPr>
          <w:rtl/>
        </w:rPr>
        <w:t>:</w:t>
      </w:r>
      <w:r w:rsidRPr="00085936">
        <w:rPr>
          <w:rtl/>
        </w:rPr>
        <w:t xml:space="preserve"> تقول العرب</w:t>
      </w:r>
      <w:r w:rsidR="003C068B">
        <w:rPr>
          <w:rtl/>
        </w:rPr>
        <w:t>:</w:t>
      </w:r>
      <w:r w:rsidRPr="00085936">
        <w:rPr>
          <w:rtl/>
        </w:rPr>
        <w:t xml:space="preserve"> التحنّث والتحنّف</w:t>
      </w:r>
      <w:r w:rsidR="003C068B">
        <w:rPr>
          <w:rtl/>
        </w:rPr>
        <w:t>،</w:t>
      </w:r>
      <w:r w:rsidRPr="00085936">
        <w:rPr>
          <w:rtl/>
        </w:rPr>
        <w:t xml:space="preserve"> فيبدلون الفاء من الثاء</w:t>
      </w:r>
      <w:r w:rsidR="003C068B">
        <w:rPr>
          <w:rtl/>
        </w:rPr>
        <w:t>،</w:t>
      </w:r>
      <w:r w:rsidRPr="00085936">
        <w:rPr>
          <w:rtl/>
        </w:rPr>
        <w:t xml:space="preserve"> كما في جدث وجدف أي</w:t>
      </w:r>
      <w:r w:rsidR="003C068B">
        <w:rPr>
          <w:rtl/>
        </w:rPr>
        <w:t>:</w:t>
      </w:r>
      <w:r w:rsidRPr="00085936">
        <w:rPr>
          <w:rtl/>
        </w:rPr>
        <w:t xml:space="preserve"> القبر</w:t>
      </w:r>
      <w:r w:rsidR="003C068B">
        <w:rPr>
          <w:rtl/>
        </w:rPr>
        <w:t>،</w:t>
      </w:r>
      <w:r w:rsidRPr="00085936">
        <w:rPr>
          <w:rtl/>
        </w:rPr>
        <w:t xml:space="preserve"> قال</w:t>
      </w:r>
      <w:r w:rsidR="003C068B">
        <w:rPr>
          <w:rtl/>
        </w:rPr>
        <w:t>:</w:t>
      </w:r>
      <w:r w:rsidRPr="00085936">
        <w:rPr>
          <w:rtl/>
        </w:rPr>
        <w:t xml:space="preserve"> وحدّثني أبو عبيدة أنّ العرب تقول</w:t>
      </w:r>
      <w:r w:rsidR="003C068B">
        <w:rPr>
          <w:rtl/>
        </w:rPr>
        <w:t>:</w:t>
      </w:r>
      <w:r w:rsidRPr="00085936">
        <w:rPr>
          <w:rtl/>
        </w:rPr>
        <w:t xml:space="preserve"> فمَّ في موضوع ثمَّ </w:t>
      </w:r>
      <w:r w:rsidR="003C068B">
        <w:rPr>
          <w:rtl/>
        </w:rPr>
        <w:t>(</w:t>
      </w:r>
      <w:r w:rsidRPr="00085936">
        <w:rPr>
          <w:rtl/>
        </w:rPr>
        <w:t>راجع السيرة</w:t>
      </w:r>
      <w:r w:rsidR="003C068B">
        <w:rPr>
          <w:rtl/>
        </w:rPr>
        <w:t>:</w:t>
      </w:r>
      <w:r w:rsidRPr="00085936">
        <w:rPr>
          <w:rtl/>
        </w:rPr>
        <w:t xml:space="preserve"> ج1</w:t>
      </w:r>
      <w:r w:rsidR="003C068B">
        <w:rPr>
          <w:rtl/>
        </w:rPr>
        <w:t>،</w:t>
      </w:r>
      <w:r w:rsidRPr="00085936">
        <w:rPr>
          <w:rtl/>
        </w:rPr>
        <w:t xml:space="preserve"> ص 251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085936">
        <w:rPr>
          <w:rtl/>
        </w:rPr>
        <w:t>(2) التزوّد</w:t>
      </w:r>
      <w:r w:rsidR="003C068B">
        <w:rPr>
          <w:rtl/>
        </w:rPr>
        <w:t>:</w:t>
      </w:r>
      <w:r w:rsidRPr="00085936">
        <w:rPr>
          <w:rtl/>
        </w:rPr>
        <w:t xml:space="preserve"> استصحاب الزاد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85936">
        <w:rPr>
          <w:rtl/>
        </w:rPr>
        <w:t>(3) صحيح البخاري</w:t>
      </w:r>
      <w:r w:rsidR="003C068B">
        <w:rPr>
          <w:rtl/>
        </w:rPr>
        <w:t>:</w:t>
      </w:r>
      <w:r w:rsidRPr="00085936">
        <w:rPr>
          <w:rtl/>
        </w:rPr>
        <w:t xml:space="preserve"> ج 1</w:t>
      </w:r>
      <w:r w:rsidR="003C068B">
        <w:rPr>
          <w:rtl/>
        </w:rPr>
        <w:t>،</w:t>
      </w:r>
      <w:r w:rsidRPr="00085936">
        <w:rPr>
          <w:rtl/>
        </w:rPr>
        <w:t xml:space="preserve"> ص 3 / صحيح مسلم</w:t>
      </w:r>
      <w:r w:rsidR="003C068B">
        <w:rPr>
          <w:rtl/>
        </w:rPr>
        <w:t>:</w:t>
      </w:r>
      <w:r w:rsidRPr="00085936">
        <w:rPr>
          <w:rtl/>
        </w:rPr>
        <w:t xml:space="preserve"> ج1</w:t>
      </w:r>
      <w:r w:rsidR="003C068B">
        <w:rPr>
          <w:rtl/>
        </w:rPr>
        <w:t>،</w:t>
      </w:r>
      <w:r w:rsidRPr="00085936">
        <w:rPr>
          <w:rtl/>
        </w:rPr>
        <w:t xml:space="preserve"> ص 97 / تاريخ الطبري</w:t>
      </w:r>
      <w:r w:rsidR="003C068B">
        <w:rPr>
          <w:rtl/>
        </w:rPr>
        <w:t>:</w:t>
      </w:r>
      <w:r w:rsidRPr="00085936">
        <w:rPr>
          <w:rtl/>
        </w:rPr>
        <w:t xml:space="preserve"> ج2</w:t>
      </w:r>
      <w:r w:rsidR="003C068B">
        <w:rPr>
          <w:rtl/>
        </w:rPr>
        <w:t>،</w:t>
      </w:r>
      <w:r w:rsidRPr="00085936">
        <w:rPr>
          <w:rtl/>
        </w:rPr>
        <w:t xml:space="preserve"> ص 298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85936">
        <w:rPr>
          <w:rtl/>
        </w:rPr>
        <w:t>(4) بحار الأنوار</w:t>
      </w:r>
      <w:r w:rsidR="003C068B">
        <w:rPr>
          <w:rtl/>
        </w:rPr>
        <w:t>:</w:t>
      </w:r>
      <w:r w:rsidRPr="00085936">
        <w:rPr>
          <w:rtl/>
        </w:rPr>
        <w:t xml:space="preserve"> ج 18</w:t>
      </w:r>
      <w:r w:rsidR="003C068B">
        <w:rPr>
          <w:rtl/>
        </w:rPr>
        <w:t>،</w:t>
      </w:r>
      <w:r w:rsidRPr="00085936">
        <w:rPr>
          <w:rtl/>
        </w:rPr>
        <w:t xml:space="preserve"> ص 184 و 194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085936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 xml:space="preserve">حتّى أتاه جبرائيل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من عند الله بالرسالة</w:t>
      </w:r>
      <w:r w:rsidR="003C068B">
        <w:rPr>
          <w:rtl/>
        </w:rPr>
        <w:t>.</w:t>
      </w:r>
      <w:r w:rsidRPr="00134D8B">
        <w:rPr>
          <w:rtl/>
        </w:rPr>
        <w:t xml:space="preserve">..)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085936" w:rsidRDefault="00A0454A" w:rsidP="00134D8B">
      <w:pPr>
        <w:pStyle w:val="libNormal"/>
        <w:rPr>
          <w:rtl/>
        </w:rPr>
      </w:pPr>
      <w:r w:rsidRPr="00134D8B">
        <w:rPr>
          <w:rtl/>
        </w:rPr>
        <w:t>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قبْل الوحي</w:t>
      </w:r>
      <w:r w:rsidR="003C068B">
        <w:rPr>
          <w:rtl/>
        </w:rPr>
        <w:t>)</w:t>
      </w:r>
      <w:r w:rsidRPr="00134D8B">
        <w:rPr>
          <w:rtl/>
        </w:rPr>
        <w:t xml:space="preserve"> أي قبل الوحي الرساليّ المأمور بتبليغه</w:t>
      </w:r>
      <w:r w:rsidR="003C068B">
        <w:rPr>
          <w:rtl/>
        </w:rPr>
        <w:t>؛</w:t>
      </w:r>
      <w:r w:rsidRPr="00134D8B">
        <w:rPr>
          <w:rtl/>
        </w:rPr>
        <w:t xml:space="preserve"> لأنّ هذا البيان تفسير لمفهوم </w:t>
      </w:r>
      <w:r w:rsidR="003C068B">
        <w:rPr>
          <w:rtl/>
        </w:rPr>
        <w:t>(</w:t>
      </w:r>
      <w:r w:rsidRPr="00134D8B">
        <w:rPr>
          <w:rtl/>
        </w:rPr>
        <w:t>النبيّ</w:t>
      </w:r>
      <w:r w:rsidR="003C068B">
        <w:rPr>
          <w:rtl/>
        </w:rPr>
        <w:t>)</w:t>
      </w:r>
      <w:r w:rsidRPr="00134D8B">
        <w:rPr>
          <w:rtl/>
        </w:rPr>
        <w:t xml:space="preserve"> قبل أن يكون رسولاً</w:t>
      </w:r>
      <w:r w:rsidR="003C068B">
        <w:rPr>
          <w:rtl/>
        </w:rPr>
        <w:t>،</w:t>
      </w:r>
      <w:r w:rsidRPr="00134D8B">
        <w:rPr>
          <w:rtl/>
        </w:rPr>
        <w:t xml:space="preserve"> وهو إنسان أُوحيَ إليه من غير أن يكون مأموراً بتبليغه</w:t>
      </w:r>
      <w:r w:rsidR="003C068B">
        <w:rPr>
          <w:rtl/>
        </w:rPr>
        <w:t>،</w:t>
      </w:r>
      <w:r w:rsidRPr="00134D8B">
        <w:rPr>
          <w:rtl/>
        </w:rPr>
        <w:t xml:space="preserve"> فهو يتّصل بالمَلأ الأعلى اتّصالاً روحيّاً</w:t>
      </w:r>
      <w:r w:rsidR="003C068B">
        <w:rPr>
          <w:rtl/>
        </w:rPr>
        <w:t>،</w:t>
      </w:r>
      <w:r w:rsidRPr="00134D8B">
        <w:rPr>
          <w:rtl/>
        </w:rPr>
        <w:t xml:space="preserve"> وينكشف له الملكوت كما حصل لنبينا </w:t>
      </w:r>
      <w:r w:rsidR="003C068B">
        <w:rPr>
          <w:rtl/>
        </w:rPr>
        <w:t>(</w:t>
      </w:r>
      <w:r w:rsidRPr="00134D8B">
        <w:rPr>
          <w:rtl/>
        </w:rPr>
        <w:t>صلّى الله عليه وآله وسلّم</w:t>
      </w:r>
      <w:r w:rsidR="003C068B">
        <w:rPr>
          <w:rtl/>
        </w:rPr>
        <w:t>)</w:t>
      </w:r>
      <w:r w:rsidRPr="00134D8B">
        <w:rPr>
          <w:rtl/>
        </w:rPr>
        <w:t xml:space="preserve"> قُبيل بِعثته المباركة</w:t>
      </w:r>
      <w:r w:rsidR="003C068B">
        <w:rPr>
          <w:rtl/>
        </w:rPr>
        <w:t>.</w:t>
      </w:r>
    </w:p>
    <w:p w:rsidR="00A0454A" w:rsidRPr="00085936" w:rsidRDefault="00A0454A" w:rsidP="00134D8B">
      <w:pPr>
        <w:pStyle w:val="libNormal"/>
        <w:rPr>
          <w:rtl/>
        </w:rPr>
      </w:pPr>
      <w:r w:rsidRPr="00085936">
        <w:rPr>
          <w:rtl/>
        </w:rPr>
        <w:t>قال صدر الدين الشيرازي</w:t>
      </w:r>
      <w:r w:rsidR="003C068B">
        <w:rPr>
          <w:rtl/>
        </w:rPr>
        <w:t>:</w:t>
      </w:r>
      <w:r w:rsidRPr="00085936">
        <w:rPr>
          <w:rtl/>
        </w:rPr>
        <w:t xml:space="preserve"> يعني أنّه </w:t>
      </w:r>
      <w:r w:rsidR="003C068B">
        <w:rPr>
          <w:rtl/>
        </w:rPr>
        <w:t>(</w:t>
      </w:r>
      <w:r w:rsidRPr="00085936">
        <w:rPr>
          <w:rtl/>
        </w:rPr>
        <w:t>صلّى الله عليه وآله وسلّم</w:t>
      </w:r>
      <w:r w:rsidR="003C068B">
        <w:rPr>
          <w:rtl/>
        </w:rPr>
        <w:t>)</w:t>
      </w:r>
      <w:r w:rsidRPr="00085936">
        <w:rPr>
          <w:rtl/>
        </w:rPr>
        <w:t xml:space="preserve"> اتّصفت ذاته المقدّسة بصفة النبوّة</w:t>
      </w:r>
      <w:r w:rsidR="003C068B">
        <w:rPr>
          <w:rtl/>
        </w:rPr>
        <w:t>،</w:t>
      </w:r>
      <w:r w:rsidRPr="00085936">
        <w:rPr>
          <w:rtl/>
        </w:rPr>
        <w:t xml:space="preserve"> وجاءته الرسالة من عند الله باطناً وسرّاً</w:t>
      </w:r>
      <w:r w:rsidR="003C068B">
        <w:rPr>
          <w:rtl/>
        </w:rPr>
        <w:t>،</w:t>
      </w:r>
      <w:r w:rsidRPr="00085936">
        <w:rPr>
          <w:rtl/>
        </w:rPr>
        <w:t xml:space="preserve"> قبل أن يتَّصف بصفة الرسالة</w:t>
      </w:r>
      <w:r w:rsidR="003C068B">
        <w:rPr>
          <w:rtl/>
        </w:rPr>
        <w:t>،</w:t>
      </w:r>
      <w:r w:rsidRPr="00085936">
        <w:rPr>
          <w:rtl/>
        </w:rPr>
        <w:t xml:space="preserve"> أو ينزل عليه جبرائيل معايناً محسوساً بالكلام المنزل المسموع</w:t>
      </w:r>
      <w:r w:rsidR="003C068B">
        <w:rPr>
          <w:rtl/>
        </w:rPr>
        <w:t>،</w:t>
      </w:r>
      <w:r w:rsidRPr="00085936">
        <w:rPr>
          <w:rtl/>
        </w:rPr>
        <w:t xml:space="preserve"> وإنّما جاءه جبرائيل معايناً حين جمعَ له من أسباب النبوَّة ما جمع للأنبياء الكاملين</w:t>
      </w:r>
      <w:r w:rsidR="00134D8B">
        <w:rPr>
          <w:rtl/>
        </w:rPr>
        <w:t xml:space="preserve"> - </w:t>
      </w:r>
      <w:r w:rsidRPr="00085936">
        <w:rPr>
          <w:rtl/>
        </w:rPr>
        <w:t>كإبراهيم</w:t>
      </w:r>
      <w:r w:rsidR="00134D8B">
        <w:rPr>
          <w:rtl/>
        </w:rPr>
        <w:t xml:space="preserve"> - </w:t>
      </w:r>
      <w:r w:rsidRPr="00085936">
        <w:rPr>
          <w:rtl/>
        </w:rPr>
        <w:t>من الرؤيا الصادقة</w:t>
      </w:r>
      <w:r w:rsidR="003C068B">
        <w:rPr>
          <w:rtl/>
        </w:rPr>
        <w:t>،</w:t>
      </w:r>
      <w:r w:rsidRPr="00085936">
        <w:rPr>
          <w:rtl/>
        </w:rPr>
        <w:t xml:space="preserve"> والإعلامات المتتالية بحقائق العلوم والإيحاءات بالمغيّبات</w:t>
      </w:r>
      <w:r w:rsidR="003C068B">
        <w:rPr>
          <w:rtl/>
        </w:rPr>
        <w:t>.</w:t>
      </w:r>
    </w:p>
    <w:p w:rsidR="00A0454A" w:rsidRPr="00085936" w:rsidRDefault="00A0454A" w:rsidP="00134D8B">
      <w:pPr>
        <w:pStyle w:val="libNormal"/>
        <w:rPr>
          <w:rtl/>
        </w:rPr>
      </w:pPr>
      <w:r w:rsidRPr="00134D8B">
        <w:rPr>
          <w:rtl/>
        </w:rPr>
        <w:t>والحاصل</w:t>
      </w:r>
      <w:r w:rsidR="003C068B">
        <w:rPr>
          <w:rtl/>
        </w:rPr>
        <w:t>:</w:t>
      </w:r>
      <w:r w:rsidRPr="00134D8B">
        <w:rPr>
          <w:rtl/>
        </w:rPr>
        <w:t xml:space="preserve"> أنَّ النبي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 وسلّم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استكمل باطنه وسرّه قبل أن يتعدّى صفة الباطن منه إلى الظاهر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فاتّصف القالَب بصفة القلْب محاكياً له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والأوَّل نهاية السفر من الخلْق إلى الحقّ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والثاني نهاية السفر من الحقّ بالحقّ إلى الخلْق </w:t>
      </w:r>
      <w:r w:rsidRPr="00134D8B">
        <w:rPr>
          <w:rStyle w:val="libFootnotenumChar"/>
          <w:rtl/>
        </w:rPr>
        <w:t>(2)</w:t>
      </w:r>
      <w:r w:rsidR="003C068B">
        <w:rPr>
          <w:rFonts w:hint="cs"/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085936">
        <w:rPr>
          <w:rtl/>
        </w:rPr>
        <w:t>* * *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نعم</w:t>
      </w:r>
      <w:r w:rsidR="003C068B">
        <w:rPr>
          <w:rtl/>
        </w:rPr>
        <w:t>،</w:t>
      </w:r>
      <w:r w:rsidRPr="00134D8B">
        <w:rPr>
          <w:rtl/>
        </w:rPr>
        <w:t xml:space="preserve"> ربّما كانت الرؤيا الصادقة سبيل الوحي إليه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 وسلّم</w:t>
      </w:r>
      <w:r w:rsidR="003C068B">
        <w:rPr>
          <w:rFonts w:hint="cs"/>
          <w:rtl/>
        </w:rPr>
        <w:t>)،</w:t>
      </w:r>
      <w:r w:rsidRPr="00134D8B">
        <w:rPr>
          <w:rFonts w:hint="cs"/>
          <w:rtl/>
        </w:rPr>
        <w:t xml:space="preserve"> فيُلقى إليه العلم أحياناً في المنام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قال أمير المؤمنين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عليه السلام</w:t>
      </w:r>
      <w:r w:rsidR="003C068B">
        <w:rPr>
          <w:rFonts w:hint="cs"/>
          <w:rtl/>
        </w:rPr>
        <w:t>):</w:t>
      </w:r>
      <w:r w:rsidRPr="00134D8B">
        <w:rPr>
          <w:rFonts w:hint="cs"/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رؤيا الأنبياء وحي</w:t>
      </w:r>
      <w:r w:rsidR="003C068B">
        <w:rPr>
          <w:rtl/>
        </w:rPr>
        <w:t>)</w:t>
      </w:r>
      <w:r w:rsidRPr="00134D8B">
        <w:rPr>
          <w:rFonts w:hint="cs"/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</w:t>
      </w:r>
      <w:r w:rsidRPr="00134D8B">
        <w:rPr>
          <w:rtl/>
        </w:rPr>
        <w:t>ولكن</w:t>
      </w:r>
      <w:r w:rsidRPr="00134D8B">
        <w:rPr>
          <w:rFonts w:hint="cs"/>
          <w:rtl/>
        </w:rPr>
        <w:t xml:space="preserve"> لم يكن شيء من ذلك قرآناً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إذ لم يعهد نزول قرآن عليه في المنام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نعم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وإن كانت بعض رؤاه أسباباً لنزول القرآن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كما في قوله تعالى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tl/>
        </w:rPr>
        <w:t>لَقَدْ صَدَقَ اللّهُ رَسُولَهُ الرّؤْيَا بِالْحَقّ لَتَدْخُلُنّ الْمَسْجِدَ الْحَرَامَ إِن شَاءَ اللّهُ...</w:t>
      </w:r>
      <w:r w:rsidRPr="003C068B">
        <w:rPr>
          <w:rStyle w:val="libAlaemChar"/>
          <w:rFonts w:hint="cs"/>
          <w:rtl/>
        </w:rPr>
        <w:t>)</w:t>
      </w:r>
      <w:r w:rsidRPr="00134D8B">
        <w:rPr>
          <w:rStyle w:val="libBold2Char"/>
          <w:rFonts w:hint="cs"/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فقد رأى النبي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 وسلّم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ذلك عام</w:t>
      </w:r>
    </w:p>
    <w:p w:rsidR="00A0454A" w:rsidRPr="00085936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085936">
        <w:rPr>
          <w:rtl/>
        </w:rPr>
        <w:t>(1) الكافي للكليني</w:t>
      </w:r>
      <w:r w:rsidR="003C068B">
        <w:rPr>
          <w:rtl/>
        </w:rPr>
        <w:t>:</w:t>
      </w:r>
      <w:r w:rsidRPr="00085936">
        <w:rPr>
          <w:rtl/>
        </w:rPr>
        <w:t xml:space="preserve"> ج1</w:t>
      </w:r>
      <w:r w:rsidR="003C068B">
        <w:rPr>
          <w:rtl/>
        </w:rPr>
        <w:t>،</w:t>
      </w:r>
      <w:r w:rsidRPr="00085936">
        <w:rPr>
          <w:rtl/>
        </w:rPr>
        <w:t xml:space="preserve"> ص176 / بحار الأنوار</w:t>
      </w:r>
      <w:r w:rsidR="003C068B">
        <w:rPr>
          <w:rtl/>
        </w:rPr>
        <w:t>:</w:t>
      </w:r>
      <w:r w:rsidRPr="00085936">
        <w:rPr>
          <w:rtl/>
        </w:rPr>
        <w:t xml:space="preserve"> ج18</w:t>
      </w:r>
      <w:r w:rsidR="003C068B">
        <w:rPr>
          <w:rtl/>
        </w:rPr>
        <w:t>،</w:t>
      </w:r>
      <w:r w:rsidRPr="00085936">
        <w:rPr>
          <w:rtl/>
        </w:rPr>
        <w:t xml:space="preserve"> ص266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85936">
        <w:rPr>
          <w:rtl/>
        </w:rPr>
        <w:t>(2) شرح أصول الكافي لصدر المتألّهين</w:t>
      </w:r>
      <w:r w:rsidR="003C068B">
        <w:rPr>
          <w:rtl/>
        </w:rPr>
        <w:t>:</w:t>
      </w:r>
      <w:r w:rsidRPr="00085936">
        <w:rPr>
          <w:rtl/>
        </w:rPr>
        <w:t xml:space="preserve"> كتاب الحجَّة</w:t>
      </w:r>
      <w:r w:rsidR="003C068B">
        <w:rPr>
          <w:rtl/>
        </w:rPr>
        <w:t>،</w:t>
      </w:r>
      <w:r w:rsidRPr="00085936">
        <w:rPr>
          <w:rtl/>
        </w:rPr>
        <w:t xml:space="preserve"> الحديث الثالث ص 454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85936">
        <w:rPr>
          <w:rtl/>
        </w:rPr>
        <w:t>(3) أمالي الشيخ الطوسي</w:t>
      </w:r>
      <w:r w:rsidR="003C068B">
        <w:rPr>
          <w:rtl/>
        </w:rPr>
        <w:t>:</w:t>
      </w:r>
      <w:r w:rsidRPr="00085936">
        <w:rPr>
          <w:rtl/>
        </w:rPr>
        <w:t xml:space="preserve"> ص215 / البحار</w:t>
      </w:r>
      <w:r w:rsidR="003C068B">
        <w:rPr>
          <w:rtl/>
        </w:rPr>
        <w:t>:</w:t>
      </w:r>
      <w:r w:rsidRPr="00085936">
        <w:rPr>
          <w:rtl/>
        </w:rPr>
        <w:t xml:space="preserve"> ج11</w:t>
      </w:r>
      <w:r w:rsidR="003C068B">
        <w:rPr>
          <w:rtl/>
        </w:rPr>
        <w:t>،</w:t>
      </w:r>
      <w:r w:rsidRPr="00085936">
        <w:rPr>
          <w:rtl/>
        </w:rPr>
        <w:t xml:space="preserve"> ص64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85936">
        <w:rPr>
          <w:rtl/>
        </w:rPr>
        <w:t>(4) الفتح</w:t>
      </w:r>
      <w:r w:rsidR="003C068B">
        <w:rPr>
          <w:rtl/>
        </w:rPr>
        <w:t>:</w:t>
      </w:r>
      <w:r w:rsidRPr="00085936">
        <w:rPr>
          <w:rtl/>
        </w:rPr>
        <w:t xml:space="preserve"> 27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 xml:space="preserve">الحديبيَّة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وصَدقت عام الفتح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085936" w:rsidRDefault="00A0454A" w:rsidP="00134D8B">
      <w:pPr>
        <w:pStyle w:val="libNormal"/>
        <w:rPr>
          <w:rtl/>
        </w:rPr>
      </w:pPr>
      <w:r w:rsidRPr="00134D8B">
        <w:rPr>
          <w:rtl/>
        </w:rPr>
        <w:t>وكما في 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وَمَا جَعَلْنَا الرّؤْيَا الّتِي أَرَيْنَاكَ إِلاّ فِتْنَةً لّلنّاسِ وَالشّجَرَةَ الْمَلْعُونَةَ فِي الْقُرْآنِ...</w:t>
      </w:r>
      <w:r w:rsidRPr="003C068B">
        <w:rPr>
          <w:rStyle w:val="libAlaemChar"/>
          <w:rtl/>
        </w:rPr>
        <w:t>)</w:t>
      </w:r>
      <w:r w:rsidRPr="00134D8B">
        <w:rPr>
          <w:rStyle w:val="libBold2Char"/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085936" w:rsidRDefault="00A0454A" w:rsidP="00134D8B">
      <w:pPr>
        <w:pStyle w:val="libNormal"/>
        <w:rPr>
          <w:rtl/>
        </w:rPr>
      </w:pPr>
      <w:r w:rsidRPr="00134D8B">
        <w:rPr>
          <w:rtl/>
        </w:rPr>
        <w:t>فقد أخرج</w:t>
      </w:r>
      <w:r w:rsidR="003C068B">
        <w:rPr>
          <w:rtl/>
        </w:rPr>
        <w:t>:</w:t>
      </w:r>
      <w:r w:rsidRPr="00134D8B">
        <w:rPr>
          <w:rtl/>
        </w:rPr>
        <w:t xml:space="preserve"> ابن أبي حاتم</w:t>
      </w:r>
      <w:r w:rsidR="003C068B">
        <w:rPr>
          <w:rtl/>
        </w:rPr>
        <w:t>،</w:t>
      </w:r>
      <w:r w:rsidRPr="00134D8B">
        <w:rPr>
          <w:rtl/>
        </w:rPr>
        <w:t xml:space="preserve"> وابن مردويه</w:t>
      </w:r>
      <w:r w:rsidR="003C068B">
        <w:rPr>
          <w:rtl/>
        </w:rPr>
        <w:t>،</w:t>
      </w:r>
      <w:r w:rsidRPr="00134D8B">
        <w:rPr>
          <w:rtl/>
        </w:rPr>
        <w:t xml:space="preserve"> والبيهقي</w:t>
      </w:r>
      <w:r w:rsidR="003C068B">
        <w:rPr>
          <w:rtl/>
        </w:rPr>
        <w:t>،</w:t>
      </w:r>
      <w:r w:rsidRPr="00134D8B">
        <w:rPr>
          <w:rtl/>
        </w:rPr>
        <w:t xml:space="preserve"> وابن عساكر عن سعيد بن المسيّب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رأى رسول الله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 وسلّم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بَني أُميّة على المنابر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فسائه ذلك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فأوحى الله إليه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إنّما هي دنيا أُعطوها</w:t>
      </w:r>
      <w:r w:rsidR="003C068B">
        <w:rPr>
          <w:rFonts w:hint="cs"/>
          <w:rtl/>
        </w:rPr>
        <w:t>)،</w:t>
      </w:r>
      <w:r w:rsidRPr="00134D8B">
        <w:rPr>
          <w:rFonts w:hint="cs"/>
          <w:rtl/>
        </w:rPr>
        <w:t xml:space="preserve"> وهي قوله تعالى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وَمَا جَعَلْنَا الرّؤْيَا...</w:t>
      </w:r>
      <w:r w:rsidRPr="003C068B">
        <w:rPr>
          <w:rStyle w:val="libAlaemChar"/>
          <w:rtl/>
        </w:rPr>
        <w:t>)</w:t>
      </w:r>
      <w:r w:rsidRPr="00134D8B">
        <w:rPr>
          <w:rFonts w:hint="cs"/>
          <w:rtl/>
        </w:rPr>
        <w:t xml:space="preserve"> يعني بلاءً للناس</w:t>
      </w:r>
      <w:r w:rsidRPr="00134D8B">
        <w:rPr>
          <w:rStyle w:val="libFootnotenumChar"/>
          <w:rtl/>
        </w:rPr>
        <w:t xml:space="preserve"> (4)</w:t>
      </w:r>
      <w:r w:rsidR="003C068B">
        <w:rPr>
          <w:rFonts w:hint="cs"/>
          <w:rtl/>
        </w:rPr>
        <w:t>.</w:t>
      </w:r>
    </w:p>
    <w:p w:rsidR="00A0454A" w:rsidRPr="00085936" w:rsidRDefault="00A0454A" w:rsidP="00134D8B">
      <w:pPr>
        <w:pStyle w:val="libNormal"/>
        <w:rPr>
          <w:rtl/>
        </w:rPr>
      </w:pPr>
      <w:r w:rsidRPr="00134D8B">
        <w:rPr>
          <w:rtl/>
        </w:rPr>
        <w:t>هذا</w:t>
      </w:r>
      <w:r w:rsidR="003C068B">
        <w:rPr>
          <w:rtl/>
        </w:rPr>
        <w:t>،</w:t>
      </w:r>
      <w:r w:rsidRPr="00134D8B">
        <w:rPr>
          <w:rtl/>
        </w:rPr>
        <w:t xml:space="preserve"> وقد ذكر بعضهم أنَّ سورة الكوثر نزلت على رسول الله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 وسلّم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في المنام</w:t>
      </w:r>
      <w:r w:rsidR="003C068B">
        <w:rPr>
          <w:rFonts w:hint="cs"/>
          <w:rtl/>
        </w:rPr>
        <w:t>؛</w:t>
      </w:r>
      <w:r w:rsidRPr="00134D8B">
        <w:rPr>
          <w:rFonts w:hint="cs"/>
          <w:rtl/>
        </w:rPr>
        <w:t xml:space="preserve"> لرواية أنس بن مالك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قال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بَينا رسول الله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 وسلّم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بين أظْهُرِنا إذ أُغفيَ إغفاءة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ثمَّ رفع رأسه متبسّماً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فقلنا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ما أضحكك يا رسول الله</w:t>
      </w:r>
      <w:r w:rsidR="003C068B">
        <w:rPr>
          <w:rFonts w:hint="cs"/>
          <w:rtl/>
        </w:rPr>
        <w:t>!</w:t>
      </w:r>
      <w:r w:rsidRPr="00134D8B">
        <w:rPr>
          <w:rFonts w:hint="cs"/>
          <w:rtl/>
        </w:rPr>
        <w:t>؟ فقال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أُنزلت عليَّ آنفاً سورة</w:t>
      </w:r>
      <w:r w:rsidR="003C068B">
        <w:rPr>
          <w:rStyle w:val="libBold2Char"/>
          <w:rtl/>
        </w:rPr>
        <w:t>)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فقرأ</w:t>
      </w:r>
      <w:r w:rsidR="003C068B">
        <w:rPr>
          <w:rFonts w:hint="cs"/>
          <w:rtl/>
        </w:rPr>
        <w:t>:</w:t>
      </w:r>
      <w:r w:rsidRPr="00134D8B">
        <w:rPr>
          <w:rStyle w:val="libAieChar"/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بِسْمِ اللّهِ الرّحْمنِ الرّحِيمِ</w:t>
      </w:r>
      <w:r w:rsidR="00167F4C" w:rsidRPr="00134D8B">
        <w:rPr>
          <w:rStyle w:val="libAieChar"/>
          <w:rtl/>
        </w:rPr>
        <w:t xml:space="preserve"> </w:t>
      </w:r>
      <w:r w:rsidRPr="00134D8B">
        <w:rPr>
          <w:rStyle w:val="libAieChar"/>
          <w:rtl/>
        </w:rPr>
        <w:t>* إِنّا أَعْطَيْنَاكَ الْكَوْثَرَ...</w:t>
      </w:r>
      <w:r w:rsidRPr="003C068B">
        <w:rPr>
          <w:rStyle w:val="libAlaemChar"/>
          <w:rtl/>
        </w:rPr>
        <w:t>)</w:t>
      </w:r>
      <w:r w:rsidRPr="00134D8B">
        <w:rPr>
          <w:rFonts w:hint="cs"/>
          <w:rtl/>
        </w:rPr>
        <w:t xml:space="preserve"> إلخ </w:t>
      </w:r>
      <w:r w:rsidRPr="00134D8B">
        <w:rPr>
          <w:rStyle w:val="libFootnotenumChar"/>
          <w:rtl/>
        </w:rPr>
        <w:t>(5)</w:t>
      </w:r>
      <w:r w:rsidR="003C068B">
        <w:rPr>
          <w:rFonts w:hint="cs"/>
          <w:rtl/>
        </w:rPr>
        <w:t>.</w:t>
      </w:r>
    </w:p>
    <w:p w:rsidR="00A0454A" w:rsidRPr="00085936" w:rsidRDefault="00A0454A" w:rsidP="00134D8B">
      <w:pPr>
        <w:pStyle w:val="libNormal"/>
        <w:rPr>
          <w:rtl/>
        </w:rPr>
      </w:pPr>
      <w:r w:rsidRPr="00134D8B">
        <w:rPr>
          <w:rtl/>
        </w:rPr>
        <w:t>قال الرافعي</w:t>
      </w:r>
      <w:r w:rsidR="003C068B">
        <w:rPr>
          <w:rtl/>
        </w:rPr>
        <w:t>:</w:t>
      </w:r>
      <w:r w:rsidRPr="00134D8B">
        <w:rPr>
          <w:rtl/>
        </w:rPr>
        <w:t xml:space="preserve"> إنَّهم فهِموا من ذلك أنَّ السورة نزلت في تلك الإغفاءة</w:t>
      </w:r>
      <w:r w:rsidR="003C068B">
        <w:rPr>
          <w:rtl/>
        </w:rPr>
        <w:t>،</w:t>
      </w:r>
      <w:r w:rsidRPr="00134D8B">
        <w:rPr>
          <w:rtl/>
        </w:rPr>
        <w:t xml:space="preserve"> لكنَّ الأشبه أنَّه خطَر له في النوم سورة الكوثر المنزَلة عليه قبل ذلك</w:t>
      </w:r>
      <w:r w:rsidR="003C068B">
        <w:rPr>
          <w:rtl/>
        </w:rPr>
        <w:t>،</w:t>
      </w:r>
      <w:r w:rsidRPr="00134D8B">
        <w:rPr>
          <w:rtl/>
        </w:rPr>
        <w:t xml:space="preserve"> فقرأها عليهم وفسَّرها لهم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وقد يُحمَل ذلك على الحالة التي كانت تعتريه عند نـزول الوحـي</w:t>
      </w:r>
      <w:r w:rsidR="003C068B">
        <w:rPr>
          <w:rtl/>
        </w:rPr>
        <w:t>،</w:t>
      </w:r>
      <w:r w:rsidRPr="00134D8B">
        <w:rPr>
          <w:rtl/>
        </w:rPr>
        <w:t xml:space="preserve"> ويقال لها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Pr="00134D8B">
        <w:rPr>
          <w:rStyle w:val="libBold2Char"/>
          <w:rtl/>
        </w:rPr>
        <w:t>برحاء الوحي</w:t>
      </w:r>
      <w:r w:rsidR="003C068B">
        <w:rPr>
          <w:rStyle w:val="libBold2Char"/>
          <w:rtl/>
        </w:rPr>
        <w:t>،</w:t>
      </w:r>
      <w:r w:rsidRPr="00134D8B">
        <w:rPr>
          <w:rtl/>
        </w:rPr>
        <w:t xml:space="preserve"> وهي سبتة شِبه النعاس كانت تعرضه من ثقْل الوحي</w:t>
      </w:r>
      <w:r w:rsidR="003C068B">
        <w:rPr>
          <w:rtl/>
        </w:rPr>
        <w:t>.</w:t>
      </w:r>
    </w:p>
    <w:p w:rsidR="00A0454A" w:rsidRPr="00085936" w:rsidRDefault="00A0454A" w:rsidP="00134D8B">
      <w:pPr>
        <w:pStyle w:val="libNormal"/>
        <w:rPr>
          <w:rtl/>
        </w:rPr>
      </w:pPr>
      <w:r w:rsidRPr="00134D8B">
        <w:rPr>
          <w:rtl/>
        </w:rPr>
        <w:t>قال جلال الدين</w:t>
      </w:r>
      <w:r w:rsidR="003C068B">
        <w:rPr>
          <w:rtl/>
        </w:rPr>
        <w:t>:</w:t>
      </w:r>
      <w:r w:rsidRPr="00134D8B">
        <w:rPr>
          <w:rtl/>
        </w:rPr>
        <w:t xml:space="preserve"> الذي قاله الرافعي في غاية الاتّجاه</w:t>
      </w:r>
      <w:r w:rsidR="003C068B">
        <w:rPr>
          <w:rtl/>
        </w:rPr>
        <w:t>،</w:t>
      </w:r>
      <w:r w:rsidRPr="00134D8B">
        <w:rPr>
          <w:rtl/>
        </w:rPr>
        <w:t xml:space="preserve"> والتأويل الأخير أصحّ من الأوَّل</w:t>
      </w:r>
      <w:r w:rsidR="003C068B">
        <w:rPr>
          <w:rtl/>
        </w:rPr>
        <w:t>؛</w:t>
      </w:r>
      <w:r w:rsidRPr="00134D8B">
        <w:rPr>
          <w:rtl/>
        </w:rPr>
        <w:t xml:space="preserve"> لأنَّ قوله </w:t>
      </w:r>
      <w:r w:rsidR="003C068B">
        <w:rPr>
          <w:rtl/>
        </w:rPr>
        <w:t>(</w:t>
      </w:r>
      <w:r w:rsidRPr="00134D8B">
        <w:rPr>
          <w:rtl/>
        </w:rPr>
        <w:t>آنفاً</w:t>
      </w:r>
      <w:r w:rsidR="003C068B">
        <w:rPr>
          <w:rtl/>
        </w:rPr>
        <w:t>)</w:t>
      </w:r>
      <w:r w:rsidRPr="00134D8B">
        <w:rPr>
          <w:rtl/>
        </w:rPr>
        <w:t xml:space="preserve"> يدفع كونها نزلت قبْل ذلك</w:t>
      </w:r>
      <w:r w:rsidR="003C068B">
        <w:rPr>
          <w:rtl/>
        </w:rPr>
        <w:t>،</w:t>
      </w:r>
      <w:r w:rsidRPr="00134D8B">
        <w:rPr>
          <w:rtl/>
        </w:rPr>
        <w:t xml:space="preserve"> بل نزلت في تلك الحالة</w:t>
      </w:r>
      <w:r w:rsidR="003C068B">
        <w:rPr>
          <w:rtl/>
        </w:rPr>
        <w:t>،</w:t>
      </w:r>
      <w:r w:rsidRPr="00134D8B">
        <w:rPr>
          <w:rtl/>
        </w:rPr>
        <w:t xml:space="preserve"> ولم يكن الإغفاء إغفاء نوم</w:t>
      </w:r>
      <w:r w:rsidR="003C068B">
        <w:rPr>
          <w:rtl/>
        </w:rPr>
        <w:t>،</w:t>
      </w:r>
      <w:r w:rsidRPr="00134D8B">
        <w:rPr>
          <w:rtl/>
        </w:rPr>
        <w:t xml:space="preserve"> بل الحالة التي كانت تعتريه عند الوحي </w:t>
      </w:r>
      <w:r w:rsidRPr="00134D8B">
        <w:rPr>
          <w:rStyle w:val="libFootnotenumChar"/>
          <w:rtl/>
        </w:rPr>
        <w:t>(6)</w:t>
      </w:r>
      <w:r w:rsidR="003C068B">
        <w:rPr>
          <w:rStyle w:val="libFootnotenumChar"/>
          <w:rtl/>
        </w:rPr>
        <w:t>،</w:t>
      </w:r>
      <w:r w:rsidRPr="00134D8B">
        <w:rPr>
          <w:rtl/>
        </w:rPr>
        <w:t xml:space="preserve"> وآنف بمعنى قُبيل هذا الوقت</w:t>
      </w:r>
      <w:r w:rsidR="003C068B">
        <w:rPr>
          <w:rtl/>
        </w:rPr>
        <w:t>.</w:t>
      </w:r>
    </w:p>
    <w:p w:rsidR="00A0454A" w:rsidRPr="00085936" w:rsidRDefault="00A0454A" w:rsidP="00134D8B">
      <w:pPr>
        <w:pStyle w:val="libNormal"/>
        <w:rPr>
          <w:rtl/>
        </w:rPr>
      </w:pPr>
      <w:r w:rsidRPr="00085936">
        <w:rPr>
          <w:rtl/>
        </w:rPr>
        <w:t>أقول</w:t>
      </w:r>
      <w:r w:rsidR="003C068B">
        <w:rPr>
          <w:rtl/>
        </w:rPr>
        <w:t>:</w:t>
      </w:r>
      <w:r w:rsidRPr="00085936">
        <w:rPr>
          <w:rtl/>
        </w:rPr>
        <w:t xml:space="preserve"> لا شكَّ أنَّ سورة الكوثر مكّية</w:t>
      </w:r>
      <w:r w:rsidR="003C068B">
        <w:rPr>
          <w:rtl/>
        </w:rPr>
        <w:t>،</w:t>
      </w:r>
      <w:r w:rsidRPr="00085936">
        <w:rPr>
          <w:rtl/>
        </w:rPr>
        <w:t xml:space="preserve"> وهذا هو المشهور بين المفسِّرين شهرةً تكاد تبلغ التواتر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085936">
        <w:rPr>
          <w:rtl/>
        </w:rPr>
        <w:t>قالوا</w:t>
      </w:r>
      <w:r w:rsidR="003C068B">
        <w:rPr>
          <w:rtl/>
        </w:rPr>
        <w:t>:</w:t>
      </w:r>
      <w:r w:rsidRPr="00085936">
        <w:rPr>
          <w:rtl/>
        </w:rPr>
        <w:t xml:space="preserve"> نزلت بمكَّة عندما عابَه المشركون بأنَّه أبتَر لا عَقِب له</w:t>
      </w:r>
      <w:r w:rsidR="003C068B">
        <w:rPr>
          <w:rtl/>
        </w:rPr>
        <w:t>،</w:t>
      </w:r>
      <w:r w:rsidRPr="00085936">
        <w:rPr>
          <w:rtl/>
        </w:rPr>
        <w:t xml:space="preserve"> أو</w:t>
      </w:r>
    </w:p>
    <w:p w:rsidR="00A0454A" w:rsidRPr="00085936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167F4C" w:rsidRDefault="00A0454A" w:rsidP="00134D8B">
      <w:pPr>
        <w:pStyle w:val="libFootnote0"/>
        <w:rPr>
          <w:rtl/>
        </w:rPr>
      </w:pPr>
      <w:r w:rsidRPr="00085936">
        <w:rPr>
          <w:rtl/>
        </w:rPr>
        <w:t>(1) وهي سنة السِتّ من الهجرة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85936">
        <w:rPr>
          <w:rtl/>
        </w:rPr>
        <w:t>(2) وهي سنة الثمان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85936">
        <w:rPr>
          <w:rtl/>
        </w:rPr>
        <w:t>(3) الإسراء</w:t>
      </w:r>
      <w:r w:rsidR="003C068B">
        <w:rPr>
          <w:rtl/>
        </w:rPr>
        <w:t>:</w:t>
      </w:r>
      <w:r w:rsidRPr="00085936">
        <w:rPr>
          <w:rtl/>
        </w:rPr>
        <w:t xml:space="preserve"> 60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85936">
        <w:rPr>
          <w:rtl/>
        </w:rPr>
        <w:t>(4) الدرّ المنثور للسيوطي</w:t>
      </w:r>
      <w:r w:rsidR="003C068B">
        <w:rPr>
          <w:rtl/>
        </w:rPr>
        <w:t>:</w:t>
      </w:r>
      <w:r w:rsidRPr="00085936">
        <w:rPr>
          <w:rtl/>
        </w:rPr>
        <w:t xml:space="preserve"> ج4</w:t>
      </w:r>
      <w:r w:rsidR="003C068B">
        <w:rPr>
          <w:rtl/>
        </w:rPr>
        <w:t>،</w:t>
      </w:r>
      <w:r w:rsidRPr="00085936">
        <w:rPr>
          <w:rtl/>
        </w:rPr>
        <w:t xml:space="preserve"> ص191 / تفسير الطبري</w:t>
      </w:r>
      <w:r w:rsidR="003C068B">
        <w:rPr>
          <w:rtl/>
        </w:rPr>
        <w:t>:</w:t>
      </w:r>
      <w:r w:rsidRPr="00085936">
        <w:rPr>
          <w:rtl/>
        </w:rPr>
        <w:t xml:space="preserve"> ج15</w:t>
      </w:r>
      <w:r w:rsidR="003C068B">
        <w:rPr>
          <w:rtl/>
        </w:rPr>
        <w:t>،</w:t>
      </w:r>
      <w:r w:rsidRPr="00085936">
        <w:rPr>
          <w:rtl/>
        </w:rPr>
        <w:t xml:space="preserve"> ص77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85936">
        <w:rPr>
          <w:rtl/>
        </w:rPr>
        <w:t>(5) الدرّ</w:t>
      </w:r>
      <w:r w:rsidR="003C068B">
        <w:rPr>
          <w:rtl/>
        </w:rPr>
        <w:t xml:space="preserve"> </w:t>
      </w:r>
      <w:r w:rsidRPr="00085936">
        <w:rPr>
          <w:rtl/>
        </w:rPr>
        <w:t>المنثور</w:t>
      </w:r>
      <w:r w:rsidR="003C068B">
        <w:rPr>
          <w:rtl/>
        </w:rPr>
        <w:t>:</w:t>
      </w:r>
      <w:r w:rsidRPr="00085936">
        <w:rPr>
          <w:rtl/>
        </w:rPr>
        <w:t xml:space="preserve"> ج6</w:t>
      </w:r>
      <w:r w:rsidR="003C068B">
        <w:rPr>
          <w:rtl/>
        </w:rPr>
        <w:t>،</w:t>
      </w:r>
      <w:r w:rsidRPr="00085936">
        <w:rPr>
          <w:rtl/>
        </w:rPr>
        <w:t xml:space="preserve"> ص401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85936">
        <w:rPr>
          <w:rtl/>
        </w:rPr>
        <w:t>(6) الإتقان</w:t>
      </w:r>
      <w:r w:rsidR="003C068B">
        <w:rPr>
          <w:rtl/>
        </w:rPr>
        <w:t>:</w:t>
      </w:r>
      <w:r w:rsidRPr="00085936">
        <w:rPr>
          <w:rtl/>
        </w:rPr>
        <w:t xml:space="preserve"> ج1</w:t>
      </w:r>
      <w:r w:rsidR="003C068B">
        <w:rPr>
          <w:rtl/>
        </w:rPr>
        <w:t>،</w:t>
      </w:r>
      <w:r w:rsidRPr="00085936">
        <w:rPr>
          <w:rtl/>
        </w:rPr>
        <w:t xml:space="preserve"> ص23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085936" w:rsidRDefault="00A0454A" w:rsidP="00134D8B">
      <w:pPr>
        <w:pStyle w:val="libNormal"/>
        <w:rPr>
          <w:rtl/>
        </w:rPr>
      </w:pPr>
      <w:r w:rsidRPr="00085936">
        <w:rPr>
          <w:rtl/>
        </w:rPr>
        <w:lastRenderedPageBreak/>
        <w:t>أنَّه مبتور من قومه منبوذ</w:t>
      </w:r>
      <w:r w:rsidR="003C068B">
        <w:rPr>
          <w:rtl/>
        </w:rPr>
        <w:t>.</w:t>
      </w:r>
    </w:p>
    <w:p w:rsidR="00A0454A" w:rsidRPr="00085936" w:rsidRDefault="00A0454A" w:rsidP="00134D8B">
      <w:pPr>
        <w:pStyle w:val="libNormal"/>
        <w:rPr>
          <w:rtl/>
        </w:rPr>
      </w:pPr>
      <w:r w:rsidRPr="00085936">
        <w:rPr>
          <w:rtl/>
        </w:rPr>
        <w:t>وهكذا لمّا مات ابنه عبد الله مشَت قريش بعضهم إلى بعض متباشرين</w:t>
      </w:r>
      <w:r w:rsidR="003C068B">
        <w:rPr>
          <w:rtl/>
        </w:rPr>
        <w:t>،</w:t>
      </w:r>
      <w:r w:rsidRPr="00085936">
        <w:rPr>
          <w:rtl/>
        </w:rPr>
        <w:t xml:space="preserve"> فقالوا</w:t>
      </w:r>
      <w:r w:rsidR="003C068B">
        <w:rPr>
          <w:rtl/>
        </w:rPr>
        <w:t>:</w:t>
      </w:r>
      <w:r w:rsidRPr="00085936">
        <w:rPr>
          <w:rtl/>
        </w:rPr>
        <w:t xml:space="preserve"> إنّ هذا الصابي قد بُتر الليلة</w:t>
      </w:r>
      <w:r w:rsidR="003C068B">
        <w:rPr>
          <w:rtl/>
        </w:rPr>
        <w:t>.</w:t>
      </w:r>
    </w:p>
    <w:p w:rsidR="00A0454A" w:rsidRPr="00085936" w:rsidRDefault="00A0454A" w:rsidP="00134D8B">
      <w:pPr>
        <w:pStyle w:val="libNormal"/>
        <w:rPr>
          <w:rtl/>
        </w:rPr>
      </w:pPr>
      <w:r w:rsidRPr="00134D8B">
        <w:rPr>
          <w:rtl/>
        </w:rPr>
        <w:t>قال ابن عباس</w:t>
      </w:r>
      <w:r w:rsidR="003C068B">
        <w:rPr>
          <w:rtl/>
        </w:rPr>
        <w:t>:</w:t>
      </w:r>
      <w:r w:rsidRPr="00134D8B">
        <w:rPr>
          <w:rtl/>
        </w:rPr>
        <w:t xml:space="preserve"> دخل رسول الله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 وسلّم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من باب الصفا وخرج من باب المروة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فاستقبله العاص بن وائل السهمي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فرجع العاص إلى قريش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فقالت له قريش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مَن استقبلك يا أبا عمرو آنفاً</w:t>
      </w:r>
      <w:r w:rsidR="003C068B">
        <w:rPr>
          <w:rFonts w:hint="cs"/>
          <w:rtl/>
        </w:rPr>
        <w:t>؟</w:t>
      </w:r>
      <w:r w:rsidRPr="00134D8B">
        <w:rPr>
          <w:rFonts w:hint="cs"/>
          <w:rtl/>
        </w:rPr>
        <w:t xml:space="preserve"> قال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ذلك الأبتر</w:t>
      </w:r>
      <w:r w:rsidR="00134D8B">
        <w:rPr>
          <w:rFonts w:hint="cs"/>
          <w:rtl/>
        </w:rPr>
        <w:t xml:space="preserve"> - </w:t>
      </w:r>
      <w:r w:rsidRPr="00134D8B">
        <w:rPr>
          <w:rFonts w:hint="cs"/>
          <w:rtl/>
        </w:rPr>
        <w:t xml:space="preserve">يريد به النبي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 وسلّم</w:t>
      </w:r>
      <w:r w:rsidR="003C068B">
        <w:rPr>
          <w:rFonts w:hint="cs"/>
          <w:rtl/>
        </w:rPr>
        <w:t>)</w:t>
      </w:r>
      <w:r w:rsidR="00134D8B">
        <w:rPr>
          <w:rFonts w:hint="cs"/>
          <w:rtl/>
        </w:rPr>
        <w:t xml:space="preserve"> - </w:t>
      </w:r>
      <w:r w:rsidRPr="00134D8B">
        <w:rPr>
          <w:rFonts w:hint="cs"/>
          <w:rtl/>
        </w:rPr>
        <w:t>فأنزل الله جلَّ جلاله سورة الكوثر</w:t>
      </w:r>
      <w:r w:rsidR="003C068B">
        <w:rPr>
          <w:rFonts w:hint="cs"/>
          <w:rtl/>
        </w:rPr>
        <w:t>؛</w:t>
      </w:r>
      <w:r w:rsidRPr="00134D8B">
        <w:rPr>
          <w:rFonts w:hint="cs"/>
          <w:rtl/>
        </w:rPr>
        <w:t xml:space="preserve"> تسليةً لنفس نبيّه الزكية </w:t>
      </w:r>
      <w:r w:rsidRPr="00134D8B">
        <w:rPr>
          <w:rStyle w:val="libFootnotenumChar"/>
          <w:rFonts w:hint="cs"/>
          <w:rtl/>
        </w:rPr>
        <w:t>(1)</w:t>
      </w:r>
      <w:r w:rsidR="003C068B">
        <w:rPr>
          <w:rFonts w:hint="cs"/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هذا</w:t>
      </w:r>
      <w:r w:rsidR="003C068B">
        <w:rPr>
          <w:rtl/>
        </w:rPr>
        <w:t>،</w:t>
      </w:r>
      <w:r w:rsidRPr="00134D8B">
        <w:rPr>
          <w:rtl/>
        </w:rPr>
        <w:t xml:space="preserve"> وأنس عند وفاة النبي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 وسلّم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لم يبلغ العشرين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إذ كان عند مَقدمه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 وسلّم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المدينة طفلاً لم يتجاوز التسْع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وقيل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ثماني سنوات </w:t>
      </w:r>
      <w:r w:rsidRPr="00134D8B">
        <w:rPr>
          <w:rStyle w:val="libFootnotenumChar"/>
          <w:rtl/>
        </w:rPr>
        <w:t>(2)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فكيف نثِق بحديث منه يخالف إطباق الأمّة على خلافـه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وأنّها نزلت بمكّة في قصّة جازت حدّ التواتر</w:t>
      </w:r>
      <w:r w:rsidR="003C068B">
        <w:rPr>
          <w:rFonts w:hint="cs"/>
          <w:rtl/>
        </w:rPr>
        <w:t>؟</w:t>
      </w:r>
      <w:r w:rsidRPr="00134D8B">
        <w:rPr>
          <w:rFonts w:hint="cs"/>
          <w:rtl/>
        </w:rPr>
        <w:t>! الأمر الذي يرجّح الوجه الأوَّل من اختيار الإمام الرافعي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أو نجعل من رواية أنَس حبْلَها على غاربِها</w:t>
      </w:r>
      <w:r w:rsidR="003C068B">
        <w:rPr>
          <w:rFonts w:hint="cs"/>
          <w:rtl/>
        </w:rPr>
        <w:t>!.</w:t>
      </w:r>
    </w:p>
    <w:p w:rsidR="00A0454A" w:rsidRPr="00085936" w:rsidRDefault="00A0454A" w:rsidP="00134D8B">
      <w:pPr>
        <w:pStyle w:val="libNormal"/>
        <w:rPr>
          <w:rtl/>
        </w:rPr>
      </w:pPr>
      <w:r w:rsidRPr="00134D8B">
        <w:rPr>
          <w:rtl/>
        </w:rPr>
        <w:t>نعم</w:t>
      </w:r>
      <w:r w:rsidR="003C068B">
        <w:rPr>
          <w:rtl/>
        </w:rPr>
        <w:t>،</w:t>
      </w:r>
      <w:r w:rsidRPr="00134D8B">
        <w:rPr>
          <w:rtl/>
        </w:rPr>
        <w:t xml:space="preserve"> أخرج مسلم والبيهقي هذه الرواية من وجه آخر</w:t>
      </w:r>
      <w:r w:rsidR="003C068B">
        <w:rPr>
          <w:rtl/>
        </w:rPr>
        <w:t>،</w:t>
      </w:r>
      <w:r w:rsidRPr="00134D8B">
        <w:rPr>
          <w:rtl/>
        </w:rPr>
        <w:t xml:space="preserve"> ليس فيه </w:t>
      </w:r>
      <w:r w:rsidR="003C068B">
        <w:rPr>
          <w:rtl/>
        </w:rPr>
        <w:t>(</w:t>
      </w:r>
      <w:r w:rsidRPr="00134D8B">
        <w:rPr>
          <w:rtl/>
        </w:rPr>
        <w:t>أُنزلت عليّ</w:t>
      </w:r>
      <w:r w:rsidR="003C068B">
        <w:rPr>
          <w:rtl/>
        </w:rPr>
        <w:t>)،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أُغفيَ النبيّ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 وسلّم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إغفاءة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ثمّ رفع رأسه فقرأ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بِسْمِ اللّهِ الرّحْمنِ الرّحِيمِ * إِنّا أَعْطَيْنَاكَ الْكَوْثَرَ...</w:t>
      </w:r>
      <w:r w:rsidRPr="003C068B">
        <w:rPr>
          <w:rStyle w:val="libAlaemChar"/>
          <w:rtl/>
        </w:rPr>
        <w:t>)</w:t>
      </w:r>
      <w:r w:rsidRPr="00134D8B">
        <w:rPr>
          <w:rFonts w:hint="cs"/>
          <w:rtl/>
        </w:rPr>
        <w:t xml:space="preserve"> إلخ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ثمّ فسّرها بنَهَر في الجنَّة</w:t>
      </w:r>
      <w:r w:rsidR="003C068B">
        <w:rPr>
          <w:rFonts w:hint="cs"/>
          <w:rtl/>
        </w:rPr>
        <w:t>.</w:t>
      </w:r>
    </w:p>
    <w:p w:rsidR="00A0454A" w:rsidRPr="00085936" w:rsidRDefault="00A0454A" w:rsidP="00134D8B">
      <w:pPr>
        <w:pStyle w:val="libNormal"/>
        <w:rPr>
          <w:rtl/>
        </w:rPr>
      </w:pPr>
      <w:r w:rsidRPr="00134D8B">
        <w:rPr>
          <w:rFonts w:hint="cs"/>
          <w:rtl/>
        </w:rPr>
        <w:t>قال البيهقي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وهذا اللفظ أَولى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حيث لا يتنافى وما عليه أهل التفاسير والمغازي من نزول سورة الكوثـر بمكّـة</w:t>
      </w:r>
      <w:r w:rsidR="003C068B">
        <w:rPr>
          <w:rFonts w:hint="cs"/>
          <w:rtl/>
        </w:rPr>
        <w:t>.</w:t>
      </w:r>
      <w:r w:rsidRPr="00134D8B">
        <w:rPr>
          <w:rFonts w:hint="cs"/>
          <w:rtl/>
        </w:rPr>
        <w:t xml:space="preserve">.. </w:t>
      </w:r>
      <w:r w:rsidRPr="00134D8B">
        <w:rPr>
          <w:rStyle w:val="libFootnotenumChar"/>
          <w:rtl/>
        </w:rPr>
        <w:t>(3)</w:t>
      </w:r>
      <w:r w:rsidR="003C068B">
        <w:rPr>
          <w:rFonts w:hint="cs"/>
          <w:rtl/>
        </w:rPr>
        <w:t>.</w:t>
      </w:r>
    </w:p>
    <w:p w:rsidR="00167F4C" w:rsidRDefault="00A0454A" w:rsidP="00DB0F5F">
      <w:pPr>
        <w:pStyle w:val="libBold1"/>
        <w:rPr>
          <w:rtl/>
        </w:rPr>
      </w:pPr>
      <w:r w:rsidRPr="00085936">
        <w:rPr>
          <w:rtl/>
        </w:rPr>
        <w:t>2</w:t>
      </w:r>
      <w:r w:rsidR="00134D8B">
        <w:rPr>
          <w:rtl/>
        </w:rPr>
        <w:t xml:space="preserve"> - </w:t>
      </w:r>
      <w:r w:rsidRPr="00085936">
        <w:rPr>
          <w:rtl/>
        </w:rPr>
        <w:t xml:space="preserve">نزول جبرائيل </w:t>
      </w:r>
      <w:r w:rsidR="003C068B">
        <w:rPr>
          <w:rtl/>
        </w:rPr>
        <w:t>(</w:t>
      </w:r>
      <w:r w:rsidRPr="00085936">
        <w:rPr>
          <w:rtl/>
        </w:rPr>
        <w:t>عليه السلام</w:t>
      </w:r>
      <w:r w:rsidR="003C068B">
        <w:rPr>
          <w:rtl/>
        </w:rPr>
        <w:t>):</w:t>
      </w:r>
    </w:p>
    <w:p w:rsidR="00167F4C" w:rsidRDefault="00A0454A" w:rsidP="00134D8B">
      <w:pPr>
        <w:pStyle w:val="libNormal"/>
        <w:rPr>
          <w:rtl/>
        </w:rPr>
      </w:pPr>
      <w:r w:rsidRPr="00085936">
        <w:rPr>
          <w:rtl/>
        </w:rPr>
        <w:t xml:space="preserve">كان المَلك الذي ينزل على النبي </w:t>
      </w:r>
      <w:r w:rsidR="003C068B">
        <w:rPr>
          <w:rFonts w:hint="cs"/>
          <w:rtl/>
        </w:rPr>
        <w:t>(</w:t>
      </w:r>
      <w:r w:rsidRPr="00085936">
        <w:rPr>
          <w:rFonts w:hint="cs"/>
          <w:rtl/>
        </w:rPr>
        <w:t>صلّى الله عليه وآله وسلّم</w:t>
      </w:r>
      <w:r w:rsidR="003C068B">
        <w:rPr>
          <w:rFonts w:hint="cs"/>
          <w:rtl/>
        </w:rPr>
        <w:t>)</w:t>
      </w:r>
      <w:r w:rsidRPr="00085936">
        <w:rPr>
          <w:rFonts w:hint="cs"/>
          <w:rtl/>
        </w:rPr>
        <w:t xml:space="preserve"> بالوحي هو</w:t>
      </w:r>
      <w:r w:rsidR="003C068B">
        <w:rPr>
          <w:rFonts w:hint="cs"/>
          <w:rtl/>
        </w:rPr>
        <w:t>:</w:t>
      </w:r>
      <w:r w:rsidRPr="00085936">
        <w:rPr>
          <w:rFonts w:hint="cs"/>
          <w:rtl/>
        </w:rPr>
        <w:t xml:space="preserve"> جبرائيل </w:t>
      </w:r>
      <w:r w:rsidR="003C068B">
        <w:rPr>
          <w:rFonts w:hint="cs"/>
          <w:rtl/>
        </w:rPr>
        <w:t>(</w:t>
      </w:r>
      <w:r w:rsidRPr="00085936">
        <w:rPr>
          <w:rFonts w:hint="cs"/>
          <w:rtl/>
        </w:rPr>
        <w:t>عليه السلام</w:t>
      </w:r>
      <w:r w:rsidR="003C068B">
        <w:rPr>
          <w:rFonts w:hint="cs"/>
          <w:rtl/>
        </w:rPr>
        <w:t>)،</w:t>
      </w:r>
      <w:r w:rsidRPr="00085936">
        <w:rPr>
          <w:rFonts w:hint="cs"/>
          <w:rtl/>
        </w:rPr>
        <w:t xml:space="preserve"> فكان يلقيه على مسامعه الشريفة</w:t>
      </w:r>
      <w:r w:rsidR="003C068B">
        <w:rPr>
          <w:rFonts w:hint="cs"/>
          <w:rtl/>
        </w:rPr>
        <w:t>،</w:t>
      </w:r>
      <w:r w:rsidRPr="00085936">
        <w:rPr>
          <w:rFonts w:hint="cs"/>
          <w:rtl/>
        </w:rPr>
        <w:t xml:space="preserve"> فتارةً يراه إمّا في صورته الأصليَّة</w:t>
      </w:r>
      <w:r w:rsidR="00134D8B">
        <w:rPr>
          <w:rFonts w:hint="cs"/>
          <w:rtl/>
        </w:rPr>
        <w:t xml:space="preserve"> - </w:t>
      </w:r>
      <w:r w:rsidRPr="00085936">
        <w:rPr>
          <w:rFonts w:hint="cs"/>
          <w:rtl/>
        </w:rPr>
        <w:t>وهذا حصل مرَّتين</w:t>
      </w:r>
      <w:r w:rsidR="00134D8B">
        <w:rPr>
          <w:rFonts w:hint="cs"/>
          <w:rtl/>
        </w:rPr>
        <w:t xml:space="preserve"> -</w:t>
      </w:r>
    </w:p>
    <w:p w:rsidR="00A0454A" w:rsidRPr="00085936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085936">
        <w:rPr>
          <w:rtl/>
        </w:rPr>
        <w:t>(1) راجع أسباب النزول للسيوطي بهامش الجلالين</w:t>
      </w:r>
      <w:r w:rsidR="003C068B">
        <w:rPr>
          <w:rtl/>
        </w:rPr>
        <w:t>:</w:t>
      </w:r>
      <w:r w:rsidRPr="00085936">
        <w:rPr>
          <w:rtl/>
        </w:rPr>
        <w:t xml:space="preserve"> ج2</w:t>
      </w:r>
      <w:r w:rsidR="003C068B">
        <w:rPr>
          <w:rtl/>
        </w:rPr>
        <w:t>،</w:t>
      </w:r>
      <w:r w:rsidRPr="00085936">
        <w:rPr>
          <w:rtl/>
        </w:rPr>
        <w:t xml:space="preserve"> ص142 / والدرّ المنثور</w:t>
      </w:r>
      <w:r w:rsidR="003C068B">
        <w:rPr>
          <w:rtl/>
        </w:rPr>
        <w:t>:</w:t>
      </w:r>
      <w:r w:rsidRPr="00085936">
        <w:rPr>
          <w:rtl/>
        </w:rPr>
        <w:t xml:space="preserve"> ج6</w:t>
      </w:r>
      <w:r w:rsidR="003C068B">
        <w:rPr>
          <w:rtl/>
        </w:rPr>
        <w:t>،</w:t>
      </w:r>
      <w:r w:rsidRPr="00085936">
        <w:rPr>
          <w:rtl/>
        </w:rPr>
        <w:t xml:space="preserve"> ص401</w:t>
      </w:r>
      <w:r w:rsidR="003C068B">
        <w:rPr>
          <w:rtl/>
        </w:rPr>
        <w:t>.</w:t>
      </w:r>
    </w:p>
    <w:p w:rsidR="00167F4C" w:rsidRDefault="00A0454A" w:rsidP="00134D8B">
      <w:pPr>
        <w:pStyle w:val="libFootnote0"/>
        <w:rPr>
          <w:rtl/>
        </w:rPr>
      </w:pPr>
      <w:r w:rsidRPr="00085936">
        <w:rPr>
          <w:rtl/>
        </w:rPr>
        <w:t>(2) أُسد الغابة لابن الأثير</w:t>
      </w:r>
      <w:r w:rsidR="003C068B">
        <w:rPr>
          <w:rtl/>
        </w:rPr>
        <w:t>:</w:t>
      </w:r>
      <w:r w:rsidRPr="00085936">
        <w:rPr>
          <w:rtl/>
        </w:rPr>
        <w:t xml:space="preserve"> ج1</w:t>
      </w:r>
      <w:r w:rsidR="003C068B">
        <w:rPr>
          <w:rtl/>
        </w:rPr>
        <w:t>،</w:t>
      </w:r>
      <w:r w:rsidRPr="00085936">
        <w:rPr>
          <w:rtl/>
        </w:rPr>
        <w:t xml:space="preserve"> ص127</w:t>
      </w:r>
      <w:r w:rsidR="003C068B">
        <w:rPr>
          <w:rtl/>
        </w:rPr>
        <w:t>.</w:t>
      </w:r>
    </w:p>
    <w:p w:rsidR="00167F4C" w:rsidRPr="00134D8B" w:rsidRDefault="00A0454A" w:rsidP="00134D8B">
      <w:pPr>
        <w:pStyle w:val="libFootnote0"/>
        <w:rPr>
          <w:rtl/>
        </w:rPr>
      </w:pPr>
      <w:r w:rsidRPr="00085936">
        <w:rPr>
          <w:rtl/>
        </w:rPr>
        <w:t>(3) الدرّ المنثور</w:t>
      </w:r>
      <w:r w:rsidR="003C068B">
        <w:rPr>
          <w:rtl/>
        </w:rPr>
        <w:t>:</w:t>
      </w:r>
      <w:r w:rsidRPr="00085936">
        <w:rPr>
          <w:rtl/>
        </w:rPr>
        <w:t xml:space="preserve"> ج6</w:t>
      </w:r>
      <w:r w:rsidR="003C068B">
        <w:rPr>
          <w:rtl/>
        </w:rPr>
        <w:t>،</w:t>
      </w:r>
      <w:r w:rsidRPr="00085936">
        <w:rPr>
          <w:rtl/>
        </w:rPr>
        <w:t xml:space="preserve"> ص401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rPr>
          <w:rtl/>
        </w:rPr>
        <w:br w:type="page"/>
      </w:r>
    </w:p>
    <w:p w:rsidR="00A0454A" w:rsidRPr="00E02EAF" w:rsidRDefault="00A0454A" w:rsidP="00134D8B">
      <w:pPr>
        <w:pStyle w:val="libNormal"/>
        <w:rPr>
          <w:rtl/>
        </w:rPr>
      </w:pPr>
      <w:r w:rsidRPr="00E02EAF">
        <w:rPr>
          <w:rtl/>
        </w:rPr>
        <w:lastRenderedPageBreak/>
        <w:t xml:space="preserve">والأكثر في الموضوع الأوّل جعلوا من النبي </w:t>
      </w:r>
      <w:r w:rsidR="003C068B">
        <w:rPr>
          <w:rFonts w:hint="cs"/>
          <w:rtl/>
        </w:rPr>
        <w:t>(</w:t>
      </w:r>
      <w:r w:rsidRPr="00E02EAF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E02EAF">
        <w:rPr>
          <w:rFonts w:hint="cs"/>
          <w:rtl/>
        </w:rPr>
        <w:t xml:space="preserve"> مرتاعاً في أوَّل أمره</w:t>
      </w:r>
      <w:r w:rsidR="003C068B">
        <w:rPr>
          <w:rFonts w:hint="cs"/>
          <w:rtl/>
        </w:rPr>
        <w:t>،</w:t>
      </w:r>
      <w:r w:rsidRPr="00E02EAF">
        <w:rPr>
          <w:rFonts w:hint="cs"/>
          <w:rtl/>
        </w:rPr>
        <w:t xml:space="preserve"> خائفاً على نفسه من مسّ جنون</w:t>
      </w:r>
      <w:r w:rsidR="003C068B">
        <w:rPr>
          <w:rFonts w:hint="cs"/>
          <w:rtl/>
        </w:rPr>
        <w:t>،</w:t>
      </w:r>
      <w:r w:rsidRPr="00E02EAF">
        <w:rPr>
          <w:rFonts w:hint="cs"/>
          <w:rtl/>
        </w:rPr>
        <w:t xml:space="preserve"> عائذاً إلى أحضان زوجته الوفية</w:t>
      </w:r>
      <w:r w:rsidR="003C068B">
        <w:rPr>
          <w:rFonts w:hint="cs"/>
          <w:rtl/>
        </w:rPr>
        <w:t>؛</w:t>
      </w:r>
      <w:r w:rsidRPr="00E02EAF">
        <w:rPr>
          <w:rFonts w:hint="cs"/>
          <w:rtl/>
        </w:rPr>
        <w:t xml:space="preserve"> لتستنجد هي بدورها إلى ابن عمّها ورقة بن نوفل</w:t>
      </w:r>
      <w:r w:rsidR="003C068B">
        <w:rPr>
          <w:rFonts w:hint="cs"/>
          <w:rtl/>
        </w:rPr>
        <w:t>،</w:t>
      </w:r>
      <w:r w:rsidRPr="00E02EAF">
        <w:rPr>
          <w:rFonts w:hint="cs"/>
          <w:rtl/>
        </w:rPr>
        <w:t xml:space="preserve"> فيُطَمْئنه هذا بأنَّه نبيّ</w:t>
      </w:r>
      <w:r w:rsidR="003C068B">
        <w:rPr>
          <w:rFonts w:hint="cs"/>
          <w:rtl/>
        </w:rPr>
        <w:t>،</w:t>
      </w:r>
      <w:r w:rsidRPr="00E02EAF">
        <w:rPr>
          <w:rFonts w:hint="cs"/>
          <w:rtl/>
        </w:rPr>
        <w:t xml:space="preserve"> ويؤكِّد عليه ذلك حتّى يطمئنّ ويستريح بالَه</w:t>
      </w:r>
      <w:r w:rsidR="003C068B">
        <w:rPr>
          <w:rFonts w:hint="cs"/>
          <w:rtl/>
        </w:rPr>
        <w:t>.</w:t>
      </w:r>
    </w:p>
    <w:p w:rsidR="00A0454A" w:rsidRPr="00E02EAF" w:rsidRDefault="00A0454A" w:rsidP="00134D8B">
      <w:pPr>
        <w:pStyle w:val="libNormal"/>
        <w:rPr>
          <w:rtl/>
        </w:rPr>
      </w:pPr>
      <w:r w:rsidRPr="00E02EAF">
        <w:rPr>
          <w:rtl/>
        </w:rPr>
        <w:t>أمّا الموضوع الثاني</w:t>
      </w:r>
      <w:r w:rsidR="003C068B">
        <w:rPr>
          <w:rtl/>
        </w:rPr>
        <w:t>،</w:t>
      </w:r>
      <w:r w:rsidRPr="00E02EAF">
        <w:rPr>
          <w:rtl/>
        </w:rPr>
        <w:t xml:space="preserve"> فقد أجازوا لإبليس أن يتلاعب بوحي السماء</w:t>
      </w:r>
      <w:r w:rsidR="003C068B">
        <w:rPr>
          <w:rtl/>
        </w:rPr>
        <w:t>،</w:t>
      </w:r>
      <w:r w:rsidRPr="00E02EAF">
        <w:rPr>
          <w:rtl/>
        </w:rPr>
        <w:t xml:space="preserve"> فيُلقي على النبي </w:t>
      </w:r>
      <w:r w:rsidR="003C068B">
        <w:rPr>
          <w:rFonts w:hint="cs"/>
          <w:rtl/>
        </w:rPr>
        <w:t>(</w:t>
      </w:r>
      <w:r w:rsidRPr="00E02EAF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E02EAF">
        <w:rPr>
          <w:rFonts w:hint="cs"/>
          <w:rtl/>
        </w:rPr>
        <w:t xml:space="preserve"> ما يظنّه وحياً</w:t>
      </w:r>
      <w:r w:rsidR="00134D8B">
        <w:rPr>
          <w:rFonts w:hint="cs"/>
          <w:rtl/>
        </w:rPr>
        <w:t xml:space="preserve"> - </w:t>
      </w:r>
      <w:r w:rsidRPr="00E02EAF">
        <w:rPr>
          <w:rFonts w:hint="cs"/>
          <w:rtl/>
        </w:rPr>
        <w:t>كما في حديث الغرانيق</w:t>
      </w:r>
      <w:r w:rsidR="00134D8B">
        <w:rPr>
          <w:rFonts w:hint="cs"/>
          <w:rtl/>
        </w:rPr>
        <w:t xml:space="preserve"> - </w:t>
      </w:r>
      <w:r w:rsidRPr="00E02EAF">
        <w:rPr>
          <w:rFonts w:hint="cs"/>
          <w:rtl/>
        </w:rPr>
        <w:t>لولا أن يتداركه جبرائيل فيُذهب بكَيد الشيطان</w:t>
      </w:r>
      <w:r w:rsidR="003C068B">
        <w:rPr>
          <w:rFonts w:hint="cs"/>
          <w:rtl/>
        </w:rPr>
        <w:t>.</w:t>
      </w:r>
    </w:p>
    <w:p w:rsidR="00A0454A" w:rsidRPr="00E02EAF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وقد ذهب أئمة أهل البيت </w:t>
      </w:r>
      <w:r w:rsidR="003C068B">
        <w:rPr>
          <w:rtl/>
        </w:rPr>
        <w:t>(</w:t>
      </w:r>
      <w:r w:rsidRPr="00134D8B">
        <w:rPr>
          <w:rtl/>
        </w:rPr>
        <w:t>عليهم السلام</w:t>
      </w:r>
      <w:r w:rsidR="003C068B">
        <w:rPr>
          <w:rtl/>
        </w:rPr>
        <w:t>)</w:t>
      </w:r>
      <w:r w:rsidRPr="00134D8B">
        <w:rPr>
          <w:rtl/>
        </w:rPr>
        <w:t xml:space="preserve"> في كِلا الموضوعين مذهباً نزيهاً</w:t>
      </w:r>
      <w:r w:rsidR="003C068B">
        <w:rPr>
          <w:rtl/>
        </w:rPr>
        <w:t>،</w:t>
      </w:r>
      <w:r w:rsidRPr="00134D8B">
        <w:rPr>
          <w:rtl/>
        </w:rPr>
        <w:t xml:space="preserve"> وجعلوا من النبي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أكرم على الله من أن يتركه إلى إنسانٍ غيرَه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ولا ينير عليه الدلائل الواضحة على نبوَّته الكريمة في تلك الساعة الحرجة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كما لا يدع للشيطان أن يستحوذ على مشاعر نبيّه الكريم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tl/>
        </w:rPr>
        <w:t>وَاصْبِرْ لِحُكْمِ رَبّكَ فَإِنّكَ بِأَعْيُنِنَا وَسَبّحْ بِحَمْدِ رَبّكَ حِينَ تَقُومُ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Fonts w:hint="cs"/>
          <w:rtl/>
        </w:rPr>
        <w:t xml:space="preserve"> </w:t>
      </w:r>
      <w:r w:rsidRPr="00134D8B">
        <w:rPr>
          <w:rStyle w:val="libFootnotenumChar"/>
          <w:rFonts w:hint="cs"/>
          <w:rtl/>
        </w:rPr>
        <w:t>(1)</w:t>
      </w:r>
      <w:r w:rsidR="003C068B">
        <w:rPr>
          <w:rFonts w:hint="cs"/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E02EAF">
        <w:rPr>
          <w:rtl/>
        </w:rPr>
        <w:t>هذا</w:t>
      </w:r>
      <w:r w:rsidR="003C068B">
        <w:rPr>
          <w:rtl/>
        </w:rPr>
        <w:t>،</w:t>
      </w:r>
      <w:r w:rsidRPr="00E02EAF">
        <w:rPr>
          <w:rtl/>
        </w:rPr>
        <w:t xml:space="preserve"> ويجدر بنا ونحن نحاول تنزيه جانب رسول الله </w:t>
      </w:r>
      <w:r w:rsidR="003C068B">
        <w:rPr>
          <w:rFonts w:hint="cs"/>
          <w:rtl/>
        </w:rPr>
        <w:t>(</w:t>
      </w:r>
      <w:r w:rsidRPr="00E02EAF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E02EAF">
        <w:rPr>
          <w:rFonts w:hint="cs"/>
          <w:rtl/>
        </w:rPr>
        <w:t xml:space="preserve"> ممّا ألصقوه بكرامته</w:t>
      </w:r>
      <w:r w:rsidR="003C068B">
        <w:rPr>
          <w:rFonts w:hint="cs"/>
          <w:rtl/>
        </w:rPr>
        <w:t>،</w:t>
      </w:r>
      <w:r w:rsidRPr="00E02EAF">
        <w:rPr>
          <w:rFonts w:hint="cs"/>
          <w:rtl/>
        </w:rPr>
        <w:t xml:space="preserve"> أن نتكلم في كِلا المجالين بصورة مستوفاة</w:t>
      </w:r>
      <w:r w:rsidR="003C068B">
        <w:rPr>
          <w:rFonts w:hint="cs"/>
          <w:rtl/>
        </w:rPr>
        <w:t>،</w:t>
      </w:r>
      <w:r w:rsidRPr="00E02EAF">
        <w:rPr>
          <w:rFonts w:hint="cs"/>
          <w:rtl/>
        </w:rPr>
        <w:t xml:space="preserve"> كلاًّ على حِدة</w:t>
      </w:r>
      <w:r w:rsidR="003C068B">
        <w:rPr>
          <w:rFonts w:hint="cs"/>
          <w:rtl/>
        </w:rPr>
        <w:t>.</w:t>
      </w:r>
    </w:p>
    <w:p w:rsidR="00167F4C" w:rsidRDefault="00A0454A" w:rsidP="00DB0F5F">
      <w:pPr>
        <w:pStyle w:val="libBold1"/>
        <w:rPr>
          <w:rtl/>
        </w:rPr>
      </w:pPr>
      <w:r w:rsidRPr="00E02EAF">
        <w:rPr>
          <w:rtl/>
        </w:rPr>
        <w:t>النبوَّة مقرونة بدلائل نيِّرة</w:t>
      </w:r>
      <w:r w:rsidR="003C068B">
        <w:rPr>
          <w:rtl/>
        </w:rPr>
        <w:t>:</w:t>
      </w:r>
    </w:p>
    <w:p w:rsidR="00A0454A" w:rsidRPr="00E02EAF" w:rsidRDefault="00A0454A" w:rsidP="00134D8B">
      <w:pPr>
        <w:pStyle w:val="libNormal"/>
        <w:rPr>
          <w:rtl/>
        </w:rPr>
      </w:pPr>
      <w:r w:rsidRPr="00134D8B">
        <w:rPr>
          <w:rtl/>
        </w:rPr>
        <w:t>يجب على الله</w:t>
      </w:r>
      <w:r w:rsidR="00134D8B">
        <w:rPr>
          <w:rtl/>
        </w:rPr>
        <w:t xml:space="preserve"> - </w:t>
      </w:r>
      <w:r w:rsidRPr="00134D8B">
        <w:rPr>
          <w:rtl/>
        </w:rPr>
        <w:t>وجوباً منبعثاً من مقام لُطفه ورأفته بعباده</w:t>
      </w:r>
      <w:r w:rsidR="00134D8B">
        <w:rPr>
          <w:rtl/>
        </w:rPr>
        <w:t xml:space="preserve"> - </w:t>
      </w:r>
      <w:r w:rsidRPr="00134D8B">
        <w:rPr>
          <w:rtl/>
        </w:rPr>
        <w:t>أن يقرِن تنبيئه إنساناً بدلائل نيّرة</w:t>
      </w:r>
      <w:r w:rsidR="003C068B">
        <w:rPr>
          <w:rtl/>
        </w:rPr>
        <w:t>،</w:t>
      </w:r>
      <w:r w:rsidRPr="00134D8B">
        <w:rPr>
          <w:rtl/>
        </w:rPr>
        <w:t xml:space="preserve"> لا تدَع لمسارب الشكّ مجالاً في نفسه</w:t>
      </w:r>
      <w:r w:rsidR="003C068B">
        <w:rPr>
          <w:rtl/>
        </w:rPr>
        <w:t>،</w:t>
      </w:r>
      <w:r w:rsidRPr="00134D8B">
        <w:rPr>
          <w:rtl/>
        </w:rPr>
        <w:t xml:space="preserve"> كما أرى إبراهيم ملكوت السماوات والأرض</w:t>
      </w:r>
      <w:r w:rsidR="003C068B">
        <w:rPr>
          <w:rtl/>
        </w:rPr>
        <w:t>؛</w:t>
      </w:r>
      <w:r w:rsidRPr="00134D8B">
        <w:rPr>
          <w:rtl/>
        </w:rPr>
        <w:t xml:space="preserve"> ليكون من الموقِنين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وكما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نُودِيَ يَا مُوسَى‏ * إِنّي أَنَا رَبّكَ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يَا مُوسَى‏ إِنّهُ أَنَا اللّهُ الْعَزِيزُ الْحَكِيمُ *</w:t>
      </w:r>
      <w:r w:rsidR="003C068B">
        <w:rPr>
          <w:rStyle w:val="libAieChar"/>
          <w:rtl/>
        </w:rPr>
        <w:t>.</w:t>
      </w:r>
      <w:r w:rsidRPr="00134D8B">
        <w:rPr>
          <w:rStyle w:val="libAieChar"/>
          <w:rtl/>
        </w:rPr>
        <w:t>.. يَا مُوسَى‏ لاَ تَخَفْ إِنّي</w:t>
      </w:r>
    </w:p>
    <w:p w:rsidR="00A0454A" w:rsidRPr="00E02EAF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E02EAF">
        <w:rPr>
          <w:rtl/>
        </w:rPr>
        <w:t>(1) الطور</w:t>
      </w:r>
      <w:r w:rsidR="003C068B">
        <w:rPr>
          <w:rtl/>
        </w:rPr>
        <w:t>:</w:t>
      </w:r>
      <w:r w:rsidRPr="00E02EAF">
        <w:rPr>
          <w:rtl/>
        </w:rPr>
        <w:t xml:space="preserve"> 48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02EAF">
        <w:rPr>
          <w:rtl/>
        </w:rPr>
        <w:t>(2) مقتبس من الآية 75 من سورة الأنعام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02EAF">
        <w:rPr>
          <w:rtl/>
        </w:rPr>
        <w:t>(3) طه</w:t>
      </w:r>
      <w:r w:rsidR="003C068B">
        <w:rPr>
          <w:rtl/>
        </w:rPr>
        <w:t>:</w:t>
      </w:r>
      <w:r w:rsidRPr="00E02EAF">
        <w:rPr>
          <w:rtl/>
        </w:rPr>
        <w:t xml:space="preserve"> 11 و12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E02EAF" w:rsidRDefault="00A0454A" w:rsidP="00134D8B">
      <w:pPr>
        <w:pStyle w:val="libNormal"/>
        <w:rPr>
          <w:rtl/>
        </w:rPr>
      </w:pPr>
      <w:r w:rsidRPr="00134D8B">
        <w:rPr>
          <w:rStyle w:val="libAieChar"/>
          <w:rtl/>
        </w:rPr>
        <w:lastRenderedPageBreak/>
        <w:t>لاَ يَخَافُ لَدَيّ الْمُرْسَلُونَ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E02EAF" w:rsidRDefault="00A0454A" w:rsidP="00134D8B">
      <w:pPr>
        <w:pStyle w:val="libNormal"/>
        <w:rPr>
          <w:rtl/>
        </w:rPr>
      </w:pPr>
      <w:r w:rsidRPr="00134D8B">
        <w:rPr>
          <w:rtl/>
        </w:rPr>
        <w:t>هذا هو مقتضى قاعدة اللطف</w:t>
      </w:r>
      <w:r w:rsidR="003C068B">
        <w:rPr>
          <w:rtl/>
        </w:rPr>
        <w:t>،</w:t>
      </w:r>
      <w:r w:rsidRPr="00134D8B">
        <w:rPr>
          <w:rtl/>
        </w:rPr>
        <w:t xml:space="preserve"> وقد بحث عنها علماء الكلام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وتتلخّص في تمهيد سبيل الطاعة</w:t>
      </w:r>
      <w:r w:rsidR="003C068B">
        <w:rPr>
          <w:rtl/>
        </w:rPr>
        <w:t>،</w:t>
      </w:r>
      <w:r w:rsidRPr="00134D8B">
        <w:rPr>
          <w:rtl/>
        </w:rPr>
        <w:t xml:space="preserve"> فواجب عليه تعالى أن يُمهِّد لعباده جميع ما يقرّبهم إلى الطاعة ويبعّدهم عن المعصية</w:t>
      </w:r>
      <w:r w:rsidR="003C068B">
        <w:rPr>
          <w:rtl/>
        </w:rPr>
        <w:t>،</w:t>
      </w:r>
      <w:r w:rsidRPr="00134D8B">
        <w:rPr>
          <w:rtl/>
        </w:rPr>
        <w:t xml:space="preserve"> وهذا الوجوب منبعث من مقام حكمته تعالى</w:t>
      </w:r>
      <w:r w:rsidR="003C068B">
        <w:rPr>
          <w:rtl/>
        </w:rPr>
        <w:t>،</w:t>
      </w:r>
      <w:r w:rsidRPr="00134D8B">
        <w:rPr>
          <w:rtl/>
        </w:rPr>
        <w:t xml:space="preserve"> إذا كان يريد من عِباده الانقياد</w:t>
      </w:r>
      <w:r w:rsidR="003C068B">
        <w:rPr>
          <w:rtl/>
        </w:rPr>
        <w:t>،</w:t>
      </w:r>
      <w:r w:rsidRPr="00134D8B">
        <w:rPr>
          <w:rtl/>
        </w:rPr>
        <w:t xml:space="preserve"> وإلاّ كان نقضاً لغرضه من التكليف</w:t>
      </w:r>
      <w:r w:rsidR="003C068B">
        <w:rPr>
          <w:rtl/>
        </w:rPr>
        <w:t>،</w:t>
      </w:r>
      <w:r w:rsidRPr="00134D8B">
        <w:rPr>
          <w:rtl/>
        </w:rPr>
        <w:t xml:space="preserve"> ومن ثَمّ وجب عليه تعالى أن يبعث الأنبياء وينزل الشرائع ويجعل في الأمم ما ينير لهم درب الحياة</w:t>
      </w:r>
      <w:r w:rsidR="003C068B">
        <w:rPr>
          <w:rtl/>
        </w:rPr>
        <w:t>،</w:t>
      </w:r>
      <w:r w:rsidRPr="00134D8B">
        <w:rPr>
          <w:rtl/>
        </w:rPr>
        <w:t xml:space="preserve"> إمّا إلى سعادة فباختيارهم</w:t>
      </w:r>
      <w:r w:rsidR="003C068B">
        <w:rPr>
          <w:rtl/>
        </w:rPr>
        <w:t>،</w:t>
      </w:r>
      <w:r w:rsidRPr="00134D8B">
        <w:rPr>
          <w:rtl/>
        </w:rPr>
        <w:t xml:space="preserve"> أو إلى شقاء فباختيارهم أيضاً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E02EAF" w:rsidRDefault="00A0454A" w:rsidP="00134D8B">
      <w:pPr>
        <w:pStyle w:val="libNormal"/>
        <w:rPr>
          <w:rtl/>
        </w:rPr>
      </w:pPr>
      <w:r w:rsidRPr="00134D8B">
        <w:rPr>
          <w:rtl/>
        </w:rPr>
        <w:t>وطبقاً لهذه القاعدة لا يدع تعالى مجالاً لتدليس أهل الزَيغ والباطل</w:t>
      </w:r>
      <w:r w:rsidR="003C068B">
        <w:rPr>
          <w:rtl/>
        </w:rPr>
        <w:t>،</w:t>
      </w:r>
      <w:r w:rsidRPr="00134D8B">
        <w:rPr>
          <w:rtl/>
        </w:rPr>
        <w:t xml:space="preserve"> إلاّ ويفضحهم من فورهم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وَلَوْ تَقَوّلَ عَلَيْنَا بَعْضَ الأَقَاوِيلِ * لأَخَذْنَا مِنْهُ بِالْيَمِينِ * ثُمّ لَقَطَعْنَا مِنْهُ الْوَتِينَ</w:t>
      </w:r>
      <w:r w:rsidR="003C068B" w:rsidRPr="003C068B">
        <w:rPr>
          <w:rStyle w:val="libAlaemChar"/>
          <w:rtl/>
        </w:rPr>
        <w:t>)</w:t>
      </w:r>
      <w:r w:rsidRPr="00134D8B">
        <w:rPr>
          <w:rStyle w:val="libAieChar"/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،</w:t>
      </w:r>
      <w:r w:rsidRPr="00134D8B">
        <w:rPr>
          <w:rtl/>
        </w:rPr>
        <w:t xml:space="preserve"> فالحقّ دائماً يعلو ولا يُعلى عليه</w:t>
      </w:r>
      <w:r w:rsidR="003C068B">
        <w:rPr>
          <w:rtl/>
        </w:rPr>
        <w:t>،</w:t>
      </w:r>
      <w:r w:rsidRPr="00134D8B">
        <w:rPr>
          <w:rtl/>
        </w:rPr>
        <w:t xml:space="preserve"> والحقّ والباطل دائماً على وضَح الجلاء</w:t>
      </w:r>
      <w:r w:rsidR="003C068B">
        <w:rPr>
          <w:rtl/>
        </w:rPr>
        <w:t>،</w:t>
      </w:r>
      <w:r w:rsidRPr="00134D8B">
        <w:rPr>
          <w:rtl/>
        </w:rPr>
        <w:t xml:space="preserve"> لا يكدِّر وجه الحقّ غبار الباطل أبداً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بَلْ نَقْذِفُ بِالْحَقّ عَلَى الْبَاطِلِ فَيَدْمَغُهُ فَإِذَا هُوَ زَاهِقٌ</w:t>
      </w:r>
      <w:r w:rsidR="003C068B" w:rsidRPr="003C068B">
        <w:rPr>
          <w:rStyle w:val="libAlaemChar"/>
          <w:rtl/>
        </w:rPr>
        <w:t>)</w:t>
      </w:r>
      <w:r w:rsidRPr="00134D8B">
        <w:rPr>
          <w:rStyle w:val="libAieChar"/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،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إِنّا لَنَنصُرُ رُسُلَنَا وَالّذِينَ آمَنُوا فِي الْحَيَاةِ الدّنْيَا</w:t>
      </w:r>
      <w:r w:rsidR="003C068B" w:rsidRPr="003C068B">
        <w:rPr>
          <w:rStyle w:val="libAlaemChar"/>
          <w:rtl/>
        </w:rPr>
        <w:t>)</w:t>
      </w:r>
      <w:r w:rsidRPr="00134D8B">
        <w:rPr>
          <w:rStyle w:val="libAieChar"/>
          <w:rtl/>
        </w:rPr>
        <w:t xml:space="preserve"> </w:t>
      </w:r>
      <w:r w:rsidRPr="00134D8B">
        <w:rPr>
          <w:rStyle w:val="libFootnotenumChar"/>
          <w:rtl/>
        </w:rPr>
        <w:t>(6)</w:t>
      </w:r>
      <w:r w:rsidRPr="00134D8B">
        <w:rPr>
          <w:rtl/>
        </w:rPr>
        <w:t xml:space="preserve"> وهذا إنّما هو نصر واعتلاء مبدئيّ</w:t>
      </w:r>
      <w:r w:rsidR="003C068B">
        <w:rPr>
          <w:rtl/>
        </w:rPr>
        <w:t>،</w:t>
      </w:r>
      <w:r w:rsidRPr="00134D8B">
        <w:rPr>
          <w:rtl/>
        </w:rPr>
        <w:t xml:space="preserve"> فالحقّ دائماً ظاهر منصور</w:t>
      </w:r>
      <w:r w:rsidR="003C068B">
        <w:rPr>
          <w:rtl/>
        </w:rPr>
        <w:t>،</w:t>
      </w:r>
      <w:r w:rsidRPr="00134D8B">
        <w:rPr>
          <w:rtl/>
        </w:rPr>
        <w:t xml:space="preserve"> وإنَّ رسالة الأنبياء دائماً تكون هي الغالبة الظافرة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وَلَقَدْ سَبَقَتْ كَلِمَتُنَا لِعِبَادِنَا الْمُرْسَلِينَ * إِنّهُمْ لَهُمُ الْمَنْصُورُونَ * وَإِنّ جُنْدَنَا لَهُمْ الْغَالِبُونَ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(7)</w:t>
      </w:r>
      <w:r w:rsidRPr="00134D8B">
        <w:rPr>
          <w:rtl/>
        </w:rPr>
        <w:t xml:space="preserve"> نعم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إِنّ كَيْدَ الشّيْطَانِ كَانَ ضَعِيفاً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(8)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قال الإمام الصادق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أبى الله أن يعرِّف باطلاً حقّاً</w:t>
      </w:r>
      <w:r w:rsidR="003C068B">
        <w:rPr>
          <w:rtl/>
        </w:rPr>
        <w:t>،</w:t>
      </w:r>
      <w:r w:rsidRPr="00134D8B">
        <w:rPr>
          <w:rtl/>
        </w:rPr>
        <w:t xml:space="preserve"> أبى الله أن يجعل الحقَّ</w:t>
      </w:r>
    </w:p>
    <w:p w:rsidR="00A0454A" w:rsidRPr="00E02EAF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E02EAF">
        <w:rPr>
          <w:rtl/>
        </w:rPr>
        <w:t>(1) النمل</w:t>
      </w:r>
      <w:r w:rsidR="003C068B">
        <w:rPr>
          <w:rtl/>
        </w:rPr>
        <w:t>:</w:t>
      </w:r>
      <w:r w:rsidRPr="00E02EAF">
        <w:rPr>
          <w:rtl/>
        </w:rPr>
        <w:t xml:space="preserve"> 9 و10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02EAF">
        <w:rPr>
          <w:rtl/>
        </w:rPr>
        <w:t>(2) عِلم منشعب عن الفلسفة الحِكَمية</w:t>
      </w:r>
      <w:r w:rsidR="003C068B">
        <w:rPr>
          <w:rtl/>
        </w:rPr>
        <w:t>،</w:t>
      </w:r>
      <w:r w:rsidRPr="00E02EAF">
        <w:rPr>
          <w:rtl/>
        </w:rPr>
        <w:t xml:space="preserve"> يبحث عن أحوال المبدأ والمعاد في ضوء العقل وإرشاد الشريعة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02EAF">
        <w:rPr>
          <w:rtl/>
        </w:rPr>
        <w:t>(3) راجع شرح تجريد الاعتقاد للعلاّمة الحلّي</w:t>
      </w:r>
      <w:r w:rsidR="003C068B">
        <w:rPr>
          <w:rtl/>
        </w:rPr>
        <w:t>:</w:t>
      </w:r>
      <w:r w:rsidRPr="00E02EAF">
        <w:rPr>
          <w:rtl/>
        </w:rPr>
        <w:t xml:space="preserve"> ص181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02EAF">
        <w:rPr>
          <w:rtl/>
        </w:rPr>
        <w:t>(4) الحاقّة</w:t>
      </w:r>
      <w:r w:rsidR="003C068B">
        <w:rPr>
          <w:rtl/>
        </w:rPr>
        <w:t>:</w:t>
      </w:r>
      <w:r w:rsidRPr="00E02EAF">
        <w:rPr>
          <w:rtl/>
        </w:rPr>
        <w:t xml:space="preserve"> 44</w:t>
      </w:r>
      <w:r w:rsidR="00134D8B">
        <w:rPr>
          <w:rtl/>
        </w:rPr>
        <w:t xml:space="preserve"> - </w:t>
      </w:r>
      <w:r w:rsidRPr="00E02EAF">
        <w:rPr>
          <w:rtl/>
        </w:rPr>
        <w:t>46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02EAF">
        <w:rPr>
          <w:rtl/>
        </w:rPr>
        <w:t>(5) الأنبياء</w:t>
      </w:r>
      <w:r w:rsidR="003C068B">
        <w:rPr>
          <w:rtl/>
        </w:rPr>
        <w:t>:</w:t>
      </w:r>
      <w:r w:rsidRPr="00E02EAF">
        <w:rPr>
          <w:rtl/>
        </w:rPr>
        <w:t xml:space="preserve"> 18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02EAF">
        <w:rPr>
          <w:rtl/>
        </w:rPr>
        <w:t>(6) غافر</w:t>
      </w:r>
      <w:r w:rsidR="003C068B">
        <w:rPr>
          <w:rtl/>
        </w:rPr>
        <w:t>:</w:t>
      </w:r>
      <w:r w:rsidRPr="00E02EAF">
        <w:rPr>
          <w:rtl/>
        </w:rPr>
        <w:t xml:space="preserve"> 51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02EAF">
        <w:rPr>
          <w:rtl/>
        </w:rPr>
        <w:t>(7) الصافّات</w:t>
      </w:r>
      <w:r w:rsidR="003C068B">
        <w:rPr>
          <w:rtl/>
        </w:rPr>
        <w:t>:</w:t>
      </w:r>
      <w:r w:rsidRPr="00E02EAF">
        <w:rPr>
          <w:rtl/>
        </w:rPr>
        <w:t xml:space="preserve"> 171</w:t>
      </w:r>
      <w:r w:rsidR="00134D8B">
        <w:rPr>
          <w:rtl/>
        </w:rPr>
        <w:t xml:space="preserve"> - </w:t>
      </w:r>
      <w:r w:rsidRPr="00E02EAF">
        <w:rPr>
          <w:rtl/>
        </w:rPr>
        <w:t>173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02EAF">
        <w:rPr>
          <w:rtl/>
        </w:rPr>
        <w:t>(8) النساء</w:t>
      </w:r>
      <w:r w:rsidR="003C068B">
        <w:rPr>
          <w:rtl/>
        </w:rPr>
        <w:t>:</w:t>
      </w:r>
      <w:r w:rsidRPr="00E02EAF">
        <w:rPr>
          <w:rtl/>
        </w:rPr>
        <w:t xml:space="preserve"> 76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E02EAF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في قلب المؤمن باطلاً لا شكَّ فيه</w:t>
      </w:r>
      <w:r w:rsidR="003C068B">
        <w:rPr>
          <w:rtl/>
        </w:rPr>
        <w:t>،</w:t>
      </w:r>
      <w:r w:rsidRPr="00134D8B">
        <w:rPr>
          <w:rtl/>
        </w:rPr>
        <w:t xml:space="preserve"> وأبى الله أن يجعل الباطل في قلب الكافر المخالف حقّاً لا شكّ فيه</w:t>
      </w:r>
      <w:r w:rsidR="003C068B">
        <w:rPr>
          <w:rtl/>
        </w:rPr>
        <w:t>،</w:t>
      </w:r>
      <w:r w:rsidRPr="00134D8B">
        <w:rPr>
          <w:rtl/>
        </w:rPr>
        <w:t xml:space="preserve"> ولو لم يجعل هذا هكذا ما عُرف حقٌّ من باطل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Style w:val="libFootnotenumChar"/>
          <w:rtl/>
        </w:rPr>
        <w:t>.</w:t>
      </w:r>
    </w:p>
    <w:p w:rsidR="00A0454A" w:rsidRPr="00E02EAF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وقال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ليس من باطل يقوم بإزاء الحقّ</w:t>
      </w:r>
      <w:r w:rsidR="003C068B">
        <w:rPr>
          <w:rtl/>
        </w:rPr>
        <w:t>،</w:t>
      </w:r>
      <w:r w:rsidRPr="00134D8B">
        <w:rPr>
          <w:rtl/>
        </w:rPr>
        <w:t xml:space="preserve"> إلاّ</w:t>
      </w:r>
      <w:r w:rsidR="00167F4C" w:rsidRPr="00134D8B">
        <w:rPr>
          <w:rtl/>
        </w:rPr>
        <w:t xml:space="preserve"> </w:t>
      </w:r>
      <w:r w:rsidRPr="00134D8B">
        <w:rPr>
          <w:rtl/>
        </w:rPr>
        <w:t>غلَب الحقُّ الباطلَ</w:t>
      </w:r>
      <w:r w:rsidR="003C068B">
        <w:rPr>
          <w:rtl/>
        </w:rPr>
        <w:t>،</w:t>
      </w:r>
      <w:r w:rsidRPr="00134D8B">
        <w:rPr>
          <w:rtl/>
        </w:rPr>
        <w:t xml:space="preserve"> وذلك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بَلْ نَقْذِفُ بِالْحَقّ عَلَى الْبَاطِلِ فَيَدْمَغُهُ فَإِذَا هُوَ زَاهِقٌ</w:t>
      </w:r>
      <w:r w:rsidR="003C068B" w:rsidRPr="003C068B">
        <w:rPr>
          <w:rStyle w:val="libAlaemChar"/>
          <w:rtl/>
        </w:rPr>
        <w:t>)</w:t>
      </w:r>
      <w:r w:rsidR="003C068B">
        <w:rPr>
          <w:rStyle w:val="libFootnotenumChar"/>
          <w:rtl/>
        </w:rPr>
        <w:t>)</w:t>
      </w:r>
      <w:r w:rsidRPr="00134D8B">
        <w:rPr>
          <w:rStyle w:val="libFootnotenumChar"/>
          <w:rtl/>
        </w:rPr>
        <w:t xml:space="preserve"> (2)</w:t>
      </w:r>
      <w:r w:rsidR="003C068B">
        <w:rPr>
          <w:rtl/>
        </w:rPr>
        <w:t>.</w:t>
      </w:r>
    </w:p>
    <w:p w:rsidR="00A0454A" w:rsidRPr="00E02EAF" w:rsidRDefault="00A0454A" w:rsidP="00134D8B">
      <w:pPr>
        <w:pStyle w:val="libNormal"/>
        <w:rPr>
          <w:rtl/>
        </w:rPr>
      </w:pPr>
      <w:r w:rsidRPr="00134D8B">
        <w:rPr>
          <w:rtl/>
        </w:rPr>
        <w:t>هذا</w:t>
      </w:r>
      <w:r w:rsidR="003C068B">
        <w:rPr>
          <w:rtl/>
        </w:rPr>
        <w:t>،</w:t>
      </w:r>
      <w:r w:rsidRPr="00134D8B">
        <w:rPr>
          <w:rtl/>
        </w:rPr>
        <w:t xml:space="preserve"> وقد سأل زرارة بن أعين الإمام أبا عبد الله الصادق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عن نفس الموضوع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قلت لأبي عبد الله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كيف لم يخفْ رسول الله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فيما يأتيه من قِبل الله أن يكون ممّا ينزغ به الشيطان</w:t>
      </w:r>
      <w:r w:rsidR="003C068B">
        <w:rPr>
          <w:rFonts w:hint="cs"/>
          <w:rtl/>
        </w:rPr>
        <w:t>؟</w:t>
      </w:r>
      <w:r w:rsidRPr="00134D8B">
        <w:rPr>
          <w:rFonts w:hint="cs"/>
          <w:rtl/>
        </w:rPr>
        <w:t xml:space="preserve"> فقال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عليه السلام</w:t>
      </w:r>
      <w:r w:rsidR="003C068B">
        <w:rPr>
          <w:rFonts w:hint="cs"/>
          <w:rtl/>
        </w:rPr>
        <w:t>):</w:t>
      </w:r>
      <w:r w:rsidRPr="00134D8B">
        <w:rPr>
          <w:rFonts w:hint="cs"/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إنّ الله إذا اتّخذ عبداً رسولا أنزل عليه السكينة والوقار</w:t>
      </w:r>
      <w:r w:rsidR="00134D8B">
        <w:rPr>
          <w:rtl/>
        </w:rPr>
        <w:t xml:space="preserve"> - </w:t>
      </w:r>
      <w:r w:rsidRPr="00134D8B">
        <w:rPr>
          <w:rtl/>
        </w:rPr>
        <w:t>أي الطمأنينة والاتّزان الفكري</w:t>
      </w:r>
      <w:r w:rsidR="00134D8B">
        <w:rPr>
          <w:rtl/>
        </w:rPr>
        <w:t xml:space="preserve"> - </w:t>
      </w:r>
      <w:r w:rsidRPr="00134D8B">
        <w:rPr>
          <w:rtl/>
        </w:rPr>
        <w:t>فكان الذي يأتيه من قِبل الله مثل الذي يراه بعينه</w:t>
      </w:r>
      <w:r w:rsidR="003C068B">
        <w:rPr>
          <w:rtl/>
        </w:rPr>
        <w:t>)</w:t>
      </w:r>
      <w:r w:rsidRPr="00134D8B">
        <w:rPr>
          <w:rFonts w:hint="cs"/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Pr="00134D8B">
        <w:rPr>
          <w:rFonts w:hint="cs"/>
          <w:rtl/>
        </w:rPr>
        <w:t xml:space="preserve"> </w:t>
      </w:r>
      <w:r w:rsidRPr="00134D8B">
        <w:rPr>
          <w:rtl/>
        </w:rPr>
        <w:t>أي</w:t>
      </w:r>
      <w:r w:rsidR="003C068B">
        <w:rPr>
          <w:rtl/>
        </w:rPr>
        <w:t>:</w:t>
      </w:r>
      <w:r w:rsidRPr="00134D8B">
        <w:rPr>
          <w:rtl/>
        </w:rPr>
        <w:t xml:space="preserve"> يجعله في وضَح الحقّ</w:t>
      </w:r>
      <w:r w:rsidR="003C068B">
        <w:rPr>
          <w:rtl/>
        </w:rPr>
        <w:t>،</w:t>
      </w:r>
      <w:r w:rsidRPr="00134D8B">
        <w:rPr>
          <w:rtl/>
        </w:rPr>
        <w:t xml:space="preserve"> لا غبار عليه أبداً</w:t>
      </w:r>
      <w:r w:rsidR="003C068B">
        <w:rPr>
          <w:rtl/>
        </w:rPr>
        <w:t>،</w:t>
      </w:r>
      <w:r w:rsidRPr="00134D8B">
        <w:rPr>
          <w:rtl/>
        </w:rPr>
        <w:t xml:space="preserve"> فيرى الواقع ناصعاً جلياً لا يشكّ ولا يضطرب في رأيه ولا في عقله</w:t>
      </w:r>
      <w:r w:rsidR="003C068B">
        <w:rPr>
          <w:rtl/>
        </w:rPr>
        <w:t>)</w:t>
      </w:r>
      <w:r w:rsidR="003C068B">
        <w:rPr>
          <w:rFonts w:hint="cs"/>
          <w:rtl/>
        </w:rPr>
        <w:t>.</w:t>
      </w:r>
    </w:p>
    <w:p w:rsidR="00A0454A" w:rsidRPr="00E02EAF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وقد أوضح الإمام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ذلك في حديث آخر</w:t>
      </w:r>
      <w:r w:rsidR="003C068B">
        <w:rPr>
          <w:rtl/>
        </w:rPr>
        <w:t>،</w:t>
      </w:r>
      <w:r w:rsidRPr="00134D8B">
        <w:rPr>
          <w:rtl/>
        </w:rPr>
        <w:t xml:space="preserve"> سُئل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كيف عَلمت الرسُل أنَّها رسُل</w:t>
      </w:r>
      <w:r w:rsidR="003C068B">
        <w:rPr>
          <w:rtl/>
        </w:rPr>
        <w:t>؟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كُشف عنهم الغطاء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E02EAF" w:rsidRDefault="00A0454A" w:rsidP="00134D8B">
      <w:pPr>
        <w:pStyle w:val="libNormal"/>
        <w:rPr>
          <w:rtl/>
        </w:rPr>
      </w:pPr>
      <w:r w:rsidRPr="00134D8B">
        <w:rPr>
          <w:rtl/>
        </w:rPr>
        <w:t>قال العلاّمة الطبرسي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إنّ الله لا يوحي إلى رسوله إلاّ بالبراهين النيِّرة والآيات البيِّنة</w:t>
      </w:r>
      <w:r w:rsidR="003C068B">
        <w:rPr>
          <w:rtl/>
        </w:rPr>
        <w:t>،</w:t>
      </w:r>
      <w:r w:rsidRPr="00134D8B">
        <w:rPr>
          <w:rtl/>
        </w:rPr>
        <w:t xml:space="preserve"> الدالَّة على أنَّ ما يوحى إليه إنَّما هو من الله تعالى</w:t>
      </w:r>
      <w:r w:rsidR="003C068B">
        <w:rPr>
          <w:rtl/>
        </w:rPr>
        <w:t>،</w:t>
      </w:r>
      <w:r w:rsidRPr="00134D8B">
        <w:rPr>
          <w:rtl/>
        </w:rPr>
        <w:t xml:space="preserve"> فلا يحتاج إلى شيء سواها</w:t>
      </w:r>
      <w:r w:rsidR="003C068B">
        <w:rPr>
          <w:rtl/>
        </w:rPr>
        <w:t>،</w:t>
      </w:r>
      <w:r w:rsidRPr="00134D8B">
        <w:rPr>
          <w:rtl/>
        </w:rPr>
        <w:t xml:space="preserve"> ولا يفزع ولا يُفزَّع ولا يَفرق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A0454A" w:rsidRPr="00E02EAF" w:rsidRDefault="00A0454A" w:rsidP="00134D8B">
      <w:pPr>
        <w:pStyle w:val="libNormal"/>
        <w:rPr>
          <w:rtl/>
        </w:rPr>
      </w:pPr>
      <w:r w:rsidRPr="00E02EAF">
        <w:rPr>
          <w:rtl/>
        </w:rPr>
        <w:t>وقال القاضي عيّاض</w:t>
      </w:r>
      <w:r w:rsidR="003C068B">
        <w:rPr>
          <w:rtl/>
        </w:rPr>
        <w:t>:</w:t>
      </w:r>
      <w:r w:rsidRPr="00E02EAF">
        <w:rPr>
          <w:rtl/>
        </w:rPr>
        <w:t xml:space="preserve"> لا يصحّ</w:t>
      </w:r>
      <w:r w:rsidR="00134D8B">
        <w:rPr>
          <w:rtl/>
        </w:rPr>
        <w:t xml:space="preserve"> - </w:t>
      </w:r>
      <w:r w:rsidRPr="00E02EAF">
        <w:rPr>
          <w:rtl/>
        </w:rPr>
        <w:t>أي في حكمته تعالى</w:t>
      </w:r>
      <w:r w:rsidR="003C068B">
        <w:rPr>
          <w:rtl/>
        </w:rPr>
        <w:t>،</w:t>
      </w:r>
      <w:r w:rsidRPr="00E02EAF">
        <w:rPr>
          <w:rtl/>
        </w:rPr>
        <w:t xml:space="preserve"> وهو إشارة إلى قاعدة اللطف</w:t>
      </w:r>
      <w:r w:rsidR="00134D8B">
        <w:rPr>
          <w:rtl/>
        </w:rPr>
        <w:t xml:space="preserve"> - </w:t>
      </w:r>
      <w:r w:rsidRPr="00E02EAF">
        <w:rPr>
          <w:rtl/>
        </w:rPr>
        <w:t>أن يتصوّر له الشيطان في صورة المَلك</w:t>
      </w:r>
      <w:r w:rsidR="003C068B">
        <w:rPr>
          <w:rtl/>
        </w:rPr>
        <w:t>،</w:t>
      </w:r>
      <w:r w:rsidRPr="00E02EAF">
        <w:rPr>
          <w:rtl/>
        </w:rPr>
        <w:t xml:space="preserve"> ويلبس عليه الأمر</w:t>
      </w:r>
      <w:r w:rsidR="003C068B">
        <w:rPr>
          <w:rtl/>
        </w:rPr>
        <w:t>،</w:t>
      </w:r>
      <w:r w:rsidRPr="00E02EAF">
        <w:rPr>
          <w:rtl/>
        </w:rPr>
        <w:t xml:space="preserve"> لا في أوَّل الرسالة ولا بعدها</w:t>
      </w:r>
      <w:r w:rsidR="003C068B">
        <w:rPr>
          <w:rtl/>
        </w:rPr>
        <w:t>،</w:t>
      </w:r>
      <w:r w:rsidRPr="00E02EAF">
        <w:rPr>
          <w:rtl/>
        </w:rPr>
        <w:t xml:space="preserve"> والاعتماد</w:t>
      </w:r>
      <w:r w:rsidR="00134D8B">
        <w:rPr>
          <w:rtl/>
        </w:rPr>
        <w:t xml:space="preserve"> - </w:t>
      </w:r>
      <w:r w:rsidRPr="00E02EAF">
        <w:rPr>
          <w:rtl/>
        </w:rPr>
        <w:t>أي اطمئنان النبيّ</w:t>
      </w:r>
      <w:r w:rsidR="00134D8B">
        <w:rPr>
          <w:rtl/>
        </w:rPr>
        <w:t xml:space="preserve"> - </w:t>
      </w:r>
      <w:r w:rsidRPr="00E02EAF">
        <w:rPr>
          <w:rtl/>
        </w:rPr>
        <w:t>في ذلك دليل المعجزة</w:t>
      </w:r>
      <w:r w:rsidR="003C068B">
        <w:rPr>
          <w:rtl/>
        </w:rPr>
        <w:t>،</w:t>
      </w:r>
      <w:r w:rsidRPr="00E02EAF">
        <w:rPr>
          <w:rtl/>
        </w:rPr>
        <w:t xml:space="preserve"> بل لا يشكّ النبيّ </w:t>
      </w:r>
      <w:r w:rsidR="003C068B">
        <w:rPr>
          <w:rFonts w:hint="cs"/>
          <w:rtl/>
        </w:rPr>
        <w:t>(</w:t>
      </w:r>
      <w:r w:rsidRPr="00E02EAF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E02EAF">
        <w:rPr>
          <w:rFonts w:hint="cs"/>
          <w:rtl/>
        </w:rPr>
        <w:t xml:space="preserve"> أنَّ ما يأتيه من الله هو المَلك ورسوله الحقيقي</w:t>
      </w:r>
      <w:r w:rsidR="003C068B">
        <w:rPr>
          <w:rFonts w:hint="cs"/>
          <w:rtl/>
        </w:rPr>
        <w:t>،</w:t>
      </w:r>
      <w:r w:rsidRPr="00E02EAF">
        <w:rPr>
          <w:rFonts w:hint="cs"/>
          <w:rtl/>
        </w:rPr>
        <w:t xml:space="preserve"> إمّا بعلم</w:t>
      </w:r>
    </w:p>
    <w:p w:rsidR="00A0454A" w:rsidRPr="00E02EAF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E02EAF">
        <w:rPr>
          <w:rtl/>
        </w:rPr>
        <w:t>(1) المحاسن للبرقي</w:t>
      </w:r>
      <w:r w:rsidR="003C068B">
        <w:rPr>
          <w:rtl/>
        </w:rPr>
        <w:t>:</w:t>
      </w:r>
      <w:r w:rsidRPr="00E02EAF">
        <w:rPr>
          <w:rtl/>
        </w:rPr>
        <w:t xml:space="preserve"> كتاب مصابيح الظلم حديث 394</w:t>
      </w:r>
      <w:r w:rsidR="003C068B">
        <w:rPr>
          <w:rtl/>
        </w:rPr>
        <w:t>،</w:t>
      </w:r>
      <w:r w:rsidRPr="00E02EAF">
        <w:rPr>
          <w:rtl/>
        </w:rPr>
        <w:t xml:space="preserve"> ص222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02EAF">
        <w:rPr>
          <w:rtl/>
        </w:rPr>
        <w:t>(2) نفس المصدر</w:t>
      </w:r>
      <w:r w:rsidR="003C068B">
        <w:rPr>
          <w:rtl/>
        </w:rPr>
        <w:t>:</w:t>
      </w:r>
      <w:r w:rsidRPr="00E02EAF">
        <w:rPr>
          <w:rtl/>
        </w:rPr>
        <w:t xml:space="preserve"> حديث 395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02EAF">
        <w:rPr>
          <w:rtl/>
        </w:rPr>
        <w:t>(3) تفسير العيّاشي</w:t>
      </w:r>
      <w:r w:rsidR="003C068B">
        <w:rPr>
          <w:rtl/>
        </w:rPr>
        <w:t>:</w:t>
      </w:r>
      <w:r w:rsidRPr="00E02EAF">
        <w:rPr>
          <w:rtl/>
        </w:rPr>
        <w:t xml:space="preserve"> ج2</w:t>
      </w:r>
      <w:r w:rsidR="003C068B">
        <w:rPr>
          <w:rtl/>
        </w:rPr>
        <w:t>،</w:t>
      </w:r>
      <w:r w:rsidRPr="00E02EAF">
        <w:rPr>
          <w:rtl/>
        </w:rPr>
        <w:t xml:space="preserve"> ص201 / والبحار</w:t>
      </w:r>
      <w:r w:rsidR="003C068B">
        <w:rPr>
          <w:rtl/>
        </w:rPr>
        <w:t>:</w:t>
      </w:r>
      <w:r w:rsidRPr="00E02EAF">
        <w:rPr>
          <w:rtl/>
        </w:rPr>
        <w:t xml:space="preserve"> ج18</w:t>
      </w:r>
      <w:r w:rsidR="003C068B">
        <w:rPr>
          <w:rtl/>
        </w:rPr>
        <w:t>،</w:t>
      </w:r>
      <w:r w:rsidRPr="00E02EAF">
        <w:rPr>
          <w:rtl/>
        </w:rPr>
        <w:t xml:space="preserve"> ص262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02EAF">
        <w:rPr>
          <w:rtl/>
        </w:rPr>
        <w:t>(4) بحار الأنوار</w:t>
      </w:r>
      <w:r w:rsidR="003C068B">
        <w:rPr>
          <w:rtl/>
        </w:rPr>
        <w:t>:</w:t>
      </w:r>
      <w:r w:rsidRPr="00E02EAF">
        <w:rPr>
          <w:rtl/>
        </w:rPr>
        <w:t xml:space="preserve"> ج11</w:t>
      </w:r>
      <w:r w:rsidR="003C068B">
        <w:rPr>
          <w:rtl/>
        </w:rPr>
        <w:t>،</w:t>
      </w:r>
      <w:r w:rsidRPr="00E02EAF">
        <w:rPr>
          <w:rtl/>
        </w:rPr>
        <w:t xml:space="preserve"> ص56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02EAF">
        <w:rPr>
          <w:rtl/>
        </w:rPr>
        <w:t>(5) مجمع البيان</w:t>
      </w:r>
      <w:r w:rsidR="003C068B">
        <w:rPr>
          <w:rtl/>
        </w:rPr>
        <w:t>:</w:t>
      </w:r>
      <w:r w:rsidRPr="00E02EAF">
        <w:rPr>
          <w:rtl/>
        </w:rPr>
        <w:t xml:space="preserve"> ج10</w:t>
      </w:r>
      <w:r w:rsidR="003C068B">
        <w:rPr>
          <w:rtl/>
        </w:rPr>
        <w:t>،</w:t>
      </w:r>
      <w:r w:rsidRPr="00E02EAF">
        <w:rPr>
          <w:rtl/>
        </w:rPr>
        <w:t xml:space="preserve"> ص384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E02EAF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ضروريّ يخلُقه الله له</w:t>
      </w:r>
      <w:r w:rsidR="003C068B">
        <w:rPr>
          <w:rtl/>
        </w:rPr>
        <w:t>،</w:t>
      </w:r>
      <w:r w:rsidRPr="00134D8B">
        <w:rPr>
          <w:rtl/>
        </w:rPr>
        <w:t xml:space="preserve"> أو ببرهان جليّ يظهره الله لديه</w:t>
      </w:r>
      <w:r w:rsidR="003C068B">
        <w:rPr>
          <w:rtl/>
        </w:rPr>
        <w:t>؛</w:t>
      </w:r>
      <w:r w:rsidRPr="00134D8B">
        <w:rPr>
          <w:rtl/>
        </w:rPr>
        <w:t xml:space="preserve"> لتتمّ كلمة ربِّك صِدقاً وعدلاً لا مبدِّل لكلمات الله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E02EAF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إذاً فلابدَّ أن يكون النبي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حين انبعاثه نبيّاً على عِلم يقين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بل عين يقين من أمْره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لا يشكّ ولا يضطرب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مستيقناً مطمئنّاً باله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مَرعيّاً بعناية الله تعالى ولُطفه الخاصّ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منصوراً مؤيَّداً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ولاسيَّما في بدْء البعثة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فيأتيه الناموس الأكبر وهو الحقّ الصِراح معايَناً مشهوداً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وهي موقعية حاسمة لا ينبغي لنبيّ أن يتزلزل فيها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أو يتروّع في موقفه ذلك الحرج العصيب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إِنّي لاَ يَخَافُ لَدَيّ الْمُرْسَلُونَ</w:t>
      </w:r>
      <w:r w:rsidR="003C068B" w:rsidRPr="003C068B">
        <w:rPr>
          <w:rStyle w:val="libAlaemChar"/>
          <w:rtl/>
        </w:rPr>
        <w:t>)</w:t>
      </w:r>
      <w:r w:rsidRPr="00134D8B">
        <w:rPr>
          <w:rFonts w:hint="cs"/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Fonts w:hint="cs"/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E02EAF">
        <w:rPr>
          <w:rtl/>
        </w:rPr>
        <w:t>* * *</w:t>
      </w:r>
    </w:p>
    <w:p w:rsidR="00A0454A" w:rsidRPr="00E02EAF" w:rsidRDefault="00A0454A" w:rsidP="00134D8B">
      <w:pPr>
        <w:pStyle w:val="libNormal"/>
        <w:rPr>
          <w:rtl/>
        </w:rPr>
      </w:pPr>
      <w:r w:rsidRPr="00E02EAF">
        <w:rPr>
          <w:rtl/>
        </w:rPr>
        <w:t xml:space="preserve">وأيضاً فإنّ النبيّ </w:t>
      </w:r>
      <w:r w:rsidR="003C068B">
        <w:rPr>
          <w:rFonts w:hint="cs"/>
          <w:rtl/>
        </w:rPr>
        <w:t>(</w:t>
      </w:r>
      <w:r w:rsidRPr="00E02EAF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E02EAF">
        <w:rPr>
          <w:rFonts w:hint="cs"/>
          <w:rtl/>
        </w:rPr>
        <w:t xml:space="preserve"> لم يخترْه الله لنبوَّته إلاّ بعد أن أكمل عقله وأدَّبه فأحسن تأديبه</w:t>
      </w:r>
      <w:r w:rsidR="003C068B">
        <w:rPr>
          <w:rFonts w:hint="cs"/>
          <w:rtl/>
        </w:rPr>
        <w:t>،</w:t>
      </w:r>
      <w:r w:rsidRPr="00E02EAF">
        <w:rPr>
          <w:rFonts w:hint="cs"/>
          <w:rtl/>
        </w:rPr>
        <w:t xml:space="preserve"> وعرَّفه من أسرار ملكوت السماوات والأرض ما يستأهله للقيام بمهمَّة السفارة وتبليغ رسالة الله إلى العالمين</w:t>
      </w:r>
      <w:r w:rsidR="003C068B">
        <w:rPr>
          <w:rFonts w:hint="cs"/>
          <w:rtl/>
        </w:rPr>
        <w:t>،</w:t>
      </w:r>
      <w:r w:rsidRPr="00E02EAF">
        <w:rPr>
          <w:rFonts w:hint="cs"/>
          <w:rtl/>
        </w:rPr>
        <w:t xml:space="preserve"> كما فَعل بإبراهيم الخليل </w:t>
      </w:r>
      <w:r w:rsidR="003C068B">
        <w:rPr>
          <w:rFonts w:hint="cs"/>
          <w:rtl/>
        </w:rPr>
        <w:t>(</w:t>
      </w:r>
      <w:r w:rsidRPr="00E02EAF">
        <w:rPr>
          <w:rFonts w:hint="cs"/>
          <w:rtl/>
        </w:rPr>
        <w:t>عليه السلام</w:t>
      </w:r>
      <w:r w:rsidR="003C068B">
        <w:rPr>
          <w:rFonts w:hint="cs"/>
          <w:rtl/>
        </w:rPr>
        <w:t>).</w:t>
      </w:r>
    </w:p>
    <w:p w:rsidR="00A0454A" w:rsidRPr="00E02EAF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قال الإمام أمير المؤمنين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ولقد قرَنَ الله به من لدُن أن كان فطيماً أعظم مَلك من ملائكته</w:t>
      </w:r>
      <w:r w:rsidR="003C068B">
        <w:rPr>
          <w:rtl/>
        </w:rPr>
        <w:t>،</w:t>
      </w:r>
      <w:r w:rsidRPr="00134D8B">
        <w:rPr>
          <w:rtl/>
        </w:rPr>
        <w:t xml:space="preserve"> يسلك به طريق المكارم ومحاسن أخلاق العالم ليله ونهاره</w:t>
      </w:r>
      <w:r w:rsidR="003C068B">
        <w:rPr>
          <w:rtl/>
        </w:rPr>
        <w:t>.</w:t>
      </w:r>
      <w:r w:rsidRPr="00134D8B">
        <w:rPr>
          <w:rtl/>
        </w:rPr>
        <w:t xml:space="preserve">.)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E02EAF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وقال الإمام العسكري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 xml:space="preserve">إنّ الله وجدَ قلب محمّد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أفضل القلوب وأوعاها</w:t>
      </w:r>
      <w:r w:rsidR="003C068B">
        <w:rPr>
          <w:rtl/>
        </w:rPr>
        <w:t>،</w:t>
      </w:r>
      <w:r w:rsidRPr="00134D8B">
        <w:rPr>
          <w:rtl/>
        </w:rPr>
        <w:t xml:space="preserve"> فاختاره لنبوَّته</w:t>
      </w:r>
      <w:r w:rsidR="003C068B">
        <w:rPr>
          <w:rtl/>
        </w:rPr>
        <w:t>.</w:t>
      </w:r>
      <w:r w:rsidRPr="00134D8B">
        <w:rPr>
          <w:rtl/>
        </w:rPr>
        <w:t>.)</w:t>
      </w:r>
      <w:r w:rsidRPr="00134D8B">
        <w:rPr>
          <w:rFonts w:hint="cs"/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Fonts w:hint="cs"/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قال العلاّمة المجلسي </w:t>
      </w:r>
      <w:r w:rsidR="003C068B">
        <w:rPr>
          <w:rtl/>
        </w:rPr>
        <w:t>(</w:t>
      </w:r>
      <w:r w:rsidRPr="00134D8B">
        <w:rPr>
          <w:rtl/>
        </w:rPr>
        <w:t>رحمه الله</w:t>
      </w:r>
      <w:r w:rsidR="003C068B">
        <w:rPr>
          <w:rtl/>
        </w:rPr>
        <w:t>):</w:t>
      </w:r>
      <w:r w:rsidRPr="00134D8B">
        <w:rPr>
          <w:rtl/>
        </w:rPr>
        <w:t xml:space="preserve"> منذ أن أكمل الله عقله لم يزل مؤيَّداً بروح القدُس</w:t>
      </w:r>
      <w:r w:rsidR="003C068B">
        <w:rPr>
          <w:rtl/>
        </w:rPr>
        <w:t>،</w:t>
      </w:r>
      <w:r w:rsidRPr="00134D8B">
        <w:rPr>
          <w:rtl/>
        </w:rPr>
        <w:t xml:space="preserve"> يكلّمه ويسمع صوته ويرى الرؤيا الصادقة</w:t>
      </w:r>
      <w:r w:rsidR="003C068B">
        <w:rPr>
          <w:rtl/>
        </w:rPr>
        <w:t>،</w:t>
      </w:r>
      <w:r w:rsidRPr="00134D8B">
        <w:rPr>
          <w:rtl/>
        </w:rPr>
        <w:t xml:space="preserve"> حتّى بعثه الله نبيّاً رسولاً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E02EAF">
        <w:rPr>
          <w:rtl/>
        </w:rPr>
        <w:t xml:space="preserve">والدلائل على أنَّه </w:t>
      </w:r>
      <w:r w:rsidR="003C068B">
        <w:rPr>
          <w:rFonts w:hint="cs"/>
          <w:rtl/>
        </w:rPr>
        <w:t>(</w:t>
      </w:r>
      <w:r w:rsidRPr="00E02EAF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E02EAF">
        <w:rPr>
          <w:rFonts w:hint="cs"/>
          <w:rtl/>
        </w:rPr>
        <w:t xml:space="preserve"> منذ بدايته كان مورد لُطفه تعالى وعنايته الخاصَّة كثيرة</w:t>
      </w:r>
      <w:r w:rsidR="003C068B">
        <w:rPr>
          <w:rFonts w:hint="cs"/>
          <w:rtl/>
        </w:rPr>
        <w:t>،</w:t>
      </w:r>
      <w:r w:rsidRPr="00E02EAF">
        <w:rPr>
          <w:rFonts w:hint="cs"/>
          <w:rtl/>
        </w:rPr>
        <w:t xml:space="preserve"> وقد عرَف قومه فيه النبوغ والجدارة الذاتية</w:t>
      </w:r>
      <w:r w:rsidR="003C068B">
        <w:rPr>
          <w:rFonts w:hint="cs"/>
          <w:rtl/>
        </w:rPr>
        <w:t>،</w:t>
      </w:r>
      <w:r w:rsidRPr="00E02EAF">
        <w:rPr>
          <w:rFonts w:hint="cs"/>
          <w:rtl/>
        </w:rPr>
        <w:t xml:space="preserve"> ولمَسوا فيه الصدْق والأمانة</w:t>
      </w:r>
    </w:p>
    <w:p w:rsidR="00A0454A" w:rsidRPr="00E02EAF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167F4C" w:rsidRDefault="00A0454A" w:rsidP="00134D8B">
      <w:pPr>
        <w:pStyle w:val="libFootnote0"/>
        <w:rPr>
          <w:rtl/>
        </w:rPr>
      </w:pPr>
      <w:r w:rsidRPr="00E02EAF">
        <w:rPr>
          <w:rtl/>
        </w:rPr>
        <w:t>(1) رسالة الشفا</w:t>
      </w:r>
      <w:r w:rsidR="003C068B">
        <w:rPr>
          <w:rtl/>
        </w:rPr>
        <w:t>:</w:t>
      </w:r>
      <w:r w:rsidRPr="00E02EAF">
        <w:rPr>
          <w:rtl/>
        </w:rPr>
        <w:t xml:space="preserve"> ج2</w:t>
      </w:r>
      <w:r w:rsidR="003C068B">
        <w:rPr>
          <w:rtl/>
        </w:rPr>
        <w:t>،</w:t>
      </w:r>
      <w:r w:rsidRPr="00E02EAF">
        <w:rPr>
          <w:rtl/>
        </w:rPr>
        <w:t xml:space="preserve"> ص112</w:t>
      </w:r>
      <w:r w:rsidR="003C068B">
        <w:rPr>
          <w:rtl/>
        </w:rPr>
        <w:t>.</w:t>
      </w:r>
    </w:p>
    <w:p w:rsidR="00167F4C" w:rsidRDefault="00A0454A" w:rsidP="00134D8B">
      <w:pPr>
        <w:pStyle w:val="libFootnote0"/>
        <w:rPr>
          <w:rtl/>
        </w:rPr>
      </w:pPr>
      <w:r w:rsidRPr="00E02EAF">
        <w:rPr>
          <w:rtl/>
        </w:rPr>
        <w:t>(2) النمل</w:t>
      </w:r>
      <w:r w:rsidR="003C068B">
        <w:rPr>
          <w:rtl/>
        </w:rPr>
        <w:t>:</w:t>
      </w:r>
      <w:r w:rsidRPr="00E02EAF">
        <w:rPr>
          <w:rtl/>
        </w:rPr>
        <w:t xml:space="preserve"> 10</w:t>
      </w:r>
      <w:r w:rsidR="003C068B">
        <w:rPr>
          <w:rtl/>
        </w:rPr>
        <w:t>.</w:t>
      </w:r>
    </w:p>
    <w:p w:rsidR="00167F4C" w:rsidRDefault="00A0454A" w:rsidP="00134D8B">
      <w:pPr>
        <w:pStyle w:val="libFootnote0"/>
        <w:rPr>
          <w:rtl/>
        </w:rPr>
      </w:pPr>
      <w:r w:rsidRPr="00E02EAF">
        <w:rPr>
          <w:rtl/>
        </w:rPr>
        <w:t>(3) نهج البلاغة</w:t>
      </w:r>
      <w:r w:rsidR="003C068B">
        <w:rPr>
          <w:rtl/>
        </w:rPr>
        <w:t>:</w:t>
      </w:r>
      <w:r w:rsidRPr="00E02EAF">
        <w:rPr>
          <w:rtl/>
        </w:rPr>
        <w:t xml:space="preserve"> ج1</w:t>
      </w:r>
      <w:r w:rsidR="003C068B">
        <w:rPr>
          <w:rtl/>
        </w:rPr>
        <w:t>،</w:t>
      </w:r>
      <w:r w:rsidRPr="00E02EAF">
        <w:rPr>
          <w:rtl/>
        </w:rPr>
        <w:t xml:space="preserve"> ص392</w:t>
      </w:r>
      <w:r w:rsidR="003C068B">
        <w:rPr>
          <w:rtl/>
        </w:rPr>
        <w:t>،</w:t>
      </w:r>
      <w:r w:rsidRPr="00E02EAF">
        <w:rPr>
          <w:rtl/>
        </w:rPr>
        <w:t xml:space="preserve"> الخطبة القاصعة</w:t>
      </w:r>
      <w:r w:rsidR="003C068B">
        <w:rPr>
          <w:rtl/>
        </w:rPr>
        <w:t>.</w:t>
      </w:r>
    </w:p>
    <w:p w:rsidR="00167F4C" w:rsidRDefault="00A0454A" w:rsidP="00134D8B">
      <w:pPr>
        <w:pStyle w:val="libFootnote0"/>
        <w:rPr>
          <w:rtl/>
        </w:rPr>
      </w:pPr>
      <w:r w:rsidRPr="00E02EAF">
        <w:rPr>
          <w:rtl/>
        </w:rPr>
        <w:t>(4) بحار الأنوار</w:t>
      </w:r>
      <w:r w:rsidR="003C068B">
        <w:rPr>
          <w:rtl/>
        </w:rPr>
        <w:t>:</w:t>
      </w:r>
      <w:r w:rsidRPr="00E02EAF">
        <w:rPr>
          <w:rtl/>
        </w:rPr>
        <w:t xml:space="preserve"> ج18</w:t>
      </w:r>
      <w:r w:rsidR="003C068B">
        <w:rPr>
          <w:rtl/>
        </w:rPr>
        <w:t>،</w:t>
      </w:r>
      <w:r w:rsidRPr="00E02EAF">
        <w:rPr>
          <w:rtl/>
        </w:rPr>
        <w:t xml:space="preserve"> ص206</w:t>
      </w:r>
      <w:r w:rsidR="003C068B">
        <w:rPr>
          <w:rtl/>
        </w:rPr>
        <w:t>.</w:t>
      </w:r>
    </w:p>
    <w:p w:rsidR="00167F4C" w:rsidRDefault="00A0454A" w:rsidP="00134D8B">
      <w:pPr>
        <w:pStyle w:val="libFootnote0"/>
        <w:rPr>
          <w:rtl/>
        </w:rPr>
      </w:pPr>
      <w:r w:rsidRPr="00E02EAF">
        <w:rPr>
          <w:rtl/>
        </w:rPr>
        <w:t>(5) بحار الأنوار</w:t>
      </w:r>
      <w:r w:rsidR="003C068B">
        <w:rPr>
          <w:rtl/>
        </w:rPr>
        <w:t>:</w:t>
      </w:r>
      <w:r w:rsidRPr="00E02EAF">
        <w:rPr>
          <w:rtl/>
        </w:rPr>
        <w:t xml:space="preserve"> ج18</w:t>
      </w:r>
      <w:r w:rsidR="003C068B">
        <w:rPr>
          <w:rtl/>
        </w:rPr>
        <w:t>،</w:t>
      </w:r>
      <w:r w:rsidRPr="00E02EAF">
        <w:rPr>
          <w:rtl/>
        </w:rPr>
        <w:t xml:space="preserve"> ص277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E02EAF" w:rsidRDefault="00A0454A" w:rsidP="00134D8B">
      <w:pPr>
        <w:pStyle w:val="libNormal"/>
        <w:rPr>
          <w:rtl/>
        </w:rPr>
      </w:pPr>
      <w:r w:rsidRPr="00E02EAF">
        <w:rPr>
          <w:rtl/>
        </w:rPr>
        <w:lastRenderedPageBreak/>
        <w:t>والذكاء والفطنة</w:t>
      </w:r>
      <w:r w:rsidR="003C068B">
        <w:rPr>
          <w:rtl/>
        </w:rPr>
        <w:t>،</w:t>
      </w:r>
      <w:r w:rsidRPr="00E02EAF">
        <w:rPr>
          <w:rtl/>
        </w:rPr>
        <w:t xml:space="preserve"> فوجدوه مزيجاً من الاستقامة وحصافة العقل</w:t>
      </w:r>
      <w:r w:rsidR="003C068B">
        <w:rPr>
          <w:rtl/>
        </w:rPr>
        <w:t>،</w:t>
      </w:r>
      <w:r w:rsidRPr="00E02EAF">
        <w:rPr>
          <w:rtl/>
        </w:rPr>
        <w:t xml:space="preserve"> حتّى حُبِّب إلى الناس جميعاً</w:t>
      </w:r>
      <w:r w:rsidR="003C068B">
        <w:rPr>
          <w:rtl/>
        </w:rPr>
        <w:t>،</w:t>
      </w:r>
      <w:r w:rsidRPr="00E02EAF">
        <w:rPr>
          <w:rtl/>
        </w:rPr>
        <w:t xml:space="preserve"> ولقّبوه بالصادق الأمين</w:t>
      </w:r>
      <w:r w:rsidR="003C068B">
        <w:rPr>
          <w:rtl/>
        </w:rPr>
        <w:t>،</w:t>
      </w:r>
      <w:r w:rsidRPr="00E02EAF">
        <w:rPr>
          <w:rtl/>
        </w:rPr>
        <w:t xml:space="preserve"> أميناً في رأيه</w:t>
      </w:r>
      <w:r w:rsidR="003C068B">
        <w:rPr>
          <w:rtl/>
        </w:rPr>
        <w:t>،</w:t>
      </w:r>
      <w:r w:rsidRPr="00E02EAF">
        <w:rPr>
          <w:rtl/>
        </w:rPr>
        <w:t xml:space="preserve"> وأميناً في سلوكه</w:t>
      </w:r>
      <w:r w:rsidR="003C068B">
        <w:rPr>
          <w:rtl/>
        </w:rPr>
        <w:t>.</w:t>
      </w:r>
    </w:p>
    <w:p w:rsidR="00A0454A" w:rsidRPr="00E02EAF" w:rsidRDefault="00A0454A" w:rsidP="00134D8B">
      <w:pPr>
        <w:pStyle w:val="libNormal"/>
        <w:rPr>
          <w:rtl/>
        </w:rPr>
      </w:pPr>
      <w:r w:rsidRPr="00134D8B">
        <w:rPr>
          <w:rtl/>
        </w:rPr>
        <w:t>وكان قُبيل بعثته تظهر له علائم النبوَّة</w:t>
      </w:r>
      <w:r w:rsidR="003C068B">
        <w:rPr>
          <w:rtl/>
        </w:rPr>
        <w:t>،</w:t>
      </w:r>
      <w:r w:rsidRPr="00134D8B">
        <w:rPr>
          <w:rtl/>
        </w:rPr>
        <w:t xml:space="preserve"> فقد ظهرت آياتها قبل ثلاث سنوات من بعثته وهو في سِنِّ السابعة والثلاثين</w:t>
      </w:r>
      <w:r w:rsidR="00134D8B">
        <w:rPr>
          <w:rtl/>
        </w:rPr>
        <w:t xml:space="preserve"> - </w:t>
      </w:r>
      <w:r w:rsidRPr="00134D8B">
        <w:rPr>
          <w:rtl/>
        </w:rPr>
        <w:t xml:space="preserve">كما في رواية عليِّ بن إبراهيم القمّي </w:t>
      </w:r>
      <w:r w:rsidRPr="00134D8B">
        <w:rPr>
          <w:rStyle w:val="libFootnotenumChar"/>
          <w:rtl/>
        </w:rPr>
        <w:t>(1)</w:t>
      </w:r>
      <w:r w:rsidR="00134D8B">
        <w:rPr>
          <w:rtl/>
        </w:rPr>
        <w:t xml:space="preserve"> - </w:t>
      </w:r>
      <w:r w:rsidRPr="00134D8B">
        <w:rPr>
          <w:rtl/>
        </w:rPr>
        <w:t>فكان يرى الرؤيا الصادقة</w:t>
      </w:r>
      <w:r w:rsidR="003C068B">
        <w:rPr>
          <w:rtl/>
        </w:rPr>
        <w:t>،</w:t>
      </w:r>
      <w:r w:rsidRPr="00134D8B">
        <w:rPr>
          <w:rtl/>
        </w:rPr>
        <w:t xml:space="preserve"> وكان يختلي بنفسه في غار حراء</w:t>
      </w:r>
      <w:r w:rsidR="003C068B">
        <w:rPr>
          <w:rtl/>
        </w:rPr>
        <w:t>،</w:t>
      </w:r>
      <w:r w:rsidRPr="00134D8B">
        <w:rPr>
          <w:rtl/>
        </w:rPr>
        <w:t xml:space="preserve"> متفكّراً في أسرار الملكوت</w:t>
      </w:r>
      <w:r w:rsidR="003C068B">
        <w:rPr>
          <w:rtl/>
        </w:rPr>
        <w:t>،</w:t>
      </w:r>
      <w:r w:rsidRPr="00134D8B">
        <w:rPr>
          <w:rtl/>
        </w:rPr>
        <w:t xml:space="preserve"> متعمِّقاً في ذات الله</w:t>
      </w:r>
      <w:r w:rsidR="003C068B">
        <w:rPr>
          <w:rtl/>
        </w:rPr>
        <w:t>،</w:t>
      </w:r>
      <w:r w:rsidRPr="00134D8B">
        <w:rPr>
          <w:rtl/>
        </w:rPr>
        <w:t xml:space="preserve"> متطلِّعاً سرَّ الخليقة</w:t>
      </w:r>
      <w:r w:rsidR="003C068B">
        <w:rPr>
          <w:rtl/>
        </w:rPr>
        <w:t>،</w:t>
      </w:r>
      <w:r w:rsidRPr="00134D8B">
        <w:rPr>
          <w:rtl/>
        </w:rPr>
        <w:t xml:space="preserve"> حتّى فاجأه الحقُّ وقد بلغ سِنَّ الأربعين</w:t>
      </w:r>
      <w:r w:rsidR="003C068B">
        <w:rPr>
          <w:rtl/>
        </w:rPr>
        <w:t>،</w:t>
      </w:r>
      <w:r w:rsidRPr="00134D8B">
        <w:rPr>
          <w:rtl/>
        </w:rPr>
        <w:t xml:space="preserve"> فقد كان ممهِّداً نفسه لذلك</w:t>
      </w:r>
      <w:r w:rsidR="003C068B">
        <w:rPr>
          <w:rtl/>
        </w:rPr>
        <w:t>،</w:t>
      </w:r>
      <w:r w:rsidRPr="00134D8B">
        <w:rPr>
          <w:rtl/>
        </w:rPr>
        <w:t xml:space="preserve"> عارفاً بسِمات أمر قد أشرفَت طلائعه منذ حين</w:t>
      </w:r>
      <w:r w:rsidR="003C068B">
        <w:rPr>
          <w:rtl/>
        </w:rPr>
        <w:t>،</w:t>
      </w:r>
      <w:r w:rsidRPr="00134D8B">
        <w:rPr>
          <w:rtl/>
        </w:rPr>
        <w:t xml:space="preserve"> وهكذا إنسان لا يفزع ولا يَفرق ولا يظنّ بنفسه الجِنَّة أو عارضة سوء</w:t>
      </w:r>
      <w:r w:rsidR="003C068B">
        <w:rPr>
          <w:rtl/>
        </w:rPr>
        <w:t>؛</w:t>
      </w:r>
      <w:r w:rsidRPr="00134D8B">
        <w:rPr>
          <w:rtl/>
        </w:rPr>
        <w:t xml:space="preserve"> ليلتجئ إلى امرأة لا عهد لها بأسرار النبوّات</w:t>
      </w:r>
      <w:r w:rsidR="003C068B">
        <w:rPr>
          <w:rtl/>
        </w:rPr>
        <w:t>،</w:t>
      </w:r>
      <w:r w:rsidRPr="00134D8B">
        <w:rPr>
          <w:rtl/>
        </w:rPr>
        <w:t xml:space="preserve"> أو رجُل </w:t>
      </w:r>
      <w:r w:rsidRPr="00134D8B">
        <w:rPr>
          <w:rStyle w:val="libFootnotenumChar"/>
          <w:rtl/>
        </w:rPr>
        <w:t>(2)</w:t>
      </w:r>
      <w:r w:rsidRPr="00134D8B">
        <w:rPr>
          <w:rtl/>
        </w:rPr>
        <w:t xml:space="preserve"> كان حظّه من العلم أن قرأ كتُباً محرَّفة وآثاراً بائدة</w:t>
      </w:r>
      <w:r w:rsidR="003C068B">
        <w:rPr>
          <w:rtl/>
        </w:rPr>
        <w:t>،</w:t>
      </w:r>
      <w:r w:rsidRPr="00134D8B">
        <w:rPr>
          <w:rtl/>
        </w:rPr>
        <w:t xml:space="preserve"> لم يثبت آنذاك أنَّه لمَسَ حقائق ومعارف من المَلك والملكوت</w:t>
      </w:r>
      <w:r w:rsidR="003C068B">
        <w:rPr>
          <w:rtl/>
        </w:rPr>
        <w:t>،</w:t>
      </w:r>
      <w:r w:rsidRPr="00134D8B">
        <w:rPr>
          <w:rtl/>
        </w:rPr>
        <w:t xml:space="preserve"> كانت موجودة فيها لحدّ ذاك غير ممسوخة عن فطرتها الأُولى</w:t>
      </w:r>
      <w:r w:rsidR="003C068B">
        <w:rPr>
          <w:rtl/>
        </w:rPr>
        <w:t>.</w:t>
      </w:r>
    </w:p>
    <w:p w:rsidR="00A0454A" w:rsidRPr="00E02EAF" w:rsidRDefault="00A0454A" w:rsidP="00134D8B">
      <w:pPr>
        <w:pStyle w:val="libNormal"/>
        <w:rPr>
          <w:rtl/>
        </w:rPr>
      </w:pPr>
      <w:r w:rsidRPr="00E02EAF">
        <w:rPr>
          <w:rtl/>
        </w:rPr>
        <w:t xml:space="preserve">على أنَّ النبيّ محمَّداً </w:t>
      </w:r>
      <w:r w:rsidR="003C068B">
        <w:rPr>
          <w:rFonts w:hint="cs"/>
          <w:rtl/>
        </w:rPr>
        <w:t>(</w:t>
      </w:r>
      <w:r w:rsidRPr="00E02EAF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E02EAF">
        <w:rPr>
          <w:rFonts w:hint="cs"/>
          <w:rtl/>
        </w:rPr>
        <w:t xml:space="preserve"> كان أشرف الأنبياء وأفضل المرسلين وخاتم سفراء ربِّ العالمين</w:t>
      </w:r>
      <w:r w:rsidR="003C068B">
        <w:rPr>
          <w:rFonts w:hint="cs"/>
          <w:rtl/>
        </w:rPr>
        <w:t>،</w:t>
      </w:r>
      <w:r w:rsidRPr="00E02EAF">
        <w:rPr>
          <w:rFonts w:hint="cs"/>
          <w:rtl/>
        </w:rPr>
        <w:t xml:space="preserve"> فكان أكرم عليه تعالى من أن يتركه ونفسه يتلوّى في أحضان القلق والاضطراب</w:t>
      </w:r>
      <w:r w:rsidR="003C068B">
        <w:rPr>
          <w:rFonts w:hint="cs"/>
          <w:rtl/>
        </w:rPr>
        <w:t>،</w:t>
      </w:r>
      <w:r w:rsidRPr="00E02EAF">
        <w:rPr>
          <w:rFonts w:hint="cs"/>
          <w:rtl/>
        </w:rPr>
        <w:t xml:space="preserve"> خائفاً على نفسه مَسَّ جنون أو الاستحواذ على عقله الكريم</w:t>
      </w:r>
      <w:r w:rsidR="003C068B">
        <w:rPr>
          <w:rFonts w:hint="cs"/>
          <w:rtl/>
        </w:rPr>
        <w:t>،</w:t>
      </w:r>
      <w:r w:rsidRPr="00E02EAF">
        <w:rPr>
          <w:rFonts w:hint="cs"/>
          <w:rtl/>
        </w:rPr>
        <w:t xml:space="preserve"> على ما جاءت في روايات آتية لا قيمة لها عندنا</w:t>
      </w:r>
      <w:r w:rsidR="003C068B">
        <w:rPr>
          <w:rFonts w:hint="cs"/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E02EAF">
        <w:rPr>
          <w:rtl/>
        </w:rPr>
        <w:t xml:space="preserve">إذاً فقد كان موقف النبي </w:t>
      </w:r>
      <w:r w:rsidR="003C068B">
        <w:rPr>
          <w:rFonts w:hint="cs"/>
          <w:rtl/>
        </w:rPr>
        <w:t>(</w:t>
      </w:r>
      <w:r w:rsidRPr="00E02EAF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E02EAF">
        <w:rPr>
          <w:rFonts w:hint="cs"/>
          <w:rtl/>
        </w:rPr>
        <w:t xml:space="preserve"> تجاه نزول الحقِّ عليه</w:t>
      </w:r>
      <w:r w:rsidR="00134D8B">
        <w:rPr>
          <w:rFonts w:hint="cs"/>
          <w:rtl/>
        </w:rPr>
        <w:t xml:space="preserve"> - </w:t>
      </w:r>
      <w:r w:rsidRPr="00E02EAF">
        <w:rPr>
          <w:rFonts w:hint="cs"/>
          <w:rtl/>
        </w:rPr>
        <w:t>في بدء البعثة</w:t>
      </w:r>
      <w:r w:rsidR="00134D8B">
        <w:rPr>
          <w:rFonts w:hint="cs"/>
          <w:rtl/>
        </w:rPr>
        <w:t xml:space="preserve"> - </w:t>
      </w:r>
      <w:r w:rsidRPr="00E02EAF">
        <w:rPr>
          <w:rFonts w:hint="cs"/>
          <w:rtl/>
        </w:rPr>
        <w:t>موقف إنسان واعٍ بجليِّ الأمر</w:t>
      </w:r>
      <w:r w:rsidR="003C068B">
        <w:rPr>
          <w:rFonts w:hint="cs"/>
          <w:rtl/>
        </w:rPr>
        <w:t>،</w:t>
      </w:r>
      <w:r w:rsidRPr="00E02EAF">
        <w:rPr>
          <w:rFonts w:hint="cs"/>
          <w:rtl/>
        </w:rPr>
        <w:t xml:space="preserve"> عارف بحقيقة الحقّ النازل عليه</w:t>
      </w:r>
      <w:r w:rsidR="003C068B">
        <w:rPr>
          <w:rFonts w:hint="cs"/>
          <w:rtl/>
        </w:rPr>
        <w:t>،</w:t>
      </w:r>
      <w:r w:rsidRPr="00E02EAF">
        <w:rPr>
          <w:rFonts w:hint="cs"/>
          <w:rtl/>
        </w:rPr>
        <w:t xml:space="preserve"> في اطمئنان بالغ وسكون نفس وانشراح صدر</w:t>
      </w:r>
      <w:r w:rsidR="003C068B">
        <w:rPr>
          <w:rFonts w:hint="cs"/>
          <w:rtl/>
        </w:rPr>
        <w:t>،</w:t>
      </w:r>
      <w:r w:rsidRPr="00E02EAF">
        <w:rPr>
          <w:rFonts w:hint="cs"/>
          <w:rtl/>
        </w:rPr>
        <w:t xml:space="preserve"> لم يتردَّد ولم يشكَّ ولم يضطرب</w:t>
      </w:r>
      <w:r w:rsidR="003C068B">
        <w:rPr>
          <w:rFonts w:hint="cs"/>
          <w:rtl/>
        </w:rPr>
        <w:t>،</w:t>
      </w:r>
      <w:r w:rsidRPr="00E02EAF">
        <w:rPr>
          <w:rFonts w:hint="cs"/>
          <w:rtl/>
        </w:rPr>
        <w:t xml:space="preserve"> كما لم يفزع ولم يَفْرق</w:t>
      </w:r>
      <w:r w:rsidR="003C068B">
        <w:rPr>
          <w:rFonts w:hint="cs"/>
          <w:rtl/>
        </w:rPr>
        <w:t>،</w:t>
      </w:r>
      <w:r w:rsidRPr="00E02EAF">
        <w:rPr>
          <w:rFonts w:hint="cs"/>
          <w:rtl/>
        </w:rPr>
        <w:t xml:space="preserve"> وسنذكر قصَّة بدء البعثة على ما جاءت في روايات أهل البيت </w:t>
      </w:r>
      <w:r w:rsidR="003C068B">
        <w:rPr>
          <w:rFonts w:hint="cs"/>
          <w:rtl/>
        </w:rPr>
        <w:t>(</w:t>
      </w:r>
      <w:r w:rsidRPr="00E02EAF">
        <w:rPr>
          <w:rFonts w:hint="cs"/>
          <w:rtl/>
        </w:rPr>
        <w:t>عليهم السلام</w:t>
      </w:r>
      <w:r w:rsidR="003C068B">
        <w:rPr>
          <w:rFonts w:hint="cs"/>
          <w:rtl/>
        </w:rPr>
        <w:t>)،</w:t>
      </w:r>
      <w:r w:rsidRPr="00E02EAF">
        <w:rPr>
          <w:rFonts w:hint="cs"/>
          <w:rtl/>
        </w:rPr>
        <w:t xml:space="preserve"> وهي تشرح جوانب من موقف النبي </w:t>
      </w:r>
      <w:r w:rsidR="003C068B">
        <w:rPr>
          <w:rFonts w:hint="cs"/>
          <w:rtl/>
        </w:rPr>
        <w:t>(</w:t>
      </w:r>
      <w:r w:rsidRPr="00E02EAF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E02EAF">
        <w:rPr>
          <w:rFonts w:hint="cs"/>
          <w:rtl/>
        </w:rPr>
        <w:t xml:space="preserve"> آنذاك مِلؤها عَظمة وإكبار وأُبّهة وجلال</w:t>
      </w:r>
      <w:r w:rsidR="003C068B">
        <w:rPr>
          <w:rFonts w:hint="cs"/>
          <w:rtl/>
        </w:rPr>
        <w:t>.</w:t>
      </w:r>
    </w:p>
    <w:p w:rsidR="00A0454A" w:rsidRPr="00E02EAF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167F4C" w:rsidRDefault="00A0454A" w:rsidP="00134D8B">
      <w:pPr>
        <w:pStyle w:val="libFootnote0"/>
        <w:rPr>
          <w:rtl/>
        </w:rPr>
      </w:pPr>
      <w:r w:rsidRPr="00E02EAF">
        <w:rPr>
          <w:rtl/>
        </w:rPr>
        <w:t>(1) راجع ص22 من هذا الكتاب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02EAF">
        <w:rPr>
          <w:rtl/>
        </w:rPr>
        <w:t>(2) هو ورقة بن نوفل ابن عمّ خديجة</w:t>
      </w:r>
      <w:r w:rsidR="003C068B">
        <w:rPr>
          <w:rtl/>
        </w:rPr>
        <w:t>،</w:t>
      </w:r>
      <w:r w:rsidRPr="00E02EAF">
        <w:rPr>
          <w:rtl/>
        </w:rPr>
        <w:t xml:space="preserve"> تأتي قصّته في الصفحة القادمة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DB0F5F">
      <w:pPr>
        <w:pStyle w:val="libBold1"/>
        <w:rPr>
          <w:rtl/>
        </w:rPr>
      </w:pPr>
      <w:r w:rsidRPr="00E02EAF">
        <w:rPr>
          <w:rtl/>
        </w:rPr>
        <w:lastRenderedPageBreak/>
        <w:t>قصّة وَرَقة بن نوفل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E02EAF">
        <w:rPr>
          <w:rtl/>
        </w:rPr>
        <w:t>تلك كانت قصَّة البِعثة</w:t>
      </w:r>
      <w:r w:rsidR="003C068B">
        <w:rPr>
          <w:rtl/>
        </w:rPr>
        <w:t>،</w:t>
      </w:r>
      <w:r w:rsidRPr="00E02EAF">
        <w:rPr>
          <w:rtl/>
        </w:rPr>
        <w:t xml:space="preserve"> وفق ما جاءت في أحاديث أهل البيت </w:t>
      </w:r>
      <w:r w:rsidR="003C068B">
        <w:rPr>
          <w:rtl/>
        </w:rPr>
        <w:t>(</w:t>
      </w:r>
      <w:r w:rsidRPr="00E02EAF">
        <w:rPr>
          <w:rtl/>
        </w:rPr>
        <w:t>عليهم السلام</w:t>
      </w:r>
      <w:r w:rsidR="003C068B">
        <w:rPr>
          <w:rtl/>
        </w:rPr>
        <w:t>)،</w:t>
      </w:r>
      <w:r w:rsidRPr="00E02EAF">
        <w:rPr>
          <w:rtl/>
        </w:rPr>
        <w:t xml:space="preserve"> وهُم أدرى بما في البيت</w:t>
      </w:r>
      <w:r w:rsidR="003C068B">
        <w:rPr>
          <w:rtl/>
        </w:rPr>
        <w:t>،</w:t>
      </w:r>
      <w:r w:rsidRPr="00E02EAF">
        <w:rPr>
          <w:rtl/>
        </w:rPr>
        <w:t xml:space="preserve"> وإليك الآن حديثاً آخر عن بعثة النبي محمّد </w:t>
      </w:r>
      <w:r w:rsidR="003C068B">
        <w:rPr>
          <w:rFonts w:hint="cs"/>
          <w:rtl/>
        </w:rPr>
        <w:t>(</w:t>
      </w:r>
      <w:r w:rsidRPr="00E02EAF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E02EAF">
        <w:rPr>
          <w:rFonts w:hint="cs"/>
          <w:rtl/>
        </w:rPr>
        <w:t xml:space="preserve"> على ما جاءت في روايات غيرهم</w:t>
      </w:r>
      <w:r w:rsidR="003C068B">
        <w:rPr>
          <w:rFonts w:hint="cs"/>
          <w:rtl/>
        </w:rPr>
        <w:t>:</w:t>
      </w:r>
    </w:p>
    <w:p w:rsidR="00A0454A" w:rsidRPr="00E02EAF" w:rsidRDefault="00A0454A" w:rsidP="00134D8B">
      <w:pPr>
        <w:pStyle w:val="libNormal"/>
        <w:rPr>
          <w:rtl/>
        </w:rPr>
      </w:pPr>
      <w:r w:rsidRPr="00E02EAF">
        <w:rPr>
          <w:rtl/>
        </w:rPr>
        <w:t>روى البخاري</w:t>
      </w:r>
      <w:r w:rsidR="003C068B">
        <w:rPr>
          <w:rtl/>
        </w:rPr>
        <w:t>،</w:t>
      </w:r>
      <w:r w:rsidRPr="00E02EAF">
        <w:rPr>
          <w:rtl/>
        </w:rPr>
        <w:t xml:space="preserve"> ومسلم</w:t>
      </w:r>
      <w:r w:rsidR="003C068B">
        <w:rPr>
          <w:rtl/>
        </w:rPr>
        <w:t>،</w:t>
      </w:r>
      <w:r w:rsidRPr="00E02EAF">
        <w:rPr>
          <w:rtl/>
        </w:rPr>
        <w:t xml:space="preserve"> وابن هشام</w:t>
      </w:r>
      <w:r w:rsidR="003C068B">
        <w:rPr>
          <w:rtl/>
        </w:rPr>
        <w:t>،</w:t>
      </w:r>
      <w:r w:rsidRPr="00E02EAF">
        <w:rPr>
          <w:rtl/>
        </w:rPr>
        <w:t xml:space="preserve"> والطبري وأضرابهم</w:t>
      </w:r>
      <w:r w:rsidR="003C068B">
        <w:rPr>
          <w:rtl/>
        </w:rPr>
        <w:t>:</w:t>
      </w:r>
      <w:r w:rsidRPr="00E02EAF">
        <w:rPr>
          <w:rtl/>
        </w:rPr>
        <w:t xml:space="preserve"> بينما كان النبي </w:t>
      </w:r>
      <w:r w:rsidR="003C068B">
        <w:rPr>
          <w:rFonts w:hint="cs"/>
          <w:rtl/>
        </w:rPr>
        <w:t>(</w:t>
      </w:r>
      <w:r w:rsidRPr="00E02EAF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E02EAF">
        <w:rPr>
          <w:rFonts w:hint="cs"/>
          <w:rtl/>
        </w:rPr>
        <w:t xml:space="preserve"> مختلياً بنفسه في غار حراء</w:t>
      </w:r>
      <w:r w:rsidR="003C068B">
        <w:rPr>
          <w:rFonts w:hint="cs"/>
          <w:rtl/>
        </w:rPr>
        <w:t>،</w:t>
      </w:r>
      <w:r w:rsidRPr="00E02EAF">
        <w:rPr>
          <w:rFonts w:hint="cs"/>
          <w:rtl/>
        </w:rPr>
        <w:t xml:space="preserve"> إذ سمع هاتفاً يدعوه</w:t>
      </w:r>
      <w:r w:rsidR="003C068B">
        <w:rPr>
          <w:rFonts w:hint="cs"/>
          <w:rtl/>
        </w:rPr>
        <w:t>،</w:t>
      </w:r>
      <w:r w:rsidRPr="00E02EAF">
        <w:rPr>
          <w:rFonts w:hint="cs"/>
          <w:rtl/>
        </w:rPr>
        <w:t xml:space="preserve"> فأخذه الرَوع ورفع رأسه وإذا صورة رهيبة هي التي تناديه</w:t>
      </w:r>
      <w:r w:rsidR="003C068B">
        <w:rPr>
          <w:rFonts w:hint="cs"/>
          <w:rtl/>
        </w:rPr>
        <w:t>،</w:t>
      </w:r>
      <w:r w:rsidRPr="00E02EAF">
        <w:rPr>
          <w:rFonts w:hint="cs"/>
          <w:rtl/>
        </w:rPr>
        <w:t xml:space="preserve"> فزاد به الفزع وأوقفه الرُعب مكانه</w:t>
      </w:r>
      <w:r w:rsidR="003C068B">
        <w:rPr>
          <w:rFonts w:hint="cs"/>
          <w:rtl/>
        </w:rPr>
        <w:t>،</w:t>
      </w:r>
      <w:r w:rsidRPr="00E02EAF">
        <w:rPr>
          <w:rFonts w:hint="cs"/>
          <w:rtl/>
        </w:rPr>
        <w:t xml:space="preserve"> وجعل يصرف وجهه عمَّا يرى</w:t>
      </w:r>
      <w:r w:rsidR="003C068B">
        <w:rPr>
          <w:rFonts w:hint="cs"/>
          <w:rtl/>
        </w:rPr>
        <w:t>،</w:t>
      </w:r>
      <w:r w:rsidRPr="00E02EAF">
        <w:rPr>
          <w:rFonts w:hint="cs"/>
          <w:rtl/>
        </w:rPr>
        <w:t xml:space="preserve"> فإذا هو يراه في آفاق السماء جميعاً ويتقدَّم ويتأخَّر</w:t>
      </w:r>
      <w:r w:rsidR="003C068B">
        <w:rPr>
          <w:rFonts w:hint="cs"/>
          <w:rtl/>
        </w:rPr>
        <w:t>،</w:t>
      </w:r>
      <w:r w:rsidRPr="00E02EAF">
        <w:rPr>
          <w:rFonts w:hint="cs"/>
          <w:rtl/>
        </w:rPr>
        <w:t xml:space="preserve"> فلا تنصرف الصورة من كلِّ وجه يتَّجه إليه</w:t>
      </w:r>
      <w:r w:rsidR="003C068B">
        <w:rPr>
          <w:rFonts w:hint="cs"/>
          <w:rtl/>
        </w:rPr>
        <w:t>،</w:t>
      </w:r>
      <w:r w:rsidRPr="00E02EAF">
        <w:rPr>
          <w:rFonts w:hint="cs"/>
          <w:rtl/>
        </w:rPr>
        <w:t xml:space="preserve"> وأقام على ذلك زمناً</w:t>
      </w:r>
      <w:r w:rsidR="003C068B">
        <w:rPr>
          <w:rFonts w:hint="cs"/>
          <w:rtl/>
        </w:rPr>
        <w:t>،</w:t>
      </w:r>
      <w:r w:rsidRPr="00E02EAF">
        <w:rPr>
          <w:rFonts w:hint="cs"/>
          <w:rtl/>
        </w:rPr>
        <w:t xml:space="preserve"> ذاهلاً عن نفسه</w:t>
      </w:r>
      <w:r w:rsidR="003C068B">
        <w:rPr>
          <w:rFonts w:hint="cs"/>
          <w:rtl/>
        </w:rPr>
        <w:t>،</w:t>
      </w:r>
      <w:r w:rsidRPr="00E02EAF">
        <w:rPr>
          <w:rFonts w:hint="cs"/>
          <w:rtl/>
        </w:rPr>
        <w:t xml:space="preserve"> وكاد أن يطرح بنفسه من حالق من جبل</w:t>
      </w:r>
      <w:r w:rsidR="003C068B">
        <w:rPr>
          <w:rFonts w:hint="cs"/>
          <w:rtl/>
        </w:rPr>
        <w:t>،</w:t>
      </w:r>
      <w:r w:rsidRPr="00E02EAF">
        <w:rPr>
          <w:rFonts w:hint="cs"/>
          <w:rtl/>
        </w:rPr>
        <w:t xml:space="preserve"> من شدّة ما ألَمّ به من روعة المنظر الرهيب</w:t>
      </w:r>
      <w:r w:rsidR="003C068B">
        <w:rPr>
          <w:rFonts w:hint="cs"/>
          <w:rtl/>
        </w:rPr>
        <w:t>.</w:t>
      </w:r>
    </w:p>
    <w:p w:rsidR="00A0454A" w:rsidRPr="00E02EAF" w:rsidRDefault="00A0454A" w:rsidP="00134D8B">
      <w:pPr>
        <w:pStyle w:val="libNormal"/>
        <w:rPr>
          <w:rtl/>
        </w:rPr>
      </w:pPr>
      <w:r w:rsidRPr="00134D8B">
        <w:rPr>
          <w:rFonts w:hint="cs"/>
          <w:rtl/>
        </w:rPr>
        <w:t xml:space="preserve">وكانت خديجة قد بعثت أثنائه مَن يلتمس النبي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في الغار فلا يجده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حتّى إذا انصرفت الصورة عاد هو راجعاً وقلبه مضطرب ممتلئاً رُعباً وهلَعاً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حتّى دخل على خديجة وهو يرتعد فرِقاً كأنَّ به الحمّى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فنظر إلى زوجه نظرة العائذ المستنجد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قائلاً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يا خديجة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ما لي</w:t>
      </w:r>
      <w:r w:rsidR="003C068B">
        <w:rPr>
          <w:rFonts w:hint="cs"/>
          <w:rtl/>
        </w:rPr>
        <w:t>؟</w:t>
      </w:r>
      <w:r w:rsidRPr="00134D8B">
        <w:rPr>
          <w:rFonts w:hint="cs"/>
          <w:rtl/>
        </w:rPr>
        <w:t>! وحدَّثها بما رأى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وأفْضى إليها بمخاوفه أن تخدعه بصيرته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قال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لقد أشفقتُ على نفسي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وما أراني إلاّ قد عرَض لي </w:t>
      </w:r>
      <w:r w:rsidRPr="00134D8B">
        <w:rPr>
          <w:rStyle w:val="libFootnotenumChar"/>
          <w:rFonts w:hint="cs"/>
          <w:rtl/>
        </w:rPr>
        <w:t>(1)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وقال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إنَّ الأبعد</w:t>
      </w:r>
      <w:r w:rsidR="00134D8B">
        <w:rPr>
          <w:rFonts w:hint="cs"/>
          <w:rtl/>
        </w:rPr>
        <w:t xml:space="preserve"> - </w:t>
      </w:r>
      <w:r w:rsidRPr="00134D8B">
        <w:rPr>
          <w:rFonts w:hint="cs"/>
          <w:rtl/>
        </w:rPr>
        <w:t>يعني نفسه الكريمة</w:t>
      </w:r>
      <w:r w:rsidR="00134D8B">
        <w:rPr>
          <w:rFonts w:hint="cs"/>
          <w:rtl/>
        </w:rPr>
        <w:t xml:space="preserve"> - </w:t>
      </w:r>
      <w:r w:rsidRPr="00134D8B">
        <w:rPr>
          <w:rFonts w:hint="cs"/>
          <w:rtl/>
        </w:rPr>
        <w:t>لكاهن أو مجنون</w:t>
      </w:r>
      <w:r w:rsidR="003C068B">
        <w:rPr>
          <w:rFonts w:hint="cs"/>
          <w:rtl/>
        </w:rPr>
        <w:t>!</w:t>
      </w:r>
    </w:p>
    <w:p w:rsidR="00A0454A" w:rsidRPr="00E02EAF" w:rsidRDefault="00A0454A" w:rsidP="00134D8B">
      <w:pPr>
        <w:pStyle w:val="libNormal"/>
        <w:rPr>
          <w:rtl/>
        </w:rPr>
      </w:pPr>
      <w:r w:rsidRPr="00E02EAF">
        <w:rPr>
          <w:rtl/>
        </w:rPr>
        <w:t>فرَنت إليه زوجه الوفيَّة بنظرة الإشفاق</w:t>
      </w:r>
      <w:r w:rsidR="003C068B">
        <w:rPr>
          <w:rtl/>
        </w:rPr>
        <w:t>،</w:t>
      </w:r>
      <w:r w:rsidRPr="00E02EAF">
        <w:rPr>
          <w:rtl/>
        </w:rPr>
        <w:t xml:space="preserve"> وقالت</w:t>
      </w:r>
      <w:r w:rsidR="003C068B">
        <w:rPr>
          <w:rtl/>
        </w:rPr>
        <w:t>:</w:t>
      </w:r>
      <w:r w:rsidRPr="00E02EAF">
        <w:rPr>
          <w:rtl/>
        </w:rPr>
        <w:t xml:space="preserve"> كلاّ يا ابن عمّ</w:t>
      </w:r>
      <w:r w:rsidR="003C068B">
        <w:rPr>
          <w:rtl/>
        </w:rPr>
        <w:t>،</w:t>
      </w:r>
      <w:r w:rsidRPr="00E02EAF">
        <w:rPr>
          <w:rtl/>
        </w:rPr>
        <w:t xml:space="preserve"> أبشِر واثبت</w:t>
      </w:r>
      <w:r w:rsidR="003C068B">
        <w:rPr>
          <w:rtl/>
        </w:rPr>
        <w:t>،</w:t>
      </w:r>
      <w:r w:rsidRPr="00E02EAF">
        <w:rPr>
          <w:rtl/>
        </w:rPr>
        <w:t xml:space="preserve"> والله لا يخزيك أبداً</w:t>
      </w:r>
      <w:r w:rsidR="003C068B">
        <w:rPr>
          <w:rtl/>
        </w:rPr>
        <w:t>،</w:t>
      </w:r>
      <w:r w:rsidRPr="00E02EAF">
        <w:rPr>
          <w:rtl/>
        </w:rPr>
        <w:t xml:space="preserve"> فو الذي نفس خديجة بيده إنّي لأرجو أن تكون نبيَّ هذه الأمّة</w:t>
      </w:r>
      <w:r w:rsidR="003C068B">
        <w:rPr>
          <w:rtl/>
        </w:rPr>
        <w:t>،</w:t>
      </w:r>
      <w:r w:rsidRPr="00E02EAF">
        <w:rPr>
          <w:rtl/>
        </w:rPr>
        <w:t xml:space="preserve"> إنّك لتصِل الرحِم</w:t>
      </w:r>
      <w:r w:rsidR="003C068B">
        <w:rPr>
          <w:rtl/>
        </w:rPr>
        <w:t>،</w:t>
      </w:r>
      <w:r w:rsidRPr="00E02EAF">
        <w:rPr>
          <w:rtl/>
        </w:rPr>
        <w:t xml:space="preserve"> وتصدُق الحديث</w:t>
      </w:r>
      <w:r w:rsidR="003C068B">
        <w:rPr>
          <w:rtl/>
        </w:rPr>
        <w:t>،</w:t>
      </w:r>
      <w:r w:rsidRPr="00E02EAF">
        <w:rPr>
          <w:rtl/>
        </w:rPr>
        <w:t xml:space="preserve"> وتُقري الضيف</w:t>
      </w:r>
      <w:r w:rsidR="003C068B">
        <w:rPr>
          <w:rtl/>
        </w:rPr>
        <w:t>،</w:t>
      </w:r>
      <w:r w:rsidRPr="00E02EAF">
        <w:rPr>
          <w:rtl/>
        </w:rPr>
        <w:t xml:space="preserve"> وتُعين على النوائب</w:t>
      </w:r>
      <w:r w:rsidR="003C068B">
        <w:rPr>
          <w:rtl/>
        </w:rPr>
        <w:t>،</w:t>
      </w:r>
      <w:r w:rsidRPr="00E02EAF">
        <w:rPr>
          <w:rtl/>
        </w:rPr>
        <w:t xml:space="preserve"> وما أوتِيت بفاحشة قطّ</w:t>
      </w:r>
      <w:r w:rsidR="003C068B">
        <w:rPr>
          <w:rtl/>
        </w:rPr>
        <w:t>،</w:t>
      </w:r>
      <w:r w:rsidRPr="00E02EAF">
        <w:rPr>
          <w:rtl/>
        </w:rPr>
        <w:t xml:space="preserve"> وهكذا طمأنَته بحديثها المرهَف</w:t>
      </w:r>
      <w:r w:rsidR="003C068B">
        <w:rPr>
          <w:rtl/>
        </w:rPr>
        <w:t>.</w:t>
      </w:r>
    </w:p>
    <w:p w:rsidR="00A0454A" w:rsidRPr="00E02EAF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E02EAF">
        <w:rPr>
          <w:rtl/>
        </w:rPr>
        <w:t>(1) قال ابن الأثير</w:t>
      </w:r>
      <w:r w:rsidR="003C068B">
        <w:rPr>
          <w:rtl/>
        </w:rPr>
        <w:t>:</w:t>
      </w:r>
      <w:r w:rsidRPr="00E02EAF">
        <w:rPr>
          <w:rtl/>
        </w:rPr>
        <w:t xml:space="preserve"> أي أصابني مسّ من الجِنّ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E02EAF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ثمَّ قامت بتجربة ناجحة</w:t>
      </w:r>
      <w:r w:rsidR="003C068B">
        <w:rPr>
          <w:rtl/>
        </w:rPr>
        <w:t>،</w:t>
      </w:r>
      <w:r w:rsidRPr="00134D8B">
        <w:rPr>
          <w:rtl/>
        </w:rPr>
        <w:t xml:space="preserve"> قالت</w:t>
      </w:r>
      <w:r w:rsidR="003C068B">
        <w:rPr>
          <w:rtl/>
        </w:rPr>
        <w:t>:</w:t>
      </w:r>
      <w:r w:rsidRPr="00134D8B">
        <w:rPr>
          <w:rtl/>
        </w:rPr>
        <w:t xml:space="preserve"> يا ابن عمّ</w:t>
      </w:r>
      <w:r w:rsidR="003C068B">
        <w:rPr>
          <w:rtl/>
        </w:rPr>
        <w:t>،</w:t>
      </w:r>
      <w:r w:rsidRPr="00134D8B">
        <w:rPr>
          <w:rtl/>
        </w:rPr>
        <w:t xml:space="preserve"> أتستطيع أن تخبرني بصاحبك هذا الذي يأتيك</w:t>
      </w:r>
      <w:r w:rsidR="003C068B">
        <w:rPr>
          <w:rtl/>
        </w:rPr>
        <w:t>؟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نعم</w:t>
      </w:r>
      <w:r w:rsidR="003C068B">
        <w:rPr>
          <w:rtl/>
        </w:rPr>
        <w:t>،</w:t>
      </w:r>
      <w:r w:rsidRPr="00134D8B">
        <w:rPr>
          <w:rtl/>
        </w:rPr>
        <w:t xml:space="preserve"> قالت</w:t>
      </w:r>
      <w:r w:rsidR="003C068B">
        <w:rPr>
          <w:rtl/>
        </w:rPr>
        <w:t>:</w:t>
      </w:r>
      <w:r w:rsidRPr="00134D8B">
        <w:rPr>
          <w:rtl/>
        </w:rPr>
        <w:t xml:space="preserve"> فإذا جاءك فأخبرني به</w:t>
      </w:r>
      <w:r w:rsidR="003C068B">
        <w:rPr>
          <w:rtl/>
        </w:rPr>
        <w:t>،</w:t>
      </w:r>
      <w:r w:rsidRPr="00134D8B">
        <w:rPr>
          <w:rtl/>
        </w:rPr>
        <w:t xml:space="preserve"> فجاءه المَلك كما كان يأتيه</w:t>
      </w:r>
      <w:r w:rsidR="003C068B">
        <w:rPr>
          <w:rtl/>
        </w:rPr>
        <w:t>،</w:t>
      </w:r>
      <w:r w:rsidRPr="00134D8B">
        <w:rPr>
          <w:rtl/>
        </w:rPr>
        <w:t xml:space="preserve"> فقال رسول الله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):</w:t>
      </w:r>
      <w:r w:rsidRPr="00134D8B">
        <w:rPr>
          <w:rFonts w:hint="cs"/>
          <w:rtl/>
        </w:rPr>
        <w:t xml:space="preserve"> يا خديجة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هذا هو قد جاءنـي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فقالت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نعم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فقم يا بن عمّ واجلس على فخِذي اليسرى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فقام رسول الله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فجلس عليهـا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فقالت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هل تراه</w:t>
      </w:r>
      <w:r w:rsidR="003C068B">
        <w:rPr>
          <w:rFonts w:hint="cs"/>
          <w:rtl/>
        </w:rPr>
        <w:t>؟</w:t>
      </w:r>
      <w:r w:rsidRPr="00134D8B">
        <w:rPr>
          <w:rFonts w:hint="cs"/>
          <w:rtl/>
        </w:rPr>
        <w:t xml:space="preserve"> قال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نعم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قالت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فتحوَّل واقعد على فخذي اليمنى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فتحوَّل رسول الله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فجلس عليها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فتحوَّل وجلس في حِجرها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ثمَّ تحسَّرت </w:t>
      </w:r>
      <w:r w:rsidRPr="00134D8B">
        <w:rPr>
          <w:rStyle w:val="libFootnotenumChar"/>
          <w:rFonts w:hint="cs"/>
          <w:rtl/>
        </w:rPr>
        <w:t>(1)</w:t>
      </w:r>
      <w:r w:rsidRPr="00134D8B">
        <w:rPr>
          <w:rFonts w:hint="cs"/>
          <w:rtl/>
        </w:rPr>
        <w:t xml:space="preserve"> وألقت خمارها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ورسول الله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جالس في حِجرها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فقالت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هل تراه يا بن عمّ</w:t>
      </w:r>
      <w:r w:rsidR="003C068B">
        <w:rPr>
          <w:rFonts w:hint="cs"/>
          <w:rtl/>
        </w:rPr>
        <w:t>؟</w:t>
      </w:r>
      <w:r w:rsidRPr="00134D8B">
        <w:rPr>
          <w:rFonts w:hint="cs"/>
          <w:rtl/>
        </w:rPr>
        <w:t xml:space="preserve"> قال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لا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فقالت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يا بن عمّ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أبشِر واثبت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فو الله إنَّه لمَلك وما هو بشيطان</w:t>
      </w:r>
      <w:r w:rsidR="003C068B">
        <w:rPr>
          <w:rFonts w:hint="cs"/>
          <w:rtl/>
        </w:rPr>
        <w:t>.</w:t>
      </w:r>
    </w:p>
    <w:p w:rsidR="00A0454A" w:rsidRPr="00E02EAF" w:rsidRDefault="00A0454A" w:rsidP="00134D8B">
      <w:pPr>
        <w:pStyle w:val="libNormal"/>
        <w:rPr>
          <w:rtl/>
        </w:rPr>
      </w:pPr>
      <w:r w:rsidRPr="00134D8B">
        <w:rPr>
          <w:rtl/>
        </w:rPr>
        <w:t>ثمَّ توكيداً لِمَا استنتجتْه من تجربتها</w:t>
      </w:r>
      <w:r w:rsidR="003C068B">
        <w:rPr>
          <w:rtl/>
        </w:rPr>
        <w:t>،</w:t>
      </w:r>
      <w:r w:rsidRPr="00134D8B">
        <w:rPr>
          <w:rtl/>
        </w:rPr>
        <w:t xml:space="preserve"> انطلقت إلى ابن عمِّها ورقة بن نوفل</w:t>
      </w:r>
      <w:r w:rsidR="003C068B">
        <w:rPr>
          <w:rtl/>
        </w:rPr>
        <w:t>،</w:t>
      </w:r>
      <w:r w:rsidRPr="00134D8B">
        <w:rPr>
          <w:rtl/>
        </w:rPr>
        <w:t xml:space="preserve"> وكان متنصِّراً قارئاً للكتُب</w:t>
      </w:r>
      <w:r w:rsidR="003C068B">
        <w:rPr>
          <w:rtl/>
        </w:rPr>
        <w:t>،</w:t>
      </w:r>
      <w:r w:rsidRPr="00134D8B">
        <w:rPr>
          <w:rtl/>
        </w:rPr>
        <w:t xml:space="preserve"> فقصَّت عليه خبر ابن عمِّها محمَّد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)،</w:t>
      </w:r>
      <w:r w:rsidRPr="00134D8B">
        <w:rPr>
          <w:rFonts w:hint="cs"/>
          <w:rtl/>
        </w:rPr>
        <w:t xml:space="preserve"> فقال ورقة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قدّوس قدّوس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لئن كنتِ صدقتني يا خديجة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فقد جاءه الناموس الأكبر الذي كان يأتي موسى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فقولي له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فليثبت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وإنَّه لنبيُّ هذه الأمّة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ولوددتُ أن أُدرِك أيَّامه فأؤمن به وأنصره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فعادت خديجة إلى رسول الله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وأخبرته بما قال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فعند ذلك اطمأنَّ بالُه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وذهبت رَوعتـه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وأيقن أنَّه نبيّ </w:t>
      </w:r>
      <w:r w:rsidRPr="00134D8B">
        <w:rPr>
          <w:rStyle w:val="libFootnotenumChar"/>
          <w:rtl/>
        </w:rPr>
        <w:t>(2)</w:t>
      </w:r>
      <w:r w:rsidR="003C068B">
        <w:rPr>
          <w:rFonts w:hint="cs"/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E02EAF">
        <w:rPr>
          <w:rtl/>
        </w:rPr>
        <w:t>* * *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قلت</w:t>
      </w:r>
      <w:r w:rsidR="003C068B">
        <w:rPr>
          <w:rStyle w:val="libBold2Char"/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 xml:space="preserve">لا شكَّ أنَّ قصّة ارتياع النبيّ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بتلك الصورة الفظيعة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أسطورة خرافة حاكَتها عقول ساذجة جاهلة بمقام أنبياء الله الكرام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ومن ثمَّ فهي إزراء بشأنهم الرفيع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وحطٍّ من منزلتهم الشامخة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إن لم تكن ضعضعة بأقوى دعامة رسالة الله</w:t>
      </w:r>
      <w:r w:rsidR="003C068B">
        <w:rPr>
          <w:rFonts w:hint="cs"/>
          <w:rtl/>
        </w:rPr>
        <w:t>!.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أوّلاً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النبي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أكرم على الله من أن يروِّعه في ساعة حرجة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هي نقطة حاسمة في حياة رسوله الكريم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هي نقطة تحوّلٍ عظيم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من إنسان كامل كان</w:t>
      </w:r>
    </w:p>
    <w:p w:rsidR="00A0454A" w:rsidRPr="00E02EAF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E02EAF">
        <w:rPr>
          <w:rtl/>
        </w:rPr>
        <w:t>(1) أي</w:t>
      </w:r>
      <w:r w:rsidR="003C068B">
        <w:rPr>
          <w:rtl/>
        </w:rPr>
        <w:t>:</w:t>
      </w:r>
      <w:r w:rsidRPr="00E02EAF">
        <w:rPr>
          <w:rtl/>
        </w:rPr>
        <w:t xml:space="preserve"> كشفَتْ عن نفسها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02EAF">
        <w:rPr>
          <w:rtl/>
        </w:rPr>
        <w:t>(2) راجع سيرة ابن هشام</w:t>
      </w:r>
      <w:r w:rsidR="003C068B">
        <w:rPr>
          <w:rtl/>
        </w:rPr>
        <w:t>:</w:t>
      </w:r>
      <w:r w:rsidRPr="00E02EAF">
        <w:rPr>
          <w:rtl/>
        </w:rPr>
        <w:t xml:space="preserve"> ج1</w:t>
      </w:r>
      <w:r w:rsidR="003C068B">
        <w:rPr>
          <w:rtl/>
        </w:rPr>
        <w:t>،</w:t>
      </w:r>
      <w:r w:rsidRPr="00E02EAF">
        <w:rPr>
          <w:rtl/>
        </w:rPr>
        <w:t xml:space="preserve"> ص252</w:t>
      </w:r>
      <w:r w:rsidR="00134D8B">
        <w:rPr>
          <w:rtl/>
        </w:rPr>
        <w:t xml:space="preserve"> - </w:t>
      </w:r>
      <w:r w:rsidRPr="00E02EAF">
        <w:rPr>
          <w:rtl/>
        </w:rPr>
        <w:t>255 / صحيح البخاري</w:t>
      </w:r>
      <w:r w:rsidR="003C068B">
        <w:rPr>
          <w:rtl/>
        </w:rPr>
        <w:t>:</w:t>
      </w:r>
      <w:r w:rsidRPr="00E02EAF">
        <w:rPr>
          <w:rtl/>
        </w:rPr>
        <w:t xml:space="preserve"> ج1</w:t>
      </w:r>
      <w:r w:rsidR="003C068B">
        <w:rPr>
          <w:rtl/>
        </w:rPr>
        <w:t>،</w:t>
      </w:r>
      <w:r w:rsidRPr="00E02EAF">
        <w:rPr>
          <w:rtl/>
        </w:rPr>
        <w:t xml:space="preserve"> ص3</w:t>
      </w:r>
      <w:r w:rsidR="00134D8B">
        <w:rPr>
          <w:rtl/>
        </w:rPr>
        <w:t xml:space="preserve"> - </w:t>
      </w:r>
      <w:r w:rsidRPr="00E02EAF">
        <w:rPr>
          <w:rtl/>
        </w:rPr>
        <w:t>4 / صحيح مسلم</w:t>
      </w:r>
      <w:r w:rsidR="003C068B">
        <w:rPr>
          <w:rtl/>
        </w:rPr>
        <w:t>:</w:t>
      </w:r>
      <w:r w:rsidRPr="00E02EAF">
        <w:rPr>
          <w:rtl/>
        </w:rPr>
        <w:t xml:space="preserve"> ج1</w:t>
      </w:r>
      <w:r w:rsidR="003C068B">
        <w:rPr>
          <w:rtl/>
        </w:rPr>
        <w:t>،</w:t>
      </w:r>
      <w:r w:rsidRPr="00E02EAF">
        <w:rPr>
          <w:rtl/>
        </w:rPr>
        <w:t xml:space="preserve"> ص97</w:t>
      </w:r>
      <w:r w:rsidR="00134D8B">
        <w:rPr>
          <w:rtl/>
        </w:rPr>
        <w:t xml:space="preserve"> - </w:t>
      </w:r>
      <w:r w:rsidRPr="00E02EAF">
        <w:rPr>
          <w:rtl/>
        </w:rPr>
        <w:t>99 / تاريخ الطبري</w:t>
      </w:r>
      <w:r w:rsidR="003C068B">
        <w:rPr>
          <w:rtl/>
        </w:rPr>
        <w:t>:</w:t>
      </w:r>
      <w:r w:rsidRPr="00E02EAF">
        <w:rPr>
          <w:rtl/>
        </w:rPr>
        <w:t xml:space="preserve"> ج2</w:t>
      </w:r>
      <w:r w:rsidR="003C068B">
        <w:rPr>
          <w:rtl/>
        </w:rPr>
        <w:t>،</w:t>
      </w:r>
      <w:r w:rsidRPr="00E02EAF">
        <w:rPr>
          <w:rtl/>
        </w:rPr>
        <w:t xml:space="preserve"> ص298</w:t>
      </w:r>
      <w:r w:rsidR="00134D8B">
        <w:rPr>
          <w:rtl/>
        </w:rPr>
        <w:t xml:space="preserve"> - </w:t>
      </w:r>
      <w:r w:rsidRPr="00E02EAF">
        <w:rPr>
          <w:rtl/>
        </w:rPr>
        <w:t>303 / تفسيره</w:t>
      </w:r>
      <w:r w:rsidR="003C068B">
        <w:rPr>
          <w:rtl/>
        </w:rPr>
        <w:t>:</w:t>
      </w:r>
      <w:r w:rsidRPr="00E02EAF">
        <w:rPr>
          <w:rtl/>
        </w:rPr>
        <w:t xml:space="preserve"> ج30</w:t>
      </w:r>
      <w:r w:rsidR="003C068B">
        <w:rPr>
          <w:rtl/>
        </w:rPr>
        <w:t>،</w:t>
      </w:r>
      <w:r w:rsidRPr="00E02EAF">
        <w:rPr>
          <w:rtl/>
        </w:rPr>
        <w:t xml:space="preserve"> ص161 / حياة محمّد لهيكل</w:t>
      </w:r>
      <w:r w:rsidR="003C068B">
        <w:rPr>
          <w:rtl/>
        </w:rPr>
        <w:t>:</w:t>
      </w:r>
      <w:r w:rsidRPr="00E02EAF">
        <w:rPr>
          <w:rtl/>
        </w:rPr>
        <w:t xml:space="preserve"> ص95</w:t>
      </w:r>
      <w:r w:rsidR="00134D8B">
        <w:rPr>
          <w:rtl/>
        </w:rPr>
        <w:t xml:space="preserve"> - </w:t>
      </w:r>
      <w:r w:rsidRPr="00E02EAF">
        <w:rPr>
          <w:rtl/>
        </w:rPr>
        <w:t>96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E02EAF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مسؤول نفسه</w:t>
      </w:r>
      <w:r w:rsidR="003C068B">
        <w:rPr>
          <w:rtl/>
        </w:rPr>
        <w:t>،</w:t>
      </w:r>
      <w:r w:rsidRPr="00134D8B">
        <w:rPr>
          <w:rtl/>
        </w:rPr>
        <w:t xml:space="preserve"> إلى إنسان رسول هو مسؤول أُمَّة بأجمعها</w:t>
      </w:r>
      <w:r w:rsidR="003C068B">
        <w:rPr>
          <w:rtl/>
        </w:rPr>
        <w:t>،</w:t>
      </w:r>
      <w:r w:rsidRPr="00134D8B">
        <w:rPr>
          <w:rtl/>
        </w:rPr>
        <w:t xml:space="preserve"> كان قبل أن يصل إلى موقفه هذا العصيب يسير قدُماً إلى قمَّة الاكتمال الإنسانيّ الأعلى</w:t>
      </w:r>
      <w:r w:rsidR="003C068B">
        <w:rPr>
          <w:rtl/>
        </w:rPr>
        <w:t>،</w:t>
      </w:r>
      <w:r w:rsidRPr="00134D8B">
        <w:rPr>
          <w:rtl/>
        </w:rPr>
        <w:t xml:space="preserve"> في سفرة خطرة كان مبدأُها الخَلْق ومنتهاها الحقّ تعالى</w:t>
      </w:r>
      <w:r w:rsidR="003C068B">
        <w:rPr>
          <w:rtl/>
        </w:rPr>
        <w:t>،</w:t>
      </w:r>
      <w:r w:rsidRPr="00134D8B">
        <w:rPr>
          <w:rtl/>
        </w:rPr>
        <w:t xml:space="preserve"> فكان يسير من الخلْق إلى الحقّ</w:t>
      </w:r>
      <w:r w:rsidR="003C068B">
        <w:rPr>
          <w:rtl/>
        </w:rPr>
        <w:t>،</w:t>
      </w:r>
      <w:r w:rsidRPr="00134D8B">
        <w:rPr>
          <w:rtl/>
        </w:rPr>
        <w:t xml:space="preserve"> والآن وقد وصل القمَّة</w:t>
      </w:r>
      <w:r w:rsidR="003C068B">
        <w:rPr>
          <w:rtl/>
        </w:rPr>
        <w:t>،</w:t>
      </w:r>
      <w:r w:rsidRPr="00134D8B">
        <w:rPr>
          <w:rtl/>
        </w:rPr>
        <w:t xml:space="preserve"> فعاد من الحقّ</w:t>
      </w:r>
      <w:r w:rsidR="003C068B">
        <w:rPr>
          <w:rtl/>
        </w:rPr>
        <w:t>،</w:t>
      </w:r>
      <w:r w:rsidRPr="00134D8B">
        <w:rPr>
          <w:rtl/>
        </w:rPr>
        <w:t xml:space="preserve"> حاملاً للحقّ إلى الخلْق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E02EAF">
        <w:rPr>
          <w:rtl/>
        </w:rPr>
        <w:t>فساعة البِعثة هي الفترة الحاسمة</w:t>
      </w:r>
      <w:r w:rsidR="003C068B">
        <w:rPr>
          <w:rtl/>
        </w:rPr>
        <w:t>،</w:t>
      </w:r>
      <w:r w:rsidRPr="00E02EAF">
        <w:rPr>
          <w:rtl/>
        </w:rPr>
        <w:t xml:space="preserve"> وهي الحلقة الواصلة بين السفرتين الذاهبة والراجعة</w:t>
      </w:r>
      <w:r w:rsidR="003C068B">
        <w:rPr>
          <w:rtl/>
        </w:rPr>
        <w:t>،</w:t>
      </w:r>
      <w:r w:rsidRPr="00E02EAF">
        <w:rPr>
          <w:rtl/>
        </w:rPr>
        <w:t xml:space="preserve"> وهي موقف حرِج</w:t>
      </w:r>
      <w:r w:rsidR="003C068B">
        <w:rPr>
          <w:rtl/>
        </w:rPr>
        <w:t>،</w:t>
      </w:r>
      <w:r w:rsidRPr="00E02EAF">
        <w:rPr>
          <w:rtl/>
        </w:rPr>
        <w:t xml:space="preserve"> حاشا لله أن يترك حبيبه يكابِد الأمَرَّين حينما بلغ قمَّة اللقاء</w:t>
      </w:r>
      <w:r w:rsidR="003C068B">
        <w:rPr>
          <w:rtl/>
        </w:rPr>
        <w:t>،</w:t>
      </w:r>
      <w:r w:rsidRPr="00E02EAF">
        <w:rPr>
          <w:rtl/>
        </w:rPr>
        <w:t xml:space="preserve"> والآن يريد أن يختاره رسولاً إلى الناس</w:t>
      </w:r>
      <w:r w:rsidR="003C068B">
        <w:rPr>
          <w:rtl/>
        </w:rPr>
        <w:t>،</w:t>
      </w:r>
      <w:r w:rsidRPr="00E02EAF">
        <w:rPr>
          <w:rtl/>
        </w:rPr>
        <w:t xml:space="preserve"> فيتركه يتلوّى في هواجس مخطرة</w:t>
      </w:r>
      <w:r w:rsidR="003C068B">
        <w:rPr>
          <w:rtl/>
        </w:rPr>
        <w:t>،</w:t>
      </w:r>
      <w:r w:rsidRPr="00E02EAF">
        <w:rPr>
          <w:rtl/>
        </w:rPr>
        <w:t xml:space="preserve"> ويروّعه بتلك الصورة الفظيعة التي تكاد تُذهب بنفسه الكريمة</w:t>
      </w:r>
      <w:r w:rsidR="003C068B">
        <w:rPr>
          <w:rtl/>
        </w:rPr>
        <w:t>،</w:t>
      </w:r>
      <w:r w:rsidRPr="00E02EAF">
        <w:rPr>
          <w:rtl/>
        </w:rPr>
        <w:t xml:space="preserve"> أو تستحوذ على عقله روعةُ المنظر الرهيب</w:t>
      </w:r>
      <w:r w:rsidR="003C068B">
        <w:rPr>
          <w:rtl/>
        </w:rPr>
        <w:t>!</w:t>
      </w:r>
      <w:r w:rsidRPr="00E02EAF">
        <w:rPr>
          <w:rtl/>
        </w:rPr>
        <w:t>!</w:t>
      </w:r>
    </w:p>
    <w:p w:rsidR="00A0454A" w:rsidRPr="00E02EAF" w:rsidRDefault="00A0454A" w:rsidP="00134D8B">
      <w:pPr>
        <w:pStyle w:val="libNormal"/>
        <w:rPr>
          <w:rtl/>
        </w:rPr>
      </w:pPr>
      <w:r w:rsidRPr="00E02EAF">
        <w:rPr>
          <w:rtl/>
        </w:rPr>
        <w:t xml:space="preserve">أليس محمّد </w:t>
      </w:r>
      <w:r w:rsidR="003C068B">
        <w:rPr>
          <w:rFonts w:hint="cs"/>
          <w:rtl/>
        </w:rPr>
        <w:t>(</w:t>
      </w:r>
      <w:r w:rsidRPr="00E02EAF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E02EAF">
        <w:rPr>
          <w:rFonts w:hint="cs"/>
          <w:rtl/>
        </w:rPr>
        <w:t xml:space="preserve"> أكرم على الله من إبراهيم الخليل</w:t>
      </w:r>
      <w:r w:rsidR="003C068B">
        <w:rPr>
          <w:rFonts w:hint="cs"/>
          <w:rtl/>
        </w:rPr>
        <w:t>،</w:t>
      </w:r>
      <w:r w:rsidRPr="00E02EAF">
        <w:rPr>
          <w:rFonts w:hint="cs"/>
          <w:rtl/>
        </w:rPr>
        <w:t xml:space="preserve"> وموسى الكليم وغيرهما من أنبياء عِظام</w:t>
      </w:r>
      <w:r w:rsidR="003C068B">
        <w:rPr>
          <w:rFonts w:hint="cs"/>
          <w:rtl/>
        </w:rPr>
        <w:t>،</w:t>
      </w:r>
      <w:r w:rsidRPr="00E02EAF">
        <w:rPr>
          <w:rFonts w:hint="cs"/>
          <w:rtl/>
        </w:rPr>
        <w:t xml:space="preserve"> لم يتركهم في ساعة العُسرة</w:t>
      </w:r>
      <w:r w:rsidR="003C068B">
        <w:rPr>
          <w:rFonts w:hint="cs"/>
          <w:rtl/>
        </w:rPr>
        <w:t>؛</w:t>
      </w:r>
      <w:r w:rsidRPr="00E02EAF">
        <w:rPr>
          <w:rFonts w:hint="cs"/>
          <w:rtl/>
        </w:rPr>
        <w:t xml:space="preserve"> ليلتجئوا إلى إنسانٍ غيره</w:t>
      </w:r>
      <w:r w:rsidR="003C068B">
        <w:rPr>
          <w:rFonts w:hint="cs"/>
          <w:rtl/>
        </w:rPr>
        <w:t>،</w:t>
      </w:r>
      <w:r w:rsidRPr="00E02EAF">
        <w:rPr>
          <w:rFonts w:hint="cs"/>
          <w:rtl/>
        </w:rPr>
        <w:t xml:space="preserve"> حاشاه من ربٍّ رؤوفٍ رحيم</w:t>
      </w:r>
      <w:r w:rsidR="003C068B">
        <w:rPr>
          <w:rFonts w:hint="cs"/>
          <w:rtl/>
        </w:rPr>
        <w:t>!</w:t>
      </w:r>
      <w:r w:rsidRPr="00E02EAF">
        <w:rPr>
          <w:rFonts w:hint="cs"/>
          <w:rtl/>
        </w:rPr>
        <w:t>!</w:t>
      </w:r>
      <w:r w:rsidR="003C068B">
        <w:rPr>
          <w:rFonts w:hint="cs"/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ثانياً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إنَّا لنربأ بعلماء</w:t>
      </w:r>
      <w:r w:rsidR="00134D8B">
        <w:rPr>
          <w:rtl/>
        </w:rPr>
        <w:t xml:space="preserve"> - </w:t>
      </w:r>
      <w:r w:rsidRPr="00134D8B">
        <w:rPr>
          <w:rtl/>
        </w:rPr>
        <w:t>هُم أهل تحقيق وتمحيص</w:t>
      </w:r>
      <w:r w:rsidR="00134D8B">
        <w:rPr>
          <w:rtl/>
        </w:rPr>
        <w:t xml:space="preserve"> - </w:t>
      </w:r>
      <w:r w:rsidRPr="00134D8B">
        <w:rPr>
          <w:rtl/>
        </w:rPr>
        <w:t>أن يفضِّلوا عقليَّة امرأة لا شأن لها وأسرار النبوّات</w:t>
      </w:r>
      <w:r w:rsidR="003C068B">
        <w:rPr>
          <w:rtl/>
        </w:rPr>
        <w:t>،</w:t>
      </w:r>
      <w:r w:rsidRPr="00134D8B">
        <w:rPr>
          <w:rtl/>
        </w:rPr>
        <w:t xml:space="preserve"> على عقليَّة إنسان كامل كان قد بلَغ القمَّة التي استأهلته لحمْل رسالة الله</w:t>
      </w:r>
      <w:r w:rsidR="003C068B">
        <w:rPr>
          <w:rtl/>
        </w:rPr>
        <w:t>،</w:t>
      </w:r>
      <w:r w:rsidRPr="00134D8B">
        <w:rPr>
          <w:rtl/>
        </w:rPr>
        <w:t xml:space="preserve"> ثمَّ تقوم هي بتجربة حاسمة يجهلها رسول ربِّ العالمين</w:t>
      </w:r>
      <w:r w:rsidR="003C068B">
        <w:rPr>
          <w:rtl/>
        </w:rPr>
        <w:t>؛</w:t>
      </w:r>
      <w:r w:rsidRPr="00134D8B">
        <w:rPr>
          <w:rtl/>
        </w:rPr>
        <w:t xml:space="preserve"> ليطمئنَّ إلى قَولتها</w:t>
      </w:r>
      <w:r w:rsidR="003C068B">
        <w:rPr>
          <w:rtl/>
        </w:rPr>
        <w:t>،</w:t>
      </w:r>
      <w:r w:rsidRPr="00134D8B">
        <w:rPr>
          <w:rtl/>
        </w:rPr>
        <w:t xml:space="preserve"> أو قولة رجُل كان شأنه أن كان قارئاً للكتُب</w:t>
      </w:r>
      <w:r w:rsidR="003C068B">
        <w:rPr>
          <w:rtl/>
        </w:rPr>
        <w:t>،</w:t>
      </w:r>
      <w:r w:rsidRPr="00134D8B">
        <w:rPr>
          <w:rtl/>
        </w:rPr>
        <w:t xml:space="preserve"> وليس لذلك العهد كُتب فيها حقائق ومعارف غير محرَّفة قطعياً</w:t>
      </w:r>
      <w:r w:rsidR="003C068B">
        <w:rPr>
          <w:rtl/>
        </w:rPr>
        <w:t>،</w:t>
      </w:r>
      <w:r w:rsidRPr="00134D8B">
        <w:rPr>
          <w:rtl/>
        </w:rPr>
        <w:t xml:space="preserve"> ولم نعرف ما الذي وجده رسول الله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في قَولتِهما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فكان منشأ اطمئنانه لم يجده في الحقِّ النازل عليه من عند الله العزيز الحكيم</w:t>
      </w:r>
      <w:r w:rsidR="003C068B">
        <w:rPr>
          <w:rFonts w:hint="cs"/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E02EAF">
        <w:rPr>
          <w:rtl/>
        </w:rPr>
        <w:t>ألم تكن الرؤى الصادقة التي سبقت البِعثة</w:t>
      </w:r>
      <w:r w:rsidR="003C068B">
        <w:rPr>
          <w:rtl/>
        </w:rPr>
        <w:t>،</w:t>
      </w:r>
      <w:r w:rsidRPr="00E02EAF">
        <w:rPr>
          <w:rtl/>
        </w:rPr>
        <w:t xml:space="preserve"> ولم يكن تسليم المَلك النازل عليه حينها</w:t>
      </w:r>
      <w:r w:rsidR="003C068B">
        <w:rPr>
          <w:rtl/>
        </w:rPr>
        <w:t>:</w:t>
      </w:r>
      <w:r w:rsidRPr="00E02EAF">
        <w:rPr>
          <w:rtl/>
        </w:rPr>
        <w:t xml:space="preserve"> السلام عليك يا رسول الله</w:t>
      </w:r>
      <w:r w:rsidR="003C068B">
        <w:rPr>
          <w:rtl/>
        </w:rPr>
        <w:t>،</w:t>
      </w:r>
      <w:r w:rsidRPr="00E02EAF">
        <w:rPr>
          <w:rtl/>
        </w:rPr>
        <w:t xml:space="preserve"> وتسليم الشجر والحجَر كلَّما مرَّ بهما في طريقه</w:t>
      </w:r>
    </w:p>
    <w:p w:rsidR="00A0454A" w:rsidRPr="00E02EAF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E02EAF">
        <w:rPr>
          <w:rtl/>
        </w:rPr>
        <w:t>(1) على ما جاء في تعبير الفيلسوف الإلهي الحكيم صدر الدين الشيرازي</w:t>
      </w:r>
      <w:r w:rsidR="003C068B">
        <w:rPr>
          <w:rtl/>
        </w:rPr>
        <w:t>،</w:t>
      </w:r>
      <w:r w:rsidRPr="00E02EAF">
        <w:rPr>
          <w:rtl/>
        </w:rPr>
        <w:t xml:space="preserve"> تقدّم كلامه في ص 25 فراجع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E02EAF" w:rsidRDefault="00A0454A" w:rsidP="00134D8B">
      <w:pPr>
        <w:pStyle w:val="libNormal"/>
        <w:rPr>
          <w:rtl/>
        </w:rPr>
      </w:pPr>
      <w:r w:rsidRPr="00E02EAF">
        <w:rPr>
          <w:rtl/>
        </w:rPr>
        <w:lastRenderedPageBreak/>
        <w:t>راجعاً إلى بيت خديجة</w:t>
      </w:r>
      <w:r w:rsidR="003C068B">
        <w:rPr>
          <w:rtl/>
        </w:rPr>
        <w:t>،</w:t>
      </w:r>
      <w:r w:rsidRPr="00E02EAF">
        <w:rPr>
          <w:rtl/>
        </w:rPr>
        <w:t xml:space="preserve"> ولم يكن عِرفانه الذاتي الذي كان يتعمَّقه مدَّة اختلائه بِحراء</w:t>
      </w:r>
      <w:r w:rsidR="003C068B">
        <w:rPr>
          <w:rtl/>
        </w:rPr>
        <w:t>،</w:t>
      </w:r>
      <w:r w:rsidRPr="00E02EAF">
        <w:rPr>
          <w:rtl/>
        </w:rPr>
        <w:t xml:space="preserve"> كلّ ذلك لم يستوجب استيقانه بالأمـر</w:t>
      </w:r>
      <w:r w:rsidR="003C068B">
        <w:rPr>
          <w:rtl/>
        </w:rPr>
        <w:t>،</w:t>
      </w:r>
      <w:r w:rsidRPr="00E02EAF">
        <w:rPr>
          <w:rtl/>
        </w:rPr>
        <w:t xml:space="preserve"> ليستيقن من طَمْأنة امرأة أو رجل متنصّر</w:t>
      </w:r>
      <w:r w:rsidR="003C068B">
        <w:rPr>
          <w:rtl/>
        </w:rPr>
        <w:t>؟</w:t>
      </w:r>
      <w:r w:rsidRPr="00E02EAF">
        <w:rPr>
          <w:rtl/>
        </w:rPr>
        <w:t>! إنّ هذا إلاّ إزراء فظيع بمقام رسالة الله</w:t>
      </w:r>
      <w:r w:rsidR="003C068B">
        <w:rPr>
          <w:rtl/>
        </w:rPr>
        <w:t>،</w:t>
      </w:r>
      <w:r w:rsidRPr="00E02EAF">
        <w:rPr>
          <w:rtl/>
        </w:rPr>
        <w:t xml:space="preserve"> إن لم يكن مسّاً شنيعاً بكرامة رسول الله </w:t>
      </w:r>
      <w:r w:rsidR="003C068B">
        <w:rPr>
          <w:rFonts w:hint="cs"/>
          <w:rtl/>
        </w:rPr>
        <w:t>(</w:t>
      </w:r>
      <w:r w:rsidRPr="00E02EAF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E02EAF">
        <w:rPr>
          <w:rFonts w:hint="cs"/>
          <w:rtl/>
        </w:rPr>
        <w:t xml:space="preserve"> المنيعة</w:t>
      </w:r>
      <w:r w:rsidR="003C068B">
        <w:rPr>
          <w:rFonts w:hint="cs"/>
          <w:rtl/>
        </w:rPr>
        <w:t>.</w:t>
      </w:r>
    </w:p>
    <w:p w:rsidR="00A0454A" w:rsidRPr="00E02EAF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ثالثاً</w:t>
      </w:r>
      <w:r w:rsidR="003C068B">
        <w:rPr>
          <w:rStyle w:val="libBold2Char"/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اختلاف سرد القصَّة</w:t>
      </w:r>
      <w:r w:rsidR="003C068B">
        <w:rPr>
          <w:rtl/>
        </w:rPr>
        <w:t>،</w:t>
      </w:r>
      <w:r w:rsidRPr="00134D8B">
        <w:rPr>
          <w:rtl/>
        </w:rPr>
        <w:t xml:space="preserve"> بما لا يلتئم مع بعضها البعض</w:t>
      </w:r>
      <w:r w:rsidR="003C068B">
        <w:rPr>
          <w:rtl/>
        </w:rPr>
        <w:t>؛</w:t>
      </w:r>
      <w:r w:rsidRPr="00134D8B">
        <w:rPr>
          <w:rtl/>
        </w:rPr>
        <w:t xml:space="preserve"> لَدليلٌ على كِذبها رأساً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E02EAF">
        <w:rPr>
          <w:rtl/>
        </w:rPr>
        <w:t>ففي رواية</w:t>
      </w:r>
      <w:r w:rsidR="003C068B">
        <w:rPr>
          <w:rtl/>
        </w:rPr>
        <w:t>:</w:t>
      </w:r>
      <w:r w:rsidRPr="00E02EAF">
        <w:rPr>
          <w:rtl/>
        </w:rPr>
        <w:t xml:space="preserve"> </w:t>
      </w:r>
      <w:r w:rsidR="003C068B">
        <w:rPr>
          <w:rtl/>
        </w:rPr>
        <w:t>(</w:t>
      </w:r>
      <w:r w:rsidRPr="00E02EAF">
        <w:rPr>
          <w:rtl/>
        </w:rPr>
        <w:t>انطلقت خديجة لوَحدها إلى ورَقة</w:t>
      </w:r>
      <w:r w:rsidR="003C068B">
        <w:rPr>
          <w:rtl/>
        </w:rPr>
        <w:t>،</w:t>
      </w:r>
      <w:r w:rsidRPr="00E02EAF">
        <w:rPr>
          <w:rtl/>
        </w:rPr>
        <w:t xml:space="preserve"> فأخبرته بما جرى</w:t>
      </w:r>
      <w:r w:rsidR="003C068B">
        <w:rPr>
          <w:rtl/>
        </w:rPr>
        <w:t>).</w:t>
      </w:r>
    </w:p>
    <w:p w:rsidR="00167F4C" w:rsidRDefault="00A0454A" w:rsidP="00134D8B">
      <w:pPr>
        <w:pStyle w:val="libNormal"/>
        <w:rPr>
          <w:rtl/>
        </w:rPr>
      </w:pPr>
      <w:r w:rsidRPr="00E02EAF">
        <w:rPr>
          <w:rtl/>
        </w:rPr>
        <w:t>وفي أخرى</w:t>
      </w:r>
      <w:r w:rsidR="003C068B">
        <w:rPr>
          <w:rtl/>
        </w:rPr>
        <w:t>:</w:t>
      </w:r>
      <w:r w:rsidRPr="00E02EAF">
        <w:rPr>
          <w:rtl/>
        </w:rPr>
        <w:t xml:space="preserve"> </w:t>
      </w:r>
      <w:r w:rsidR="003C068B">
        <w:rPr>
          <w:rtl/>
        </w:rPr>
        <w:t>(</w:t>
      </w:r>
      <w:r w:rsidRPr="00E02EAF">
        <w:rPr>
          <w:rtl/>
        </w:rPr>
        <w:t>انطلقت بي إلى ورقة وقالت</w:t>
      </w:r>
      <w:r w:rsidR="003C068B">
        <w:rPr>
          <w:rtl/>
        </w:rPr>
        <w:t>:</w:t>
      </w:r>
      <w:r w:rsidRPr="00E02EAF">
        <w:rPr>
          <w:rtl/>
        </w:rPr>
        <w:t xml:space="preserve"> اسمع من ابن أخيك</w:t>
      </w:r>
      <w:r w:rsidR="003C068B">
        <w:rPr>
          <w:rtl/>
        </w:rPr>
        <w:t>،</w:t>
      </w:r>
      <w:r w:rsidRPr="00E02EAF">
        <w:rPr>
          <w:rtl/>
        </w:rPr>
        <w:t xml:space="preserve"> فسألني فأخبرته</w:t>
      </w:r>
      <w:r w:rsidR="003C068B">
        <w:rPr>
          <w:rtl/>
        </w:rPr>
        <w:t>،</w:t>
      </w:r>
      <w:r w:rsidRPr="00E02EAF">
        <w:rPr>
          <w:rtl/>
        </w:rPr>
        <w:t xml:space="preserve"> فقال</w:t>
      </w:r>
      <w:r w:rsidR="003C068B">
        <w:rPr>
          <w:rtl/>
        </w:rPr>
        <w:t>:</w:t>
      </w:r>
      <w:r w:rsidRPr="00E02EAF">
        <w:rPr>
          <w:rtl/>
        </w:rPr>
        <w:t xml:space="preserve"> هذا الناموس الذي أُنزل على موسى</w:t>
      </w:r>
      <w:r w:rsidR="003C068B">
        <w:rPr>
          <w:rtl/>
        </w:rPr>
        <w:t>).</w:t>
      </w:r>
    </w:p>
    <w:p w:rsidR="00167F4C" w:rsidRDefault="00A0454A" w:rsidP="00134D8B">
      <w:pPr>
        <w:pStyle w:val="libNormal"/>
        <w:rPr>
          <w:rtl/>
        </w:rPr>
      </w:pPr>
      <w:r w:rsidRPr="00E02EAF">
        <w:rPr>
          <w:rtl/>
        </w:rPr>
        <w:t>وفي ثالثة</w:t>
      </w:r>
      <w:r w:rsidR="003C068B">
        <w:rPr>
          <w:rtl/>
        </w:rPr>
        <w:t>:</w:t>
      </w:r>
      <w:r w:rsidRPr="00E02EAF">
        <w:rPr>
          <w:rtl/>
        </w:rPr>
        <w:t xml:space="preserve"> </w:t>
      </w:r>
      <w:r w:rsidR="003C068B">
        <w:rPr>
          <w:rtl/>
        </w:rPr>
        <w:t>(</w:t>
      </w:r>
      <w:r w:rsidRPr="00E02EAF">
        <w:rPr>
          <w:rtl/>
        </w:rPr>
        <w:t>لقيَه ورَقة بن نوفل وهو يطوف بالبيت</w:t>
      </w:r>
      <w:r w:rsidR="003C068B">
        <w:rPr>
          <w:rtl/>
        </w:rPr>
        <w:t>،</w:t>
      </w:r>
      <w:r w:rsidRPr="00E02EAF">
        <w:rPr>
          <w:rtl/>
        </w:rPr>
        <w:t xml:space="preserve"> فقال</w:t>
      </w:r>
      <w:r w:rsidR="003C068B">
        <w:rPr>
          <w:rtl/>
        </w:rPr>
        <w:t>:</w:t>
      </w:r>
      <w:r w:rsidRPr="00E02EAF">
        <w:rPr>
          <w:rtl/>
        </w:rPr>
        <w:t xml:space="preserve"> يا بن أخي</w:t>
      </w:r>
      <w:r w:rsidR="003C068B">
        <w:rPr>
          <w:rtl/>
        </w:rPr>
        <w:t>،</w:t>
      </w:r>
      <w:r w:rsidRPr="00E02EAF">
        <w:rPr>
          <w:rtl/>
        </w:rPr>
        <w:t xml:space="preserve"> أخبرني بما رأيت وسمعت</w:t>
      </w:r>
      <w:r w:rsidR="003C068B">
        <w:rPr>
          <w:rtl/>
        </w:rPr>
        <w:t>،</w:t>
      </w:r>
      <w:r w:rsidRPr="00E02EAF">
        <w:rPr>
          <w:rtl/>
        </w:rPr>
        <w:t xml:space="preserve"> فأخبره رسول الله </w:t>
      </w:r>
      <w:r w:rsidR="003C068B">
        <w:rPr>
          <w:rFonts w:hint="cs"/>
          <w:rtl/>
        </w:rPr>
        <w:t>(</w:t>
      </w:r>
      <w:r w:rsidRPr="00E02EAF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)،</w:t>
      </w:r>
      <w:r w:rsidRPr="00E02EAF">
        <w:rPr>
          <w:rFonts w:hint="cs"/>
          <w:rtl/>
        </w:rPr>
        <w:t xml:space="preserve"> فقال له ورقة</w:t>
      </w:r>
      <w:r w:rsidR="003C068B">
        <w:rPr>
          <w:rFonts w:hint="cs"/>
          <w:rtl/>
        </w:rPr>
        <w:t>:</w:t>
      </w:r>
      <w:r w:rsidRPr="00E02EAF">
        <w:rPr>
          <w:rFonts w:hint="cs"/>
          <w:rtl/>
        </w:rPr>
        <w:t xml:space="preserve"> والذي نفسي بيده إنَّك لنبيُّ هذه الأمّة</w:t>
      </w:r>
      <w:r w:rsidR="003C068B">
        <w:rPr>
          <w:rFonts w:hint="cs"/>
          <w:rtl/>
        </w:rPr>
        <w:t>،</w:t>
      </w:r>
      <w:r w:rsidRPr="00E02EAF">
        <w:rPr>
          <w:rFonts w:hint="cs"/>
          <w:rtl/>
        </w:rPr>
        <w:t xml:space="preserve"> ولئن أدركتُ ذلك لأنصرنَّ الله نصراً يعلمه</w:t>
      </w:r>
      <w:r w:rsidR="003C068B">
        <w:rPr>
          <w:rFonts w:hint="cs"/>
          <w:rtl/>
        </w:rPr>
        <w:t>).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وفي رابعة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عن ابن عبّاس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عن ورَقة بن نوفل قال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قلت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يا محمّد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أخبرني عن هذا الذي يأتيك</w:t>
      </w:r>
      <w:r w:rsidR="00134D8B">
        <w:rPr>
          <w:rFonts w:hint="cs"/>
          <w:rtl/>
        </w:rPr>
        <w:t xml:space="preserve"> - </w:t>
      </w:r>
      <w:r w:rsidRPr="00134D8B">
        <w:rPr>
          <w:rFonts w:hint="cs"/>
          <w:rtl/>
        </w:rPr>
        <w:t xml:space="preserve">يعني جبرائيل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عليه السلام</w:t>
      </w:r>
      <w:r w:rsidR="003C068B">
        <w:rPr>
          <w:rFonts w:hint="cs"/>
          <w:rtl/>
        </w:rPr>
        <w:t>)</w:t>
      </w:r>
      <w:r w:rsidR="00134D8B">
        <w:rPr>
          <w:rFonts w:hint="cs"/>
          <w:rtl/>
        </w:rPr>
        <w:t xml:space="preserve"> -</w:t>
      </w:r>
      <w:r w:rsidR="003C068B">
        <w:rPr>
          <w:rFonts w:hint="cs"/>
          <w:rtl/>
        </w:rPr>
        <w:t>؟</w:t>
      </w:r>
      <w:r w:rsidRPr="00134D8B">
        <w:rPr>
          <w:rFonts w:hint="cs"/>
          <w:rtl/>
        </w:rPr>
        <w:t xml:space="preserve"> فقال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يأتيني من السماء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جناحاه لؤلؤ وباطن قدميه أخضر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وهذا ليس في روايات خديجة مع ورَقة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على ما جاءت في الصحاح المتقدّمة</w:t>
      </w:r>
      <w:r w:rsidR="003C068B">
        <w:rPr>
          <w:rFonts w:hint="cs"/>
          <w:rtl/>
        </w:rPr>
        <w:t>.</w:t>
      </w:r>
    </w:p>
    <w:p w:rsidR="00A0454A" w:rsidRPr="00E02EAF" w:rsidRDefault="00A0454A" w:rsidP="00134D8B">
      <w:pPr>
        <w:pStyle w:val="libNormal"/>
        <w:rPr>
          <w:rtl/>
        </w:rPr>
      </w:pPr>
      <w:r w:rsidRPr="00134D8B">
        <w:rPr>
          <w:rtl/>
        </w:rPr>
        <w:t>وفي خامسة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إنَّ أبا بكر دخل على خديجة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فقالت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انطلق بمحمَّد إلى ورَقة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فانطلقنا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فقصّا عليه</w:t>
      </w:r>
      <w:r w:rsidR="003C068B">
        <w:rPr>
          <w:rFonts w:hint="cs"/>
          <w:rtl/>
        </w:rPr>
        <w:t>.</w:t>
      </w:r>
      <w:r w:rsidRPr="00134D8B">
        <w:rPr>
          <w:rFonts w:hint="cs"/>
          <w:rtl/>
        </w:rPr>
        <w:t xml:space="preserve">..) </w:t>
      </w:r>
      <w:r w:rsidRPr="00134D8B">
        <w:rPr>
          <w:rStyle w:val="libFootnotenumChar"/>
          <w:rtl/>
        </w:rPr>
        <w:t>(2)</w:t>
      </w:r>
      <w:r w:rsidR="003C068B">
        <w:rPr>
          <w:rFonts w:hint="cs"/>
          <w:rtl/>
        </w:rPr>
        <w:t>.</w:t>
      </w:r>
    </w:p>
    <w:p w:rsidR="00A0454A" w:rsidRPr="00E02EAF" w:rsidRDefault="00A0454A" w:rsidP="00134D8B">
      <w:pPr>
        <w:pStyle w:val="libNormal"/>
        <w:rPr>
          <w:rtl/>
        </w:rPr>
      </w:pPr>
      <w:r w:rsidRPr="00134D8B">
        <w:rPr>
          <w:rtl/>
        </w:rPr>
        <w:t>ثمَّ لو صحَّت القصَّة</w:t>
      </w:r>
      <w:r w:rsidR="003C068B">
        <w:rPr>
          <w:rtl/>
        </w:rPr>
        <w:t>،</w:t>
      </w:r>
      <w:r w:rsidRPr="00134D8B">
        <w:rPr>
          <w:rtl/>
        </w:rPr>
        <w:t xml:space="preserve"> فلماذا لم يؤمن به ورَقة حينذاك وقد علم أنَّه نبيّ مبعوث</w:t>
      </w:r>
      <w:r w:rsidR="003C068B">
        <w:rPr>
          <w:rtl/>
        </w:rPr>
        <w:t>؟</w:t>
      </w:r>
      <w:r w:rsidRPr="00134D8B">
        <w:rPr>
          <w:rtl/>
        </w:rPr>
        <w:t>! فقد صحَّ أنَّه مات كافراً لم يؤمن بـه</w:t>
      </w:r>
      <w:r w:rsidR="003C068B">
        <w:rPr>
          <w:rtl/>
        </w:rPr>
        <w:t>،</w:t>
      </w:r>
      <w:r w:rsidRPr="00134D8B">
        <w:rPr>
          <w:rtl/>
        </w:rPr>
        <w:t xml:space="preserve"> وقضيَّة رؤيا النبي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):</w:t>
      </w:r>
      <w:r w:rsidRPr="00134D8B">
        <w:rPr>
          <w:rFonts w:hint="cs"/>
          <w:rtl/>
        </w:rPr>
        <w:t xml:space="preserve">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كان ورَقة في ثياب بيض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أيضاً مكذوبة وسنَدها مقطوع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وإلاّ لسُجِّل اسمه فيمن آمن به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قال ابن عساكر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لا أعرف أحداً قال إنَّه أسلَم </w:t>
      </w:r>
      <w:r w:rsidRPr="00134D8B">
        <w:rPr>
          <w:rStyle w:val="libFootnotenumChar"/>
          <w:rtl/>
        </w:rPr>
        <w:t>(3)</w:t>
      </w:r>
      <w:r w:rsidR="003C068B">
        <w:rPr>
          <w:rFonts w:hint="cs"/>
          <w:rtl/>
        </w:rPr>
        <w:t>.</w:t>
      </w:r>
    </w:p>
    <w:p w:rsidR="00A0454A" w:rsidRPr="00E02EAF" w:rsidRDefault="00A0454A" w:rsidP="00134D8B">
      <w:pPr>
        <w:pStyle w:val="libNormal"/>
        <w:rPr>
          <w:rtl/>
        </w:rPr>
      </w:pPr>
      <w:r w:rsidRPr="00134D8B">
        <w:rPr>
          <w:rtl/>
        </w:rPr>
        <w:t>هذا</w:t>
      </w:r>
      <w:r w:rsidR="003C068B">
        <w:rPr>
          <w:rtl/>
        </w:rPr>
        <w:t>،</w:t>
      </w:r>
      <w:r w:rsidRPr="00134D8B">
        <w:rPr>
          <w:rtl/>
        </w:rPr>
        <w:t xml:space="preserve"> وقد عاش ورقة إلى زمن بعد البعثة</w:t>
      </w:r>
      <w:r w:rsidR="003C068B">
        <w:rPr>
          <w:rtl/>
        </w:rPr>
        <w:t>،</w:t>
      </w:r>
      <w:r w:rsidRPr="00134D8B">
        <w:rPr>
          <w:rtl/>
        </w:rPr>
        <w:t xml:space="preserve"> فقد روي أنَّه مرَّ ببلال وهو يُعذَّب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E02EAF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E02EAF">
        <w:rPr>
          <w:rtl/>
        </w:rPr>
        <w:t>(1) أُسد الغابة لابن الأثير</w:t>
      </w:r>
      <w:r w:rsidR="003C068B">
        <w:rPr>
          <w:rtl/>
        </w:rPr>
        <w:t>:</w:t>
      </w:r>
      <w:r w:rsidRPr="00E02EAF">
        <w:rPr>
          <w:rtl/>
        </w:rPr>
        <w:t xml:space="preserve"> ج5</w:t>
      </w:r>
      <w:r w:rsidR="003C068B">
        <w:rPr>
          <w:rtl/>
        </w:rPr>
        <w:t>،</w:t>
      </w:r>
      <w:r w:rsidRPr="00E02EAF">
        <w:rPr>
          <w:rtl/>
        </w:rPr>
        <w:t xml:space="preserve"> ص88</w:t>
      </w:r>
      <w:r w:rsidR="003C068B">
        <w:rPr>
          <w:rtl/>
        </w:rPr>
        <w:t>،</w:t>
      </w:r>
      <w:r w:rsidRPr="00E02EAF">
        <w:rPr>
          <w:rtl/>
        </w:rPr>
        <w:t xml:space="preserve"> والرواية ضعيفة بروح بن مسافر</w:t>
      </w:r>
      <w:r w:rsidR="003C068B">
        <w:rPr>
          <w:rtl/>
        </w:rPr>
        <w:t>،</w:t>
      </w:r>
      <w:r w:rsidRPr="00E02EAF">
        <w:rPr>
          <w:rtl/>
        </w:rPr>
        <w:t xml:space="preserve"> ولم يدرك ابنُ عباس ورَقة</w:t>
      </w:r>
      <w:r w:rsidR="003C068B">
        <w:rPr>
          <w:rtl/>
        </w:rPr>
        <w:t>.</w:t>
      </w:r>
    </w:p>
    <w:p w:rsidR="00167F4C" w:rsidRDefault="00A0454A" w:rsidP="00134D8B">
      <w:pPr>
        <w:pStyle w:val="libFootnote0"/>
        <w:rPr>
          <w:rtl/>
        </w:rPr>
      </w:pPr>
      <w:r w:rsidRPr="00E02EAF">
        <w:rPr>
          <w:rtl/>
        </w:rPr>
        <w:t>(2) الإتقان</w:t>
      </w:r>
      <w:r w:rsidR="003C068B">
        <w:rPr>
          <w:rtl/>
        </w:rPr>
        <w:t>:</w:t>
      </w:r>
      <w:r w:rsidRPr="00E02EAF">
        <w:rPr>
          <w:rtl/>
        </w:rPr>
        <w:t xml:space="preserve"> ج1</w:t>
      </w:r>
      <w:r w:rsidR="003C068B">
        <w:rPr>
          <w:rtl/>
        </w:rPr>
        <w:t>،</w:t>
      </w:r>
      <w:r w:rsidRPr="00E02EAF">
        <w:rPr>
          <w:rtl/>
        </w:rPr>
        <w:t xml:space="preserve"> ص24</w:t>
      </w:r>
      <w:r w:rsidR="003C068B">
        <w:rPr>
          <w:rtl/>
        </w:rPr>
        <w:t>.</w:t>
      </w:r>
    </w:p>
    <w:p w:rsidR="00167F4C" w:rsidRDefault="00A0454A" w:rsidP="00134D8B">
      <w:pPr>
        <w:pStyle w:val="libFootnote0"/>
        <w:rPr>
          <w:rtl/>
        </w:rPr>
      </w:pPr>
      <w:r w:rsidRPr="00E02EAF">
        <w:rPr>
          <w:rtl/>
        </w:rPr>
        <w:t>(3 و4) الإصابة</w:t>
      </w:r>
      <w:r w:rsidR="003C068B">
        <w:rPr>
          <w:rtl/>
        </w:rPr>
        <w:t>:</w:t>
      </w:r>
      <w:r w:rsidRPr="00E02EAF">
        <w:rPr>
          <w:rtl/>
        </w:rPr>
        <w:t xml:space="preserve"> ج3</w:t>
      </w:r>
      <w:r w:rsidR="003C068B">
        <w:rPr>
          <w:rtl/>
        </w:rPr>
        <w:t>،</w:t>
      </w:r>
      <w:r w:rsidRPr="00E02EAF">
        <w:rPr>
          <w:rtl/>
        </w:rPr>
        <w:t xml:space="preserve"> ص633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E02EAF" w:rsidRDefault="00A0454A" w:rsidP="00134D8B">
      <w:pPr>
        <w:pStyle w:val="libNormal"/>
        <w:rPr>
          <w:rtl/>
        </w:rPr>
      </w:pPr>
      <w:r w:rsidRPr="00E02EAF">
        <w:rPr>
          <w:rtl/>
        </w:rPr>
        <w:lastRenderedPageBreak/>
        <w:t>قال ابن حجر</w:t>
      </w:r>
      <w:r w:rsidR="003C068B">
        <w:rPr>
          <w:rtl/>
        </w:rPr>
        <w:t>:</w:t>
      </w:r>
      <w:r w:rsidRPr="00E02EAF">
        <w:rPr>
          <w:rtl/>
        </w:rPr>
        <w:t xml:space="preserve"> وهذا يدلّ على أنَّه عاش حتَّى ظهرت دعوته </w:t>
      </w:r>
      <w:r w:rsidR="003C068B">
        <w:rPr>
          <w:rFonts w:hint="cs"/>
          <w:rtl/>
        </w:rPr>
        <w:t>(</w:t>
      </w:r>
      <w:r w:rsidRPr="00E02EAF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)،</w:t>
      </w:r>
      <w:r w:rsidRPr="00E02EAF">
        <w:rPr>
          <w:rFonts w:hint="cs"/>
          <w:rtl/>
        </w:rPr>
        <w:t xml:space="preserve"> ودَعا بلالاً فأسلم</w:t>
      </w:r>
      <w:r w:rsidR="003C068B">
        <w:rPr>
          <w:rFonts w:hint="cs"/>
          <w:rtl/>
        </w:rPr>
        <w:t>،</w:t>
      </w:r>
      <w:r w:rsidRPr="00E02EAF">
        <w:rPr>
          <w:rFonts w:hint="cs"/>
          <w:rtl/>
        </w:rPr>
        <w:t xml:space="preserve"> إذاً فلِم بقي على كُفره ولم يُسلم كما أسلم الآخرون</w:t>
      </w:r>
      <w:r w:rsidR="003C068B">
        <w:rPr>
          <w:rFonts w:hint="cs"/>
          <w:rtl/>
        </w:rPr>
        <w:t>؟</w:t>
      </w:r>
      <w:r w:rsidRPr="00E02EAF">
        <w:rPr>
          <w:rFonts w:hint="cs"/>
          <w:rtl/>
        </w:rPr>
        <w:t xml:space="preserve"> ولِمَ لم ينصره كما نصره آخرون</w:t>
      </w:r>
      <w:r w:rsidR="003C068B">
        <w:rPr>
          <w:rFonts w:hint="cs"/>
          <w:rtl/>
        </w:rPr>
        <w:t>؟</w:t>
      </w:r>
      <w:r w:rsidRPr="00E02EAF">
        <w:rPr>
          <w:rFonts w:hint="cs"/>
          <w:rtl/>
        </w:rPr>
        <w:t xml:space="preserve"> وقد خالف عهده كما جاء في الأسطورة</w:t>
      </w:r>
      <w:r w:rsidR="003C068B">
        <w:rPr>
          <w:rFonts w:hint="cs"/>
          <w:rtl/>
        </w:rPr>
        <w:t>.</w:t>
      </w:r>
    </w:p>
    <w:p w:rsidR="00167F4C" w:rsidRDefault="00A0454A" w:rsidP="00DB0F5F">
      <w:pPr>
        <w:pStyle w:val="libBold1"/>
        <w:rPr>
          <w:rtl/>
        </w:rPr>
      </w:pPr>
      <w:r w:rsidRPr="00E02EAF">
        <w:rPr>
          <w:rtl/>
        </w:rPr>
        <w:t>الوحي لا يحتمل التباساً</w:t>
      </w:r>
      <w:r w:rsidR="003C068B">
        <w:rPr>
          <w:rtl/>
        </w:rPr>
        <w:t>:</w:t>
      </w:r>
    </w:p>
    <w:p w:rsidR="00A0454A" w:rsidRPr="00E02EAF" w:rsidRDefault="00A0454A" w:rsidP="00134D8B">
      <w:pPr>
        <w:pStyle w:val="libNormal"/>
        <w:rPr>
          <w:rtl/>
        </w:rPr>
      </w:pPr>
      <w:r w:rsidRPr="00E02EAF">
        <w:rPr>
          <w:rtl/>
        </w:rPr>
        <w:t>هذا هو الموضوع الثاني</w:t>
      </w:r>
      <w:r w:rsidR="00134D8B">
        <w:rPr>
          <w:rtl/>
        </w:rPr>
        <w:t xml:space="preserve"> - </w:t>
      </w:r>
      <w:r w:rsidRPr="00E02EAF">
        <w:rPr>
          <w:rtl/>
        </w:rPr>
        <w:t>فيما أشرنا سابقاً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E02EAF">
        <w:rPr>
          <w:rtl/>
        </w:rPr>
        <w:t xml:space="preserve"> النبي </w:t>
      </w:r>
      <w:r w:rsidR="003C068B">
        <w:rPr>
          <w:rFonts w:hint="cs"/>
          <w:rtl/>
        </w:rPr>
        <w:t>(</w:t>
      </w:r>
      <w:r w:rsidRPr="00E02EAF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E02EAF">
        <w:rPr>
          <w:rFonts w:hint="cs"/>
          <w:rtl/>
        </w:rPr>
        <w:t xml:space="preserve"> لا يخطأ فيما يوحى إليه</w:t>
      </w:r>
      <w:r w:rsidR="003C068B">
        <w:rPr>
          <w:rFonts w:hint="cs"/>
          <w:rtl/>
        </w:rPr>
        <w:t>،</w:t>
      </w:r>
      <w:r w:rsidRPr="00E02EAF">
        <w:rPr>
          <w:rFonts w:hint="cs"/>
          <w:rtl/>
        </w:rPr>
        <w:t xml:space="preserve"> ولا يلتبس عليه الأمر قطّ</w:t>
      </w:r>
      <w:r w:rsidR="003C068B">
        <w:rPr>
          <w:rFonts w:hint="cs"/>
          <w:rtl/>
        </w:rPr>
        <w:t>،</w:t>
      </w:r>
      <w:r w:rsidRPr="00E02EAF">
        <w:rPr>
          <w:rFonts w:hint="cs"/>
          <w:rtl/>
        </w:rPr>
        <w:t xml:space="preserve"> النبي كان عندما يوحى إليه يُكشف عن عينه الغطاء</w:t>
      </w:r>
      <w:r w:rsidR="003C068B">
        <w:rPr>
          <w:rFonts w:hint="cs"/>
          <w:rtl/>
        </w:rPr>
        <w:t>،</w:t>
      </w:r>
      <w:r w:rsidRPr="00E02EAF">
        <w:rPr>
          <w:rFonts w:hint="cs"/>
          <w:rtl/>
        </w:rPr>
        <w:t xml:space="preserve"> فيرى الواقعية فيما يتَّصل بجانب روحه الملكوتي</w:t>
      </w:r>
      <w:r w:rsidR="003C068B">
        <w:rPr>
          <w:rFonts w:hint="cs"/>
          <w:rtl/>
        </w:rPr>
        <w:t>،</w:t>
      </w:r>
      <w:r w:rsidRPr="00E02EAF">
        <w:rPr>
          <w:rFonts w:hint="cs"/>
          <w:rtl/>
        </w:rPr>
        <w:t xml:space="preserve"> منقطعاً عن صوارف المادَّة</w:t>
      </w:r>
      <w:r w:rsidR="003C068B">
        <w:rPr>
          <w:rFonts w:hint="cs"/>
          <w:rtl/>
        </w:rPr>
        <w:t>،</w:t>
      </w:r>
      <w:r w:rsidRPr="00E02EAF">
        <w:rPr>
          <w:rFonts w:hint="cs"/>
          <w:rtl/>
        </w:rPr>
        <w:t xml:space="preserve"> إنَّه </w:t>
      </w:r>
      <w:r w:rsidR="003C068B">
        <w:rPr>
          <w:rFonts w:hint="cs"/>
          <w:rtl/>
        </w:rPr>
        <w:t>(</w:t>
      </w:r>
      <w:r w:rsidRPr="00E02EAF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E02EAF">
        <w:rPr>
          <w:rFonts w:hint="cs"/>
          <w:rtl/>
        </w:rPr>
        <w:t xml:space="preserve"> حينذاك يلمس تجلّيات وإشراقات نورية تغشاه من عالم الملكـوت</w:t>
      </w:r>
      <w:r w:rsidR="003C068B">
        <w:rPr>
          <w:rFonts w:hint="cs"/>
          <w:rtl/>
        </w:rPr>
        <w:t>؛</w:t>
      </w:r>
      <w:r w:rsidRPr="00E02EAF">
        <w:rPr>
          <w:rFonts w:hint="cs"/>
          <w:rtl/>
        </w:rPr>
        <w:t xml:space="preserve"> لينصرف بكلّيته إلى لقاء روح الله وتلقّي كلماته</w:t>
      </w:r>
      <w:r w:rsidR="003C068B">
        <w:rPr>
          <w:rFonts w:hint="cs"/>
          <w:rtl/>
        </w:rPr>
        <w:t>،</w:t>
      </w:r>
      <w:r w:rsidRPr="00E02EAF">
        <w:rPr>
          <w:rFonts w:hint="cs"/>
          <w:rtl/>
        </w:rPr>
        <w:t xml:space="preserve"> فيرى حقيقة الحقّ النازل عليه بشعورٍ واعٍ وبصيرةٍ نافذة</w:t>
      </w:r>
      <w:r w:rsidR="003C068B">
        <w:rPr>
          <w:rFonts w:hint="cs"/>
          <w:rtl/>
        </w:rPr>
        <w:t>،</w:t>
      </w:r>
      <w:r w:rsidRPr="00E02EAF">
        <w:rPr>
          <w:rFonts w:hint="cs"/>
          <w:rtl/>
        </w:rPr>
        <w:t xml:space="preserve"> كمَن يرى الشمس في وضَح النهار</w:t>
      </w:r>
      <w:r w:rsidR="003C068B">
        <w:rPr>
          <w:rFonts w:hint="cs"/>
          <w:rtl/>
        </w:rPr>
        <w:t>،</w:t>
      </w:r>
      <w:r w:rsidRPr="00E02EAF">
        <w:rPr>
          <w:rFonts w:hint="cs"/>
          <w:rtl/>
        </w:rPr>
        <w:t xml:space="preserve"> لا يحتمل خطأً في إبصاره ولا التباساً فيما يعِيه</w:t>
      </w:r>
      <w:r w:rsidR="003C068B">
        <w:rPr>
          <w:rFonts w:hint="cs"/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وهكذا الوحي</w:t>
      </w:r>
      <w:r w:rsidR="003C068B">
        <w:rPr>
          <w:rtl/>
        </w:rPr>
        <w:t>،</w:t>
      </w:r>
      <w:r w:rsidRPr="00134D8B">
        <w:rPr>
          <w:rtl/>
        </w:rPr>
        <w:t xml:space="preserve"> إذ لم يكن فكرة نابعة من داخل الضمير</w:t>
      </w:r>
      <w:r w:rsidR="003C068B">
        <w:rPr>
          <w:rtl/>
        </w:rPr>
        <w:t>؛</w:t>
      </w:r>
      <w:r w:rsidRPr="00134D8B">
        <w:rPr>
          <w:rtl/>
        </w:rPr>
        <w:t xml:space="preserve"> ليحتمل الخطأ في ترتيب مقدّمات استنتاجها</w:t>
      </w:r>
      <w:r w:rsidR="003C068B">
        <w:rPr>
          <w:rtl/>
        </w:rPr>
        <w:t>،</w:t>
      </w:r>
      <w:r w:rsidRPr="00134D8B">
        <w:rPr>
          <w:rtl/>
        </w:rPr>
        <w:t xml:space="preserve"> أو إبصاراً من بعيد</w:t>
      </w:r>
      <w:r w:rsidR="003C068B">
        <w:rPr>
          <w:rtl/>
        </w:rPr>
        <w:t>؛</w:t>
      </w:r>
      <w:r w:rsidRPr="00134D8B">
        <w:rPr>
          <w:rtl/>
        </w:rPr>
        <w:t xml:space="preserve"> ليتحمَّل التباساً في الانطباق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بل هي مشاهدةُ حقيقةٍ حاضرة بعَين نافذة</w:t>
      </w:r>
      <w:r w:rsidR="003C068B">
        <w:rPr>
          <w:rtl/>
        </w:rPr>
        <w:t>،</w:t>
      </w:r>
      <w:r w:rsidRPr="00134D8B">
        <w:rPr>
          <w:rtl/>
        </w:rPr>
        <w:t xml:space="preserve"> فاحتمال الخطأ فيه مستحيل</w:t>
      </w:r>
      <w:r w:rsidR="003C068B">
        <w:rPr>
          <w:rtl/>
        </w:rPr>
        <w:t>.</w:t>
      </w:r>
    </w:p>
    <w:p w:rsidR="00A0454A" w:rsidRPr="00E02EAF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E02EAF">
        <w:rPr>
          <w:rtl/>
        </w:rPr>
        <w:t>(1) الخطأ إنّما يُحتمَل في مجالَين</w:t>
      </w:r>
      <w:r w:rsidR="003C068B">
        <w:rPr>
          <w:rtl/>
        </w:rPr>
        <w:t>:</w:t>
      </w:r>
      <w:r w:rsidRPr="00E02EAF">
        <w:rPr>
          <w:rtl/>
        </w:rPr>
        <w:t xml:space="preserve"> إمّا في مجال التفكير</w:t>
      </w:r>
      <w:r w:rsidR="003C068B">
        <w:rPr>
          <w:rtl/>
        </w:rPr>
        <w:t>،</w:t>
      </w:r>
      <w:r w:rsidRPr="00E02EAF">
        <w:rPr>
          <w:rtl/>
        </w:rPr>
        <w:t xml:space="preserve"> أو في مجال الإبصار الخارجي</w:t>
      </w:r>
      <w:r w:rsidR="00134D8B">
        <w:rPr>
          <w:rtl/>
        </w:rPr>
        <w:t xml:space="preserve"> - </w:t>
      </w:r>
      <w:r w:rsidRPr="00E02EAF">
        <w:rPr>
          <w:rtl/>
        </w:rPr>
        <w:t>مثلاً</w:t>
      </w:r>
      <w:r w:rsidR="00134D8B">
        <w:rPr>
          <w:rtl/>
        </w:rPr>
        <w:t xml:space="preserve"> -</w:t>
      </w:r>
      <w:r w:rsidR="003C068B">
        <w:rPr>
          <w:rtl/>
        </w:rPr>
        <w:t>؛</w:t>
      </w:r>
      <w:r w:rsidRPr="00E02EAF">
        <w:rPr>
          <w:rtl/>
        </w:rPr>
        <w:t xml:space="preserve"> وذلك لأنّ للاستنتاج الفكري شرائط وأحكاماً</w:t>
      </w:r>
      <w:r w:rsidR="003C068B">
        <w:rPr>
          <w:rtl/>
        </w:rPr>
        <w:t>،</w:t>
      </w:r>
      <w:r w:rsidRPr="00E02EAF">
        <w:rPr>
          <w:rtl/>
        </w:rPr>
        <w:t xml:space="preserve"> إذا ما أهملها المتفكّر فسوف يقع في خطأ التفكير</w:t>
      </w:r>
      <w:r w:rsidR="003C068B">
        <w:rPr>
          <w:rtl/>
        </w:rPr>
        <w:t>،</w:t>
      </w:r>
      <w:r w:rsidRPr="00E02EAF">
        <w:rPr>
          <w:rtl/>
        </w:rPr>
        <w:t xml:space="preserve"> وكذلك إبصار العين الخارجية إذا كان من بعيد</w:t>
      </w:r>
      <w:r w:rsidR="003C068B">
        <w:rPr>
          <w:rtl/>
        </w:rPr>
        <w:t>،</w:t>
      </w:r>
      <w:r w:rsidRPr="00E02EAF">
        <w:rPr>
          <w:rtl/>
        </w:rPr>
        <w:t xml:space="preserve"> فربّما يقع الخطأ فيه من ناحية تطبيق ما عند النفس من مرتكزات ومعلومات على خصوصيات يراها موجودة في العين الخارجية</w:t>
      </w:r>
      <w:r w:rsidR="003C068B">
        <w:rPr>
          <w:rtl/>
        </w:rPr>
        <w:t>،</w:t>
      </w:r>
      <w:r w:rsidRPr="00E02EAF">
        <w:rPr>
          <w:rtl/>
        </w:rPr>
        <w:t xml:space="preserve"> فالخطأ إنَّما هو في هذا التطبيق النفسي لا في العين المشاهِدة</w:t>
      </w:r>
      <w:r w:rsidR="003C068B">
        <w:rPr>
          <w:rtl/>
        </w:rPr>
        <w:t>؛</w:t>
      </w:r>
      <w:r w:rsidRPr="00E02EAF">
        <w:rPr>
          <w:rtl/>
        </w:rPr>
        <w:t xml:space="preserve"> لأنّ الإبصار عبارة عن انطباع صورة الخارج</w:t>
      </w:r>
      <w:r w:rsidR="00134D8B">
        <w:rPr>
          <w:rtl/>
        </w:rPr>
        <w:t xml:space="preserve"> - </w:t>
      </w:r>
      <w:r w:rsidRPr="00E02EAF">
        <w:rPr>
          <w:rtl/>
        </w:rPr>
        <w:t>وهي واقعية لا تتغيّر</w:t>
      </w:r>
      <w:r w:rsidR="00134D8B">
        <w:rPr>
          <w:rtl/>
        </w:rPr>
        <w:t xml:space="preserve"> - </w:t>
      </w:r>
      <w:r w:rsidRPr="00E02EAF">
        <w:rPr>
          <w:rtl/>
        </w:rPr>
        <w:t>في الشبكية العصبية خلف بؤرة العين</w:t>
      </w:r>
      <w:r w:rsidR="003C068B">
        <w:rPr>
          <w:rtl/>
        </w:rPr>
        <w:t>،</w:t>
      </w:r>
      <w:r w:rsidRPr="00E02EAF">
        <w:rPr>
          <w:rtl/>
        </w:rPr>
        <w:t xml:space="preserve"> وهذه ظاهرة طبيعية تتحقّق ذاتياً إذا ما تحقّقت شرائطها</w:t>
      </w:r>
      <w:r w:rsidR="003C068B">
        <w:rPr>
          <w:rtl/>
        </w:rPr>
        <w:t>،</w:t>
      </w:r>
      <w:r w:rsidRPr="00E02EAF">
        <w:rPr>
          <w:rtl/>
        </w:rPr>
        <w:t xml:space="preserve"> نعم</w:t>
      </w:r>
      <w:r w:rsidR="003C068B">
        <w:rPr>
          <w:rtl/>
        </w:rPr>
        <w:t>،</w:t>
      </w:r>
      <w:r w:rsidRPr="00E02EAF">
        <w:rPr>
          <w:rtl/>
        </w:rPr>
        <w:t xml:space="preserve"> كانت النفس هي التي تحكُم على ما شاهدتْه العين بأنّه كذا وكذا</w:t>
      </w:r>
      <w:r w:rsidR="003C068B">
        <w:rPr>
          <w:rtl/>
        </w:rPr>
        <w:t>،</w:t>
      </w:r>
      <w:r w:rsidRPr="00E02EAF">
        <w:rPr>
          <w:rtl/>
        </w:rPr>
        <w:t xml:space="preserve"> والخطأ إنّما هو في هذا الحكم لا في ذاك الإبصار الطبيعي</w:t>
      </w:r>
      <w:r w:rsidR="003C068B">
        <w:rPr>
          <w:rtl/>
        </w:rPr>
        <w:t>.</w:t>
      </w:r>
    </w:p>
    <w:p w:rsidR="00167F4C" w:rsidRPr="00134D8B" w:rsidRDefault="00A0454A" w:rsidP="00134D8B">
      <w:pPr>
        <w:pStyle w:val="libFootnote0"/>
        <w:rPr>
          <w:rtl/>
        </w:rPr>
      </w:pPr>
      <w:r w:rsidRPr="00E02EAF">
        <w:rPr>
          <w:rtl/>
        </w:rPr>
        <w:t>إذاً فبما أنّ الوحي خارج عن الأمرين</w:t>
      </w:r>
      <w:r w:rsidR="003C068B">
        <w:rPr>
          <w:rtl/>
        </w:rPr>
        <w:t>،</w:t>
      </w:r>
      <w:r w:rsidRPr="00E02EAF">
        <w:rPr>
          <w:rtl/>
        </w:rPr>
        <w:t xml:space="preserve"> لا تفكير ولا إبصار من بعيد</w:t>
      </w:r>
      <w:r w:rsidR="00134D8B">
        <w:rPr>
          <w:rtl/>
        </w:rPr>
        <w:t xml:space="preserve"> - </w:t>
      </w:r>
      <w:r w:rsidRPr="00E02EAF">
        <w:rPr>
          <w:rtl/>
        </w:rPr>
        <w:t>مثلاً</w:t>
      </w:r>
      <w:r w:rsidR="00134D8B">
        <w:rPr>
          <w:rtl/>
        </w:rPr>
        <w:t xml:space="preserve"> - </w:t>
      </w:r>
      <w:r w:rsidRPr="00E02EAF">
        <w:rPr>
          <w:rtl/>
        </w:rPr>
        <w:t>وإنّما هو لمْس حقيقة حاضرة</w:t>
      </w:r>
      <w:r w:rsidR="003C068B">
        <w:rPr>
          <w:rtl/>
        </w:rPr>
        <w:t>،</w:t>
      </w:r>
      <w:r w:rsidRPr="00E02EAF">
        <w:rPr>
          <w:rtl/>
        </w:rPr>
        <w:t xml:space="preserve"> فلا موقع للخطأ فيه أصلاً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rPr>
          <w:rtl/>
        </w:rPr>
        <w:br w:type="page"/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 xml:space="preserve">تلك طريقة علمية فلسفية </w:t>
      </w:r>
      <w:r w:rsidRPr="00134D8B">
        <w:rPr>
          <w:rStyle w:val="libFootnotenumChar"/>
          <w:rtl/>
        </w:rPr>
        <w:t>(1)</w:t>
      </w:r>
      <w:r w:rsidRPr="00134D8B">
        <w:rPr>
          <w:rtl/>
        </w:rPr>
        <w:t xml:space="preserve"> تهدينا إلى الاعتراف بعدم احتمال الوحي الخطأ أبداً</w:t>
      </w:r>
      <w:r w:rsidR="003C068B">
        <w:rPr>
          <w:rtl/>
        </w:rPr>
        <w:t>،</w:t>
      </w:r>
      <w:r w:rsidRPr="00134D8B">
        <w:rPr>
          <w:rtl/>
        </w:rPr>
        <w:t xml:space="preserve"> ومن ثَمَّ فإنَّ شريعة الله النازلة على أيدي رسُله الأُمناء مصونة عن احتمال الخطأ رأساً</w:t>
      </w:r>
      <w:r w:rsidR="003C068B">
        <w:rPr>
          <w:rtl/>
        </w:rPr>
        <w:t>.</w:t>
      </w:r>
    </w:p>
    <w:p w:rsidR="00A0454A" w:rsidRPr="00777970" w:rsidRDefault="00A0454A" w:rsidP="00134D8B">
      <w:pPr>
        <w:pStyle w:val="libNormal"/>
        <w:rPr>
          <w:rtl/>
        </w:rPr>
      </w:pPr>
      <w:r w:rsidRPr="00777970">
        <w:rPr>
          <w:rtl/>
        </w:rPr>
        <w:t>وهناك طريقة أخرى عقلية تُحتّم لزوم عصمة الأنبياء فيما يبلِّغون من شرائع الله</w:t>
      </w:r>
      <w:r w:rsidR="003C068B">
        <w:rPr>
          <w:rtl/>
        </w:rPr>
        <w:t>،</w:t>
      </w:r>
      <w:r w:rsidRPr="00777970">
        <w:rPr>
          <w:rtl/>
        </w:rPr>
        <w:t xml:space="preserve"> يفصِّلها علماء الكلام</w:t>
      </w:r>
      <w:r w:rsidR="003C068B">
        <w:rPr>
          <w:rtl/>
        </w:rPr>
        <w:t>،</w:t>
      </w:r>
      <w:r w:rsidRPr="00777970">
        <w:rPr>
          <w:rtl/>
        </w:rPr>
        <w:t xml:space="preserve"> وتتلخَّص</w:t>
      </w:r>
      <w:r w:rsidR="003C068B">
        <w:rPr>
          <w:rtl/>
        </w:rPr>
        <w:t>:</w:t>
      </w:r>
      <w:r w:rsidRPr="00777970">
        <w:rPr>
          <w:rtl/>
        </w:rPr>
        <w:t xml:space="preserve"> في أنَّ النبي المبلِّغ عن الله يجب</w:t>
      </w:r>
      <w:r w:rsidR="00134D8B">
        <w:rPr>
          <w:rtl/>
        </w:rPr>
        <w:t xml:space="preserve"> - </w:t>
      </w:r>
      <w:r w:rsidRPr="00777970">
        <w:rPr>
          <w:rtl/>
        </w:rPr>
        <w:t>في ضوء قاعدة اللطف</w:t>
      </w:r>
      <w:r w:rsidR="00134D8B">
        <w:rPr>
          <w:rtl/>
        </w:rPr>
        <w:t xml:space="preserve"> - </w:t>
      </w:r>
      <w:r w:rsidRPr="00777970">
        <w:rPr>
          <w:rtl/>
        </w:rPr>
        <w:t>أن يَنعُم بصحَّة كاملة في أجهزة إحساسه</w:t>
      </w:r>
      <w:r w:rsidR="003C068B">
        <w:rPr>
          <w:rtl/>
        </w:rPr>
        <w:t>،</w:t>
      </w:r>
      <w:r w:rsidRPr="00777970">
        <w:rPr>
          <w:rtl/>
        </w:rPr>
        <w:t xml:space="preserve"> وسلامة تامَّة في قوى مشاعره</w:t>
      </w:r>
      <w:r w:rsidR="003C068B">
        <w:rPr>
          <w:rtl/>
        </w:rPr>
        <w:t>،</w:t>
      </w:r>
      <w:r w:rsidRPr="00777970">
        <w:rPr>
          <w:rtl/>
        </w:rPr>
        <w:t xml:space="preserve"> وفي مقدرته العقليّة</w:t>
      </w:r>
      <w:r w:rsidR="003C068B">
        <w:rPr>
          <w:rtl/>
        </w:rPr>
        <w:t>،</w:t>
      </w:r>
      <w:r w:rsidRPr="00777970">
        <w:rPr>
          <w:rtl/>
        </w:rPr>
        <w:t xml:space="preserve"> فيكون مستقيماً في آرائه ونظرياته</w:t>
      </w:r>
      <w:r w:rsidR="003C068B">
        <w:rPr>
          <w:rtl/>
        </w:rPr>
        <w:t>،</w:t>
      </w:r>
      <w:r w:rsidRPr="00777970">
        <w:rPr>
          <w:rtl/>
        </w:rPr>
        <w:t xml:space="preserve"> معتدلاً في خُلُقه وسيرته</w:t>
      </w:r>
      <w:r w:rsidR="003C068B">
        <w:rPr>
          <w:rtl/>
        </w:rPr>
        <w:t>،</w:t>
      </w:r>
      <w:r w:rsidRPr="00777970">
        <w:rPr>
          <w:rtl/>
        </w:rPr>
        <w:t xml:space="preserve"> مستوياً في خِلقته وصورته</w:t>
      </w:r>
      <w:r w:rsidR="003C068B">
        <w:rPr>
          <w:rtl/>
        </w:rPr>
        <w:t>،</w:t>
      </w:r>
      <w:r w:rsidRPr="00777970">
        <w:rPr>
          <w:rtl/>
        </w:rPr>
        <w:t xml:space="preserve"> وبكلمة جامعة</w:t>
      </w:r>
      <w:r w:rsidR="003C068B">
        <w:rPr>
          <w:rtl/>
        </w:rPr>
        <w:t>:</w:t>
      </w:r>
      <w:r w:rsidRPr="00777970">
        <w:rPr>
          <w:rtl/>
        </w:rPr>
        <w:t xml:space="preserve"> يجب أن يختار الله لرسالته إنساناً كاملاً في خَلْقه وخُلُقه</w:t>
      </w:r>
      <w:r w:rsidR="003C068B">
        <w:rPr>
          <w:rtl/>
        </w:rPr>
        <w:t>؛</w:t>
      </w:r>
      <w:r w:rsidRPr="00777970">
        <w:rPr>
          <w:rtl/>
        </w:rPr>
        <w:t xml:space="preserve"> كي لا يتنفَّر الناس من معاشرته</w:t>
      </w:r>
      <w:r w:rsidR="003C068B">
        <w:rPr>
          <w:rtl/>
        </w:rPr>
        <w:t>،</w:t>
      </w:r>
      <w:r w:rsidRPr="00777970">
        <w:rPr>
          <w:rtl/>
        </w:rPr>
        <w:t xml:space="preserve"> ويطمئنّوا إلى ما يبلِّغه عن الله</w:t>
      </w:r>
      <w:r w:rsidR="003C068B">
        <w:rPr>
          <w:rtl/>
        </w:rPr>
        <w:t>،</w:t>
      </w:r>
      <w:r w:rsidRPr="00777970">
        <w:rPr>
          <w:rtl/>
        </w:rPr>
        <w:t xml:space="preserve"> وإلاّ كان نقضاً لغرض التشريع</w:t>
      </w:r>
      <w:r w:rsidR="003C068B">
        <w:rPr>
          <w:rtl/>
        </w:rPr>
        <w:t>.</w:t>
      </w:r>
    </w:p>
    <w:p w:rsidR="00A0454A" w:rsidRPr="00777970" w:rsidRDefault="00A0454A" w:rsidP="00134D8B">
      <w:pPr>
        <w:pStyle w:val="libNormal"/>
        <w:rPr>
          <w:rtl/>
        </w:rPr>
      </w:pPr>
      <w:r w:rsidRPr="00134D8B">
        <w:rPr>
          <w:rtl/>
        </w:rPr>
        <w:t>فالنبيّ معصوم من الخطأ والنسيان</w:t>
      </w:r>
      <w:r w:rsidR="003C068B">
        <w:rPr>
          <w:rtl/>
        </w:rPr>
        <w:t>،</w:t>
      </w:r>
      <w:r w:rsidRPr="00134D8B">
        <w:rPr>
          <w:rtl/>
        </w:rPr>
        <w:t xml:space="preserve"> ولاسيَّما فيما يخصّ تبليغ أحكام الشريعة</w:t>
      </w:r>
      <w:r w:rsidR="003C068B">
        <w:rPr>
          <w:rtl/>
        </w:rPr>
        <w:t>،</w:t>
      </w:r>
      <w:r w:rsidRPr="00134D8B">
        <w:rPr>
          <w:rtl/>
        </w:rPr>
        <w:t xml:space="preserve"> وهذا إجماع من المسلمين ومن غيرهم من عقلاء أذعنوا برسالة الأنبياء</w:t>
      </w:r>
      <w:r w:rsidR="003C068B">
        <w:rPr>
          <w:rtl/>
        </w:rPr>
        <w:t>؛</w:t>
      </w:r>
      <w:r w:rsidRPr="00134D8B">
        <w:rPr>
          <w:rtl/>
        </w:rPr>
        <w:t xml:space="preserve"> ولولاه لكان الالتزام بشرائع الدين سفَهاً يأباه العقل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777970">
        <w:rPr>
          <w:rtl/>
        </w:rPr>
        <w:t>* * *</w:t>
      </w:r>
    </w:p>
    <w:p w:rsidR="00A0454A" w:rsidRPr="00777970" w:rsidRDefault="00A0454A" w:rsidP="00134D8B">
      <w:pPr>
        <w:pStyle w:val="libNormal"/>
        <w:rPr>
          <w:rtl/>
        </w:rPr>
      </w:pPr>
      <w:r w:rsidRPr="00134D8B">
        <w:rPr>
          <w:rtl/>
        </w:rPr>
        <w:t>هذا مضافاً إلى ما عهد الله لنبيّه بالرعاية والحِفظ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سَنُقرِئُكَ فلا تَنسى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Style w:val="libFootnotenumChar"/>
          <w:rtl/>
        </w:rPr>
        <w:t>،</w:t>
      </w:r>
      <w:r w:rsidRPr="00134D8B">
        <w:rPr>
          <w:rtl/>
        </w:rPr>
        <w:t xml:space="preserve"> كان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في بدء نزول القرآن يخشى أن يفوته شيء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فكان يساوق جبرائيل فيما يلقي عليه كلمة بكلمة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فنهى عن ذلك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لاَ تُحَرّكْ بِهِ لِسَانَكَ لِتَعْجَلَ بِهِ * إِنّ عَلَيْنَا</w:t>
      </w:r>
    </w:p>
    <w:p w:rsidR="00A0454A" w:rsidRPr="00777970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777970">
        <w:rPr>
          <w:rtl/>
        </w:rPr>
        <w:t xml:space="preserve">(1) راجع ما كتبه الأستاذ العلاّمة الطباطبائي بهذا الصدد في رسالة الوحي </w:t>
      </w:r>
      <w:r w:rsidR="003C068B">
        <w:rPr>
          <w:rtl/>
        </w:rPr>
        <w:t>(</w:t>
      </w:r>
      <w:r w:rsidRPr="00777970">
        <w:rPr>
          <w:rtl/>
        </w:rPr>
        <w:t>وحي يا شعور مرموز</w:t>
      </w:r>
      <w:r w:rsidR="003C068B">
        <w:rPr>
          <w:rtl/>
        </w:rPr>
        <w:t>):</w:t>
      </w:r>
      <w:r w:rsidRPr="00777970">
        <w:rPr>
          <w:rtl/>
        </w:rPr>
        <w:t xml:space="preserve"> ص104</w:t>
      </w:r>
      <w:r w:rsidR="003C068B">
        <w:rPr>
          <w:rtl/>
        </w:rPr>
        <w:t>.</w:t>
      </w:r>
    </w:p>
    <w:p w:rsidR="00167F4C" w:rsidRDefault="00A0454A" w:rsidP="00134D8B">
      <w:pPr>
        <w:pStyle w:val="libFootnote0"/>
        <w:rPr>
          <w:rtl/>
        </w:rPr>
      </w:pPr>
      <w:r w:rsidRPr="00777970">
        <w:rPr>
          <w:rtl/>
        </w:rPr>
        <w:t>(2) راجع مباحث العصمة من شرح تجريد الاعتقاد</w:t>
      </w:r>
      <w:r w:rsidR="003C068B">
        <w:rPr>
          <w:rtl/>
        </w:rPr>
        <w:t>:</w:t>
      </w:r>
      <w:r w:rsidRPr="00777970">
        <w:rPr>
          <w:rtl/>
        </w:rPr>
        <w:t xml:space="preserve"> المسألة الثالثة من المقصد الرابع من مباحث النبوّة العامّة ص195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77970">
        <w:rPr>
          <w:rtl/>
        </w:rPr>
        <w:t>(3) الأعلى</w:t>
      </w:r>
      <w:r w:rsidR="003C068B">
        <w:rPr>
          <w:rtl/>
        </w:rPr>
        <w:t>:</w:t>
      </w:r>
      <w:r w:rsidRPr="00777970">
        <w:rPr>
          <w:rtl/>
        </w:rPr>
        <w:t xml:space="preserve"> 6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777970" w:rsidRDefault="00A0454A" w:rsidP="00134D8B">
      <w:pPr>
        <w:pStyle w:val="libNormal"/>
        <w:rPr>
          <w:rtl/>
        </w:rPr>
      </w:pPr>
      <w:r w:rsidRPr="00134D8B">
        <w:rPr>
          <w:rStyle w:val="libAieChar"/>
          <w:rtl/>
        </w:rPr>
        <w:lastRenderedPageBreak/>
        <w:t>جَمْعَهُ وَقُرْآنَهُ * فَإِذَا قَرَاْنَاهُ فَاتّبِعْ قُرْآنَهُ * ثُمّ إِنّ عَلَيْنَا بَيَانَهُ</w:t>
      </w:r>
      <w:r w:rsidR="003C068B" w:rsidRPr="003C068B">
        <w:rPr>
          <w:rStyle w:val="libAlaemChar"/>
          <w:rtl/>
        </w:rPr>
        <w:t>)</w:t>
      </w:r>
      <w:r w:rsidRPr="00134D8B">
        <w:rPr>
          <w:rStyle w:val="libFootnotenumChar"/>
          <w:rtl/>
        </w:rPr>
        <w:t xml:space="preserve"> (1)</w:t>
      </w:r>
      <w:r w:rsidR="003C068B">
        <w:rPr>
          <w:rtl/>
        </w:rPr>
        <w:t>،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وَلاَ تَعْجَلْ بِالْقُرْآنِ مِن قَبْلِ أَن يُقْضَى‏ إِلَيْكَ وَحْيُهُ وَقُل رَبّ زِدْنِي عِلْماً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777970" w:rsidRDefault="00A0454A" w:rsidP="00134D8B">
      <w:pPr>
        <w:pStyle w:val="libNormal"/>
        <w:rPr>
          <w:rtl/>
        </w:rPr>
      </w:pPr>
      <w:r w:rsidRPr="00134D8B">
        <w:rPr>
          <w:rtl/>
        </w:rPr>
        <w:t>قال ابن عباس</w:t>
      </w:r>
      <w:r w:rsidR="003C068B">
        <w:rPr>
          <w:rtl/>
        </w:rPr>
        <w:t>:</w:t>
      </w:r>
      <w:r w:rsidRPr="00134D8B">
        <w:rPr>
          <w:rStyle w:val="libBold2Char"/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 xml:space="preserve">فكان رسول الله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بعد ذلك إذا أتاه جبرائيل استمع له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فإذا انطلق قرأ كما أقرأه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Fonts w:hint="cs"/>
          <w:rtl/>
        </w:rPr>
        <w:t>.</w:t>
      </w:r>
    </w:p>
    <w:p w:rsidR="00A0454A" w:rsidRPr="00777970" w:rsidRDefault="00A0454A" w:rsidP="00134D8B">
      <w:pPr>
        <w:pStyle w:val="libNormal"/>
        <w:rPr>
          <w:rtl/>
        </w:rPr>
      </w:pPr>
      <w:r w:rsidRPr="00134D8B">
        <w:rPr>
          <w:rtl/>
        </w:rPr>
        <w:t>وأخيراً فإنَّ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إِنّا نَحْنُ نَزّلْنَا الذّكْرَ وَإِنّا لَهُ لَحَافِظُونَ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،</w:t>
      </w:r>
      <w:r w:rsidRPr="00134D8B">
        <w:rPr>
          <w:rtl/>
        </w:rPr>
        <w:t xml:space="preserve"> يقطع أيّ احتمال الدسّ والتزوير في نصوص القرآن الكريم</w:t>
      </w:r>
      <w:r w:rsidR="003C068B">
        <w:rPr>
          <w:rtl/>
        </w:rPr>
        <w:t>.</w:t>
      </w:r>
    </w:p>
    <w:p w:rsidR="00A0454A" w:rsidRPr="00777970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وأمّا احتمال تلبيس إبليس ليتدخّل فيما يوحى إلى النبي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)،</w:t>
      </w:r>
      <w:r w:rsidRPr="00134D8B">
        <w:rPr>
          <w:rFonts w:hint="cs"/>
          <w:rtl/>
        </w:rPr>
        <w:t xml:space="preserve"> ويجعل من تسويلاته الشيطانية في صورة وحي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ويُلبسه على النبي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ليزعمه وحياً من الله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فهو أمرٌ مستحيل</w:t>
      </w:r>
      <w:r w:rsidR="003C068B">
        <w:rPr>
          <w:rFonts w:hint="cs"/>
          <w:rtl/>
        </w:rPr>
        <w:t>؛</w:t>
      </w:r>
      <w:r w:rsidRPr="00134D8B">
        <w:rPr>
          <w:rFonts w:hint="cs"/>
          <w:rtl/>
        </w:rPr>
        <w:t xml:space="preserve"> لأنَّ الشيطان لا يستطيع الاستحواذ على عقلية رسُل الله وعباده المكرَمين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إِنّ عِبَادِي لَيْسَ لَكَ عَلَيْهِمْ سُلْطَانٌ</w:t>
      </w:r>
      <w:r w:rsidR="003C068B" w:rsidRPr="003C068B">
        <w:rPr>
          <w:rStyle w:val="libAlaemChar"/>
          <w:rtl/>
        </w:rPr>
        <w:t>)</w:t>
      </w:r>
      <w:r w:rsidRPr="00134D8B">
        <w:rPr>
          <w:rFonts w:hint="cs"/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ومتنافٍ مع قوله تعالى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وَلَوْ تَقَوّلَ عَلَيْنَا بَعْضَ الأَقَاوِيلِ * لأَخَذْنَا مِنْهُ بِالْيَمِينِ</w:t>
      </w:r>
      <w:r w:rsidR="003C068B" w:rsidRPr="003C068B">
        <w:rPr>
          <w:rStyle w:val="libAlaemChar"/>
          <w:rtl/>
        </w:rPr>
        <w:t>)</w:t>
      </w:r>
      <w:r w:rsidRPr="00134D8B">
        <w:rPr>
          <w:rFonts w:hint="cs"/>
          <w:rtl/>
        </w:rPr>
        <w:t xml:space="preserve"> </w:t>
      </w:r>
      <w:r w:rsidRPr="00134D8B">
        <w:rPr>
          <w:rStyle w:val="libFootnotenumChar"/>
          <w:rtl/>
        </w:rPr>
        <w:t>(6)</w:t>
      </w:r>
      <w:r w:rsidRPr="00134D8B">
        <w:rPr>
          <w:rFonts w:hint="cs"/>
          <w:rtl/>
        </w:rPr>
        <w:t xml:space="preserve"> وقوله تعالى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وَمَا يَنطِقُ عَنِ الْهَوَى‏ * إِنْ هُوَ إِلاّ وَحْيٌ يُوحَى‏ * عَلّمَهُ شَدِيدُ الْقُوَى</w:t>
      </w:r>
      <w:r w:rsidR="003C068B" w:rsidRPr="003C068B">
        <w:rPr>
          <w:rStyle w:val="libAlaemChar"/>
          <w:rtl/>
        </w:rPr>
        <w:t>)</w:t>
      </w:r>
      <w:r w:rsidRPr="00134D8B">
        <w:rPr>
          <w:rStyle w:val="libFootnotenumChar"/>
          <w:rtl/>
        </w:rPr>
        <w:t xml:space="preserve"> (7)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وقد قال الشيطان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وَمَا كَانَ لِيَ عَلَيْكُم مِن سُلْطَانٍ إِلاّ أَن دَعَوْتُكُمْ فَاسْتَجَبْتُمْ لِي</w:t>
      </w:r>
      <w:r w:rsidR="003C068B" w:rsidRPr="003C068B">
        <w:rPr>
          <w:rStyle w:val="libAlaemChar"/>
          <w:rtl/>
        </w:rPr>
        <w:t>)</w:t>
      </w:r>
      <w:r w:rsidRPr="00134D8B">
        <w:rPr>
          <w:rFonts w:hint="cs"/>
          <w:rtl/>
        </w:rPr>
        <w:t xml:space="preserve"> </w:t>
      </w:r>
      <w:r w:rsidRPr="00134D8B">
        <w:rPr>
          <w:rStyle w:val="libFootnotenumChar"/>
          <w:rtl/>
        </w:rPr>
        <w:t>(8)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ومتنافٍ مع قاعدة اللطف الآنفة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ومتناقض مع حكمته تعالى في بعْث الأنبياء في شرحٍ سبَق تفصيله</w:t>
      </w:r>
      <w:r w:rsidR="003C068B">
        <w:rPr>
          <w:rFonts w:hint="cs"/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نعم</w:t>
      </w:r>
      <w:r w:rsidR="003C068B">
        <w:rPr>
          <w:rtl/>
        </w:rPr>
        <w:t>،</w:t>
      </w:r>
      <w:r w:rsidRPr="00134D8B">
        <w:rPr>
          <w:rtl/>
        </w:rPr>
        <w:t xml:space="preserve"> ذهب أصحاب الحديث من العامَّة إلى إمكان استحواذ الشيطان على عقلية الرسول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)،</w:t>
      </w:r>
      <w:r w:rsidRPr="00134D8B">
        <w:rPr>
          <w:rFonts w:hint="cs"/>
          <w:rtl/>
        </w:rPr>
        <w:t xml:space="preserve"> كما جاءت رواياتهم لقصَّة الغرانيق </w:t>
      </w:r>
      <w:r w:rsidRPr="00134D8B">
        <w:rPr>
          <w:rStyle w:val="libFootnotenumChar"/>
          <w:rtl/>
        </w:rPr>
        <w:t>(9)</w:t>
      </w:r>
      <w:r w:rsidR="003C068B">
        <w:rPr>
          <w:rStyle w:val="libFootnotenumChar"/>
          <w:rtl/>
        </w:rPr>
        <w:t>،</w:t>
      </w:r>
      <w:r w:rsidRPr="00134D8B">
        <w:rPr>
          <w:rFonts w:hint="cs"/>
          <w:rtl/>
        </w:rPr>
        <w:t xml:space="preserve"> الأمر الَّذي نراه</w:t>
      </w:r>
    </w:p>
    <w:p w:rsidR="00A0454A" w:rsidRPr="00777970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777970">
        <w:rPr>
          <w:rtl/>
        </w:rPr>
        <w:t>(1) القيامة</w:t>
      </w:r>
      <w:r w:rsidR="003C068B">
        <w:rPr>
          <w:rtl/>
        </w:rPr>
        <w:t>:</w:t>
      </w:r>
      <w:r w:rsidRPr="00777970">
        <w:rPr>
          <w:rtl/>
        </w:rPr>
        <w:t xml:space="preserve"> 16</w:t>
      </w:r>
      <w:r w:rsidR="00134D8B">
        <w:rPr>
          <w:rtl/>
        </w:rPr>
        <w:t xml:space="preserve"> - </w:t>
      </w:r>
      <w:r w:rsidRPr="00777970">
        <w:rPr>
          <w:rtl/>
        </w:rPr>
        <w:t>19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77970">
        <w:rPr>
          <w:rtl/>
        </w:rPr>
        <w:t>(2) طه</w:t>
      </w:r>
      <w:r w:rsidR="003C068B">
        <w:rPr>
          <w:rtl/>
        </w:rPr>
        <w:t>:</w:t>
      </w:r>
      <w:r w:rsidRPr="00777970">
        <w:rPr>
          <w:rtl/>
        </w:rPr>
        <w:t xml:space="preserve"> 114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77970">
        <w:rPr>
          <w:rtl/>
        </w:rPr>
        <w:t>(3) طبقات ابن سعد</w:t>
      </w:r>
      <w:r w:rsidR="003C068B">
        <w:rPr>
          <w:rtl/>
        </w:rPr>
        <w:t>:</w:t>
      </w:r>
      <w:r w:rsidRPr="00777970">
        <w:rPr>
          <w:rtl/>
        </w:rPr>
        <w:t xml:space="preserve"> ج1</w:t>
      </w:r>
      <w:r w:rsidR="003C068B">
        <w:rPr>
          <w:rtl/>
        </w:rPr>
        <w:t>،</w:t>
      </w:r>
      <w:r w:rsidRPr="00777970">
        <w:rPr>
          <w:rtl/>
        </w:rPr>
        <w:t xml:space="preserve"> ص132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77970">
        <w:rPr>
          <w:rtl/>
        </w:rPr>
        <w:t>(4) الحجر</w:t>
      </w:r>
      <w:r w:rsidR="003C068B">
        <w:rPr>
          <w:rtl/>
        </w:rPr>
        <w:t>:</w:t>
      </w:r>
      <w:r w:rsidRPr="00777970">
        <w:rPr>
          <w:rtl/>
        </w:rPr>
        <w:t xml:space="preserve"> 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77970">
        <w:rPr>
          <w:rtl/>
        </w:rPr>
        <w:t>(5) الإسراء</w:t>
      </w:r>
      <w:r w:rsidR="003C068B">
        <w:rPr>
          <w:rtl/>
        </w:rPr>
        <w:t>:</w:t>
      </w:r>
      <w:r w:rsidRPr="00777970">
        <w:rPr>
          <w:rtl/>
        </w:rPr>
        <w:t xml:space="preserve"> 65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77970">
        <w:rPr>
          <w:rtl/>
        </w:rPr>
        <w:t>(6) الحاقّة</w:t>
      </w:r>
      <w:r w:rsidR="003C068B">
        <w:rPr>
          <w:rtl/>
        </w:rPr>
        <w:t>:</w:t>
      </w:r>
      <w:r w:rsidRPr="00777970">
        <w:rPr>
          <w:rtl/>
        </w:rPr>
        <w:t xml:space="preserve"> 44</w:t>
      </w:r>
      <w:r w:rsidR="00134D8B">
        <w:rPr>
          <w:rtl/>
        </w:rPr>
        <w:t xml:space="preserve"> - </w:t>
      </w:r>
      <w:r w:rsidRPr="00777970">
        <w:rPr>
          <w:rtl/>
        </w:rPr>
        <w:t>45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77970">
        <w:rPr>
          <w:rtl/>
        </w:rPr>
        <w:t>(7) النجم</w:t>
      </w:r>
      <w:r w:rsidR="003C068B">
        <w:rPr>
          <w:rtl/>
        </w:rPr>
        <w:t>:</w:t>
      </w:r>
      <w:r w:rsidRPr="00777970">
        <w:rPr>
          <w:rtl/>
        </w:rPr>
        <w:t xml:space="preserve"> 3</w:t>
      </w:r>
      <w:r w:rsidR="00134D8B">
        <w:rPr>
          <w:rtl/>
        </w:rPr>
        <w:t xml:space="preserve"> - </w:t>
      </w:r>
      <w:r w:rsidRPr="00777970">
        <w:rPr>
          <w:rtl/>
        </w:rPr>
        <w:t>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77970">
        <w:rPr>
          <w:rtl/>
        </w:rPr>
        <w:t>(8) إبراهيم</w:t>
      </w:r>
      <w:r w:rsidR="003C068B">
        <w:rPr>
          <w:rtl/>
        </w:rPr>
        <w:t>:</w:t>
      </w:r>
      <w:r w:rsidRPr="00777970">
        <w:rPr>
          <w:rtl/>
        </w:rPr>
        <w:t xml:space="preserve"> 22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77970">
        <w:rPr>
          <w:rtl/>
        </w:rPr>
        <w:t>(9) الغرانيق</w:t>
      </w:r>
      <w:r w:rsidR="003C068B">
        <w:rPr>
          <w:rtl/>
        </w:rPr>
        <w:t>:</w:t>
      </w:r>
      <w:r w:rsidRPr="00777970">
        <w:rPr>
          <w:rtl/>
        </w:rPr>
        <w:t xml:space="preserve"> جمع الغرنوق</w:t>
      </w:r>
      <w:r w:rsidR="003C068B">
        <w:rPr>
          <w:rtl/>
        </w:rPr>
        <w:t>،</w:t>
      </w:r>
      <w:r w:rsidRPr="00777970">
        <w:rPr>
          <w:rtl/>
        </w:rPr>
        <w:t xml:space="preserve"> وهو الشابّ الناعم الأبيض</w:t>
      </w:r>
      <w:r w:rsidR="003C068B">
        <w:rPr>
          <w:rtl/>
        </w:rPr>
        <w:t>،</w:t>
      </w:r>
      <w:r w:rsidRPr="00777970">
        <w:rPr>
          <w:rtl/>
        </w:rPr>
        <w:t xml:space="preserve"> وفي الأصل</w:t>
      </w:r>
      <w:r w:rsidR="003C068B">
        <w:rPr>
          <w:rtl/>
        </w:rPr>
        <w:t>:</w:t>
      </w:r>
      <w:r w:rsidRPr="00777970">
        <w:rPr>
          <w:rtl/>
        </w:rPr>
        <w:t xml:space="preserve"> اسم لطير الماء </w:t>
      </w:r>
      <w:r w:rsidR="003C068B">
        <w:rPr>
          <w:rtl/>
        </w:rPr>
        <w:t>(</w:t>
      </w:r>
      <w:r w:rsidRPr="00777970">
        <w:rPr>
          <w:rtl/>
        </w:rPr>
        <w:t>مالك الحزين</w:t>
      </w:r>
      <w:r w:rsidR="003C068B">
        <w:rPr>
          <w:rtl/>
        </w:rPr>
        <w:t>)،</w:t>
      </w:r>
      <w:r w:rsidRPr="00777970">
        <w:rPr>
          <w:rtl/>
        </w:rPr>
        <w:t xml:space="preserve"> وهو تشبيه آلهة المشركين بطيور بيض محلّقة في أجواء السماء</w:t>
      </w:r>
      <w:r w:rsidR="003C068B">
        <w:rPr>
          <w:rtl/>
        </w:rPr>
        <w:t>،</w:t>
      </w:r>
      <w:r w:rsidRPr="00777970">
        <w:rPr>
          <w:rtl/>
        </w:rPr>
        <w:t xml:space="preserve"> كناية عن قُربهم من الله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777970">
        <w:rPr>
          <w:rtl/>
        </w:rPr>
        <w:lastRenderedPageBreak/>
        <w:t>مستحيلاً إطلاقاً</w:t>
      </w:r>
      <w:r w:rsidR="003C068B">
        <w:rPr>
          <w:rtl/>
        </w:rPr>
        <w:t>،</w:t>
      </w:r>
      <w:r w:rsidRPr="00777970">
        <w:rPr>
          <w:rtl/>
        </w:rPr>
        <w:t xml:space="preserve"> ومن ثمَّ فهي أسطورة وضَعها مَن يريد الامتهان بمقام الرسالة</w:t>
      </w:r>
      <w:r w:rsidR="003C068B">
        <w:rPr>
          <w:rtl/>
        </w:rPr>
        <w:t>؛</w:t>
      </w:r>
      <w:r w:rsidRPr="00777970">
        <w:rPr>
          <w:rtl/>
        </w:rPr>
        <w:t xml:space="preserve"> ليعبّر بها على عقول البسطاء</w:t>
      </w:r>
      <w:r w:rsidR="003C068B">
        <w:rPr>
          <w:rtl/>
        </w:rPr>
        <w:t>،</w:t>
      </w:r>
      <w:r w:rsidRPr="00777970">
        <w:rPr>
          <w:rtl/>
        </w:rPr>
        <w:t xml:space="preserve"> فكانت غنيمة بأيدي أعداء الإسلام</w:t>
      </w:r>
      <w:r w:rsidR="003C068B">
        <w:rPr>
          <w:rtl/>
        </w:rPr>
        <w:t>،</w:t>
      </w:r>
      <w:r w:rsidRPr="00777970">
        <w:rPr>
          <w:rtl/>
        </w:rPr>
        <w:t xml:space="preserve"> وإليك نصُّ الأسطورة ونقدها تباعاً</w:t>
      </w:r>
      <w:r w:rsidR="003C068B">
        <w:rPr>
          <w:rtl/>
        </w:rPr>
        <w:t>:</w:t>
      </w:r>
    </w:p>
    <w:p w:rsidR="00167F4C" w:rsidRDefault="00A0454A" w:rsidP="00DB0F5F">
      <w:pPr>
        <w:pStyle w:val="libBold1"/>
        <w:rPr>
          <w:rtl/>
        </w:rPr>
      </w:pPr>
      <w:r w:rsidRPr="00777970">
        <w:rPr>
          <w:rtl/>
        </w:rPr>
        <w:t>أُسطورة الغرانيق</w:t>
      </w:r>
      <w:r w:rsidR="003C068B">
        <w:rPr>
          <w:rtl/>
        </w:rPr>
        <w:t>:</w:t>
      </w:r>
    </w:p>
    <w:p w:rsidR="00A0454A" w:rsidRPr="00777970" w:rsidRDefault="00A0454A" w:rsidP="00134D8B">
      <w:pPr>
        <w:pStyle w:val="libNormal"/>
        <w:rPr>
          <w:rtl/>
        </w:rPr>
      </w:pPr>
      <w:r w:rsidRPr="00134D8B">
        <w:rPr>
          <w:rtl/>
        </w:rPr>
        <w:t>روى ابن جرير الطبري بإسناد زعمها صحيحة</w:t>
      </w:r>
      <w:r w:rsidR="003C068B">
        <w:rPr>
          <w:rtl/>
        </w:rPr>
        <w:t>،</w:t>
      </w:r>
      <w:r w:rsidRPr="00134D8B">
        <w:rPr>
          <w:rtl/>
        </w:rPr>
        <w:t xml:space="preserve"> عن محمَّد بن كعب</w:t>
      </w:r>
      <w:r w:rsidR="003C068B">
        <w:rPr>
          <w:rtl/>
        </w:rPr>
        <w:t>،</w:t>
      </w:r>
      <w:r w:rsidRPr="00134D8B">
        <w:rPr>
          <w:rtl/>
        </w:rPr>
        <w:t xml:space="preserve"> ومحمَّد بن قيس</w:t>
      </w:r>
      <w:r w:rsidR="003C068B">
        <w:rPr>
          <w:rtl/>
        </w:rPr>
        <w:t>،</w:t>
      </w:r>
      <w:r w:rsidRPr="00134D8B">
        <w:rPr>
          <w:rtl/>
        </w:rPr>
        <w:t xml:space="preserve"> وسعيد بن جبير</w:t>
      </w:r>
      <w:r w:rsidR="003C068B">
        <w:rPr>
          <w:rtl/>
        </w:rPr>
        <w:t>،</w:t>
      </w:r>
      <w:r w:rsidRPr="00134D8B">
        <w:rPr>
          <w:rtl/>
        </w:rPr>
        <w:t xml:space="preserve"> وابن عبّاس</w:t>
      </w:r>
      <w:r w:rsidR="003C068B">
        <w:rPr>
          <w:rtl/>
        </w:rPr>
        <w:t>،</w:t>
      </w:r>
      <w:r w:rsidRPr="00134D8B">
        <w:rPr>
          <w:rtl/>
        </w:rPr>
        <w:t xml:space="preserve"> وغيرهم</w:t>
      </w:r>
      <w:r w:rsidR="003C068B">
        <w:rPr>
          <w:rtl/>
        </w:rPr>
        <w:t>:</w:t>
      </w:r>
      <w:r w:rsidRPr="00134D8B">
        <w:rPr>
          <w:rtl/>
        </w:rPr>
        <w:t xml:space="preserve"> أنَّ النّبي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كان في حشد من مشركي قريش بفِناء الكعبة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أو في نادٍ من أنديتهم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وكانت تساوره نفسه لو يأتيه شيء من القرآن يقارب بينه وبين قومه الألدّاء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إذ كان يتألّم من مباعدتهم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وكان يرجو الائتلاف معهم مهما كلَّف الأمر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وإذا نزلت عليه سورة النجم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فجعل يتلوها حتّى إذا بلغ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أَفَرَأَيْتُمُ اللاّتَ وَالْعُزّى‏ * وَمَنَاةَ الثّالِثَةَ الأُخْرَى</w:t>
      </w:r>
      <w:r w:rsidR="003C068B" w:rsidRPr="003C068B">
        <w:rPr>
          <w:rStyle w:val="libAlaemChar"/>
          <w:rtl/>
        </w:rPr>
        <w:t>)</w:t>
      </w:r>
      <w:r w:rsidRPr="00134D8B">
        <w:rPr>
          <w:rFonts w:hint="cs"/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Pr="00134D8B">
        <w:rPr>
          <w:rFonts w:hint="cs"/>
          <w:rtl/>
        </w:rPr>
        <w:t xml:space="preserve"> ألقى عليه الشيطان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تلك الغرانيق العُلى وإنَّ شفاعتهنَّ لتُرتجى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فَحسبها وحياً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فقرأها على مَلأ من قريش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ثمَّ مضى وقرأ بقية السورة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حتّى إذا أكملها سجد وسجد المسلمون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وسجد المشركون أيضاً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تقديراً بما وافقَهم محمَّد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في تعظيم آلهتهم ورجاء شفاعتهم</w:t>
      </w:r>
      <w:r w:rsidR="003C068B">
        <w:rPr>
          <w:rFonts w:hint="cs"/>
          <w:rtl/>
        </w:rPr>
        <w:t>.</w:t>
      </w:r>
    </w:p>
    <w:p w:rsidR="00A0454A" w:rsidRPr="00777970" w:rsidRDefault="00A0454A" w:rsidP="00134D8B">
      <w:pPr>
        <w:pStyle w:val="libNormal"/>
        <w:rPr>
          <w:rtl/>
        </w:rPr>
      </w:pPr>
      <w:r w:rsidRPr="00777970">
        <w:rPr>
          <w:rFonts w:hint="cs"/>
          <w:rtl/>
        </w:rPr>
        <w:t>وطار هذا النبأ حتّى بلغ مهاجري الحبشة</w:t>
      </w:r>
      <w:r w:rsidR="003C068B">
        <w:rPr>
          <w:rFonts w:hint="cs"/>
          <w:rtl/>
        </w:rPr>
        <w:t>،</w:t>
      </w:r>
      <w:r w:rsidRPr="00777970">
        <w:rPr>
          <w:rFonts w:hint="cs"/>
          <w:rtl/>
        </w:rPr>
        <w:t xml:space="preserve"> فجعلوا يرجعون إلى بلدهم مكَّة فرِحين بهذا التوافق المفاجئ</w:t>
      </w:r>
      <w:r w:rsidR="003C068B">
        <w:rPr>
          <w:rFonts w:hint="cs"/>
          <w:rtl/>
        </w:rPr>
        <w:t>،</w:t>
      </w:r>
      <w:r w:rsidRPr="00777970">
        <w:rPr>
          <w:rFonts w:hint="cs"/>
          <w:rtl/>
        </w:rPr>
        <w:t xml:space="preserve"> كما فرح النَّبي </w:t>
      </w:r>
      <w:r w:rsidR="003C068B">
        <w:rPr>
          <w:rFonts w:hint="cs"/>
          <w:rtl/>
        </w:rPr>
        <w:t>(</w:t>
      </w:r>
      <w:r w:rsidRPr="00777970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777970">
        <w:rPr>
          <w:rFonts w:hint="cs"/>
          <w:rtl/>
        </w:rPr>
        <w:t xml:space="preserve"> أيضاً بتحقيق أُمنيَته القديمة على ائتلاف قومه</w:t>
      </w:r>
      <w:r w:rsidR="003C068B">
        <w:rPr>
          <w:rFonts w:hint="cs"/>
          <w:rtl/>
        </w:rPr>
        <w:t>.</w:t>
      </w:r>
    </w:p>
    <w:p w:rsidR="00A0454A" w:rsidRPr="00777970" w:rsidRDefault="00A0454A" w:rsidP="00134D8B">
      <w:pPr>
        <w:pStyle w:val="libNormal"/>
        <w:rPr>
          <w:rtl/>
        </w:rPr>
      </w:pPr>
      <w:r w:rsidRPr="00134D8B">
        <w:rPr>
          <w:rtl/>
        </w:rPr>
        <w:t>ويقال</w:t>
      </w:r>
      <w:r w:rsidR="003C068B">
        <w:rPr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إنَّ شيطاناً أبيض هو الذي تمثَّل للنبي في صورة جبرائيل وألقى عليه تَينك الكلِمتين</w:t>
      </w:r>
      <w:r w:rsidR="003C068B">
        <w:rPr>
          <w:rtl/>
        </w:rPr>
        <w:t>.</w:t>
      </w:r>
    </w:p>
    <w:p w:rsidR="00A0454A" w:rsidRPr="00777970" w:rsidRDefault="00A0454A" w:rsidP="00134D8B">
      <w:pPr>
        <w:pStyle w:val="libNormal"/>
        <w:rPr>
          <w:rtl/>
        </w:rPr>
      </w:pPr>
      <w:r w:rsidRPr="00777970">
        <w:rPr>
          <w:rtl/>
        </w:rPr>
        <w:t>ويقال</w:t>
      </w:r>
      <w:r w:rsidR="003C068B">
        <w:rPr>
          <w:rtl/>
        </w:rPr>
        <w:t>:</w:t>
      </w:r>
      <w:r w:rsidRPr="00777970">
        <w:rPr>
          <w:rtl/>
        </w:rPr>
        <w:t xml:space="preserve"> كان النّبي </w:t>
      </w:r>
      <w:r w:rsidR="003C068B">
        <w:rPr>
          <w:rFonts w:hint="cs"/>
          <w:rtl/>
        </w:rPr>
        <w:t>(</w:t>
      </w:r>
      <w:r w:rsidRPr="00777970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777970">
        <w:rPr>
          <w:rFonts w:hint="cs"/>
          <w:rtl/>
        </w:rPr>
        <w:t xml:space="preserve"> يصلّي عند المقام</w:t>
      </w:r>
      <w:r w:rsidR="003C068B">
        <w:rPr>
          <w:rFonts w:hint="cs"/>
          <w:rtl/>
        </w:rPr>
        <w:t>،</w:t>
      </w:r>
      <w:r w:rsidRPr="00777970">
        <w:rPr>
          <w:rFonts w:hint="cs"/>
          <w:rtl/>
        </w:rPr>
        <w:t xml:space="preserve"> إذ نعسَ نعسةً</w:t>
      </w:r>
      <w:r w:rsidR="003C068B">
        <w:rPr>
          <w:rFonts w:hint="cs"/>
          <w:rtl/>
        </w:rPr>
        <w:t>،</w:t>
      </w:r>
      <w:r w:rsidRPr="00777970">
        <w:rPr>
          <w:rFonts w:hint="cs"/>
          <w:rtl/>
        </w:rPr>
        <w:t xml:space="preserve"> فجرَت على لسانه هاتان الكلمتان من غير شعور بهما</w:t>
      </w:r>
      <w:r w:rsidR="003C068B">
        <w:rPr>
          <w:rFonts w:hint="cs"/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777970">
        <w:rPr>
          <w:rtl/>
        </w:rPr>
        <w:t>ويقال</w:t>
      </w:r>
      <w:r w:rsidR="003C068B">
        <w:rPr>
          <w:rtl/>
        </w:rPr>
        <w:t>:</w:t>
      </w:r>
      <w:r w:rsidRPr="00777970">
        <w:rPr>
          <w:rtl/>
        </w:rPr>
        <w:t xml:space="preserve"> إنّ النّبي </w:t>
      </w:r>
      <w:r w:rsidR="003C068B">
        <w:rPr>
          <w:rFonts w:hint="cs"/>
          <w:rtl/>
        </w:rPr>
        <w:t>(</w:t>
      </w:r>
      <w:r w:rsidRPr="00777970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777970">
        <w:rPr>
          <w:rFonts w:hint="cs"/>
          <w:rtl/>
        </w:rPr>
        <w:t xml:space="preserve"> هو الذي تكلَّم بهما من تلقاء نفسه</w:t>
      </w:r>
      <w:r w:rsidR="003C068B">
        <w:rPr>
          <w:rFonts w:hint="cs"/>
          <w:rtl/>
        </w:rPr>
        <w:t>؛</w:t>
      </w:r>
      <w:r w:rsidRPr="00777970">
        <w:rPr>
          <w:rFonts w:hint="cs"/>
          <w:rtl/>
        </w:rPr>
        <w:t xml:space="preserve"> حرصاً على ائتلاف</w:t>
      </w:r>
    </w:p>
    <w:p w:rsidR="00A0454A" w:rsidRPr="00777970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777970">
        <w:rPr>
          <w:rtl/>
        </w:rPr>
        <w:t>(1) النجم</w:t>
      </w:r>
      <w:r w:rsidR="003C068B">
        <w:rPr>
          <w:rtl/>
        </w:rPr>
        <w:t>:</w:t>
      </w:r>
      <w:r w:rsidRPr="00777970">
        <w:rPr>
          <w:rtl/>
        </w:rPr>
        <w:t xml:space="preserve"> 19 و20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777970" w:rsidRDefault="00A0454A" w:rsidP="00134D8B">
      <w:pPr>
        <w:pStyle w:val="libNormal"/>
        <w:rPr>
          <w:rtl/>
        </w:rPr>
      </w:pPr>
      <w:r w:rsidRPr="00777970">
        <w:rPr>
          <w:rtl/>
        </w:rPr>
        <w:lastRenderedPageBreak/>
        <w:t>قلوب المشركين</w:t>
      </w:r>
      <w:r w:rsidR="003C068B">
        <w:rPr>
          <w:rtl/>
        </w:rPr>
        <w:t>،</w:t>
      </w:r>
      <w:r w:rsidRPr="00777970">
        <w:rPr>
          <w:rtl/>
        </w:rPr>
        <w:t xml:space="preserve"> ثمَّ ندم من فِعله هذا الذي كان افتراءً على الله</w:t>
      </w:r>
      <w:r w:rsidR="003C068B">
        <w:rPr>
          <w:rtl/>
        </w:rPr>
        <w:t>!</w:t>
      </w:r>
      <w:r w:rsidRPr="00777970">
        <w:rPr>
          <w:rtl/>
        </w:rPr>
        <w:t xml:space="preserve"> ويقال</w:t>
      </w:r>
      <w:r w:rsidR="003C068B">
        <w:rPr>
          <w:rtl/>
        </w:rPr>
        <w:t>:</w:t>
      </w:r>
      <w:r w:rsidRPr="00777970">
        <w:rPr>
          <w:rtl/>
        </w:rPr>
        <w:t xml:space="preserve"> إنَّ الشيطان أجبره على النطق بهذا الكلام</w:t>
      </w:r>
      <w:r w:rsidR="003C068B">
        <w:rPr>
          <w:rtl/>
        </w:rPr>
        <w:t>.</w:t>
      </w:r>
      <w:r w:rsidRPr="00777970">
        <w:rPr>
          <w:rtl/>
        </w:rPr>
        <w:t>.. إلخ</w:t>
      </w:r>
      <w:r w:rsidR="003C068B">
        <w:rPr>
          <w:rtl/>
        </w:rPr>
        <w:t>.</w:t>
      </w:r>
    </w:p>
    <w:p w:rsidR="00A0454A" w:rsidRPr="00777970" w:rsidRDefault="00A0454A" w:rsidP="00134D8B">
      <w:pPr>
        <w:pStyle w:val="libNormal"/>
        <w:rPr>
          <w:rtl/>
        </w:rPr>
      </w:pPr>
      <w:r w:rsidRPr="00777970">
        <w:rPr>
          <w:rtl/>
        </w:rPr>
        <w:t>ثمَّ لمّا أمسى الليل أتاه جبرائيل</w:t>
      </w:r>
      <w:r w:rsidR="003C068B">
        <w:rPr>
          <w:rtl/>
        </w:rPr>
        <w:t>،</w:t>
      </w:r>
      <w:r w:rsidRPr="00777970">
        <w:rPr>
          <w:rtl/>
        </w:rPr>
        <w:t xml:space="preserve"> فقال له</w:t>
      </w:r>
      <w:r w:rsidR="003C068B">
        <w:rPr>
          <w:rtl/>
        </w:rPr>
        <w:t>:</w:t>
      </w:r>
      <w:r w:rsidRPr="00777970">
        <w:rPr>
          <w:rtl/>
        </w:rPr>
        <w:t xml:space="preserve"> اعرِض علَيَّ السورة</w:t>
      </w:r>
      <w:r w:rsidR="003C068B">
        <w:rPr>
          <w:rtl/>
        </w:rPr>
        <w:t>،</w:t>
      </w:r>
      <w:r w:rsidRPr="00777970">
        <w:rPr>
          <w:rtl/>
        </w:rPr>
        <w:t xml:space="preserve"> فجعل النبي </w:t>
      </w:r>
      <w:r w:rsidR="003C068B">
        <w:rPr>
          <w:rFonts w:hint="cs"/>
          <w:rtl/>
        </w:rPr>
        <w:t>(</w:t>
      </w:r>
      <w:r w:rsidRPr="00777970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777970">
        <w:rPr>
          <w:rFonts w:hint="cs"/>
          <w:rtl/>
        </w:rPr>
        <w:t xml:space="preserve"> يقرأها عليه</w:t>
      </w:r>
      <w:r w:rsidR="003C068B">
        <w:rPr>
          <w:rFonts w:hint="cs"/>
          <w:rtl/>
        </w:rPr>
        <w:t>،</w:t>
      </w:r>
      <w:r w:rsidRPr="00777970">
        <w:rPr>
          <w:rFonts w:hint="cs"/>
          <w:rtl/>
        </w:rPr>
        <w:t xml:space="preserve"> حتّى إذا بلغ الكلمتين قال جبرائيل</w:t>
      </w:r>
      <w:r w:rsidR="003C068B">
        <w:rPr>
          <w:rFonts w:hint="cs"/>
          <w:rtl/>
        </w:rPr>
        <w:t>:</w:t>
      </w:r>
      <w:r w:rsidRPr="00777970">
        <w:rPr>
          <w:rFonts w:hint="cs"/>
          <w:rtl/>
        </w:rPr>
        <w:t xml:space="preserve"> مه</w:t>
      </w:r>
      <w:r w:rsidR="003C068B">
        <w:rPr>
          <w:rFonts w:hint="cs"/>
          <w:rtl/>
        </w:rPr>
        <w:t>،</w:t>
      </w:r>
      <w:r w:rsidRPr="00777970">
        <w:rPr>
          <w:rFonts w:hint="cs"/>
          <w:rtl/>
        </w:rPr>
        <w:t xml:space="preserve"> من أين جئت بهاتين الكلمتين</w:t>
      </w:r>
      <w:r w:rsidR="003C068B">
        <w:rPr>
          <w:rFonts w:hint="cs"/>
          <w:rtl/>
        </w:rPr>
        <w:t>؟</w:t>
      </w:r>
      <w:r w:rsidRPr="00777970">
        <w:rPr>
          <w:rFonts w:hint="cs"/>
          <w:rtl/>
        </w:rPr>
        <w:t xml:space="preserve"> فتندَّم رسول الله </w:t>
      </w:r>
      <w:r w:rsidR="003C068B">
        <w:rPr>
          <w:rFonts w:hint="cs"/>
          <w:rtl/>
        </w:rPr>
        <w:t>(</w:t>
      </w:r>
      <w:r w:rsidRPr="00777970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777970">
        <w:rPr>
          <w:rFonts w:hint="cs"/>
          <w:rtl/>
        </w:rPr>
        <w:t xml:space="preserve"> وقال</w:t>
      </w:r>
      <w:r w:rsidR="003C068B">
        <w:rPr>
          <w:rFonts w:hint="cs"/>
          <w:rtl/>
        </w:rPr>
        <w:t>:</w:t>
      </w:r>
      <w:r w:rsidRPr="00777970">
        <w:rPr>
          <w:rFonts w:hint="cs"/>
          <w:rtl/>
        </w:rPr>
        <w:t xml:space="preserve"> لقد افتريتُ على الله</w:t>
      </w:r>
      <w:r w:rsidR="003C068B">
        <w:rPr>
          <w:rFonts w:hint="cs"/>
          <w:rtl/>
        </w:rPr>
        <w:t>،</w:t>
      </w:r>
      <w:r w:rsidRPr="00777970">
        <w:rPr>
          <w:rFonts w:hint="cs"/>
          <w:rtl/>
        </w:rPr>
        <w:t xml:space="preserve"> وقلت على الله ما لم يقُل! فحزن حزناً شديداً</w:t>
      </w:r>
      <w:r w:rsidR="003C068B">
        <w:rPr>
          <w:rFonts w:hint="cs"/>
          <w:rtl/>
        </w:rPr>
        <w:t>،</w:t>
      </w:r>
      <w:r w:rsidRPr="00777970">
        <w:rPr>
          <w:rFonts w:hint="cs"/>
          <w:rtl/>
        </w:rPr>
        <w:t xml:space="preserve"> وخاف من الله خوفاً كبيراً</w:t>
      </w:r>
      <w:r w:rsidR="003C068B">
        <w:rPr>
          <w:rFonts w:hint="cs"/>
          <w:rtl/>
        </w:rPr>
        <w:t>.</w:t>
      </w:r>
    </w:p>
    <w:p w:rsidR="00A0454A" w:rsidRPr="00777970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ويقال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إنَّ النبي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قال لجبرائيل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إنَّه أتاني آتٍ على صورتك فألقاها على لساني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فقال جبرائيل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معاذ الله أن أكون أقرأتك هذا</w:t>
      </w:r>
      <w:r w:rsidR="003C068B">
        <w:rPr>
          <w:rFonts w:hint="cs"/>
          <w:rtl/>
        </w:rPr>
        <w:t>.</w:t>
      </w:r>
      <w:r w:rsidRPr="00134D8B">
        <w:rPr>
          <w:rFonts w:hint="cs"/>
          <w:rtl/>
        </w:rPr>
        <w:t>.. فاشتدّ ذلك على رسول الله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فنزلت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وَإِن كَادُوا لَيَفْتِنُونَكَ عَنِ الّذِي أَوْحَيْنَا إِلَيْكَ لِتَفْتَرِيَ عَلَيْنَا غَيْرَهُ وَإِذاً لاَتّخَذُوكَ خَلِيلاً * وَلَوْلاَ أَن ثَبّتْنَاكَ لَقَدْ كِدتّ تَرْكَنُ إِلَيْهِمْ شَيْئاً قَلِيلاً * إِذاً لأَذَقْنَاكَ ضِعْفَ الْحَيَاةِ وَضِعْفَ الْمَمَاتِ ثُمّ لاَ تَجِدُ لَكَ عَلَيْنَا نَصِيراً</w:t>
      </w:r>
      <w:r w:rsidR="003C068B" w:rsidRPr="003C068B">
        <w:rPr>
          <w:rStyle w:val="libAlaemChar"/>
          <w:rtl/>
        </w:rPr>
        <w:t>)</w:t>
      </w:r>
      <w:r w:rsidRPr="00134D8B">
        <w:rPr>
          <w:rStyle w:val="libFootnotenumChar"/>
          <w:rtl/>
        </w:rPr>
        <w:t xml:space="preserve"> (1)</w:t>
      </w:r>
      <w:r w:rsidR="003C068B">
        <w:rPr>
          <w:rFonts w:hint="cs"/>
          <w:rtl/>
        </w:rPr>
        <w:t>.</w:t>
      </w:r>
    </w:p>
    <w:p w:rsidR="00A0454A" w:rsidRPr="00777970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فاشتدّ حُزن رسول الله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على هذه البادرة المباغتة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ولم يزل مغموماً مهموماً حتّى نزلت عليه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وَمَا أَرْسَلْنَا مِن قَبْلِكَ مِن رّسُولٍ وَلاَ نَبِيّ إِلاّ إِذَا تَمَنّى‏ أَلْقَى‏ الشّيْطَانُ فِي أُمْنِيّتِهِ فَيَنسَخُ اللّهُ مَا يُلْقِي الشّيْطَانُ ثُمّ يُحْكِمُ اللّهُ آيَاتِهِ وَاللّهُ عَلِيمٌ حَكِيمٌ</w:t>
      </w:r>
      <w:r w:rsidR="003C068B" w:rsidRPr="003C068B">
        <w:rPr>
          <w:rStyle w:val="libAlaemChar"/>
          <w:rtl/>
        </w:rPr>
        <w:t>)</w:t>
      </w:r>
      <w:r w:rsidRPr="00134D8B">
        <w:rPr>
          <w:rFonts w:hint="cs"/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وكانت تسليةً لقلبه الحزين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فعند ذلك سرى عنه الهمّ وطابت نفسه </w:t>
      </w:r>
      <w:r w:rsidRPr="00134D8B">
        <w:rPr>
          <w:rStyle w:val="libFootnotenumChar"/>
          <w:rtl/>
        </w:rPr>
        <w:t>(3)</w:t>
      </w:r>
      <w:r w:rsidR="003C068B">
        <w:rPr>
          <w:rFonts w:hint="cs"/>
          <w:rtl/>
        </w:rPr>
        <w:t>.</w:t>
      </w:r>
    </w:p>
    <w:p w:rsidR="00167F4C" w:rsidRDefault="00A0454A" w:rsidP="00DB0F5F">
      <w:pPr>
        <w:pStyle w:val="libBold1"/>
        <w:rPr>
          <w:rtl/>
        </w:rPr>
      </w:pPr>
      <w:r w:rsidRPr="00777970">
        <w:rPr>
          <w:rtl/>
        </w:rPr>
        <w:t>نقد الحديث سنَداً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تلك أسطورة الغرانيق مفتراةٌ على النبيّ الكريم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)،</w:t>
      </w:r>
      <w:r w:rsidRPr="00134D8B">
        <w:rPr>
          <w:rFonts w:hint="cs"/>
          <w:rtl/>
        </w:rPr>
        <w:t xml:space="preserve"> وقد أُولع المستشرقون والطاعنون في الدين الإسلامي الحنيف بهذه الأسطورة المصطنعة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وأذاعوها وأثاروا حولها عَجاجةً من القول البذيء</w:t>
      </w:r>
      <w:r w:rsidRPr="00134D8B">
        <w:rPr>
          <w:rStyle w:val="libFootnotenumChar"/>
          <w:rtl/>
        </w:rPr>
        <w:t xml:space="preserve"> (4)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في حين أنّها أُكذوبة مفتعلة</w:t>
      </w:r>
      <w:r w:rsidR="003C068B">
        <w:rPr>
          <w:rFonts w:hint="cs"/>
          <w:rtl/>
        </w:rPr>
        <w:t>،</w:t>
      </w:r>
    </w:p>
    <w:p w:rsidR="00A0454A" w:rsidRPr="00777970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777970">
        <w:rPr>
          <w:rtl/>
        </w:rPr>
        <w:t>(1) الإسراء</w:t>
      </w:r>
      <w:r w:rsidR="003C068B">
        <w:rPr>
          <w:rtl/>
        </w:rPr>
        <w:t>:</w:t>
      </w:r>
      <w:r w:rsidRPr="00777970">
        <w:rPr>
          <w:rtl/>
        </w:rPr>
        <w:t xml:space="preserve"> 73</w:t>
      </w:r>
      <w:r w:rsidR="00134D8B">
        <w:rPr>
          <w:rtl/>
        </w:rPr>
        <w:t xml:space="preserve"> - </w:t>
      </w:r>
      <w:r w:rsidRPr="00777970">
        <w:rPr>
          <w:rtl/>
        </w:rPr>
        <w:t>75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77970">
        <w:rPr>
          <w:rtl/>
        </w:rPr>
        <w:t>(2) الحج</w:t>
      </w:r>
      <w:r w:rsidR="003C068B">
        <w:rPr>
          <w:rtl/>
        </w:rPr>
        <w:t>:</w:t>
      </w:r>
      <w:r w:rsidRPr="00777970">
        <w:rPr>
          <w:rtl/>
        </w:rPr>
        <w:t xml:space="preserve"> 52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77970">
        <w:rPr>
          <w:rtl/>
        </w:rPr>
        <w:t>(3) تفسير الطبري</w:t>
      </w:r>
      <w:r w:rsidR="003C068B">
        <w:rPr>
          <w:rtl/>
        </w:rPr>
        <w:t>:</w:t>
      </w:r>
      <w:r w:rsidRPr="00777970">
        <w:rPr>
          <w:rtl/>
        </w:rPr>
        <w:t xml:space="preserve"> ج17</w:t>
      </w:r>
      <w:r w:rsidR="003C068B">
        <w:rPr>
          <w:rtl/>
        </w:rPr>
        <w:t>،</w:t>
      </w:r>
      <w:r w:rsidRPr="00777970">
        <w:rPr>
          <w:rtl/>
        </w:rPr>
        <w:t xml:space="preserve"> ص131</w:t>
      </w:r>
      <w:r w:rsidR="00134D8B">
        <w:rPr>
          <w:rtl/>
        </w:rPr>
        <w:t xml:space="preserve"> - </w:t>
      </w:r>
      <w:r w:rsidRPr="00777970">
        <w:rPr>
          <w:rtl/>
        </w:rPr>
        <w:t>134 / الدرّ المنثور</w:t>
      </w:r>
      <w:r w:rsidR="003C068B">
        <w:rPr>
          <w:rtl/>
        </w:rPr>
        <w:t>:</w:t>
      </w:r>
      <w:r w:rsidRPr="00777970">
        <w:rPr>
          <w:rtl/>
        </w:rPr>
        <w:t xml:space="preserve"> ج4</w:t>
      </w:r>
      <w:r w:rsidR="003C068B">
        <w:rPr>
          <w:rtl/>
        </w:rPr>
        <w:t>،</w:t>
      </w:r>
      <w:r w:rsidRPr="00777970">
        <w:rPr>
          <w:rtl/>
        </w:rPr>
        <w:t xml:space="preserve"> ص194 وص 366</w:t>
      </w:r>
      <w:r w:rsidR="00134D8B">
        <w:rPr>
          <w:rtl/>
        </w:rPr>
        <w:t xml:space="preserve"> - </w:t>
      </w:r>
      <w:r w:rsidRPr="00777970">
        <w:rPr>
          <w:rtl/>
        </w:rPr>
        <w:t>368 / فتح الباري بشرح البخاري</w:t>
      </w:r>
      <w:r w:rsidR="003C068B">
        <w:rPr>
          <w:rtl/>
        </w:rPr>
        <w:t>:</w:t>
      </w:r>
      <w:r w:rsidRPr="00777970">
        <w:rPr>
          <w:rtl/>
        </w:rPr>
        <w:t xml:space="preserve"> ج8</w:t>
      </w:r>
      <w:r w:rsidR="003C068B">
        <w:rPr>
          <w:rtl/>
        </w:rPr>
        <w:t>،</w:t>
      </w:r>
      <w:r w:rsidRPr="00777970">
        <w:rPr>
          <w:rtl/>
        </w:rPr>
        <w:t xml:space="preserve"> ص333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77970">
        <w:rPr>
          <w:rtl/>
        </w:rPr>
        <w:t>(4) انظر تاريخ الشعوب الإسلامية لكارل بروكلمان</w:t>
      </w:r>
      <w:r w:rsidR="003C068B">
        <w:rPr>
          <w:rtl/>
        </w:rPr>
        <w:t>:</w:t>
      </w:r>
      <w:r w:rsidRPr="00777970">
        <w:rPr>
          <w:rtl/>
        </w:rPr>
        <w:t xml:space="preserve"> ص34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777970" w:rsidRDefault="00A0454A" w:rsidP="00134D8B">
      <w:pPr>
        <w:pStyle w:val="libNormal"/>
        <w:rPr>
          <w:rtl/>
        </w:rPr>
      </w:pPr>
      <w:r w:rsidRPr="00777970">
        <w:rPr>
          <w:rtl/>
        </w:rPr>
        <w:lastRenderedPageBreak/>
        <w:t>صنعتها قرائح القصّاصين</w:t>
      </w:r>
      <w:r w:rsidR="003C068B">
        <w:rPr>
          <w:rtl/>
        </w:rPr>
        <w:t>،</w:t>
      </w:r>
      <w:r w:rsidRPr="00777970">
        <w:rPr>
          <w:rtl/>
        </w:rPr>
        <w:t xml:space="preserve"> ونسبوها إلى بعض التابعين ومن الصحابة إلى ابن عبّاس</w:t>
      </w:r>
      <w:r w:rsidR="003C068B">
        <w:rPr>
          <w:rtl/>
        </w:rPr>
        <w:t>،</w:t>
      </w:r>
      <w:r w:rsidRPr="00777970">
        <w:rPr>
          <w:rtl/>
        </w:rPr>
        <w:t xml:space="preserve"> ودلائل الكذِب والافتراء بادية على محيّاها القذِر</w:t>
      </w:r>
      <w:r w:rsidR="003C068B">
        <w:rPr>
          <w:rtl/>
        </w:rPr>
        <w:t>.</w:t>
      </w:r>
    </w:p>
    <w:p w:rsidR="00A0454A" w:rsidRPr="00777970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أوّلاً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لم يتَّصل تسلسل سند الحديث إلى صحابيّ إطلاقاً</w:t>
      </w:r>
      <w:r w:rsidR="003C068B">
        <w:rPr>
          <w:rtl/>
        </w:rPr>
        <w:t>،</w:t>
      </w:r>
      <w:r w:rsidRPr="00134D8B">
        <w:rPr>
          <w:rtl/>
        </w:rPr>
        <w:t xml:space="preserve"> وإنَّما أُسند إلى جماعة من التابعين</w:t>
      </w:r>
      <w:r w:rsidR="003C068B">
        <w:rPr>
          <w:rtl/>
        </w:rPr>
        <w:t>،</w:t>
      </w:r>
      <w:r w:rsidRPr="00134D8B">
        <w:rPr>
          <w:rtl/>
        </w:rPr>
        <w:t xml:space="preserve"> ومَن لم يدرك حياة رسول الله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)؛</w:t>
      </w:r>
      <w:r w:rsidRPr="00134D8B">
        <w:rPr>
          <w:rFonts w:hint="cs"/>
          <w:rtl/>
        </w:rPr>
        <w:t xml:space="preserve"> وعليه فالحديث مرسَل غير موصول السند إلى مَن شاهد القضيَّة</w:t>
      </w:r>
      <w:r w:rsidR="00134D8B">
        <w:rPr>
          <w:rFonts w:hint="cs"/>
          <w:rtl/>
        </w:rPr>
        <w:t xml:space="preserve"> - </w:t>
      </w:r>
      <w:r w:rsidRPr="00134D8B">
        <w:rPr>
          <w:rFonts w:hint="cs"/>
          <w:rtl/>
        </w:rPr>
        <w:t>فرضاً</w:t>
      </w:r>
      <w:r w:rsidR="00134D8B">
        <w:rPr>
          <w:rFonts w:hint="cs"/>
          <w:rtl/>
        </w:rPr>
        <w:t xml:space="preserve"> -</w:t>
      </w:r>
      <w:r w:rsidR="003C068B">
        <w:rPr>
          <w:rFonts w:hint="cs"/>
          <w:rtl/>
        </w:rPr>
        <w:t>.</w:t>
      </w:r>
    </w:p>
    <w:p w:rsidR="00A0454A" w:rsidRPr="00777970" w:rsidRDefault="00A0454A" w:rsidP="00134D8B">
      <w:pPr>
        <w:pStyle w:val="libNormal"/>
        <w:rPr>
          <w:rtl/>
        </w:rPr>
      </w:pPr>
      <w:r w:rsidRPr="00777970">
        <w:rPr>
          <w:rtl/>
        </w:rPr>
        <w:t>وأمّا النسبة إلى ابن عبّاس</w:t>
      </w:r>
      <w:r w:rsidR="003C068B">
        <w:rPr>
          <w:rtl/>
        </w:rPr>
        <w:t>،</w:t>
      </w:r>
      <w:r w:rsidRPr="00777970">
        <w:rPr>
          <w:rtl/>
        </w:rPr>
        <w:t xml:space="preserve"> فلا تقلّ عن غيرها</w:t>
      </w:r>
      <w:r w:rsidR="003C068B">
        <w:rPr>
          <w:rtl/>
        </w:rPr>
        <w:t>،</w:t>
      </w:r>
      <w:r w:rsidRPr="00777970">
        <w:rPr>
          <w:rtl/>
        </w:rPr>
        <w:t xml:space="preserve"> بعد أن كانت ولادة ابن عباس في السنة الثالثة قبل الهجرة</w:t>
      </w:r>
      <w:r w:rsidR="003C068B">
        <w:rPr>
          <w:rtl/>
        </w:rPr>
        <w:t>،</w:t>
      </w:r>
      <w:r w:rsidRPr="00777970">
        <w:rPr>
          <w:rtl/>
        </w:rPr>
        <w:t xml:space="preserve"> فلم يشهد القصَّة بتاتاً</w:t>
      </w:r>
      <w:r w:rsidR="003C068B">
        <w:rPr>
          <w:rtl/>
        </w:rPr>
        <w:t>،</w:t>
      </w:r>
      <w:r w:rsidRPr="00777970">
        <w:rPr>
          <w:rtl/>
        </w:rPr>
        <w:t xml:space="preserve"> وإنّما نُقلت إليه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777970">
        <w:rPr>
          <w:rtl/>
        </w:rPr>
        <w:t>فالرواية من جميع وجوهها</w:t>
      </w:r>
      <w:r w:rsidR="003C068B">
        <w:rPr>
          <w:rtl/>
        </w:rPr>
        <w:t>،</w:t>
      </w:r>
      <w:r w:rsidRPr="00777970">
        <w:rPr>
          <w:rtl/>
        </w:rPr>
        <w:t xml:space="preserve"> غير موصولة الإسناد إلى شهود القصة</w:t>
      </w:r>
      <w:r w:rsidR="003C068B">
        <w:rPr>
          <w:rtl/>
        </w:rPr>
        <w:t>،</w:t>
      </w:r>
      <w:r w:rsidRPr="00777970">
        <w:rPr>
          <w:rtl/>
        </w:rPr>
        <w:t xml:space="preserve"> لو صحّت الواقعة</w:t>
      </w:r>
      <w:r w:rsidR="003C068B">
        <w:rPr>
          <w:rtl/>
        </w:rPr>
        <w:t>.</w:t>
      </w:r>
    </w:p>
    <w:p w:rsidR="00A0454A" w:rsidRPr="00777970" w:rsidRDefault="00A0454A" w:rsidP="00134D8B">
      <w:pPr>
        <w:pStyle w:val="libNormal"/>
        <w:rPr>
          <w:rtl/>
        </w:rPr>
      </w:pPr>
      <w:r w:rsidRPr="00777970">
        <w:rPr>
          <w:rtl/>
        </w:rPr>
        <w:t>وقواعد فنّ التمحيص في إسناد الروايات تأبى جواز الاحتجاج بمثل هذا الحديث المرسَل</w:t>
      </w:r>
      <w:r w:rsidR="003C068B">
        <w:rPr>
          <w:rtl/>
        </w:rPr>
        <w:t>.</w:t>
      </w:r>
    </w:p>
    <w:p w:rsidR="00A0454A" w:rsidRPr="00777970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ثانياً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شهادة جلّ أئمّة الحديث بكِذب هذا الخبر</w:t>
      </w:r>
      <w:r w:rsidR="003C068B">
        <w:rPr>
          <w:rtl/>
        </w:rPr>
        <w:t>،</w:t>
      </w:r>
      <w:r w:rsidRPr="00134D8B">
        <w:rPr>
          <w:rtl/>
        </w:rPr>
        <w:t xml:space="preserve"> وأنَّ الطُرق إليه ضعاف واهية</w:t>
      </w:r>
      <w:r w:rsidR="003C068B">
        <w:rPr>
          <w:rtl/>
        </w:rPr>
        <w:t>،</w:t>
      </w:r>
      <w:r w:rsidRPr="00134D8B">
        <w:rPr>
          <w:rtl/>
        </w:rPr>
        <w:t xml:space="preserve"> فهو فيما يشتمل عليه من السند أيضاً ساقط في نظر الفنّ</w:t>
      </w:r>
      <w:r w:rsidR="003C068B">
        <w:rPr>
          <w:rtl/>
        </w:rPr>
        <w:t>.</w:t>
      </w:r>
    </w:p>
    <w:p w:rsidR="00A0454A" w:rsidRPr="00777970" w:rsidRDefault="00A0454A" w:rsidP="00134D8B">
      <w:pPr>
        <w:pStyle w:val="libNormal"/>
        <w:rPr>
          <w:rtl/>
        </w:rPr>
      </w:pPr>
      <w:r w:rsidRPr="00134D8B">
        <w:rPr>
          <w:rtl/>
        </w:rPr>
        <w:t>قال ابن حجَر</w:t>
      </w:r>
      <w:r w:rsidR="003C068B">
        <w:rPr>
          <w:rtl/>
        </w:rPr>
        <w:t>:</w:t>
      </w:r>
      <w:r w:rsidRPr="00134D8B">
        <w:rPr>
          <w:rtl/>
        </w:rPr>
        <w:t xml:space="preserve"> وجميع الطُرق إلى هذه القصَّة</w:t>
      </w:r>
      <w:r w:rsidR="00134D8B">
        <w:rPr>
          <w:rtl/>
        </w:rPr>
        <w:t xml:space="preserve"> - </w:t>
      </w:r>
      <w:r w:rsidRPr="00134D8B">
        <w:rPr>
          <w:rtl/>
        </w:rPr>
        <w:t>سوى طريق ابن جبير</w:t>
      </w:r>
      <w:r w:rsidR="00134D8B">
        <w:rPr>
          <w:rtl/>
        </w:rPr>
        <w:t xml:space="preserve"> - </w:t>
      </w:r>
      <w:r w:rsidRPr="00134D8B">
        <w:rPr>
          <w:rtl/>
        </w:rPr>
        <w:t xml:space="preserve">إمّا ضعيف </w:t>
      </w:r>
      <w:r w:rsidR="003C068B">
        <w:rPr>
          <w:rtl/>
        </w:rPr>
        <w:t>(</w:t>
      </w:r>
      <w:r w:rsidRPr="00134D8B">
        <w:rPr>
          <w:rtl/>
        </w:rPr>
        <w:t>يكون الراوي غير موثوق به</w:t>
      </w:r>
      <w:r w:rsidR="003C068B">
        <w:rPr>
          <w:rtl/>
        </w:rPr>
        <w:t>،</w:t>
      </w:r>
      <w:r w:rsidRPr="00134D8B">
        <w:rPr>
          <w:rtl/>
        </w:rPr>
        <w:t xml:space="preserve"> أو مرمياً بالوضع والكذِب</w:t>
      </w:r>
      <w:r w:rsidR="003C068B">
        <w:rPr>
          <w:rtl/>
        </w:rPr>
        <w:t>)،</w:t>
      </w:r>
      <w:r w:rsidRPr="00134D8B">
        <w:rPr>
          <w:rtl/>
        </w:rPr>
        <w:t xml:space="preserve"> أو منقطع </w:t>
      </w:r>
      <w:r w:rsidR="003C068B">
        <w:rPr>
          <w:rtl/>
        </w:rPr>
        <w:t>(</w:t>
      </w:r>
      <w:r w:rsidRPr="00134D8B">
        <w:rPr>
          <w:rtl/>
        </w:rPr>
        <w:t>أي كانت حلقة الوصْل بين الراوي الأوّل والراوي الأخير مفقودة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  <w:r w:rsidRPr="00134D8B">
        <w:rPr>
          <w:rtl/>
        </w:rPr>
        <w:t xml:space="preserve"> وسنذكر أنَّ بلاء طريق ابن جبير هو الإرسال والضعف أيضاً</w:t>
      </w:r>
      <w:r w:rsidR="003C068B">
        <w:rPr>
          <w:rtl/>
        </w:rPr>
        <w:t>.</w:t>
      </w:r>
    </w:p>
    <w:p w:rsidR="00A0454A" w:rsidRPr="00777970" w:rsidRDefault="00A0454A" w:rsidP="00134D8B">
      <w:pPr>
        <w:pStyle w:val="libNormal"/>
        <w:rPr>
          <w:rtl/>
        </w:rPr>
      </w:pPr>
      <w:r w:rsidRPr="00134D8B">
        <w:rPr>
          <w:rtl/>
        </w:rPr>
        <w:t>وقال أحمد بن الحسين البيهقي</w:t>
      </w:r>
      <w:r w:rsidR="00134D8B">
        <w:rPr>
          <w:rtl/>
        </w:rPr>
        <w:t xml:space="preserve"> - </w:t>
      </w:r>
      <w:r w:rsidRPr="00134D8B">
        <w:rPr>
          <w:rtl/>
        </w:rPr>
        <w:t>أكبر أئمّة الشافعيَّة</w:t>
      </w:r>
      <w:r w:rsidR="003C068B">
        <w:rPr>
          <w:rtl/>
        </w:rPr>
        <w:t>،</w:t>
      </w:r>
      <w:r w:rsidRPr="00134D8B">
        <w:rPr>
          <w:rtl/>
        </w:rPr>
        <w:t xml:space="preserve"> مشهوراً بدقَّة النقد والتمحيص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134D8B">
        <w:rPr>
          <w:rtl/>
        </w:rPr>
        <w:t xml:space="preserve"> هذا الحديث من جهة النقل</w:t>
      </w:r>
      <w:r w:rsidR="003C068B">
        <w:rPr>
          <w:rtl/>
        </w:rPr>
        <w:t>،</w:t>
      </w:r>
      <w:r w:rsidRPr="00134D8B">
        <w:rPr>
          <w:rtl/>
        </w:rPr>
        <w:t xml:space="preserve"> غير ثابت ورُواته مطعونٌ فيهم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777970" w:rsidRDefault="00A0454A" w:rsidP="00134D8B">
      <w:pPr>
        <w:pStyle w:val="libNormal"/>
        <w:rPr>
          <w:rtl/>
        </w:rPr>
      </w:pPr>
      <w:r w:rsidRPr="00134D8B">
        <w:rPr>
          <w:rtl/>
        </w:rPr>
        <w:t>وقال أبو بكر ابن العربي</w:t>
      </w:r>
      <w:r w:rsidR="003C068B">
        <w:rPr>
          <w:rtl/>
        </w:rPr>
        <w:t>:</w:t>
      </w:r>
      <w:r w:rsidRPr="00134D8B">
        <w:rPr>
          <w:rtl/>
        </w:rPr>
        <w:t xml:space="preserve"> كلّ ما يرويه الطبري في ذلك باطل لا أصل له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777970">
        <w:rPr>
          <w:rtl/>
        </w:rPr>
        <w:t>وصنَّف محمَّد بن إسحاق بن خزيمة رسالةً فنَّد فيها هذا الحديث المفتعَل</w:t>
      </w:r>
      <w:r w:rsidR="003C068B">
        <w:rPr>
          <w:rtl/>
        </w:rPr>
        <w:t>،</w:t>
      </w:r>
    </w:p>
    <w:p w:rsidR="00A0454A" w:rsidRPr="00777970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777970">
        <w:rPr>
          <w:rtl/>
        </w:rPr>
        <w:t>(1) فتح الباري بشرح البخاري</w:t>
      </w:r>
      <w:r w:rsidR="003C068B">
        <w:rPr>
          <w:rtl/>
        </w:rPr>
        <w:t>:</w:t>
      </w:r>
      <w:r w:rsidRPr="00777970">
        <w:rPr>
          <w:rtl/>
        </w:rPr>
        <w:t xml:space="preserve"> ج8</w:t>
      </w:r>
      <w:r w:rsidR="003C068B">
        <w:rPr>
          <w:rtl/>
        </w:rPr>
        <w:t>،</w:t>
      </w:r>
      <w:r w:rsidRPr="00777970">
        <w:rPr>
          <w:rtl/>
        </w:rPr>
        <w:t xml:space="preserve"> ص333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77970">
        <w:rPr>
          <w:rtl/>
        </w:rPr>
        <w:t>(2) تفسير الرازي</w:t>
      </w:r>
      <w:r w:rsidR="003C068B">
        <w:rPr>
          <w:rtl/>
        </w:rPr>
        <w:t>:</w:t>
      </w:r>
      <w:r w:rsidRPr="00777970">
        <w:rPr>
          <w:rtl/>
        </w:rPr>
        <w:t xml:space="preserve"> ج23</w:t>
      </w:r>
      <w:r w:rsidR="003C068B">
        <w:rPr>
          <w:rtl/>
        </w:rPr>
        <w:t>،</w:t>
      </w:r>
      <w:r w:rsidRPr="00777970">
        <w:rPr>
          <w:rtl/>
        </w:rPr>
        <w:t xml:space="preserve"> ص50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77970">
        <w:rPr>
          <w:rtl/>
        </w:rPr>
        <w:t>(3) فتح الباري</w:t>
      </w:r>
      <w:r w:rsidR="003C068B">
        <w:rPr>
          <w:rtl/>
        </w:rPr>
        <w:t>:</w:t>
      </w:r>
      <w:r w:rsidRPr="00777970">
        <w:rPr>
          <w:rtl/>
        </w:rPr>
        <w:t xml:space="preserve"> ج8</w:t>
      </w:r>
      <w:r w:rsidR="003C068B">
        <w:rPr>
          <w:rtl/>
        </w:rPr>
        <w:t>،</w:t>
      </w:r>
      <w:r w:rsidRPr="00777970">
        <w:rPr>
          <w:rtl/>
        </w:rPr>
        <w:t xml:space="preserve"> ص333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 xml:space="preserve">ونسَبه إلى وضْع الزنادقة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777970" w:rsidRDefault="00A0454A" w:rsidP="00134D8B">
      <w:pPr>
        <w:pStyle w:val="libNormal"/>
        <w:rPr>
          <w:rtl/>
        </w:rPr>
      </w:pPr>
      <w:r w:rsidRPr="00134D8B">
        <w:rPr>
          <w:rtl/>
        </w:rPr>
        <w:t>وقال القاضي عياض</w:t>
      </w:r>
      <w:r w:rsidR="003C068B">
        <w:rPr>
          <w:rtl/>
        </w:rPr>
        <w:t>:</w:t>
      </w:r>
      <w:r w:rsidRPr="00134D8B">
        <w:rPr>
          <w:rtl/>
        </w:rPr>
        <w:t xml:space="preserve"> هذا الحديث لم يخرجه أحد من أهل الصحَّة</w:t>
      </w:r>
      <w:r w:rsidR="003C068B">
        <w:rPr>
          <w:rtl/>
        </w:rPr>
        <w:t>،</w:t>
      </w:r>
      <w:r w:rsidRPr="00134D8B">
        <w:rPr>
          <w:rtl/>
        </w:rPr>
        <w:t xml:space="preserve"> ولا رواه ثقة بسنَدٍ سليم متَّصل</w:t>
      </w:r>
      <w:r w:rsidR="003C068B">
        <w:rPr>
          <w:rtl/>
        </w:rPr>
        <w:t>،</w:t>
      </w:r>
      <w:r w:rsidRPr="00134D8B">
        <w:rPr>
          <w:rtl/>
        </w:rPr>
        <w:t xml:space="preserve"> وإنَّما أُولع به وبمِثله المفسِّرون والمؤرِّخون المولَعون بكلِّ غريب</w:t>
      </w:r>
      <w:r w:rsidR="003C068B">
        <w:rPr>
          <w:rtl/>
        </w:rPr>
        <w:t>،</w:t>
      </w:r>
      <w:r w:rsidRPr="00134D8B">
        <w:rPr>
          <w:rtl/>
        </w:rPr>
        <w:t xml:space="preserve"> المتلقّفون من الصحُف كلَّ صحيح وسقيم</w:t>
      </w:r>
      <w:r w:rsidR="003C068B">
        <w:rPr>
          <w:rtl/>
        </w:rPr>
        <w:t>،</w:t>
      </w:r>
      <w:r w:rsidRPr="00134D8B">
        <w:rPr>
          <w:rtl/>
        </w:rPr>
        <w:t xml:space="preserve"> وقال</w:t>
      </w:r>
      <w:r w:rsidR="003C068B">
        <w:rPr>
          <w:rtl/>
        </w:rPr>
        <w:t>:</w:t>
      </w:r>
      <w:r w:rsidRPr="00134D8B">
        <w:rPr>
          <w:rtl/>
        </w:rPr>
        <w:t xml:space="preserve"> وصدقَ القاضي بكر بن العلاء المالكي حيث قال</w:t>
      </w:r>
      <w:r w:rsidR="003C068B">
        <w:rPr>
          <w:rtl/>
        </w:rPr>
        <w:t>:</w:t>
      </w:r>
      <w:r w:rsidRPr="00134D8B">
        <w:rPr>
          <w:rtl/>
        </w:rPr>
        <w:t xml:space="preserve"> لقد بُلي المسلمون ببعض أهل الأهواء والتفسير</w:t>
      </w:r>
      <w:r w:rsidR="003C068B">
        <w:rPr>
          <w:rtl/>
        </w:rPr>
        <w:t>،</w:t>
      </w:r>
      <w:r w:rsidRPr="00134D8B">
        <w:rPr>
          <w:rtl/>
        </w:rPr>
        <w:t xml:space="preserve"> وتعلَّق بذلك الملحدون</w:t>
      </w:r>
      <w:r w:rsidR="003C068B">
        <w:rPr>
          <w:rtl/>
        </w:rPr>
        <w:t>،</w:t>
      </w:r>
      <w:r w:rsidRPr="00134D8B">
        <w:rPr>
          <w:rtl/>
        </w:rPr>
        <w:t xml:space="preserve"> مع ضعف نَقَلَته</w:t>
      </w:r>
      <w:r w:rsidR="003C068B">
        <w:rPr>
          <w:rtl/>
        </w:rPr>
        <w:t>،</w:t>
      </w:r>
      <w:r w:rsidRPr="00134D8B">
        <w:rPr>
          <w:rtl/>
        </w:rPr>
        <w:t xml:space="preserve"> واضطراب رواياته</w:t>
      </w:r>
      <w:r w:rsidR="003C068B">
        <w:rPr>
          <w:rtl/>
        </w:rPr>
        <w:t>،</w:t>
      </w:r>
      <w:r w:rsidRPr="00134D8B">
        <w:rPr>
          <w:rtl/>
        </w:rPr>
        <w:t xml:space="preserve"> وانقطاع إسناده</w:t>
      </w:r>
      <w:r w:rsidR="003C068B">
        <w:rPr>
          <w:rtl/>
        </w:rPr>
        <w:t>،</w:t>
      </w:r>
      <w:r w:rsidRPr="00134D8B">
        <w:rPr>
          <w:rtl/>
        </w:rPr>
        <w:t xml:space="preserve"> واختلاف كلماته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777970" w:rsidRDefault="00A0454A" w:rsidP="00134D8B">
      <w:pPr>
        <w:pStyle w:val="libNormal"/>
        <w:rPr>
          <w:rtl/>
        </w:rPr>
      </w:pPr>
      <w:r w:rsidRPr="00134D8B">
        <w:rPr>
          <w:rtl/>
        </w:rPr>
        <w:t>وأمّا طريق ابن جبير</w:t>
      </w:r>
      <w:r w:rsidR="003C068B">
        <w:rPr>
          <w:rtl/>
        </w:rPr>
        <w:t>،</w:t>
      </w:r>
      <w:r w:rsidRPr="00134D8B">
        <w:rPr>
          <w:rtl/>
        </w:rPr>
        <w:t xml:space="preserve"> فذكر أبو بكر البزّاز</w:t>
      </w:r>
      <w:r w:rsidR="003C068B">
        <w:rPr>
          <w:rtl/>
        </w:rPr>
        <w:t>:</w:t>
      </w:r>
      <w:r w:rsidRPr="00134D8B">
        <w:rPr>
          <w:rtl/>
        </w:rPr>
        <w:t xml:space="preserve"> أنَّ هذا الحديث لم يسنده عن شُعبة إلاّ أُميّة بن خالد وغيره</w:t>
      </w:r>
      <w:r w:rsidR="003C068B">
        <w:rPr>
          <w:rtl/>
        </w:rPr>
        <w:t>،</w:t>
      </w:r>
      <w:r w:rsidRPr="00134D8B">
        <w:rPr>
          <w:rtl/>
        </w:rPr>
        <w:t xml:space="preserve"> يُرسله عن سعيد بن جبير</w:t>
      </w:r>
      <w:r w:rsidR="003C068B">
        <w:rPr>
          <w:rtl/>
        </w:rPr>
        <w:t>،</w:t>
      </w:r>
      <w:r w:rsidRPr="00134D8B">
        <w:rPr>
          <w:rtl/>
        </w:rPr>
        <w:t xml:space="preserve"> وإنّما يُعرف عن الكلبي</w:t>
      </w:r>
      <w:r w:rsidR="003C068B">
        <w:rPr>
          <w:rtl/>
        </w:rPr>
        <w:t>،</w:t>
      </w:r>
      <w:r w:rsidRPr="00134D8B">
        <w:rPr>
          <w:rtl/>
        </w:rPr>
        <w:t xml:space="preserve"> عن أبي صالح</w:t>
      </w:r>
      <w:r w:rsidR="003C068B">
        <w:rPr>
          <w:rtl/>
        </w:rPr>
        <w:t>،</w:t>
      </w:r>
      <w:r w:rsidRPr="00134D8B">
        <w:rPr>
          <w:rtl/>
        </w:rPr>
        <w:t xml:space="preserve"> عن ابن عبّاس</w:t>
      </w:r>
      <w:r w:rsidR="003C068B">
        <w:rPr>
          <w:rtl/>
        </w:rPr>
        <w:t>،</w:t>
      </w:r>
      <w:r w:rsidRPr="00134D8B">
        <w:rPr>
          <w:rtl/>
        </w:rPr>
        <w:t xml:space="preserve"> ثمّ يذكر شكَّه في صحّة الإسناد إلى ابن عباس أيضاً فيما أُسند إلى ابن جبير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777970" w:rsidRDefault="00A0454A" w:rsidP="00134D8B">
      <w:pPr>
        <w:pStyle w:val="libNormal"/>
        <w:rPr>
          <w:rtl/>
        </w:rPr>
      </w:pPr>
      <w:r w:rsidRPr="00134D8B">
        <w:rPr>
          <w:rtl/>
        </w:rPr>
        <w:t>وأمّا طريق الكلبي إلى ابن عبّاس عن طريق أبي صالح</w:t>
      </w:r>
      <w:r w:rsidR="003C068B">
        <w:rPr>
          <w:rtl/>
        </w:rPr>
        <w:t>،</w:t>
      </w:r>
      <w:r w:rsidRPr="00134D8B">
        <w:rPr>
          <w:rtl/>
        </w:rPr>
        <w:t xml:space="preserve"> فموهونٌ بالاتّفاق</w:t>
      </w:r>
      <w:r w:rsidR="003C068B">
        <w:rPr>
          <w:rtl/>
        </w:rPr>
        <w:t>،</w:t>
      </w:r>
      <w:r w:rsidRPr="00134D8B">
        <w:rPr>
          <w:rtl/>
        </w:rPr>
        <w:t xml:space="preserve"> قال جلال الدين السيوطي</w:t>
      </w:r>
      <w:r w:rsidR="003C068B">
        <w:rPr>
          <w:rtl/>
        </w:rPr>
        <w:t>:</w:t>
      </w:r>
      <w:r w:rsidRPr="00134D8B">
        <w:rPr>
          <w:rtl/>
        </w:rPr>
        <w:t xml:space="preserve"> هي أَوهى الطُرق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777970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ثالثاً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اتّفاق كلمة المحقّقين من علماء الإسلام قديماً وحديثاً على أنّه حديث مفترى</w:t>
      </w:r>
      <w:r w:rsidR="003C068B">
        <w:rPr>
          <w:rtl/>
        </w:rPr>
        <w:t>،</w:t>
      </w:r>
      <w:r w:rsidRPr="00134D8B">
        <w:rPr>
          <w:rtl/>
        </w:rPr>
        <w:t xml:space="preserve"> وحكموا عليه بالكذِب الفاضح</w:t>
      </w:r>
      <w:r w:rsidR="003C068B">
        <w:rPr>
          <w:rtl/>
        </w:rPr>
        <w:t>،</w:t>
      </w:r>
      <w:r w:rsidRPr="00134D8B">
        <w:rPr>
          <w:rtl/>
        </w:rPr>
        <w:t xml:space="preserve"> غير آبهين بجانب السند</w:t>
      </w:r>
      <w:r w:rsidR="003C068B">
        <w:rPr>
          <w:rtl/>
        </w:rPr>
        <w:t>،</w:t>
      </w:r>
      <w:r w:rsidRPr="00134D8B">
        <w:rPr>
          <w:rtl/>
        </w:rPr>
        <w:t xml:space="preserve"> متّصل أمْ منقطع</w:t>
      </w:r>
      <w:r w:rsidR="003C068B">
        <w:rPr>
          <w:rtl/>
        </w:rPr>
        <w:t>،</w:t>
      </w:r>
      <w:r w:rsidRPr="00134D8B">
        <w:rPr>
          <w:rtl/>
        </w:rPr>
        <w:t xml:space="preserve"> صحيح أمْ سقيم</w:t>
      </w:r>
      <w:r w:rsidR="003C068B">
        <w:rPr>
          <w:rtl/>
        </w:rPr>
        <w:t>؛</w:t>
      </w:r>
      <w:r w:rsidRPr="00134D8B">
        <w:rPr>
          <w:rtl/>
        </w:rPr>
        <w:t xml:space="preserve"> لأنّه قبل كلّ شيء متناقض مع صريح القرآن الَّذي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لاَ يَأْتِيهِ الْبَاطِلُ مِن بَيْنِ يَدَيْهِ وَلاَ مِنْ خَلْفِهِ تَنزِيلٌ مِّنْ حَكِيمٍ حَمِيدٍ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،</w:t>
      </w:r>
      <w:r w:rsidRPr="00134D8B">
        <w:rPr>
          <w:rtl/>
        </w:rPr>
        <w:t xml:space="preserve"> وهادم لأقوى أُسُس الشريعة وأقوم دعامته الرصينة</w:t>
      </w:r>
      <w:r w:rsidR="003C068B">
        <w:rPr>
          <w:rtl/>
        </w:rPr>
        <w:t>.</w:t>
      </w:r>
    </w:p>
    <w:p w:rsidR="00A0454A" w:rsidRPr="00777970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قال الشريف المرتضى </w:t>
      </w:r>
      <w:r w:rsidR="003C068B">
        <w:rPr>
          <w:rtl/>
        </w:rPr>
        <w:t>(</w:t>
      </w:r>
      <w:r w:rsidRPr="00134D8B">
        <w:rPr>
          <w:rtl/>
        </w:rPr>
        <w:t>رحمه الله</w:t>
      </w:r>
      <w:r w:rsidR="003C068B">
        <w:rPr>
          <w:rtl/>
        </w:rPr>
        <w:t>):</w:t>
      </w:r>
      <w:r w:rsidRPr="00134D8B">
        <w:rPr>
          <w:rtl/>
        </w:rPr>
        <w:t xml:space="preserve"> فأمّا الأحاديث المرويَّة في هذا الباب فلا يُلتفت إليها</w:t>
      </w:r>
      <w:r w:rsidR="003C068B">
        <w:rPr>
          <w:rtl/>
        </w:rPr>
        <w:t>،</w:t>
      </w:r>
      <w:r w:rsidRPr="00134D8B">
        <w:rPr>
          <w:rtl/>
        </w:rPr>
        <w:t xml:space="preserve"> من حيث إنَّها تضمَّنت ما قد نزّهت العقول الرُّسل عنه</w:t>
      </w:r>
      <w:r w:rsidR="003C068B">
        <w:rPr>
          <w:rtl/>
        </w:rPr>
        <w:t>،</w:t>
      </w:r>
      <w:r w:rsidRPr="00134D8B">
        <w:rPr>
          <w:rtl/>
        </w:rPr>
        <w:t xml:space="preserve"> هذا لو لم تكن في أنفسها مطعونة ضعيفة عند أصحاب الحديث</w:t>
      </w:r>
      <w:r w:rsidR="003C068B">
        <w:rPr>
          <w:rtl/>
        </w:rPr>
        <w:t>،</w:t>
      </w:r>
      <w:r w:rsidRPr="00134D8B">
        <w:rPr>
          <w:rtl/>
        </w:rPr>
        <w:t xml:space="preserve"> وكيف يُجيز ذلك على النبي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مَن يسمع قول الله تعالى</w:t>
      </w:r>
      <w:r w:rsidR="003C068B">
        <w:rPr>
          <w:rFonts w:hint="cs"/>
          <w:rtl/>
        </w:rPr>
        <w:t>:</w:t>
      </w:r>
      <w:r w:rsidRPr="00134D8B">
        <w:rPr>
          <w:rStyle w:val="libAieChar"/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كَذلِكَ لِنُثَبّتَ بِهِ فُؤَادَكَ</w:t>
      </w:r>
      <w:r w:rsidR="003C068B" w:rsidRPr="003C068B">
        <w:rPr>
          <w:rStyle w:val="libAlaemChar"/>
          <w:rtl/>
        </w:rPr>
        <w:t>)</w:t>
      </w:r>
      <w:r w:rsidRPr="00134D8B">
        <w:rPr>
          <w:rFonts w:hint="cs"/>
          <w:rtl/>
        </w:rPr>
        <w:t xml:space="preserve"> </w:t>
      </w:r>
      <w:r w:rsidRPr="00134D8B">
        <w:rPr>
          <w:rStyle w:val="libFootnotenumChar"/>
          <w:rtl/>
        </w:rPr>
        <w:t>(6)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وقوله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tl/>
        </w:rPr>
        <w:t>وَلَوْ تَقَوّلَ عَلَيْنَا بَعْضَ</w:t>
      </w:r>
    </w:p>
    <w:p w:rsidR="00A0454A" w:rsidRPr="00777970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777970">
        <w:rPr>
          <w:rtl/>
        </w:rPr>
        <w:t>(1) تفسير الرازي</w:t>
      </w:r>
      <w:r w:rsidR="003C068B">
        <w:rPr>
          <w:rtl/>
        </w:rPr>
        <w:t>:</w:t>
      </w:r>
      <w:r w:rsidRPr="00777970">
        <w:rPr>
          <w:rtl/>
        </w:rPr>
        <w:t xml:space="preserve"> ج23</w:t>
      </w:r>
      <w:r w:rsidR="003C068B">
        <w:rPr>
          <w:rtl/>
        </w:rPr>
        <w:t>،</w:t>
      </w:r>
      <w:r w:rsidRPr="00777970">
        <w:rPr>
          <w:rtl/>
        </w:rPr>
        <w:t xml:space="preserve"> ص50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77970">
        <w:rPr>
          <w:rtl/>
        </w:rPr>
        <w:t>(2) الشفا للقاضي عياض</w:t>
      </w:r>
      <w:r w:rsidR="003C068B">
        <w:rPr>
          <w:rtl/>
        </w:rPr>
        <w:t>:</w:t>
      </w:r>
      <w:r w:rsidRPr="00777970">
        <w:rPr>
          <w:rtl/>
        </w:rPr>
        <w:t xml:space="preserve"> ص117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77970">
        <w:rPr>
          <w:rtl/>
        </w:rPr>
        <w:t>(3) نفس المصدر</w:t>
      </w:r>
      <w:r w:rsidR="003C068B">
        <w:rPr>
          <w:rtl/>
        </w:rPr>
        <w:t>:</w:t>
      </w:r>
      <w:r w:rsidRPr="00777970">
        <w:rPr>
          <w:rtl/>
        </w:rPr>
        <w:t xml:space="preserve"> ص118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77970">
        <w:rPr>
          <w:rtl/>
        </w:rPr>
        <w:t>(4) الإتقان</w:t>
      </w:r>
      <w:r w:rsidR="003C068B">
        <w:rPr>
          <w:rtl/>
        </w:rPr>
        <w:t>:</w:t>
      </w:r>
      <w:r w:rsidRPr="00777970">
        <w:rPr>
          <w:rtl/>
        </w:rPr>
        <w:t xml:space="preserve"> ج2</w:t>
      </w:r>
      <w:r w:rsidR="003C068B">
        <w:rPr>
          <w:rtl/>
        </w:rPr>
        <w:t>،</w:t>
      </w:r>
      <w:r w:rsidRPr="00777970">
        <w:rPr>
          <w:rtl/>
        </w:rPr>
        <w:t xml:space="preserve"> ص189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77970">
        <w:rPr>
          <w:rtl/>
        </w:rPr>
        <w:t>(5) فصّلت</w:t>
      </w:r>
      <w:r w:rsidR="003C068B">
        <w:rPr>
          <w:rtl/>
        </w:rPr>
        <w:t>:</w:t>
      </w:r>
      <w:r w:rsidRPr="00777970">
        <w:rPr>
          <w:rtl/>
        </w:rPr>
        <w:t xml:space="preserve"> 42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77970">
        <w:rPr>
          <w:rtl/>
        </w:rPr>
        <w:t>(6) الفرقان</w:t>
      </w:r>
      <w:r w:rsidR="003C068B">
        <w:rPr>
          <w:rtl/>
        </w:rPr>
        <w:t>:</w:t>
      </w:r>
      <w:r w:rsidRPr="00777970">
        <w:rPr>
          <w:rtl/>
        </w:rPr>
        <w:t xml:space="preserve"> 32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Style w:val="libAieChar"/>
          <w:rtl/>
        </w:rPr>
        <w:lastRenderedPageBreak/>
        <w:t>الأَقَاوِيلِ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سَنُقرئك فلا تَنسى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  <w:r w:rsidRPr="00134D8B">
        <w:rPr>
          <w:rtl/>
        </w:rPr>
        <w:t>.. ثمَّ أخذ في توضيح الاستدلال</w:t>
      </w:r>
      <w:r w:rsidRPr="00134D8B">
        <w:rPr>
          <w:rStyle w:val="libFootnotenumChar"/>
          <w:rtl/>
        </w:rPr>
        <w:t xml:space="preserve"> (3)</w:t>
      </w:r>
      <w:r w:rsidR="003C068B">
        <w:rPr>
          <w:rStyle w:val="libFootnotenumChar"/>
          <w:rtl/>
        </w:rPr>
        <w:t>.</w:t>
      </w:r>
    </w:p>
    <w:p w:rsidR="00A0454A" w:rsidRPr="00777970" w:rsidRDefault="00A0454A" w:rsidP="00134D8B">
      <w:pPr>
        <w:pStyle w:val="libNormal"/>
        <w:rPr>
          <w:rtl/>
        </w:rPr>
      </w:pPr>
      <w:r w:rsidRPr="00134D8B">
        <w:rPr>
          <w:rtl/>
        </w:rPr>
        <w:t>وقال الإمام الفخر</w:t>
      </w:r>
      <w:r w:rsidR="003C068B">
        <w:rPr>
          <w:rtl/>
        </w:rPr>
        <w:t>:</w:t>
      </w:r>
      <w:r w:rsidRPr="00134D8B">
        <w:rPr>
          <w:rtl/>
        </w:rPr>
        <w:t xml:space="preserve"> هذه رواية عامَّة المفسِّرين الظاهريّين</w:t>
      </w:r>
      <w:r w:rsidR="003C068B">
        <w:rPr>
          <w:rtl/>
        </w:rPr>
        <w:t>،</w:t>
      </w:r>
      <w:r w:rsidRPr="00134D8B">
        <w:rPr>
          <w:rtl/>
        </w:rPr>
        <w:t xml:space="preserve"> وأمّا أهل التحقيق فيرونها باطلة موضوعة</w:t>
      </w:r>
      <w:r w:rsidR="003C068B">
        <w:rPr>
          <w:rtl/>
        </w:rPr>
        <w:t>،</w:t>
      </w:r>
      <w:r w:rsidRPr="00134D8B">
        <w:rPr>
          <w:rtl/>
        </w:rPr>
        <w:t xml:space="preserve"> واحتجّوا عليها بوجوه من العقل والنقل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وقال السيِّد الطباطبائي</w:t>
      </w:r>
      <w:r w:rsidR="003C068B">
        <w:rPr>
          <w:rtl/>
        </w:rPr>
        <w:t>:</w:t>
      </w:r>
      <w:r w:rsidRPr="00134D8B">
        <w:rPr>
          <w:rtl/>
        </w:rPr>
        <w:t xml:space="preserve"> الأدلَّة القطعية على عصمة النبي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تُكذِّب متْن الحديث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وإن فُرضت صحَّة إسناده</w:t>
      </w:r>
      <w:r w:rsidR="003C068B">
        <w:rPr>
          <w:rFonts w:hint="cs"/>
          <w:rtl/>
        </w:rPr>
        <w:t>.</w:t>
      </w:r>
      <w:r w:rsidRPr="00134D8B">
        <w:rPr>
          <w:rFonts w:hint="cs"/>
          <w:rtl/>
        </w:rPr>
        <w:t xml:space="preserve"> فمن</w:t>
      </w:r>
      <w:r w:rsidR="00167F4C" w:rsidRPr="00134D8B">
        <w:rPr>
          <w:rFonts w:hint="cs"/>
          <w:rtl/>
        </w:rPr>
        <w:t xml:space="preserve"> </w:t>
      </w:r>
      <w:r w:rsidRPr="00134D8B">
        <w:rPr>
          <w:rFonts w:hint="cs"/>
          <w:rtl/>
        </w:rPr>
        <w:t xml:space="preserve">الواجب تنزيه جانب قُدسية النبي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عن أمثال هذه الرذائل التي تمسّ كرامة الأنبياء </w:t>
      </w:r>
      <w:r w:rsidRPr="00134D8B">
        <w:rPr>
          <w:rStyle w:val="libFootnotenumChar"/>
          <w:rFonts w:hint="cs"/>
          <w:rtl/>
        </w:rPr>
        <w:t>(5)</w:t>
      </w:r>
      <w:r w:rsidR="003C068B">
        <w:rPr>
          <w:rFonts w:hint="cs"/>
          <w:rtl/>
        </w:rPr>
        <w:t>.</w:t>
      </w:r>
    </w:p>
    <w:p w:rsidR="00A0454A" w:rsidRPr="00777970" w:rsidRDefault="00A0454A" w:rsidP="00134D8B">
      <w:pPr>
        <w:pStyle w:val="libNormal"/>
        <w:rPr>
          <w:rtl/>
        </w:rPr>
      </w:pPr>
      <w:r w:rsidRPr="00777970">
        <w:rPr>
          <w:rtl/>
        </w:rPr>
        <w:t>وتكلَّم القاضي عياض في تفنيد هذا الحديث بوجوه عديدة اقتبسنا منها فصولاً في هذا العَرْض</w:t>
      </w:r>
      <w:r w:rsidR="003C068B">
        <w:rPr>
          <w:rtl/>
        </w:rPr>
        <w:t>.</w:t>
      </w:r>
      <w:r w:rsidRPr="00777970">
        <w:rPr>
          <w:rtl/>
        </w:rPr>
        <w:t xml:space="preserve"> وأخيراً أخذ الدكتور حسين هيكل في تفنيد القصَّة بأُسلوب حديث لخَّصناه في نهاية المقال</w:t>
      </w:r>
      <w:r w:rsidR="003C068B">
        <w:rPr>
          <w:rtl/>
        </w:rPr>
        <w:t>.</w:t>
      </w:r>
    </w:p>
    <w:p w:rsidR="00167F4C" w:rsidRDefault="00A0454A" w:rsidP="00DB0F5F">
      <w:pPr>
        <w:pStyle w:val="libBold1"/>
        <w:rPr>
          <w:rtl/>
        </w:rPr>
      </w:pPr>
      <w:r w:rsidRPr="00777970">
        <w:rPr>
          <w:rtl/>
        </w:rPr>
        <w:t>نقْد الحديث مدلولاً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777970">
        <w:rPr>
          <w:rtl/>
        </w:rPr>
        <w:t>هذا الحديث فضلاً عن سنده الموهون</w:t>
      </w:r>
      <w:r w:rsidR="003C068B">
        <w:rPr>
          <w:rtl/>
        </w:rPr>
        <w:t>،</w:t>
      </w:r>
      <w:r w:rsidRPr="00777970">
        <w:rPr>
          <w:rtl/>
        </w:rPr>
        <w:t xml:space="preserve"> فإنَّ مضمونه باطلٌ على كلِّ تقدير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أوّلاً</w:t>
      </w:r>
      <w:r w:rsidR="003C068B">
        <w:rPr>
          <w:rStyle w:val="libBold2Char"/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مناقضته الصريحة مع كثير من نصوص القرآن الكريم في شتّى الجهات</w:t>
      </w:r>
      <w:r w:rsidR="003C068B">
        <w:rPr>
          <w:rtl/>
        </w:rPr>
        <w:t>.</w:t>
      </w:r>
    </w:p>
    <w:p w:rsidR="00A0454A" w:rsidRPr="00777970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ثانياً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منافاته الظاهرة مع مقام عصمة الأنبياء</w:t>
      </w:r>
      <w:r w:rsidR="003C068B">
        <w:rPr>
          <w:rtl/>
        </w:rPr>
        <w:t>،</w:t>
      </w:r>
      <w:r w:rsidRPr="00134D8B">
        <w:rPr>
          <w:rtl/>
        </w:rPr>
        <w:t xml:space="preserve"> الثابتة بدليل العقل والنقل المتواتر والإجماع</w:t>
      </w:r>
      <w:r w:rsidR="003C068B">
        <w:rPr>
          <w:rtl/>
        </w:rPr>
        <w:t>.</w:t>
      </w:r>
    </w:p>
    <w:p w:rsidR="00A0454A" w:rsidRPr="00777970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ثالثاً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عدم إمكان التِئامه مع سائر آيات السورة نفسها لحناً وأسلوباً</w:t>
      </w:r>
      <w:r w:rsidR="003C068B">
        <w:rPr>
          <w:rtl/>
        </w:rPr>
        <w:t>،</w:t>
      </w:r>
      <w:r w:rsidRPr="00134D8B">
        <w:rPr>
          <w:rtl/>
        </w:rPr>
        <w:t xml:space="preserve"> بحيث لا يمكن التباس هذا الجانب على مَن يعرف أساليب الكلام الفصيح</w:t>
      </w:r>
      <w:r w:rsidR="003C068B">
        <w:rPr>
          <w:rtl/>
        </w:rPr>
        <w:t>،</w:t>
      </w:r>
      <w:r w:rsidRPr="00134D8B">
        <w:rPr>
          <w:rtl/>
        </w:rPr>
        <w:t xml:space="preserve"> وبالأحرى أن لا يلتبس الأمر على أفصح مَن نطق بالضاد</w:t>
      </w:r>
      <w:r w:rsidR="003C068B">
        <w:rPr>
          <w:rtl/>
        </w:rPr>
        <w:t>،</w:t>
      </w:r>
      <w:r w:rsidRPr="00134D8B">
        <w:rPr>
          <w:rtl/>
        </w:rPr>
        <w:t xml:space="preserve"> وعلى أولئك الحضور</w:t>
      </w:r>
      <w:r w:rsidR="003C068B">
        <w:rPr>
          <w:rtl/>
        </w:rPr>
        <w:t>،</w:t>
      </w:r>
      <w:r w:rsidRPr="00134D8B">
        <w:rPr>
          <w:rtl/>
        </w:rPr>
        <w:t xml:space="preserve"> وهم صناديد قريش وأفلاذ العرب</w:t>
      </w:r>
      <w:r w:rsidR="003C068B">
        <w:rPr>
          <w:rtl/>
        </w:rPr>
        <w:t>.</w:t>
      </w:r>
    </w:p>
    <w:p w:rsidR="00A0454A" w:rsidRPr="00777970" w:rsidRDefault="00A0454A" w:rsidP="00134D8B">
      <w:pPr>
        <w:pStyle w:val="libNormal"/>
        <w:rPr>
          <w:rtl/>
        </w:rPr>
      </w:pPr>
      <w:r w:rsidRPr="00777970">
        <w:rPr>
          <w:rtl/>
        </w:rPr>
        <w:t>وتوضيحاً لهذه الجوانب الثلاثة الخطيرة نستعرض ما يلي</w:t>
      </w:r>
      <w:r w:rsidR="003C068B">
        <w:rPr>
          <w:rtl/>
        </w:rPr>
        <w:t>:</w:t>
      </w:r>
    </w:p>
    <w:p w:rsidR="00A0454A" w:rsidRPr="00777970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777970">
        <w:rPr>
          <w:rtl/>
        </w:rPr>
        <w:t>(1) الحاقّة</w:t>
      </w:r>
      <w:r w:rsidR="003C068B">
        <w:rPr>
          <w:rtl/>
        </w:rPr>
        <w:t>:</w:t>
      </w:r>
      <w:r w:rsidRPr="00777970">
        <w:rPr>
          <w:rtl/>
        </w:rPr>
        <w:t xml:space="preserve"> 44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77970">
        <w:rPr>
          <w:rtl/>
        </w:rPr>
        <w:t>(2) الأعلى</w:t>
      </w:r>
      <w:r w:rsidR="003C068B">
        <w:rPr>
          <w:rtl/>
        </w:rPr>
        <w:t>:</w:t>
      </w:r>
      <w:r w:rsidRPr="00777970">
        <w:rPr>
          <w:rtl/>
        </w:rPr>
        <w:t xml:space="preserve"> 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77970">
        <w:rPr>
          <w:rtl/>
        </w:rPr>
        <w:t>(3) تنزيه الأنبياء</w:t>
      </w:r>
      <w:r w:rsidR="003C068B">
        <w:rPr>
          <w:rtl/>
        </w:rPr>
        <w:t>:</w:t>
      </w:r>
      <w:r w:rsidRPr="00777970">
        <w:rPr>
          <w:rtl/>
        </w:rPr>
        <w:t xml:space="preserve"> ص107</w:t>
      </w:r>
      <w:r w:rsidR="00134D8B">
        <w:rPr>
          <w:rtl/>
        </w:rPr>
        <w:t xml:space="preserve"> - </w:t>
      </w:r>
      <w:r w:rsidRPr="00777970">
        <w:rPr>
          <w:rtl/>
        </w:rPr>
        <w:t>109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77970">
        <w:rPr>
          <w:rtl/>
        </w:rPr>
        <w:t>(4) التفسير الكبير</w:t>
      </w:r>
      <w:r w:rsidR="003C068B">
        <w:rPr>
          <w:rtl/>
        </w:rPr>
        <w:t>:</w:t>
      </w:r>
      <w:r w:rsidRPr="00777970">
        <w:rPr>
          <w:rtl/>
        </w:rPr>
        <w:t xml:space="preserve"> ج23</w:t>
      </w:r>
      <w:r w:rsidR="003C068B">
        <w:rPr>
          <w:rtl/>
        </w:rPr>
        <w:t>،</w:t>
      </w:r>
      <w:r w:rsidRPr="00777970">
        <w:rPr>
          <w:rtl/>
        </w:rPr>
        <w:t xml:space="preserve"> ص50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77970">
        <w:rPr>
          <w:rtl/>
        </w:rPr>
        <w:t>(5) تفسير الميزان</w:t>
      </w:r>
      <w:r w:rsidR="003C068B">
        <w:rPr>
          <w:rtl/>
        </w:rPr>
        <w:t>:</w:t>
      </w:r>
      <w:r w:rsidRPr="00777970">
        <w:rPr>
          <w:rtl/>
        </w:rPr>
        <w:t xml:space="preserve"> ج14</w:t>
      </w:r>
      <w:r w:rsidR="003C068B">
        <w:rPr>
          <w:rtl/>
        </w:rPr>
        <w:t>،</w:t>
      </w:r>
      <w:r w:rsidRPr="00777970">
        <w:rPr>
          <w:rtl/>
        </w:rPr>
        <w:t xml:space="preserve"> ص435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DB0F5F">
      <w:pPr>
        <w:pStyle w:val="libBold1"/>
        <w:rPr>
          <w:rtl/>
        </w:rPr>
      </w:pPr>
      <w:r w:rsidRPr="00777970">
        <w:rPr>
          <w:rtl/>
        </w:rPr>
        <w:lastRenderedPageBreak/>
        <w:t>1</w:t>
      </w:r>
      <w:r w:rsidR="00134D8B">
        <w:rPr>
          <w:rtl/>
        </w:rPr>
        <w:t xml:space="preserve"> - </w:t>
      </w:r>
      <w:r w:rsidRPr="00777970">
        <w:rPr>
          <w:rtl/>
        </w:rPr>
        <w:t>مناقضته مع القرآن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777970">
        <w:rPr>
          <w:rtl/>
        </w:rPr>
        <w:t>إنّا لَنَربأ بمسلم نابَه</w:t>
      </w:r>
      <w:r w:rsidR="00134D8B">
        <w:rPr>
          <w:rtl/>
        </w:rPr>
        <w:t xml:space="preserve"> - </w:t>
      </w:r>
      <w:r w:rsidRPr="00777970">
        <w:rPr>
          <w:rtl/>
        </w:rPr>
        <w:t>فضلاً عن ناقدٍ خبير كابن حجَر</w:t>
      </w:r>
      <w:r w:rsidR="00134D8B">
        <w:rPr>
          <w:rtl/>
        </w:rPr>
        <w:t xml:space="preserve"> - </w:t>
      </w:r>
      <w:r w:rsidRPr="00777970">
        <w:rPr>
          <w:rtl/>
        </w:rPr>
        <w:t>أن يتسلَّم صدْق هذا الحديث المفتعَل</w:t>
      </w:r>
      <w:r w:rsidR="003C068B">
        <w:rPr>
          <w:rtl/>
        </w:rPr>
        <w:t>؛</w:t>
      </w:r>
      <w:r w:rsidRPr="00777970">
        <w:rPr>
          <w:rtl/>
        </w:rPr>
        <w:t xml:space="preserve"> نظراً لمَا زعمه من صحَّة إسناده المراسيل</w:t>
      </w:r>
      <w:r w:rsidR="003C068B">
        <w:rPr>
          <w:rtl/>
        </w:rPr>
        <w:t>،</w:t>
      </w:r>
      <w:r w:rsidRPr="00777970">
        <w:rPr>
          <w:rtl/>
        </w:rPr>
        <w:t xml:space="preserve"> ثمَّ لا يتدبَّر في متْنه الفاسد</w:t>
      </w:r>
      <w:r w:rsidR="003C068B">
        <w:rPr>
          <w:rtl/>
        </w:rPr>
        <w:t>،</w:t>
      </w:r>
      <w:r w:rsidRPr="00777970">
        <w:rPr>
          <w:rtl/>
        </w:rPr>
        <w:t xml:space="preserve"> الظاهر التنافي مع كثير من نصوص الكتاب العزيز</w:t>
      </w:r>
      <w:r w:rsidR="003C068B">
        <w:rPr>
          <w:rtl/>
        </w:rPr>
        <w:t>،</w:t>
      </w:r>
      <w:r w:rsidRPr="00777970">
        <w:rPr>
          <w:rtl/>
        </w:rPr>
        <w:t xml:space="preserve"> وإليك طرَفاً من ذلك</w:t>
      </w:r>
      <w:r w:rsidR="003C068B">
        <w:rPr>
          <w:rtl/>
        </w:rPr>
        <w:t>:</w:t>
      </w:r>
    </w:p>
    <w:p w:rsidR="00A0454A" w:rsidRPr="00777970" w:rsidRDefault="00A0454A" w:rsidP="00134D8B">
      <w:pPr>
        <w:pStyle w:val="libNormal"/>
        <w:rPr>
          <w:rtl/>
        </w:rPr>
      </w:pPr>
      <w:r w:rsidRPr="00134D8B">
        <w:rPr>
          <w:rtl/>
        </w:rPr>
        <w:t>أ</w:t>
      </w:r>
      <w:r w:rsidR="00134D8B">
        <w:rPr>
          <w:rtl/>
        </w:rPr>
        <w:t xml:space="preserve"> - </w:t>
      </w:r>
      <w:r w:rsidRPr="00134D8B">
        <w:rPr>
          <w:rtl/>
        </w:rPr>
        <w:t>تبدأ السورة بقوله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وَالنّجْمِ إِذَا هَوَى‏ * مَا ضَلّ صَاحِبُكُمْ وَمَا غَوَى‏ * وَمَا يَنطِقُ عَنِ الْهَوَى * إِنْ هُوَ إِلاّ وَحْيٌ يُوحَى‏ * عَلّمَهُ شَدِيدُ الْقُوَى‏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وهي شهادة صريحة من الله بأنَّ محمَّداً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لا يضلّ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ولا يغوى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ولا ينطق إلاّ عن وحي من الله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يعلِّمه الروح الأمين</w:t>
      </w:r>
      <w:r w:rsidR="003C068B">
        <w:rPr>
          <w:rFonts w:hint="cs"/>
          <w:rtl/>
        </w:rPr>
        <w:t>.</w:t>
      </w:r>
    </w:p>
    <w:p w:rsidR="00A0454A" w:rsidRPr="00777970" w:rsidRDefault="00A0454A" w:rsidP="00134D8B">
      <w:pPr>
        <w:pStyle w:val="libNormal"/>
        <w:rPr>
          <w:rtl/>
        </w:rPr>
      </w:pPr>
      <w:r w:rsidRPr="00134D8B">
        <w:rPr>
          <w:rtl/>
        </w:rPr>
        <w:t>فلو صحّ ما ذكروه في رأس الآية العشرين</w:t>
      </w:r>
      <w:r w:rsidR="003C068B">
        <w:rPr>
          <w:rtl/>
        </w:rPr>
        <w:t>؛</w:t>
      </w:r>
      <w:r w:rsidRPr="00134D8B">
        <w:rPr>
          <w:rtl/>
        </w:rPr>
        <w:t xml:space="preserve"> لكان تكذيباً فاضحاً لهذه الشهادة</w:t>
      </w:r>
      <w:r w:rsidR="003C068B">
        <w:rPr>
          <w:rtl/>
        </w:rPr>
        <w:t>،</w:t>
      </w:r>
      <w:r w:rsidRPr="00134D8B">
        <w:rPr>
          <w:rtl/>
        </w:rPr>
        <w:t xml:space="preserve"> وتغليباً لجانب الشيطان على جانب الرحمان</w:t>
      </w:r>
      <w:r w:rsidR="003C068B">
        <w:rPr>
          <w:rtl/>
        </w:rPr>
        <w:t>،</w:t>
      </w:r>
      <w:r w:rsidRPr="00134D8B">
        <w:rPr>
          <w:rtl/>
        </w:rPr>
        <w:t xml:space="preserve"> وهو القائل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إِنّ كَيْدَ الشّيْطَانِ كَانَ ضَعِيفاً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والقائل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كَتَبَ اللّهُ لأَغْلِبَنّ أَنَا وَرُسُلِي إِنّ اللّهَ قَوِيّ عَزِيزٌ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777970">
        <w:rPr>
          <w:rtl/>
        </w:rPr>
        <w:t>فكيف</w:t>
      </w:r>
      <w:r w:rsidR="00134D8B">
        <w:rPr>
          <w:rtl/>
        </w:rPr>
        <w:t xml:space="preserve"> - </w:t>
      </w:r>
      <w:r w:rsidRPr="00777970">
        <w:rPr>
          <w:rtl/>
        </w:rPr>
        <w:t>يا تُرى</w:t>
      </w:r>
      <w:r w:rsidR="00134D8B">
        <w:rPr>
          <w:rtl/>
        </w:rPr>
        <w:t xml:space="preserve"> - </w:t>
      </w:r>
      <w:r w:rsidRPr="00777970">
        <w:rPr>
          <w:rtl/>
        </w:rPr>
        <w:t>يتغلّب إبليس على ضمان يضمنه الله تعالى</w:t>
      </w:r>
      <w:r w:rsidR="003C068B">
        <w:rPr>
          <w:rtl/>
        </w:rPr>
        <w:t>،</w:t>
      </w:r>
      <w:r w:rsidRPr="00777970">
        <w:rPr>
          <w:rtl/>
        </w:rPr>
        <w:t xml:space="preserve"> فيبطله صريحاً قبل أن يفرغ من كلامه عزَّ شأنه</w:t>
      </w:r>
      <w:r w:rsidR="003C068B">
        <w:rPr>
          <w:rtl/>
        </w:rPr>
        <w:t>؟</w:t>
      </w:r>
      <w:r w:rsidRPr="00777970">
        <w:rPr>
          <w:rtl/>
        </w:rPr>
        <w:t>! وهل يتغلّب ضعيف في كَيده على قويّ في إرادته</w:t>
      </w:r>
      <w:r w:rsidR="003C068B">
        <w:rPr>
          <w:rtl/>
        </w:rPr>
        <w:t>؟</w:t>
      </w:r>
      <w:r w:rsidRPr="00777970">
        <w:rPr>
          <w:rtl/>
        </w:rPr>
        <w:t>! وهل هذا إلاّ تهافت باهت وكلام فارغ لا يستطيع عاقل تصديقه</w:t>
      </w:r>
      <w:r w:rsidR="003C068B">
        <w:rPr>
          <w:rtl/>
        </w:rPr>
        <w:t>؟</w:t>
      </w:r>
      <w:r w:rsidRPr="00777970">
        <w:rPr>
          <w:rtl/>
        </w:rPr>
        <w:t>!</w:t>
      </w:r>
      <w:r w:rsidR="003C068B">
        <w:rPr>
          <w:rtl/>
        </w:rPr>
        <w:t>.</w:t>
      </w:r>
    </w:p>
    <w:p w:rsidR="00A0454A" w:rsidRPr="00777970" w:rsidRDefault="00A0454A" w:rsidP="00134D8B">
      <w:pPr>
        <w:pStyle w:val="libNormal"/>
        <w:rPr>
          <w:rtl/>
        </w:rPr>
      </w:pPr>
      <w:r w:rsidRPr="00134D8B">
        <w:rPr>
          <w:rtl/>
        </w:rPr>
        <w:t>ب</w:t>
      </w:r>
      <w:r w:rsidR="00134D8B">
        <w:rPr>
          <w:rtl/>
        </w:rPr>
        <w:t xml:space="preserve"> - </w:t>
      </w:r>
      <w:r w:rsidRPr="00134D8B">
        <w:rPr>
          <w:rtl/>
        </w:rPr>
        <w:t>وأيضاً فإنّه تعالى يقول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وَلَوْ تَقَوّلَ عَلَيْنَا بَعْضَ الأَقَاوِيلِ * لأَخَذْنَا مِنْهُ بِالْيَمِينِ * ثُمّ لَقَطَعْنَا مِنْهُ الْوَتِينَ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Pr="00134D8B">
        <w:rPr>
          <w:rtl/>
        </w:rPr>
        <w:t xml:space="preserve"> كناية عن أنّ أحداً لا يستطيع التقوّل على الله تلبيساً للحقيقة إلاّ ويُهلكه الله من فوره</w:t>
      </w:r>
      <w:r w:rsidR="003C068B">
        <w:rPr>
          <w:rtl/>
        </w:rPr>
        <w:t>،</w:t>
      </w:r>
      <w:r w:rsidRPr="00134D8B">
        <w:rPr>
          <w:rtl/>
        </w:rPr>
        <w:t xml:space="preserve"> الأمر الذي تقتضيه حكمته تعالى جرْياً مع قاعدة اللطف</w:t>
      </w:r>
      <w:r w:rsidR="003C068B">
        <w:rPr>
          <w:rtl/>
        </w:rPr>
        <w:t>،</w:t>
      </w:r>
      <w:r w:rsidRPr="00134D8B">
        <w:rPr>
          <w:rtl/>
        </w:rPr>
        <w:t xml:space="preserve"> وقد سبقت الإشارة إليها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777970">
        <w:rPr>
          <w:rtl/>
        </w:rPr>
        <w:t>أفهل ترى</w:t>
      </w:r>
      <w:r w:rsidR="00134D8B">
        <w:rPr>
          <w:rtl/>
        </w:rPr>
        <w:t xml:space="preserve"> - </w:t>
      </w:r>
      <w:r w:rsidRPr="00777970">
        <w:rPr>
          <w:rtl/>
        </w:rPr>
        <w:t>بعد هذا التأكيد</w:t>
      </w:r>
      <w:r w:rsidR="00134D8B">
        <w:rPr>
          <w:rtl/>
        </w:rPr>
        <w:t xml:space="preserve"> - </w:t>
      </w:r>
      <w:r w:rsidRPr="00777970">
        <w:rPr>
          <w:rtl/>
        </w:rPr>
        <w:t>يستطيع إبليس</w:t>
      </w:r>
      <w:r w:rsidR="003C068B">
        <w:rPr>
          <w:rtl/>
        </w:rPr>
        <w:t>،</w:t>
      </w:r>
      <w:r w:rsidRPr="00777970">
        <w:rPr>
          <w:rtl/>
        </w:rPr>
        <w:t xml:space="preserve"> وهو صاحب الكيد الضعيف</w:t>
      </w:r>
      <w:r w:rsidR="003C068B">
        <w:rPr>
          <w:rtl/>
        </w:rPr>
        <w:t>،</w:t>
      </w:r>
      <w:r w:rsidRPr="00777970">
        <w:rPr>
          <w:rtl/>
        </w:rPr>
        <w:t xml:space="preserve"> أن يتقوَّل على الله</w:t>
      </w:r>
      <w:r w:rsidR="003C068B">
        <w:rPr>
          <w:rtl/>
        </w:rPr>
        <w:t>،</w:t>
      </w:r>
      <w:r w:rsidRPr="00777970">
        <w:rPr>
          <w:rtl/>
        </w:rPr>
        <w:t xml:space="preserve"> ويُلبِّس الأمر على رسول الله </w:t>
      </w:r>
      <w:r w:rsidR="003C068B">
        <w:rPr>
          <w:rFonts w:hint="cs"/>
          <w:rtl/>
        </w:rPr>
        <w:t>(</w:t>
      </w:r>
      <w:r w:rsidRPr="00777970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777970">
        <w:rPr>
          <w:rFonts w:hint="cs"/>
          <w:rtl/>
        </w:rPr>
        <w:t xml:space="preserve"> بما يحسبه وحياً آتياً به</w:t>
      </w:r>
    </w:p>
    <w:p w:rsidR="00A0454A" w:rsidRPr="00777970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777970">
        <w:rPr>
          <w:rtl/>
        </w:rPr>
        <w:t>(1) النجم</w:t>
      </w:r>
      <w:r w:rsidR="003C068B">
        <w:rPr>
          <w:rtl/>
        </w:rPr>
        <w:t>:</w:t>
      </w:r>
      <w:r w:rsidRPr="00777970">
        <w:rPr>
          <w:rtl/>
        </w:rPr>
        <w:t xml:space="preserve"> 1</w:t>
      </w:r>
      <w:r w:rsidR="00134D8B">
        <w:rPr>
          <w:rtl/>
        </w:rPr>
        <w:t xml:space="preserve"> - </w:t>
      </w:r>
      <w:r w:rsidRPr="00777970">
        <w:rPr>
          <w:rtl/>
        </w:rPr>
        <w:t>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77970">
        <w:rPr>
          <w:rtl/>
        </w:rPr>
        <w:t>(2) النساء</w:t>
      </w:r>
      <w:r w:rsidR="003C068B">
        <w:rPr>
          <w:rtl/>
        </w:rPr>
        <w:t>:</w:t>
      </w:r>
      <w:r w:rsidRPr="00777970">
        <w:rPr>
          <w:rtl/>
        </w:rPr>
        <w:t xml:space="preserve"> 76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77970">
        <w:rPr>
          <w:rtl/>
        </w:rPr>
        <w:t>(3) المجادلة</w:t>
      </w:r>
      <w:r w:rsidR="003C068B">
        <w:rPr>
          <w:rtl/>
        </w:rPr>
        <w:t>:</w:t>
      </w:r>
      <w:r w:rsidRPr="00777970">
        <w:rPr>
          <w:rtl/>
        </w:rPr>
        <w:t xml:space="preserve"> 21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77970">
        <w:rPr>
          <w:rtl/>
        </w:rPr>
        <w:t>(4) الحاقة</w:t>
      </w:r>
      <w:r w:rsidR="003C068B">
        <w:rPr>
          <w:rtl/>
        </w:rPr>
        <w:t>:</w:t>
      </w:r>
      <w:r w:rsidRPr="00777970">
        <w:rPr>
          <w:rtl/>
        </w:rPr>
        <w:t xml:space="preserve"> 44</w:t>
      </w:r>
      <w:r w:rsidR="00134D8B">
        <w:rPr>
          <w:rtl/>
        </w:rPr>
        <w:t xml:space="preserve"> - </w:t>
      </w:r>
      <w:r w:rsidRPr="00777970">
        <w:rPr>
          <w:rtl/>
        </w:rPr>
        <w:t>46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777970">
        <w:rPr>
          <w:rtl/>
        </w:rPr>
        <w:lastRenderedPageBreak/>
        <w:t>جبرائيل الأمين</w:t>
      </w:r>
      <w:r w:rsidR="003C068B">
        <w:rPr>
          <w:rtl/>
        </w:rPr>
        <w:t>؟</w:t>
      </w:r>
      <w:r w:rsidRPr="00777970">
        <w:rPr>
          <w:rtl/>
        </w:rPr>
        <w:t>! إذاً فأين الضمان الذي ضمِنَه الله تعالى الغالب على أمره</w:t>
      </w:r>
      <w:r w:rsidR="003C068B">
        <w:rPr>
          <w:rtl/>
        </w:rPr>
        <w:t>،</w:t>
      </w:r>
      <w:r w:rsidRPr="00777970">
        <w:rPr>
          <w:rtl/>
        </w:rPr>
        <w:t xml:space="preserve"> وتعهَّده على نفسه في الآية المذكورة</w:t>
      </w:r>
      <w:r w:rsidR="003C068B">
        <w:rPr>
          <w:rtl/>
        </w:rPr>
        <w:t>؟</w:t>
      </w:r>
      <w:r w:rsidRPr="00777970">
        <w:rPr>
          <w:rtl/>
        </w:rPr>
        <w:t>!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ج</w:t>
      </w:r>
      <w:r w:rsidR="00134D8B">
        <w:rPr>
          <w:rtl/>
        </w:rPr>
        <w:t xml:space="preserve"> - </w:t>
      </w:r>
      <w:r w:rsidRPr="00134D8B">
        <w:rPr>
          <w:rtl/>
        </w:rPr>
        <w:t>وقال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إِنّا نَحْنُ نَزّلْنَا الذّكْرَ وَإِنّا لَهُ لَحَافِظُونَ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فقد ضمِن تعالى سلامة القرآن من تلاعب أيدي المبطلين</w:t>
      </w:r>
      <w:r w:rsidR="003C068B">
        <w:rPr>
          <w:rtl/>
        </w:rPr>
        <w:t>،</w:t>
      </w:r>
      <w:r w:rsidRPr="00134D8B">
        <w:rPr>
          <w:rtl/>
        </w:rPr>
        <w:t xml:space="preserve"> وحِفظه عن دسائس المعاندين</w:t>
      </w:r>
      <w:r w:rsidR="003C068B">
        <w:rPr>
          <w:rtl/>
        </w:rPr>
        <w:t>،</w:t>
      </w:r>
      <w:r w:rsidRPr="00134D8B">
        <w:rPr>
          <w:rtl/>
        </w:rPr>
        <w:t xml:space="preserve"> أفهل يُعقل</w:t>
      </w:r>
      <w:r w:rsidR="00134D8B">
        <w:rPr>
          <w:rtl/>
        </w:rPr>
        <w:t xml:space="preserve"> - </w:t>
      </w:r>
      <w:r w:rsidRPr="00134D8B">
        <w:rPr>
          <w:rtl/>
        </w:rPr>
        <w:t>بعد ذلك</w:t>
      </w:r>
      <w:r w:rsidR="00134D8B">
        <w:rPr>
          <w:rtl/>
        </w:rPr>
        <w:t xml:space="preserve"> - </w:t>
      </w:r>
      <w:r w:rsidRPr="00134D8B">
        <w:rPr>
          <w:rtl/>
        </w:rPr>
        <w:t>أن يترك إبليس وشأنه في سبيل التلاعب بالذِكر الحكيم فور نزوله على رسوله الكريم</w:t>
      </w:r>
      <w:r w:rsidR="003C068B">
        <w:rPr>
          <w:rtl/>
        </w:rPr>
        <w:t>؟</w:t>
      </w:r>
      <w:r w:rsidRPr="00134D8B">
        <w:rPr>
          <w:rtl/>
        </w:rPr>
        <w:t>! وهل هذا إلاّ تهافت في الرأي وإبطال لضمان الله</w:t>
      </w:r>
      <w:r w:rsidR="003C068B">
        <w:rPr>
          <w:rtl/>
        </w:rPr>
        <w:t>؟</w:t>
      </w:r>
      <w:r w:rsidRPr="00134D8B">
        <w:rPr>
          <w:rtl/>
        </w:rPr>
        <w:t>! ومعه لا تبقى ثقة بما وعَد الله المؤمنين من النصر والغلَبة</w:t>
      </w:r>
      <w:r w:rsidR="003C068B">
        <w:rPr>
          <w:rtl/>
        </w:rPr>
        <w:t>،</w:t>
      </w:r>
      <w:r w:rsidRPr="00134D8B">
        <w:rPr>
          <w:rtl/>
        </w:rPr>
        <w:t xml:space="preserve"> تعالى الله عن ذلك</w:t>
      </w:r>
      <w:r w:rsidR="00167F4C" w:rsidRPr="00134D8B">
        <w:rPr>
          <w:rtl/>
        </w:rPr>
        <w:t xml:space="preserve"> </w:t>
      </w:r>
      <w:r w:rsidRPr="00134D8B">
        <w:rPr>
          <w:rtl/>
        </w:rPr>
        <w:t>علوّاً كبيراً</w:t>
      </w:r>
      <w:r w:rsidR="003C068B">
        <w:rPr>
          <w:rtl/>
        </w:rPr>
        <w:t>!</w:t>
      </w:r>
      <w:r w:rsidRPr="00134D8B">
        <w:rPr>
          <w:rtl/>
        </w:rPr>
        <w:t>!</w:t>
      </w:r>
      <w:r w:rsidR="003C068B">
        <w:rPr>
          <w:rtl/>
        </w:rPr>
        <w:t>.</w:t>
      </w:r>
    </w:p>
    <w:p w:rsidR="00A0454A" w:rsidRPr="00777970" w:rsidRDefault="00A0454A" w:rsidP="00134D8B">
      <w:pPr>
        <w:pStyle w:val="libNormal"/>
        <w:rPr>
          <w:rtl/>
        </w:rPr>
      </w:pPr>
      <w:r w:rsidRPr="00134D8B">
        <w:rPr>
          <w:rtl/>
        </w:rPr>
        <w:t>د</w:t>
      </w:r>
      <w:r w:rsidR="00134D8B">
        <w:rPr>
          <w:rtl/>
        </w:rPr>
        <w:t xml:space="preserve"> - </w:t>
      </w:r>
      <w:r w:rsidRPr="00134D8B">
        <w:rPr>
          <w:rtl/>
        </w:rPr>
        <w:t>وقال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إِنّهُ لَيْسَ لَهُ سُلْطَانٌ عَلَى الّذِينَ آمَنُوا وَعَلَى‏ رَبّهِمْ يَتَوَكّلُونَ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وقال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إِنّ عِبَادِي لَيْسَ لَكَ عَلَيْهِمْ سُلْطَانٌ وَكَفَى‏ بِرَبّكَ وَكِيلاً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Pr="00134D8B">
        <w:rPr>
          <w:rtl/>
        </w:rPr>
        <w:t xml:space="preserve"> فكيف نجوِّز</w:t>
      </w:r>
      <w:r w:rsidR="00134D8B">
        <w:rPr>
          <w:rtl/>
        </w:rPr>
        <w:t xml:space="preserve"> - </w:t>
      </w:r>
      <w:r w:rsidRPr="00134D8B">
        <w:rPr>
          <w:rtl/>
        </w:rPr>
        <w:t>بعد هذا الضمان الصريح المؤكَّد</w:t>
      </w:r>
      <w:r w:rsidR="00134D8B">
        <w:rPr>
          <w:rtl/>
        </w:rPr>
        <w:t xml:space="preserve"> - </w:t>
      </w:r>
      <w:r w:rsidRPr="00134D8B">
        <w:rPr>
          <w:rtl/>
        </w:rPr>
        <w:t>أن يتسلَّط إبليس على أخلص عباد الله المكرَمين</w:t>
      </w:r>
      <w:r w:rsidR="003C068B">
        <w:rPr>
          <w:rtl/>
        </w:rPr>
        <w:t>،</w:t>
      </w:r>
      <w:r w:rsidRPr="00134D8B">
        <w:rPr>
          <w:rtl/>
        </w:rPr>
        <w:t xml:space="preserve"> فيلبِّس عليه ناموس الكبرياء</w:t>
      </w:r>
      <w:r w:rsidR="003C068B">
        <w:rPr>
          <w:rtl/>
        </w:rPr>
        <w:t>،</w:t>
      </w:r>
      <w:r w:rsidRPr="00134D8B">
        <w:rPr>
          <w:rtl/>
        </w:rPr>
        <w:t xml:space="preserve"> وفي أمَسِّ شؤون رسالته المضمونة</w:t>
      </w:r>
      <w:r w:rsidR="003C068B">
        <w:rPr>
          <w:rtl/>
        </w:rPr>
        <w:t>؟</w:t>
      </w:r>
      <w:r w:rsidRPr="00134D8B">
        <w:rPr>
          <w:rtl/>
        </w:rPr>
        <w:t>!</w:t>
      </w:r>
      <w:r w:rsidR="003C068B">
        <w:rPr>
          <w:rtl/>
        </w:rPr>
        <w:t>.</w:t>
      </w:r>
    </w:p>
    <w:p w:rsidR="00A0454A" w:rsidRPr="00777970" w:rsidRDefault="00A0454A" w:rsidP="00134D8B">
      <w:pPr>
        <w:pStyle w:val="libNormal"/>
        <w:rPr>
          <w:rtl/>
        </w:rPr>
      </w:pPr>
      <w:r w:rsidRPr="00134D8B">
        <w:rPr>
          <w:rtl/>
        </w:rPr>
        <w:t>على أنَّ القرآن يصرِّح أن لا سلطة لإبليس على أحد إطلاقاً</w:t>
      </w:r>
      <w:r w:rsidR="003C068B">
        <w:rPr>
          <w:rtl/>
        </w:rPr>
        <w:t>،</w:t>
      </w:r>
      <w:r w:rsidRPr="00134D8B">
        <w:rPr>
          <w:rtl/>
        </w:rPr>
        <w:t xml:space="preserve"> سوى وسوسته الخدّاعة ودعوته إلى الشرور</w:t>
      </w:r>
      <w:r w:rsidR="003C068B">
        <w:rPr>
          <w:rtl/>
        </w:rPr>
        <w:t>،</w:t>
      </w:r>
      <w:r w:rsidRPr="00134D8B">
        <w:rPr>
          <w:rtl/>
        </w:rPr>
        <w:t xml:space="preserve"> أمّا التدخّل عملياً في شؤون الخلْق أو الخالق فهذا لا سبيل لإبليس إليه إطلاقاً</w:t>
      </w:r>
      <w:r w:rsidR="003C068B">
        <w:rPr>
          <w:rtl/>
        </w:rPr>
        <w:t>،</w:t>
      </w:r>
      <w:r w:rsidRPr="00134D8B">
        <w:rPr>
          <w:rtl/>
        </w:rPr>
        <w:t xml:space="preserve"> وقد حكى الله سبحانه عن لسان إبليس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وَمَا كَانَ لِيَ عَلَيْكُم مِن سُلْطَانٍ إِلاّ أَن دَعَوْتُكُمْ فَاسْتَجَبْتُمْ لِي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167F4C" w:rsidRDefault="00A0454A" w:rsidP="00DB0F5F">
      <w:pPr>
        <w:pStyle w:val="libBold1"/>
        <w:rPr>
          <w:rtl/>
        </w:rPr>
      </w:pPr>
      <w:r w:rsidRPr="00777970">
        <w:rPr>
          <w:rtl/>
        </w:rPr>
        <w:t>2</w:t>
      </w:r>
      <w:r w:rsidR="00134D8B">
        <w:rPr>
          <w:rtl/>
        </w:rPr>
        <w:t xml:space="preserve"> - </w:t>
      </w:r>
      <w:r w:rsidRPr="00777970">
        <w:rPr>
          <w:rtl/>
        </w:rPr>
        <w:t>منافاته لمقام العصمة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777970">
        <w:rPr>
          <w:rtl/>
        </w:rPr>
        <w:t>قال القاضي عياض</w:t>
      </w:r>
      <w:r w:rsidR="003C068B">
        <w:rPr>
          <w:rtl/>
        </w:rPr>
        <w:t>:</w:t>
      </w:r>
      <w:r w:rsidRPr="00777970">
        <w:rPr>
          <w:rtl/>
        </w:rPr>
        <w:t xml:space="preserve"> وقد قامت الحجَّة وأجْمعَت الأمّة على عصمته </w:t>
      </w:r>
      <w:r w:rsidR="003C068B">
        <w:rPr>
          <w:rFonts w:hint="cs"/>
          <w:rtl/>
        </w:rPr>
        <w:t>(</w:t>
      </w:r>
      <w:r w:rsidRPr="00777970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777970">
        <w:rPr>
          <w:rFonts w:hint="cs"/>
          <w:rtl/>
        </w:rPr>
        <w:t xml:space="preserve"> ونزاهته عن مثل هذه الرذيلة</w:t>
      </w:r>
      <w:r w:rsidR="003C068B">
        <w:rPr>
          <w:rFonts w:hint="cs"/>
          <w:rtl/>
        </w:rPr>
        <w:t>،</w:t>
      </w:r>
      <w:r w:rsidRPr="00777970">
        <w:rPr>
          <w:rFonts w:hint="cs"/>
          <w:rtl/>
        </w:rPr>
        <w:t xml:space="preserve"> إمّا تمنّيه أن ينزل عليه مثل هذا</w:t>
      </w:r>
      <w:r w:rsidR="00134D8B">
        <w:rPr>
          <w:rFonts w:hint="cs"/>
          <w:rtl/>
        </w:rPr>
        <w:t xml:space="preserve"> - </w:t>
      </w:r>
      <w:r w:rsidRPr="00777970">
        <w:rPr>
          <w:rFonts w:hint="cs"/>
          <w:rtl/>
        </w:rPr>
        <w:t>من مدح آلهة غير الله</w:t>
      </w:r>
      <w:r w:rsidR="00134D8B">
        <w:rPr>
          <w:rFonts w:hint="cs"/>
          <w:rtl/>
        </w:rPr>
        <w:t xml:space="preserve"> - </w:t>
      </w:r>
      <w:r w:rsidRPr="00777970">
        <w:rPr>
          <w:rFonts w:hint="cs"/>
          <w:rtl/>
        </w:rPr>
        <w:t>وهو كُفر</w:t>
      </w:r>
      <w:r w:rsidR="003C068B">
        <w:rPr>
          <w:rFonts w:hint="cs"/>
          <w:rtl/>
        </w:rPr>
        <w:t>،</w:t>
      </w:r>
      <w:r w:rsidRPr="00777970">
        <w:rPr>
          <w:rFonts w:hint="cs"/>
          <w:rtl/>
        </w:rPr>
        <w:t xml:space="preserve"> أو أنّ تسوَّر عليه الشيطان ويشبِّه عليه القرآن</w:t>
      </w:r>
      <w:r w:rsidR="003C068B">
        <w:rPr>
          <w:rFonts w:hint="cs"/>
          <w:rtl/>
        </w:rPr>
        <w:t>،</w:t>
      </w:r>
      <w:r w:rsidRPr="00777970">
        <w:rPr>
          <w:rFonts w:hint="cs"/>
          <w:rtl/>
        </w:rPr>
        <w:t xml:space="preserve"> حتّى يجعل فيه ما ليس منه</w:t>
      </w:r>
      <w:r w:rsidR="003C068B">
        <w:rPr>
          <w:rFonts w:hint="cs"/>
          <w:rtl/>
        </w:rPr>
        <w:t>،</w:t>
      </w:r>
      <w:r w:rsidRPr="00777970">
        <w:rPr>
          <w:rFonts w:hint="cs"/>
          <w:rtl/>
        </w:rPr>
        <w:t xml:space="preserve"> ويعتقد النبي </w:t>
      </w:r>
      <w:r w:rsidR="003C068B">
        <w:rPr>
          <w:rFonts w:hint="cs"/>
          <w:rtl/>
        </w:rPr>
        <w:t>(</w:t>
      </w:r>
      <w:r w:rsidRPr="00777970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777970">
        <w:rPr>
          <w:rFonts w:hint="cs"/>
          <w:rtl/>
        </w:rPr>
        <w:t xml:space="preserve"> أنَّ من القرآن ما ليس منه حتى ينبّهه جبرائيل</w:t>
      </w:r>
      <w:r w:rsidR="003C068B">
        <w:rPr>
          <w:rFonts w:hint="cs"/>
          <w:rtl/>
        </w:rPr>
        <w:t>،</w:t>
      </w:r>
      <w:r w:rsidRPr="00777970">
        <w:rPr>
          <w:rFonts w:hint="cs"/>
          <w:rtl/>
        </w:rPr>
        <w:t xml:space="preserve"> وذلك</w:t>
      </w:r>
    </w:p>
    <w:p w:rsidR="00A0454A" w:rsidRPr="00777970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777970">
        <w:rPr>
          <w:rtl/>
        </w:rPr>
        <w:t>(1) الحجر</w:t>
      </w:r>
      <w:r w:rsidR="003C068B">
        <w:rPr>
          <w:rtl/>
        </w:rPr>
        <w:t>:</w:t>
      </w:r>
      <w:r w:rsidRPr="00777970">
        <w:rPr>
          <w:rtl/>
        </w:rPr>
        <w:t xml:space="preserve"> 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77970">
        <w:rPr>
          <w:rtl/>
        </w:rPr>
        <w:t>(2) النحل</w:t>
      </w:r>
      <w:r w:rsidR="003C068B">
        <w:rPr>
          <w:rtl/>
        </w:rPr>
        <w:t>:</w:t>
      </w:r>
      <w:r w:rsidRPr="00777970">
        <w:rPr>
          <w:rtl/>
        </w:rPr>
        <w:t xml:space="preserve"> 99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77970">
        <w:rPr>
          <w:rtl/>
        </w:rPr>
        <w:t>(3) الإسراء</w:t>
      </w:r>
      <w:r w:rsidR="003C068B">
        <w:rPr>
          <w:rtl/>
        </w:rPr>
        <w:t>:</w:t>
      </w:r>
      <w:r w:rsidRPr="00777970">
        <w:rPr>
          <w:rtl/>
        </w:rPr>
        <w:t xml:space="preserve"> 65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77970">
        <w:rPr>
          <w:rtl/>
        </w:rPr>
        <w:t>(4) إبراهيم</w:t>
      </w:r>
      <w:r w:rsidR="003C068B">
        <w:rPr>
          <w:rtl/>
        </w:rPr>
        <w:t>:</w:t>
      </w:r>
      <w:r w:rsidRPr="00777970">
        <w:rPr>
          <w:rtl/>
        </w:rPr>
        <w:t xml:space="preserve"> 22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777970">
        <w:rPr>
          <w:rtl/>
        </w:rPr>
        <w:lastRenderedPageBreak/>
        <w:t xml:space="preserve">كلّه ممتنع في حقّه </w:t>
      </w:r>
      <w:r w:rsidR="003C068B">
        <w:rPr>
          <w:rFonts w:hint="cs"/>
          <w:rtl/>
        </w:rPr>
        <w:t>(</w:t>
      </w:r>
      <w:r w:rsidRPr="00777970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).</w:t>
      </w:r>
    </w:p>
    <w:p w:rsidR="00A0454A" w:rsidRPr="00777970" w:rsidRDefault="00A0454A" w:rsidP="00134D8B">
      <w:pPr>
        <w:pStyle w:val="libNormal"/>
        <w:rPr>
          <w:rtl/>
        </w:rPr>
      </w:pPr>
      <w:r w:rsidRPr="00777970">
        <w:rPr>
          <w:rtl/>
        </w:rPr>
        <w:t>أو يقول النبي ذلك من قِبل نفسه عمْداً وذلك كُفر</w:t>
      </w:r>
      <w:r w:rsidR="003C068B">
        <w:rPr>
          <w:rtl/>
        </w:rPr>
        <w:t>،</w:t>
      </w:r>
      <w:r w:rsidRPr="00777970">
        <w:rPr>
          <w:rtl/>
        </w:rPr>
        <w:t xml:space="preserve"> أو سهواً وهو معصوم من هذا كلِّه</w:t>
      </w:r>
      <w:r w:rsidR="003C068B">
        <w:rPr>
          <w:rtl/>
        </w:rPr>
        <w:t>.</w:t>
      </w:r>
    </w:p>
    <w:p w:rsidR="00A0454A" w:rsidRPr="00777970" w:rsidRDefault="00A0454A" w:rsidP="00134D8B">
      <w:pPr>
        <w:pStyle w:val="libNormal"/>
        <w:rPr>
          <w:rtl/>
        </w:rPr>
      </w:pPr>
      <w:r w:rsidRPr="00777970">
        <w:rPr>
          <w:rtl/>
        </w:rPr>
        <w:t xml:space="preserve">وقد قرَّرنا بالبراهين والإجماع عصمته </w:t>
      </w:r>
      <w:r w:rsidR="003C068B">
        <w:rPr>
          <w:rFonts w:hint="cs"/>
          <w:rtl/>
        </w:rPr>
        <w:t>(</w:t>
      </w:r>
      <w:r w:rsidRPr="00777970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777970">
        <w:rPr>
          <w:rFonts w:hint="cs"/>
          <w:rtl/>
        </w:rPr>
        <w:t xml:space="preserve"> من جريان الكُفر على قلْبه أو لسانه</w:t>
      </w:r>
      <w:r w:rsidR="003C068B">
        <w:rPr>
          <w:rFonts w:hint="cs"/>
          <w:rtl/>
        </w:rPr>
        <w:t>،</w:t>
      </w:r>
      <w:r w:rsidRPr="00777970">
        <w:rPr>
          <w:rFonts w:hint="cs"/>
          <w:rtl/>
        </w:rPr>
        <w:t xml:space="preserve"> لا عمداً ولا سهواً</w:t>
      </w:r>
      <w:r w:rsidR="003C068B">
        <w:rPr>
          <w:rFonts w:hint="cs"/>
          <w:rtl/>
        </w:rPr>
        <w:t>.</w:t>
      </w:r>
    </w:p>
    <w:p w:rsidR="00A0454A" w:rsidRPr="00777970" w:rsidRDefault="00A0454A" w:rsidP="00134D8B">
      <w:pPr>
        <w:pStyle w:val="libNormal"/>
        <w:rPr>
          <w:rtl/>
        </w:rPr>
      </w:pPr>
      <w:r w:rsidRPr="00134D8B">
        <w:rPr>
          <w:rtl/>
        </w:rPr>
        <w:t>أو أن يتشبَّه عليه ما يُلقيه المَلك ممّا يُلقي الشيطان</w:t>
      </w:r>
      <w:r w:rsidR="003C068B">
        <w:rPr>
          <w:rtl/>
        </w:rPr>
        <w:t>،</w:t>
      </w:r>
      <w:r w:rsidRPr="00134D8B">
        <w:rPr>
          <w:rtl/>
        </w:rPr>
        <w:t xml:space="preserve"> أو يكون للشيطان عليه سبيل</w:t>
      </w:r>
      <w:r w:rsidR="003C068B">
        <w:rPr>
          <w:rtl/>
        </w:rPr>
        <w:t>،</w:t>
      </w:r>
      <w:r w:rsidRPr="00134D8B">
        <w:rPr>
          <w:rtl/>
        </w:rPr>
        <w:t xml:space="preserve"> أو يتقوَّل على الله ما لم ينزل عليه</w:t>
      </w:r>
      <w:r w:rsidR="003C068B">
        <w:rPr>
          <w:rtl/>
        </w:rPr>
        <w:t>،</w:t>
      </w:r>
      <w:r w:rsidRPr="00134D8B">
        <w:rPr>
          <w:rtl/>
        </w:rPr>
        <w:t xml:space="preserve"> وقد قال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وَلَوْ تَقَوّلَ عَلَيْنَا بَعْضَ الأَقَاوِيلِ</w:t>
      </w:r>
      <w:r w:rsidR="003C068B">
        <w:rPr>
          <w:rStyle w:val="libAieChar"/>
          <w:rtl/>
        </w:rPr>
        <w:t>.</w:t>
      </w:r>
      <w:r w:rsidRPr="00134D8B">
        <w:rPr>
          <w:rStyle w:val="libAieChar"/>
          <w:rtl/>
        </w:rPr>
        <w:t>..</w:t>
      </w:r>
      <w:r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وقال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إِذاً لأَذَقْنَاكَ ضِعْفَ الْحَيَاةِ وَضِعْفَ الْمَمَاتِ...</w:t>
      </w:r>
      <w:r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 (3)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777970">
        <w:rPr>
          <w:rtl/>
        </w:rPr>
        <w:t>وأيضاً فلولا العصمة الملحوظة في أداء رسالة الله</w:t>
      </w:r>
      <w:r w:rsidR="003C068B">
        <w:rPr>
          <w:rtl/>
        </w:rPr>
        <w:t>؛</w:t>
      </w:r>
      <w:r w:rsidRPr="00777970">
        <w:rPr>
          <w:rtl/>
        </w:rPr>
        <w:t xml:space="preserve"> لزالَت الثقة بالدين</w:t>
      </w:r>
      <w:r w:rsidR="003C068B">
        <w:rPr>
          <w:rtl/>
        </w:rPr>
        <w:t>،</w:t>
      </w:r>
      <w:r w:rsidRPr="00777970">
        <w:rPr>
          <w:rtl/>
        </w:rPr>
        <w:t xml:space="preserve"> ولأخَذَت الشكوك مواضعها من أحكام وتكاليف وشرائع يبلِّغها النبي </w:t>
      </w:r>
      <w:r w:rsidR="003C068B">
        <w:rPr>
          <w:rFonts w:hint="cs"/>
          <w:rtl/>
        </w:rPr>
        <w:t>(</w:t>
      </w:r>
      <w:r w:rsidRPr="00777970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777970">
        <w:rPr>
          <w:rFonts w:hint="cs"/>
          <w:rtl/>
        </w:rPr>
        <w:t xml:space="preserve"> عن الله تعالى</w:t>
      </w:r>
      <w:r w:rsidR="003C068B">
        <w:rPr>
          <w:rFonts w:hint="cs"/>
          <w:rtl/>
        </w:rPr>
        <w:t>.</w:t>
      </w:r>
    </w:p>
    <w:p w:rsidR="00A0454A" w:rsidRPr="00777970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وامتداداً لجانب عصمته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)،</w:t>
      </w:r>
      <w:r w:rsidRPr="00134D8B">
        <w:rPr>
          <w:rFonts w:hint="cs"/>
          <w:rtl/>
        </w:rPr>
        <w:t xml:space="preserve"> وأن لا سبيل لإبليس إلى شأن من شؤونه المعتصمة بعصمة الله تعالى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قال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مَن رآني فقد رآني</w:t>
      </w:r>
      <w:r w:rsidR="003C068B">
        <w:rPr>
          <w:rFonts w:hint="cs"/>
          <w:rtl/>
        </w:rPr>
        <w:t>؛</w:t>
      </w:r>
      <w:r w:rsidRPr="00134D8B">
        <w:rPr>
          <w:rFonts w:hint="cs"/>
          <w:rtl/>
        </w:rPr>
        <w:t xml:space="preserve"> فإنَّ الشَّيطان لا يتمثَّل بي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Fonts w:hint="cs"/>
          <w:rtl/>
        </w:rPr>
        <w:t>.</w:t>
      </w:r>
    </w:p>
    <w:p w:rsidR="00A0454A" w:rsidRPr="00777970" w:rsidRDefault="00A0454A" w:rsidP="00134D8B">
      <w:pPr>
        <w:pStyle w:val="libNormal"/>
        <w:rPr>
          <w:rtl/>
        </w:rPr>
      </w:pPr>
      <w:r w:rsidRPr="00777970">
        <w:rPr>
          <w:rFonts w:hint="cs"/>
          <w:rtl/>
        </w:rPr>
        <w:t>وقد فَهِم العلماء من هذا الحديث قاعدة كلّية</w:t>
      </w:r>
      <w:r w:rsidR="003C068B">
        <w:rPr>
          <w:rFonts w:hint="cs"/>
          <w:rtl/>
        </w:rPr>
        <w:t>:</w:t>
      </w:r>
      <w:r w:rsidRPr="00777970">
        <w:rPr>
          <w:rFonts w:hint="cs"/>
          <w:rtl/>
        </w:rPr>
        <w:t xml:space="preserve"> لا يستطيع إبليس التمثّل بأيِّ وليٍّ من أولياء الله </w:t>
      </w:r>
      <w:r w:rsidR="003C068B">
        <w:rPr>
          <w:rFonts w:hint="cs"/>
          <w:rtl/>
        </w:rPr>
        <w:t>(</w:t>
      </w:r>
      <w:r w:rsidRPr="00777970">
        <w:rPr>
          <w:rFonts w:hint="cs"/>
          <w:rtl/>
        </w:rPr>
        <w:t>العباد المخلصين</w:t>
      </w:r>
      <w:r w:rsidR="003C068B">
        <w:rPr>
          <w:rFonts w:hint="cs"/>
          <w:rtl/>
        </w:rPr>
        <w:t>)،</w:t>
      </w:r>
      <w:r w:rsidRPr="00777970">
        <w:rPr>
          <w:rFonts w:hint="cs"/>
          <w:rtl/>
        </w:rPr>
        <w:t xml:space="preserve"> وبالأحرى عدم استطاعته التمثّل بجبرائيل</w:t>
      </w:r>
      <w:r w:rsidR="003C068B">
        <w:rPr>
          <w:rFonts w:hint="cs"/>
          <w:rtl/>
        </w:rPr>
        <w:t>،</w:t>
      </w:r>
      <w:r w:rsidRPr="00777970">
        <w:rPr>
          <w:rFonts w:hint="cs"/>
          <w:rtl/>
        </w:rPr>
        <w:t xml:space="preserve"> مَلك الوحي المقرَّب الأمين</w:t>
      </w:r>
      <w:r w:rsidR="003C068B">
        <w:rPr>
          <w:rFonts w:hint="cs"/>
          <w:rtl/>
        </w:rPr>
        <w:t>.</w:t>
      </w:r>
    </w:p>
    <w:p w:rsidR="00A0454A" w:rsidRPr="00777970" w:rsidRDefault="00A0454A" w:rsidP="00134D8B">
      <w:pPr>
        <w:pStyle w:val="libNormal"/>
        <w:rPr>
          <w:rtl/>
        </w:rPr>
      </w:pPr>
      <w:r w:rsidRPr="00134D8B">
        <w:rPr>
          <w:rtl/>
        </w:rPr>
        <w:t>إذاً فأنّى لإبليس التلاعب بوحي السماء</w:t>
      </w:r>
      <w:r w:rsidR="003C068B">
        <w:rPr>
          <w:rtl/>
        </w:rPr>
        <w:t>،</w:t>
      </w:r>
      <w:r w:rsidRPr="00134D8B">
        <w:rPr>
          <w:rtl/>
        </w:rPr>
        <w:t xml:space="preserve"> أو أن ينتحل صورة رسول من رُسل الله الأكرَمين</w:t>
      </w:r>
      <w:r w:rsidR="003C068B">
        <w:rPr>
          <w:rtl/>
        </w:rPr>
        <w:t>؟</w:t>
      </w:r>
      <w:r w:rsidRPr="00134D8B">
        <w:rPr>
          <w:rtl/>
        </w:rPr>
        <w:t xml:space="preserve"> كلاّ</w:t>
      </w:r>
      <w:r w:rsidR="003C068B">
        <w:rPr>
          <w:rtl/>
        </w:rPr>
        <w:t>،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لاّ يَسّمّعُونَ إِلَى الْمَلإِ الأَعْلَى‏ ويُقْذَفُونَ مِن كُلّ جَانِبٍ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167F4C" w:rsidRDefault="00A0454A" w:rsidP="00DB0F5F">
      <w:pPr>
        <w:pStyle w:val="libBold1"/>
        <w:rPr>
          <w:rtl/>
        </w:rPr>
      </w:pPr>
      <w:r w:rsidRPr="00777970">
        <w:rPr>
          <w:rtl/>
        </w:rPr>
        <w:t>3</w:t>
      </w:r>
      <w:r w:rsidR="00134D8B">
        <w:rPr>
          <w:rtl/>
        </w:rPr>
        <w:t xml:space="preserve"> - </w:t>
      </w:r>
      <w:r w:rsidRPr="00777970">
        <w:rPr>
          <w:rtl/>
        </w:rPr>
        <w:t>تهافته مع آي السورة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777970">
        <w:rPr>
          <w:rtl/>
        </w:rPr>
        <w:t>قال القاضي عياض أيضاً</w:t>
      </w:r>
      <w:r w:rsidR="003C068B">
        <w:rPr>
          <w:rtl/>
        </w:rPr>
        <w:t>:</w:t>
      </w:r>
      <w:r w:rsidRPr="00777970">
        <w:rPr>
          <w:rtl/>
        </w:rPr>
        <w:t xml:space="preserve"> ووجْه ثانٍ</w:t>
      </w:r>
      <w:r w:rsidR="003C068B">
        <w:rPr>
          <w:rtl/>
        </w:rPr>
        <w:t>،</w:t>
      </w:r>
      <w:r w:rsidRPr="00777970">
        <w:rPr>
          <w:rtl/>
        </w:rPr>
        <w:t xml:space="preserve"> وهو استحالة هذه القصَّة نظراً وعُرفاً</w:t>
      </w:r>
      <w:r w:rsidR="003C068B">
        <w:rPr>
          <w:rtl/>
        </w:rPr>
        <w:t>؛</w:t>
      </w:r>
    </w:p>
    <w:p w:rsidR="00A0454A" w:rsidRPr="00777970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777970">
        <w:rPr>
          <w:rtl/>
        </w:rPr>
        <w:t>(1) الحاقّة</w:t>
      </w:r>
      <w:r w:rsidR="003C068B">
        <w:rPr>
          <w:rtl/>
        </w:rPr>
        <w:t>:</w:t>
      </w:r>
      <w:r w:rsidRPr="00777970">
        <w:rPr>
          <w:rtl/>
        </w:rPr>
        <w:t xml:space="preserve"> 44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77970">
        <w:rPr>
          <w:rtl/>
        </w:rPr>
        <w:t>(2) الإسراء</w:t>
      </w:r>
      <w:r w:rsidR="003C068B">
        <w:rPr>
          <w:rtl/>
        </w:rPr>
        <w:t>:</w:t>
      </w:r>
      <w:r w:rsidRPr="00777970">
        <w:rPr>
          <w:rtl/>
        </w:rPr>
        <w:t xml:space="preserve"> 75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77970">
        <w:rPr>
          <w:rtl/>
        </w:rPr>
        <w:t>(3) الشفا للقاضي عياض</w:t>
      </w:r>
      <w:r w:rsidR="003C068B">
        <w:rPr>
          <w:rtl/>
        </w:rPr>
        <w:t>:</w:t>
      </w:r>
      <w:r w:rsidRPr="00777970">
        <w:rPr>
          <w:rtl/>
        </w:rPr>
        <w:t xml:space="preserve"> ج2</w:t>
      </w:r>
      <w:r w:rsidR="003C068B">
        <w:rPr>
          <w:rtl/>
        </w:rPr>
        <w:t>،</w:t>
      </w:r>
      <w:r w:rsidRPr="00777970">
        <w:rPr>
          <w:rtl/>
        </w:rPr>
        <w:t xml:space="preserve"> ص118</w:t>
      </w:r>
      <w:r w:rsidR="00134D8B">
        <w:rPr>
          <w:rtl/>
        </w:rPr>
        <w:t xml:space="preserve"> - </w:t>
      </w:r>
      <w:r w:rsidRPr="00777970">
        <w:rPr>
          <w:rtl/>
        </w:rPr>
        <w:t>119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77970">
        <w:rPr>
          <w:rtl/>
        </w:rPr>
        <w:t>(4) صحيح مسلم</w:t>
      </w:r>
      <w:r w:rsidR="003C068B">
        <w:rPr>
          <w:rtl/>
        </w:rPr>
        <w:t>:</w:t>
      </w:r>
      <w:r w:rsidRPr="00777970">
        <w:rPr>
          <w:rtl/>
        </w:rPr>
        <w:t xml:space="preserve"> ج7</w:t>
      </w:r>
      <w:r w:rsidR="003C068B">
        <w:rPr>
          <w:rtl/>
        </w:rPr>
        <w:t>،</w:t>
      </w:r>
      <w:r w:rsidRPr="00777970">
        <w:rPr>
          <w:rtl/>
        </w:rPr>
        <w:t xml:space="preserve"> ص57</w:t>
      </w:r>
      <w:r w:rsidR="003C068B">
        <w:rPr>
          <w:rtl/>
        </w:rPr>
        <w:t>.</w:t>
      </w:r>
    </w:p>
    <w:p w:rsidR="00167F4C" w:rsidRPr="00134D8B" w:rsidRDefault="00A0454A" w:rsidP="00134D8B">
      <w:pPr>
        <w:pStyle w:val="libFootnote0"/>
        <w:rPr>
          <w:rtl/>
        </w:rPr>
      </w:pPr>
      <w:r w:rsidRPr="00777970">
        <w:rPr>
          <w:rtl/>
        </w:rPr>
        <w:t>(5) الصافّات</w:t>
      </w:r>
      <w:r w:rsidR="003C068B">
        <w:rPr>
          <w:rtl/>
        </w:rPr>
        <w:t>:</w:t>
      </w:r>
      <w:r w:rsidRPr="00777970">
        <w:rPr>
          <w:rtl/>
        </w:rPr>
        <w:t xml:space="preserve"> 8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rPr>
          <w:rtl/>
        </w:rPr>
        <w:br w:type="page"/>
      </w:r>
    </w:p>
    <w:p w:rsidR="00A0454A" w:rsidRPr="003D3A26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وذلك أنَّ هذا الكلام لو كان</w:t>
      </w:r>
      <w:r w:rsidR="00134D8B">
        <w:rPr>
          <w:rtl/>
        </w:rPr>
        <w:t xml:space="preserve"> - </w:t>
      </w:r>
      <w:r w:rsidRPr="00134D8B">
        <w:rPr>
          <w:rtl/>
        </w:rPr>
        <w:t>كما روي</w:t>
      </w:r>
      <w:r w:rsidR="00134D8B">
        <w:rPr>
          <w:rtl/>
        </w:rPr>
        <w:t xml:space="preserve"> - </w:t>
      </w:r>
      <w:r w:rsidRPr="00134D8B">
        <w:rPr>
          <w:rtl/>
        </w:rPr>
        <w:t>لكانَ بعيد الالتئام</w:t>
      </w:r>
      <w:r w:rsidR="003C068B">
        <w:rPr>
          <w:rtl/>
        </w:rPr>
        <w:t>،</w:t>
      </w:r>
      <w:r w:rsidRPr="00134D8B">
        <w:rPr>
          <w:rtl/>
        </w:rPr>
        <w:t xml:space="preserve"> متناقض الأقسام</w:t>
      </w:r>
      <w:r w:rsidR="003C068B">
        <w:rPr>
          <w:rtl/>
        </w:rPr>
        <w:t>،</w:t>
      </w:r>
      <w:r w:rsidRPr="00134D8B">
        <w:rPr>
          <w:rtl/>
        </w:rPr>
        <w:t xml:space="preserve"> ممتزج المدح بالذمّ</w:t>
      </w:r>
      <w:r w:rsidR="003C068B">
        <w:rPr>
          <w:rtl/>
        </w:rPr>
        <w:t>،</w:t>
      </w:r>
      <w:r w:rsidRPr="00134D8B">
        <w:rPr>
          <w:rtl/>
        </w:rPr>
        <w:t xml:space="preserve"> متخاذل التأليف والنَظم</w:t>
      </w:r>
      <w:r w:rsidR="003C068B">
        <w:rPr>
          <w:rtl/>
        </w:rPr>
        <w:t>،</w:t>
      </w:r>
      <w:r w:rsidRPr="00134D8B">
        <w:rPr>
          <w:rtl/>
        </w:rPr>
        <w:t xml:space="preserve"> ولَمَا كان النبي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ولا مَن بحضرته من المسلمين وصناديد المشركين ممَّن يخفى عليه ذلك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وهذا لا يخفى على أدنى متأمّل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فكيف بمَن رَجُح حلمُه واتَّسع في باب البيان ومعرفة فصيح الكلام عِلمه</w:t>
      </w:r>
      <w:r w:rsidR="003C068B">
        <w:rPr>
          <w:rFonts w:hint="cs"/>
          <w:rtl/>
        </w:rPr>
        <w:t>؟</w:t>
      </w:r>
      <w:r w:rsidRPr="00134D8B">
        <w:rPr>
          <w:rFonts w:hint="cs"/>
          <w:rtl/>
        </w:rPr>
        <w:t xml:space="preserve">! </w:t>
      </w:r>
      <w:r w:rsidRPr="00134D8B">
        <w:rPr>
          <w:rStyle w:val="libFootnotenumChar"/>
          <w:rFonts w:hint="cs"/>
          <w:rtl/>
        </w:rPr>
        <w:t>(1)</w:t>
      </w:r>
      <w:r w:rsidR="003C068B">
        <w:rPr>
          <w:rFonts w:hint="cs"/>
          <w:rtl/>
        </w:rPr>
        <w:t>.</w:t>
      </w:r>
    </w:p>
    <w:p w:rsidR="00A0454A" w:rsidRPr="003D3A26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أفهل يُتصوَّر بشأن النبيّ محمَّد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="00134D8B">
        <w:rPr>
          <w:rFonts w:hint="cs"/>
          <w:rtl/>
        </w:rPr>
        <w:t xml:space="preserve"> - </w:t>
      </w:r>
      <w:r w:rsidRPr="00134D8B">
        <w:rPr>
          <w:rFonts w:hint="cs"/>
          <w:rtl/>
        </w:rPr>
        <w:t>وهو العارف بمواقع الكلام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الناقد لأفصح أقوال العرب الفصحاء</w:t>
      </w:r>
      <w:r w:rsidR="00134D8B">
        <w:rPr>
          <w:rFonts w:hint="cs"/>
          <w:rtl/>
        </w:rPr>
        <w:t xml:space="preserve"> - </w:t>
      </w:r>
      <w:r w:rsidRPr="00134D8B">
        <w:rPr>
          <w:rFonts w:hint="cs"/>
          <w:rtl/>
        </w:rPr>
        <w:t>أن يلتبس عليه شأن كلام ساقط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لا يتناسب وسائر جُمَل وآيات كانت تنزل عليه حينذاك</w:t>
      </w:r>
      <w:r w:rsidR="003C068B">
        <w:rPr>
          <w:rFonts w:hint="cs"/>
          <w:rtl/>
        </w:rPr>
        <w:t>؟</w:t>
      </w:r>
      <w:r w:rsidRPr="00134D8B">
        <w:rPr>
          <w:rFonts w:hint="cs"/>
          <w:rtl/>
        </w:rPr>
        <w:t>! أمْ كيف ينسجم ما ذكروه مع قوله تعالى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إِنْ هِيَ إِلاّ أَسْماءٌ سَمّيْتُمُوهَا أَنتُمْ وَآبَاؤُكُم مَا أَنزَلَ اللّهُ بِهَا مِن سُلْطَانٍ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؟</w:t>
      </w:r>
      <w:r w:rsidRPr="00134D8B">
        <w:rPr>
          <w:rFonts w:hint="cs"/>
          <w:rtl/>
        </w:rPr>
        <w:t>!</w:t>
      </w:r>
      <w:r w:rsidR="003C068B">
        <w:rPr>
          <w:rFonts w:hint="cs"/>
          <w:rtl/>
        </w:rPr>
        <w:t>.</w:t>
      </w:r>
    </w:p>
    <w:p w:rsidR="00A0454A" w:rsidRPr="003D3A26" w:rsidRDefault="00A0454A" w:rsidP="00134D8B">
      <w:pPr>
        <w:pStyle w:val="libNormal"/>
        <w:rPr>
          <w:rtl/>
        </w:rPr>
      </w:pPr>
      <w:r w:rsidRPr="003D3A26">
        <w:rPr>
          <w:rFonts w:hint="cs"/>
          <w:rtl/>
        </w:rPr>
        <w:t>أمْ كيف يقتنع المشركون</w:t>
      </w:r>
      <w:r w:rsidR="00134D8B">
        <w:rPr>
          <w:rFonts w:hint="cs"/>
          <w:rtl/>
        </w:rPr>
        <w:t xml:space="preserve"> - </w:t>
      </w:r>
      <w:r w:rsidRPr="003D3A26">
        <w:rPr>
          <w:rFonts w:hint="cs"/>
          <w:rtl/>
        </w:rPr>
        <w:t>وهُم أهل نقْد وفصاحة</w:t>
      </w:r>
      <w:r w:rsidR="00134D8B">
        <w:rPr>
          <w:rFonts w:hint="cs"/>
          <w:rtl/>
        </w:rPr>
        <w:t xml:space="preserve"> - </w:t>
      </w:r>
      <w:r w:rsidRPr="003D3A26">
        <w:rPr>
          <w:rFonts w:hint="cs"/>
          <w:rtl/>
        </w:rPr>
        <w:t>بتلك المجاملة المفضوحة</w:t>
      </w:r>
      <w:r w:rsidR="003C068B">
        <w:rPr>
          <w:rFonts w:hint="cs"/>
          <w:rtl/>
        </w:rPr>
        <w:t>،</w:t>
      </w:r>
      <w:r w:rsidRPr="003D3A26">
        <w:rPr>
          <w:rFonts w:hint="cs"/>
          <w:rtl/>
        </w:rPr>
        <w:t xml:space="preserve"> يقترن مدحٌ مشكوك</w:t>
      </w:r>
      <w:r w:rsidR="003C068B">
        <w:rPr>
          <w:rFonts w:hint="cs"/>
          <w:rtl/>
        </w:rPr>
        <w:t>،</w:t>
      </w:r>
      <w:r w:rsidRPr="003D3A26">
        <w:rPr>
          <w:rFonts w:hint="cs"/>
          <w:rtl/>
        </w:rPr>
        <w:t xml:space="preserve"> بذلك القَدْح الصارم</w:t>
      </w:r>
      <w:r w:rsidR="003C068B">
        <w:rPr>
          <w:rFonts w:hint="cs"/>
          <w:rtl/>
        </w:rPr>
        <w:t>؛</w:t>
      </w:r>
      <w:r w:rsidRPr="003D3A26">
        <w:rPr>
          <w:rFonts w:hint="cs"/>
          <w:rtl/>
        </w:rPr>
        <w:t xml:space="preserve"> ليأخذوه تقارباً مبدئياً بين إشراكهم</w:t>
      </w:r>
      <w:r w:rsidR="003C068B">
        <w:rPr>
          <w:rFonts w:hint="cs"/>
          <w:rtl/>
        </w:rPr>
        <w:t>،</w:t>
      </w:r>
      <w:r w:rsidRPr="003D3A26">
        <w:rPr>
          <w:rFonts w:hint="cs"/>
          <w:rtl/>
        </w:rPr>
        <w:t xml:space="preserve"> والدعوة التي قام بها محمَّد </w:t>
      </w:r>
      <w:r w:rsidR="003C068B">
        <w:rPr>
          <w:rFonts w:hint="cs"/>
          <w:rtl/>
        </w:rPr>
        <w:t>(</w:t>
      </w:r>
      <w:r w:rsidRPr="003D3A26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)،</w:t>
      </w:r>
      <w:r w:rsidRPr="003D3A26">
        <w:rPr>
          <w:rFonts w:hint="cs"/>
          <w:rtl/>
        </w:rPr>
        <w:t xml:space="preserve"> والتي قامت على محْق الشِرك وإخلاص الدين الحنيف</w:t>
      </w:r>
      <w:r w:rsidR="003C068B">
        <w:rPr>
          <w:rFonts w:hint="cs"/>
          <w:rtl/>
        </w:rPr>
        <w:t>،</w:t>
      </w:r>
      <w:r w:rsidRPr="003D3A26">
        <w:rPr>
          <w:rFonts w:hint="cs"/>
          <w:rtl/>
        </w:rPr>
        <w:t xml:space="preserve"> ولاسيَّما مع تعقيبها بقوله أيضاً</w:t>
      </w:r>
      <w:r w:rsidR="003C068B">
        <w:rPr>
          <w:rFonts w:hint="cs"/>
          <w:rtl/>
        </w:rPr>
        <w:t>:</w:t>
      </w:r>
    </w:p>
    <w:p w:rsidR="00167F4C" w:rsidRDefault="003C068B" w:rsidP="00134D8B">
      <w:pPr>
        <w:pStyle w:val="libNormal"/>
        <w:rPr>
          <w:rtl/>
        </w:rPr>
      </w:pPr>
      <w:r w:rsidRPr="003C068B">
        <w:rPr>
          <w:rStyle w:val="libAlaemChar"/>
          <w:rtl/>
        </w:rPr>
        <w:t>(</w:t>
      </w:r>
      <w:r w:rsidR="00A0454A" w:rsidRPr="00134D8B">
        <w:rPr>
          <w:rStyle w:val="libAieChar"/>
          <w:rtl/>
        </w:rPr>
        <w:t>وَكَم مِن مَلَكٍ فِي السّماوَاتِ لاَ تُغْنِي شَفَاعَتُهُمْ شَيْئاً</w:t>
      </w:r>
      <w:r w:rsidRPr="003C068B">
        <w:rPr>
          <w:rStyle w:val="libAlaemChar"/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(3)</w:t>
      </w:r>
      <w:r>
        <w:rPr>
          <w:rtl/>
        </w:rPr>
        <w:t>،</w:t>
      </w:r>
      <w:r w:rsidR="00A0454A" w:rsidRPr="00134D8B">
        <w:rPr>
          <w:rtl/>
        </w:rPr>
        <w:t xml:space="preserve"> أفهل يلتئم هذا الكلام التوحيديّ الخالص مع تلك الأكذوبة</w:t>
      </w:r>
      <w:r>
        <w:rPr>
          <w:rtl/>
        </w:rPr>
        <w:t>:</w:t>
      </w:r>
      <w:r w:rsidR="00A0454A" w:rsidRPr="00134D8B">
        <w:rPr>
          <w:rtl/>
        </w:rPr>
        <w:t xml:space="preserve"> </w:t>
      </w:r>
      <w:r>
        <w:rPr>
          <w:rtl/>
        </w:rPr>
        <w:t>(</w:t>
      </w:r>
      <w:r w:rsidR="00A0454A" w:rsidRPr="00134D8B">
        <w:rPr>
          <w:rtl/>
        </w:rPr>
        <w:t>وإنَّ شفاعتهنَّ لتُرتجى</w:t>
      </w:r>
      <w:r>
        <w:rPr>
          <w:rtl/>
        </w:rPr>
        <w:t>)!</w:t>
      </w:r>
      <w:r w:rsidR="00A0454A" w:rsidRPr="00134D8B">
        <w:rPr>
          <w:rtl/>
        </w:rPr>
        <w:t>؟</w:t>
      </w:r>
      <w:r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3D3A26">
        <w:rPr>
          <w:rtl/>
        </w:rPr>
        <w:t>* * *</w:t>
      </w:r>
    </w:p>
    <w:p w:rsidR="00167F4C" w:rsidRDefault="00A0454A" w:rsidP="00134D8B">
      <w:pPr>
        <w:pStyle w:val="libNormal"/>
        <w:rPr>
          <w:rtl/>
        </w:rPr>
      </w:pPr>
      <w:r w:rsidRPr="003D3A26">
        <w:rPr>
          <w:rtl/>
        </w:rPr>
        <w:t>وأخيراً</w:t>
      </w:r>
      <w:r w:rsidR="003C068B">
        <w:rPr>
          <w:rtl/>
        </w:rPr>
        <w:t>،</w:t>
      </w:r>
      <w:r w:rsidRPr="003D3A26">
        <w:rPr>
          <w:rtl/>
        </w:rPr>
        <w:t xml:space="preserve"> فلو صحَّت الحكاية</w:t>
      </w:r>
      <w:r w:rsidR="003C068B">
        <w:rPr>
          <w:rtl/>
        </w:rPr>
        <w:t>؛</w:t>
      </w:r>
      <w:r w:rsidRPr="003D3A26">
        <w:rPr>
          <w:rtl/>
        </w:rPr>
        <w:t xml:space="preserve"> لَشاعت وذاعت</w:t>
      </w:r>
      <w:r w:rsidR="003C068B">
        <w:rPr>
          <w:rtl/>
        </w:rPr>
        <w:t>،</w:t>
      </w:r>
      <w:r w:rsidRPr="003D3A26">
        <w:rPr>
          <w:rtl/>
        </w:rPr>
        <w:t xml:space="preserve"> ولأخذها المشركون مُستَمسكاً في وجه المسلمين طول الدعوة</w:t>
      </w:r>
      <w:r w:rsidR="003C068B">
        <w:rPr>
          <w:rtl/>
        </w:rPr>
        <w:t>،</w:t>
      </w:r>
      <w:r w:rsidRPr="003D3A26">
        <w:rPr>
          <w:rtl/>
        </w:rPr>
        <w:t xml:space="preserve"> ولم يصدِّقوا النبي </w:t>
      </w:r>
      <w:r w:rsidR="003C068B">
        <w:rPr>
          <w:rFonts w:hint="cs"/>
          <w:rtl/>
        </w:rPr>
        <w:t>(</w:t>
      </w:r>
      <w:r w:rsidRPr="003D3A26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3D3A26">
        <w:rPr>
          <w:rFonts w:hint="cs"/>
          <w:rtl/>
        </w:rPr>
        <w:t xml:space="preserve"> في دعواه النَسْخ مهما كلّف الأمر</w:t>
      </w:r>
      <w:r w:rsidR="003C068B">
        <w:rPr>
          <w:rFonts w:hint="cs"/>
          <w:rtl/>
        </w:rPr>
        <w:t>،</w:t>
      </w:r>
      <w:r w:rsidRPr="003D3A26">
        <w:rPr>
          <w:rFonts w:hint="cs"/>
          <w:rtl/>
        </w:rPr>
        <w:t xml:space="preserve"> هذا في حين أنَّ التاريخ لم يضبط من تلك الأقصوصة المفتعلة سوى حكايتها عن أُناس تأخَّروا عن ظرْفها بزمانٍ بعيدٍ</w:t>
      </w:r>
      <w:r w:rsidR="003C068B">
        <w:rPr>
          <w:rFonts w:hint="cs"/>
          <w:rtl/>
        </w:rPr>
        <w:t>،</w:t>
      </w:r>
      <w:r w:rsidRPr="003D3A26">
        <w:rPr>
          <w:rFonts w:hint="cs"/>
          <w:rtl/>
        </w:rPr>
        <w:t xml:space="preserve"> ولم يسجِّل التاريخ مَن يقول</w:t>
      </w:r>
      <w:r w:rsidR="003C068B">
        <w:rPr>
          <w:rFonts w:hint="cs"/>
          <w:rtl/>
        </w:rPr>
        <w:t>:</w:t>
      </w:r>
      <w:r w:rsidRPr="003D3A26">
        <w:rPr>
          <w:rFonts w:hint="cs"/>
          <w:rtl/>
        </w:rPr>
        <w:t xml:space="preserve"> حَضرتُها</w:t>
      </w:r>
      <w:r w:rsidR="003C068B">
        <w:rPr>
          <w:rFonts w:hint="cs"/>
          <w:rtl/>
        </w:rPr>
        <w:t>!</w:t>
      </w:r>
      <w:r w:rsidRPr="003D3A26">
        <w:rPr>
          <w:rFonts w:hint="cs"/>
          <w:rtl/>
        </w:rPr>
        <w:t xml:space="preserve"> الأمر الذي يجعلنا قاطعين بكِذبها</w:t>
      </w:r>
      <w:r w:rsidR="003C068B">
        <w:rPr>
          <w:rFonts w:hint="cs"/>
          <w:rtl/>
        </w:rPr>
        <w:t>،</w:t>
      </w:r>
      <w:r w:rsidRPr="003D3A26">
        <w:rPr>
          <w:rFonts w:hint="cs"/>
          <w:rtl/>
        </w:rPr>
        <w:t xml:space="preserve"> ولعلَّها من الإسرائيليات المفضوحة التي</w:t>
      </w:r>
    </w:p>
    <w:p w:rsidR="00A0454A" w:rsidRPr="003D3A26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3D3A26">
        <w:rPr>
          <w:rtl/>
        </w:rPr>
        <w:t>(1) الشفا</w:t>
      </w:r>
      <w:r w:rsidR="003C068B">
        <w:rPr>
          <w:rtl/>
        </w:rPr>
        <w:t>:</w:t>
      </w:r>
      <w:r w:rsidRPr="003D3A26">
        <w:rPr>
          <w:rtl/>
        </w:rPr>
        <w:t xml:space="preserve"> ج2</w:t>
      </w:r>
      <w:r w:rsidR="003C068B">
        <w:rPr>
          <w:rtl/>
        </w:rPr>
        <w:t>،</w:t>
      </w:r>
      <w:r w:rsidRPr="003D3A26">
        <w:rPr>
          <w:rtl/>
        </w:rPr>
        <w:t xml:space="preserve"> ص119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D3A26">
        <w:rPr>
          <w:rtl/>
        </w:rPr>
        <w:t>(2) النجم</w:t>
      </w:r>
      <w:r w:rsidR="003C068B">
        <w:rPr>
          <w:rtl/>
        </w:rPr>
        <w:t>:</w:t>
      </w:r>
      <w:r w:rsidRPr="003D3A26">
        <w:rPr>
          <w:rtl/>
        </w:rPr>
        <w:t xml:space="preserve"> 23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D3A26">
        <w:rPr>
          <w:rtl/>
        </w:rPr>
        <w:t>(3) النجم</w:t>
      </w:r>
      <w:r w:rsidR="003C068B">
        <w:rPr>
          <w:rtl/>
        </w:rPr>
        <w:t>:</w:t>
      </w:r>
      <w:r w:rsidRPr="003D3A26">
        <w:rPr>
          <w:rtl/>
        </w:rPr>
        <w:t xml:space="preserve"> 26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3D3A26">
        <w:rPr>
          <w:rtl/>
        </w:rPr>
        <w:lastRenderedPageBreak/>
        <w:t>نسجَتها أيدي النُكاة بالإسلام</w:t>
      </w:r>
      <w:r w:rsidR="003C068B">
        <w:rPr>
          <w:rtl/>
        </w:rPr>
        <w:t>،</w:t>
      </w:r>
      <w:r w:rsidRPr="003D3A26">
        <w:rPr>
          <w:rtl/>
        </w:rPr>
        <w:t xml:space="preserve"> في عهد سطوّ المظالم على أرجاء البلاد الإسلامية</w:t>
      </w:r>
      <w:r w:rsidR="003C068B">
        <w:rPr>
          <w:rtl/>
        </w:rPr>
        <w:t>،</w:t>
      </w:r>
      <w:r w:rsidRPr="003D3A26">
        <w:rPr>
          <w:rtl/>
        </w:rPr>
        <w:t xml:space="preserve"> في ظلّ حكومة بني أميّة أعداء الدين والقرآن</w:t>
      </w:r>
      <w:r w:rsidR="003C068B">
        <w:rPr>
          <w:rtl/>
        </w:rPr>
        <w:t>،</w:t>
      </w:r>
      <w:r w:rsidRPr="003D3A26">
        <w:rPr>
          <w:rtl/>
        </w:rPr>
        <w:t xml:space="preserve"> وهذا هو الأرجح في نظرنا</w:t>
      </w:r>
      <w:r w:rsidR="003C068B">
        <w:rPr>
          <w:rtl/>
        </w:rPr>
        <w:t>،</w:t>
      </w:r>
      <w:r w:rsidRPr="003D3A26">
        <w:rPr>
          <w:rtl/>
        </w:rPr>
        <w:t xml:space="preserve"> وفي فصول هذا الكتاب الآتية يتّضح موقف هذه الفئة الباغية على الإسلام أكثر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3D3A26">
        <w:rPr>
          <w:rtl/>
        </w:rPr>
        <w:t>* * *</w:t>
      </w:r>
    </w:p>
    <w:p w:rsidR="00A0454A" w:rsidRPr="003D3A26" w:rsidRDefault="00A0454A" w:rsidP="00134D8B">
      <w:pPr>
        <w:pStyle w:val="libNormal"/>
        <w:rPr>
          <w:rtl/>
        </w:rPr>
      </w:pPr>
      <w:r w:rsidRPr="003D3A26">
        <w:rPr>
          <w:rtl/>
        </w:rPr>
        <w:t>قال الأستاذ هيكل</w:t>
      </w:r>
      <w:r w:rsidR="003C068B">
        <w:rPr>
          <w:rtl/>
        </w:rPr>
        <w:t>:</w:t>
      </w:r>
      <w:r w:rsidRPr="003D3A26">
        <w:rPr>
          <w:rtl/>
        </w:rPr>
        <w:t xml:space="preserve"> حديث الغرانيق حديث ظاهر التهافت</w:t>
      </w:r>
      <w:r w:rsidR="003C068B">
        <w:rPr>
          <w:rtl/>
        </w:rPr>
        <w:t>،</w:t>
      </w:r>
      <w:r w:rsidRPr="003D3A26">
        <w:rPr>
          <w:rtl/>
        </w:rPr>
        <w:t xml:space="preserve"> ينقضه قليل من التمحيص</w:t>
      </w:r>
      <w:r w:rsidR="003C068B">
        <w:rPr>
          <w:rtl/>
        </w:rPr>
        <w:t>،</w:t>
      </w:r>
      <w:r w:rsidRPr="003D3A26">
        <w:rPr>
          <w:rtl/>
        </w:rPr>
        <w:t xml:space="preserve"> وهو بعد حديث ينقض ما لكلّ نبيٍّ من العصمة في تبليغ رسالات ربِّه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فمن عجَبٍ أن يأخذ به بعضُ كُتّاب السيرة وبعض المفسِّرين المسلمين</w:t>
      </w:r>
      <w:r w:rsidR="003C068B">
        <w:rPr>
          <w:rtl/>
        </w:rPr>
        <w:t>؛</w:t>
      </w:r>
      <w:r w:rsidRPr="00134D8B">
        <w:rPr>
          <w:rtl/>
        </w:rPr>
        <w:t xml:space="preserve"> ولذلك لم يتردَّد ابن إسحاق حين سُئل عنه في أن قال</w:t>
      </w:r>
      <w:r w:rsidR="003C068B">
        <w:rPr>
          <w:rtl/>
        </w:rPr>
        <w:t>:</w:t>
      </w:r>
      <w:r w:rsidRPr="00134D8B">
        <w:rPr>
          <w:rtl/>
        </w:rPr>
        <w:t xml:space="preserve"> إنَّه من وضْع الزنادقة</w:t>
      </w:r>
      <w:r w:rsidR="003C068B">
        <w:rPr>
          <w:rtl/>
        </w:rPr>
        <w:t>،</w:t>
      </w:r>
      <w:r w:rsidRPr="00134D8B">
        <w:rPr>
          <w:rtl/>
        </w:rPr>
        <w:t xml:space="preserve"> لكنّ بعض الذين أخذوا به حاولوا تبرير أخْذهم هذا</w:t>
      </w:r>
      <w:r w:rsidR="003C068B">
        <w:rPr>
          <w:rtl/>
        </w:rPr>
        <w:t>،</w:t>
      </w:r>
      <w:r w:rsidRPr="00134D8B">
        <w:rPr>
          <w:rtl/>
        </w:rPr>
        <w:t xml:space="preserve"> فاستندوا إلى قوله تعالى</w:t>
      </w:r>
      <w:r w:rsidR="003C068B">
        <w:rPr>
          <w:rtl/>
        </w:rPr>
        <w:t>:</w:t>
      </w:r>
      <w:r w:rsidRPr="00134D8B">
        <w:rPr>
          <w:rStyle w:val="libAieChar"/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وَإِن كَادُوا لَيَفْتِنُونَكَ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وإلى قوله</w:t>
      </w:r>
      <w:r w:rsidRPr="00134D8B">
        <w:rPr>
          <w:rStyle w:val="libAieChar"/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إِلاّ إِذَا تَمَنّى‏ أَلْقَى‏ الشّيْطَانُ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3D3A26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ويضيف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سير وليم موير</w:t>
      </w:r>
      <w:r w:rsidR="003C068B">
        <w:rPr>
          <w:rStyle w:val="libBold2Char"/>
          <w:rtl/>
        </w:rPr>
        <w:t>)</w:t>
      </w:r>
      <w:r w:rsidR="003C068B">
        <w:rPr>
          <w:rtl/>
        </w:rPr>
        <w:t>:</w:t>
      </w:r>
      <w:r w:rsidRPr="00134D8B">
        <w:rPr>
          <w:rtl/>
        </w:rPr>
        <w:t xml:space="preserve"> إنَّ مرجع المسلمين الذين هاجروا إلى الحبشة</w:t>
      </w:r>
      <w:r w:rsidR="00134D8B">
        <w:rPr>
          <w:rtl/>
        </w:rPr>
        <w:t xml:space="preserve"> - </w:t>
      </w:r>
      <w:r w:rsidRPr="00134D8B">
        <w:rPr>
          <w:rtl/>
        </w:rPr>
        <w:t>بعد ثلاثة أشهر من إقامتهم هناك</w:t>
      </w:r>
      <w:r w:rsidR="00134D8B">
        <w:rPr>
          <w:rtl/>
        </w:rPr>
        <w:t xml:space="preserve"> - </w:t>
      </w:r>
      <w:r w:rsidRPr="00134D8B">
        <w:rPr>
          <w:rtl/>
        </w:rPr>
        <w:t>لدليلٌ قاطع على صحَّة هذه القصّة</w:t>
      </w:r>
      <w:r w:rsidR="003C068B">
        <w:rPr>
          <w:rtl/>
        </w:rPr>
        <w:t>.</w:t>
      </w:r>
    </w:p>
    <w:p w:rsidR="00A0454A" w:rsidRPr="003D3A26" w:rsidRDefault="00A0454A" w:rsidP="00134D8B">
      <w:pPr>
        <w:pStyle w:val="libNormal"/>
        <w:rPr>
          <w:rtl/>
        </w:rPr>
      </w:pPr>
      <w:r w:rsidRPr="003D3A26">
        <w:rPr>
          <w:rtl/>
        </w:rPr>
        <w:t>وهذه الحُجج التي يسوقُها القائل بصحَّة حديث الغرانيق</w:t>
      </w:r>
      <w:r w:rsidR="003C068B">
        <w:rPr>
          <w:rtl/>
        </w:rPr>
        <w:t>،</w:t>
      </w:r>
      <w:r w:rsidRPr="003D3A26">
        <w:rPr>
          <w:rtl/>
        </w:rPr>
        <w:t xml:space="preserve"> حجج واهية لا تقوم أمام التمحيص</w:t>
      </w:r>
      <w:r w:rsidR="003C068B">
        <w:rPr>
          <w:rtl/>
        </w:rPr>
        <w:t>،</w:t>
      </w:r>
      <w:r w:rsidRPr="003D3A26">
        <w:rPr>
          <w:rtl/>
        </w:rPr>
        <w:t xml:space="preserve"> أمّا رجوع المسلمين</w:t>
      </w:r>
      <w:r w:rsidR="003C068B">
        <w:rPr>
          <w:rtl/>
        </w:rPr>
        <w:t>؛</w:t>
      </w:r>
      <w:r w:rsidRPr="003D3A26">
        <w:rPr>
          <w:rtl/>
        </w:rPr>
        <w:t xml:space="preserve"> فكان سببُه اضطراباً سياسيّاً عمَّ أرجاء الحبشة على أثر ثورة جديدة قامت فيها</w:t>
      </w:r>
      <w:r w:rsidR="003C068B">
        <w:rPr>
          <w:rtl/>
        </w:rPr>
        <w:t>.</w:t>
      </w:r>
    </w:p>
    <w:p w:rsidR="00A0454A" w:rsidRPr="003D3A26" w:rsidRDefault="00A0454A" w:rsidP="00134D8B">
      <w:pPr>
        <w:pStyle w:val="libNormal"/>
        <w:rPr>
          <w:rtl/>
        </w:rPr>
      </w:pPr>
      <w:r w:rsidRPr="00134D8B">
        <w:rPr>
          <w:rtl/>
        </w:rPr>
        <w:t>أمّا الاحتجاج</w:t>
      </w:r>
      <w:r w:rsidR="00167F4C" w:rsidRPr="00134D8B">
        <w:rPr>
          <w:rtl/>
        </w:rPr>
        <w:t xml:space="preserve"> </w:t>
      </w:r>
      <w:r w:rsidRPr="00134D8B">
        <w:rPr>
          <w:rtl/>
        </w:rPr>
        <w:t>بالآيات</w:t>
      </w:r>
      <w:r w:rsidR="003C068B">
        <w:rPr>
          <w:rtl/>
        </w:rPr>
        <w:t>،</w:t>
      </w:r>
      <w:r w:rsidRPr="00134D8B">
        <w:rPr>
          <w:rtl/>
        </w:rPr>
        <w:t xml:space="preserve"> فاحتجاجٌ مقلوب</w:t>
      </w:r>
      <w:r w:rsidR="003C068B">
        <w:rPr>
          <w:rtl/>
        </w:rPr>
        <w:t>؛</w:t>
      </w:r>
      <w:r w:rsidRPr="00134D8B">
        <w:rPr>
          <w:rtl/>
        </w:rPr>
        <w:t xml:space="preserve"> لأنَّ الآية الأُولى لا تَشي بوقوع الأمْر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وَلَوْلاَ أَن ثَبّتْنَاكَ لَقَدْ كِدتّ تَرْكَنُ إِلَيْهِمْ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فالآية تقول</w:t>
      </w:r>
      <w:r w:rsidR="003C068B">
        <w:rPr>
          <w:rtl/>
        </w:rPr>
        <w:t>:</w:t>
      </w:r>
      <w:r w:rsidRPr="00134D8B">
        <w:rPr>
          <w:rtl/>
        </w:rPr>
        <w:t xml:space="preserve"> إنَّ الله ثبَّته فلمْ يفعل</w:t>
      </w:r>
      <w:r w:rsidR="003C068B">
        <w:rPr>
          <w:rtl/>
        </w:rPr>
        <w:t>.</w:t>
      </w:r>
    </w:p>
    <w:p w:rsidR="00A0454A" w:rsidRPr="003D3A26" w:rsidRDefault="00A0454A" w:rsidP="00134D8B">
      <w:pPr>
        <w:pStyle w:val="libNormal"/>
        <w:rPr>
          <w:rtl/>
        </w:rPr>
      </w:pPr>
      <w:r w:rsidRPr="003D3A26">
        <w:rPr>
          <w:rtl/>
        </w:rPr>
        <w:t>وأمّا آية التمنّي</w:t>
      </w:r>
      <w:r w:rsidR="003C068B">
        <w:rPr>
          <w:rtl/>
        </w:rPr>
        <w:t>،</w:t>
      </w:r>
      <w:r w:rsidRPr="003D3A26">
        <w:rPr>
          <w:rtl/>
        </w:rPr>
        <w:t xml:space="preserve"> فلا صِلة لها بحديث الغرانيق</w:t>
      </w:r>
      <w:r w:rsidR="003C068B">
        <w:rPr>
          <w:rtl/>
        </w:rPr>
        <w:t>،</w:t>
      </w:r>
      <w:r w:rsidRPr="003D3A26">
        <w:rPr>
          <w:rtl/>
        </w:rPr>
        <w:t xml:space="preserve"> وقد تقدَّم شأنها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ودليل آخر أقوى وأقطع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سياق السورة وعدم احتماله لمسألة الغرانيق</w:t>
      </w:r>
      <w:r w:rsidR="003C068B">
        <w:rPr>
          <w:rtl/>
        </w:rPr>
        <w:t>،</w:t>
      </w:r>
      <w:r w:rsidRPr="00134D8B">
        <w:rPr>
          <w:rtl/>
        </w:rPr>
        <w:t xml:space="preserve"> فإنّها ذمٌّ صريح</w:t>
      </w:r>
      <w:r w:rsidR="003C068B">
        <w:rPr>
          <w:rtl/>
        </w:rPr>
        <w:t>،</w:t>
      </w:r>
      <w:r w:rsidRPr="00134D8B">
        <w:rPr>
          <w:rtl/>
        </w:rPr>
        <w:t xml:space="preserve"> ولَهْجةُ تقريع لا ينسجم وإدراج هكذا جُملة</w:t>
      </w:r>
      <w:r w:rsidR="003C068B">
        <w:rPr>
          <w:rtl/>
        </w:rPr>
        <w:t>،</w:t>
      </w:r>
      <w:r w:rsidRPr="00134D8B">
        <w:rPr>
          <w:rtl/>
        </w:rPr>
        <w:t xml:space="preserve"> الأمر الذي لا يكاد يخفى</w:t>
      </w:r>
    </w:p>
    <w:p w:rsidR="00A0454A" w:rsidRPr="003D3A26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3D3A26">
        <w:rPr>
          <w:rtl/>
        </w:rPr>
        <w:t>(1) الإسراء</w:t>
      </w:r>
      <w:r w:rsidR="003C068B">
        <w:rPr>
          <w:rtl/>
        </w:rPr>
        <w:t>:</w:t>
      </w:r>
      <w:r w:rsidRPr="003D3A26">
        <w:rPr>
          <w:rtl/>
        </w:rPr>
        <w:t xml:space="preserve"> 73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D3A26">
        <w:rPr>
          <w:rtl/>
        </w:rPr>
        <w:t>(2) الحج</w:t>
      </w:r>
      <w:r w:rsidR="003C068B">
        <w:rPr>
          <w:rtl/>
        </w:rPr>
        <w:t>:</w:t>
      </w:r>
      <w:r w:rsidRPr="003D3A26">
        <w:rPr>
          <w:rtl/>
        </w:rPr>
        <w:t xml:space="preserve"> 52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D3A26">
        <w:rPr>
          <w:rtl/>
        </w:rPr>
        <w:t>(3) الإسراء</w:t>
      </w:r>
      <w:r w:rsidR="003C068B">
        <w:rPr>
          <w:rtl/>
        </w:rPr>
        <w:t>:</w:t>
      </w:r>
      <w:r w:rsidRPr="003D3A26">
        <w:rPr>
          <w:rtl/>
        </w:rPr>
        <w:t xml:space="preserve"> 74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3D3A26" w:rsidRDefault="00A0454A" w:rsidP="00134D8B">
      <w:pPr>
        <w:pStyle w:val="libNormal"/>
        <w:rPr>
          <w:rtl/>
        </w:rPr>
      </w:pPr>
      <w:r w:rsidRPr="003D3A26">
        <w:rPr>
          <w:rtl/>
        </w:rPr>
        <w:lastRenderedPageBreak/>
        <w:t>على العرب آنذاك</w:t>
      </w:r>
      <w:r w:rsidR="003C068B">
        <w:rPr>
          <w:rtl/>
        </w:rPr>
        <w:t>.</w:t>
      </w:r>
    </w:p>
    <w:p w:rsidR="00A0454A" w:rsidRPr="003D3A26" w:rsidRDefault="00A0454A" w:rsidP="00134D8B">
      <w:pPr>
        <w:pStyle w:val="libNormal"/>
        <w:rPr>
          <w:rtl/>
        </w:rPr>
      </w:pPr>
      <w:r w:rsidRPr="003D3A26">
        <w:rPr>
          <w:rtl/>
        </w:rPr>
        <w:t>وأيضاً فإنّ وصف آلهة قريش بالغرانيق لم يأتِ في نظمهم هُم</w:t>
      </w:r>
      <w:r w:rsidR="003C068B">
        <w:rPr>
          <w:rtl/>
        </w:rPr>
        <w:t>،</w:t>
      </w:r>
      <w:r w:rsidRPr="003D3A26">
        <w:rPr>
          <w:rtl/>
        </w:rPr>
        <w:t xml:space="preserve"> ولا في خُطَبهم</w:t>
      </w:r>
      <w:r w:rsidR="003C068B">
        <w:rPr>
          <w:rtl/>
        </w:rPr>
        <w:t>،</w:t>
      </w:r>
      <w:r w:rsidRPr="003D3A26">
        <w:rPr>
          <w:rtl/>
        </w:rPr>
        <w:t xml:space="preserve"> ولا شيء من معنى الغرنوق يلائم معنى الآلهة التي وصَفها العرب</w:t>
      </w:r>
      <w:r w:rsidR="00134D8B">
        <w:rPr>
          <w:rtl/>
        </w:rPr>
        <w:t xml:space="preserve"> - </w:t>
      </w:r>
      <w:r w:rsidRPr="003D3A26">
        <w:rPr>
          <w:rtl/>
        </w:rPr>
        <w:t>كما قاله الشيخ محمَّد عبده</w:t>
      </w:r>
      <w:r w:rsidR="00134D8B">
        <w:rPr>
          <w:rtl/>
        </w:rPr>
        <w:t xml:space="preserve"> -</w:t>
      </w:r>
      <w:r w:rsidR="003C068B">
        <w:rPr>
          <w:rtl/>
        </w:rPr>
        <w:t>.</w:t>
      </w:r>
    </w:p>
    <w:p w:rsidR="00A0454A" w:rsidRPr="003D3A26" w:rsidRDefault="00A0454A" w:rsidP="00134D8B">
      <w:pPr>
        <w:pStyle w:val="libNormal"/>
        <w:rPr>
          <w:rtl/>
        </w:rPr>
      </w:pPr>
      <w:r w:rsidRPr="00134D8B">
        <w:rPr>
          <w:rtl/>
        </w:rPr>
        <w:t>وبقيت حجَّة قاطعة نسوقُها للدلالة على استحالة قصَّة الغرانيق هذه</w:t>
      </w:r>
      <w:r w:rsidR="003C068B">
        <w:rPr>
          <w:rtl/>
        </w:rPr>
        <w:t>،</w:t>
      </w:r>
      <w:r w:rsidRPr="00134D8B">
        <w:rPr>
          <w:rtl/>
        </w:rPr>
        <w:t xml:space="preserve"> من حياة محمَّد (</w:t>
      </w:r>
      <w:r w:rsidRPr="00134D8B">
        <w:rPr>
          <w:rFonts w:hint="cs"/>
          <w:rtl/>
        </w:rPr>
        <w:t>صلّى الله عليه وآله</w:t>
      </w:r>
      <w:r w:rsidRPr="00134D8B">
        <w:rPr>
          <w:rtl/>
        </w:rPr>
        <w:t>) نفسه</w:t>
      </w:r>
      <w:r w:rsidR="003C068B">
        <w:rPr>
          <w:rtl/>
        </w:rPr>
        <w:t>،</w:t>
      </w:r>
      <w:r w:rsidRPr="00134D8B">
        <w:rPr>
          <w:rtl/>
        </w:rPr>
        <w:t xml:space="preserve"> فهو منذ طفولته وصِباه وشبابه لم يجرّب عليه الكذِب قطّ</w:t>
      </w:r>
      <w:r w:rsidR="003C068B">
        <w:rPr>
          <w:rtl/>
        </w:rPr>
        <w:t>،</w:t>
      </w:r>
      <w:r w:rsidRPr="00134D8B">
        <w:rPr>
          <w:rtl/>
        </w:rPr>
        <w:t xml:space="preserve"> حتّى سمّيَ الأمين</w:t>
      </w:r>
      <w:r w:rsidR="003C068B">
        <w:rPr>
          <w:rtl/>
        </w:rPr>
        <w:t>،</w:t>
      </w:r>
      <w:r w:rsidRPr="00134D8B">
        <w:rPr>
          <w:rtl/>
        </w:rPr>
        <w:t xml:space="preserve"> وكان صدْقه أمراً مسلَّماً به من الناس جميعاً</w:t>
      </w:r>
      <w:r w:rsidR="003C068B">
        <w:rPr>
          <w:rtl/>
        </w:rPr>
        <w:t>،</w:t>
      </w:r>
      <w:r w:rsidRPr="00134D8B">
        <w:rPr>
          <w:rtl/>
        </w:rPr>
        <w:t xml:space="preserve"> فكيف يصدِّق إنسان أنَّه يقول على ربِّه ما لم يقُل</w:t>
      </w:r>
      <w:r w:rsidR="003C068B">
        <w:rPr>
          <w:rtl/>
        </w:rPr>
        <w:t>؟</w:t>
      </w:r>
      <w:r w:rsidRPr="00134D8B">
        <w:rPr>
          <w:rtl/>
        </w:rPr>
        <w:t>! ويخشى الناس والله أحقّ أن يخشاه</w:t>
      </w:r>
      <w:r w:rsidR="003C068B">
        <w:rPr>
          <w:rtl/>
        </w:rPr>
        <w:t>!</w:t>
      </w:r>
      <w:r w:rsidRPr="00134D8B">
        <w:rPr>
          <w:rtl/>
        </w:rPr>
        <w:t xml:space="preserve"> هذا أمرٌ مستحيل</w:t>
      </w:r>
      <w:r w:rsidR="003C068B">
        <w:rPr>
          <w:rtl/>
        </w:rPr>
        <w:t>،</w:t>
      </w:r>
      <w:r w:rsidRPr="00134D8B">
        <w:rPr>
          <w:rtl/>
        </w:rPr>
        <w:t xml:space="preserve"> يدرك استحالته الذين درَسوا هذه النفوس القوية الممتازة التي تعرف الصلابة في الحقّ</w:t>
      </w:r>
      <w:r w:rsidR="003C068B">
        <w:rPr>
          <w:rtl/>
        </w:rPr>
        <w:t>،</w:t>
      </w:r>
      <w:r w:rsidRPr="00134D8B">
        <w:rPr>
          <w:rtl/>
        </w:rPr>
        <w:t xml:space="preserve"> ولا تداجي فيه لأيِّ اعتبار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3D3A26">
        <w:rPr>
          <w:rtl/>
        </w:rPr>
        <w:t>* * *</w:t>
      </w:r>
    </w:p>
    <w:p w:rsidR="00A0454A" w:rsidRPr="003D3A26" w:rsidRDefault="00A0454A" w:rsidP="00134D8B">
      <w:pPr>
        <w:pStyle w:val="libNormal"/>
        <w:rPr>
          <w:rtl/>
        </w:rPr>
      </w:pPr>
      <w:r w:rsidRPr="00134D8B">
        <w:rPr>
          <w:rtl/>
        </w:rPr>
        <w:t>أمّا الآية من سورة الإسراء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وَلَوْلاَ أَن ثَبّتْنَاكَ لَقَدْ كِدتّ تَرْكَنُ إِلَيْهِمْ شَيْئاً قَلِيلاً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فهي</w:t>
      </w:r>
      <w:r w:rsidR="00134D8B">
        <w:rPr>
          <w:rtl/>
        </w:rPr>
        <w:t xml:space="preserve"> - </w:t>
      </w:r>
      <w:r w:rsidRPr="00134D8B">
        <w:rPr>
          <w:rtl/>
        </w:rPr>
        <w:t>كما أشار إليه هيكل</w:t>
      </w:r>
      <w:r w:rsidR="00134D8B">
        <w:rPr>
          <w:rtl/>
        </w:rPr>
        <w:t xml:space="preserve"> - </w:t>
      </w:r>
      <w:r w:rsidRPr="00134D8B">
        <w:rPr>
          <w:rtl/>
        </w:rPr>
        <w:t xml:space="preserve">صريحة في أنَّه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لم يفعل</w:t>
      </w:r>
      <w:r w:rsidR="003C068B">
        <w:rPr>
          <w:rFonts w:hint="cs"/>
          <w:rtl/>
        </w:rPr>
        <w:t>؛</w:t>
      </w:r>
      <w:r w:rsidRPr="00134D8B">
        <w:rPr>
          <w:rFonts w:hint="cs"/>
          <w:rtl/>
        </w:rPr>
        <w:t xml:space="preserve"> بدليل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لولا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الامتناعية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فهي إن دلَّت فإنَّما تدلّ على أنَّ مقام عصمته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="00134D8B">
        <w:rPr>
          <w:rFonts w:hint="cs"/>
          <w:rtl/>
        </w:rPr>
        <w:t xml:space="preserve"> - </w:t>
      </w:r>
      <w:r w:rsidRPr="00134D8B">
        <w:rPr>
          <w:rFonts w:hint="cs"/>
          <w:rtl/>
        </w:rPr>
        <w:t>التي هي عناية من الله خاصَّة بأوليائه المنتجَبين</w:t>
      </w:r>
      <w:r w:rsidR="00134D8B">
        <w:rPr>
          <w:rFonts w:hint="cs"/>
          <w:rtl/>
        </w:rPr>
        <w:t xml:space="preserve"> - </w:t>
      </w:r>
      <w:r w:rsidRPr="00134D8B">
        <w:rPr>
          <w:rFonts w:hint="cs"/>
          <w:rtl/>
        </w:rPr>
        <w:t>هي التي تحُول دائماً دون ارتكاب أيَّة رذيلة مهما كانت صغيرة أو كبيرة</w:t>
      </w:r>
      <w:r w:rsidR="003C068B">
        <w:rPr>
          <w:rFonts w:hint="cs"/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وكم حاول أهل الزَيغ والفساد أن يميلوا بمنهج الإسلام المستقيم</w:t>
      </w:r>
      <w:r w:rsidR="003C068B">
        <w:rPr>
          <w:rtl/>
        </w:rPr>
        <w:t>،</w:t>
      </w:r>
      <w:r w:rsidRPr="00134D8B">
        <w:rPr>
          <w:rtl/>
        </w:rPr>
        <w:t xml:space="preserve"> سواء بدسائسهم حال حياة الرسول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)،</w:t>
      </w:r>
      <w:r w:rsidRPr="00134D8B">
        <w:rPr>
          <w:rFonts w:hint="cs"/>
          <w:rtl/>
        </w:rPr>
        <w:t xml:space="preserve"> أمْ بعد وفاته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ولكن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أَنّى‏ لَهُمُ التّنَاوُشُ مِن مَكَانٍ بَعِيدٍ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إِنّا نَحْنُ نَزّلْنَا الذّكْرَ وَإِنّا لَهُ لَحَافِظُونَ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Fonts w:hint="cs"/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3D3A26">
        <w:rPr>
          <w:rtl/>
        </w:rPr>
        <w:t>فالآية تضمين بسلامة هذه الشريعة دون تحريف المبطلين</w:t>
      </w:r>
      <w:r w:rsidR="003C068B">
        <w:rPr>
          <w:rtl/>
        </w:rPr>
        <w:t>،</w:t>
      </w:r>
      <w:r w:rsidRPr="003D3A26">
        <w:rPr>
          <w:rtl/>
        </w:rPr>
        <w:t xml:space="preserve"> و</w:t>
      </w:r>
      <w:r w:rsidR="003C068B">
        <w:rPr>
          <w:rtl/>
        </w:rPr>
        <w:t>(</w:t>
      </w:r>
      <w:r w:rsidRPr="003D3A26">
        <w:rPr>
          <w:rtl/>
        </w:rPr>
        <w:t>كاف</w:t>
      </w:r>
      <w:r w:rsidR="003C068B">
        <w:rPr>
          <w:rtl/>
        </w:rPr>
        <w:t>)</w:t>
      </w:r>
      <w:r w:rsidRPr="003D3A26">
        <w:rPr>
          <w:rtl/>
        </w:rPr>
        <w:t xml:space="preserve"> الخطاب إنّما وردت من باب </w:t>
      </w:r>
      <w:r w:rsidR="003C068B">
        <w:rPr>
          <w:rtl/>
        </w:rPr>
        <w:t>(</w:t>
      </w:r>
      <w:r w:rsidRPr="003D3A26">
        <w:rPr>
          <w:rtl/>
        </w:rPr>
        <w:t>إيّاك أعني واسمعي يا جارة</w:t>
      </w:r>
      <w:r w:rsidR="003C068B">
        <w:rPr>
          <w:rtl/>
        </w:rPr>
        <w:t>)</w:t>
      </w:r>
      <w:r w:rsidRPr="003D3A26">
        <w:rPr>
          <w:rtl/>
        </w:rPr>
        <w:t xml:space="preserve"> كما ورد في التفسير</w:t>
      </w:r>
      <w:r w:rsidR="003C068B">
        <w:rPr>
          <w:rtl/>
        </w:rPr>
        <w:t>،</w:t>
      </w:r>
      <w:r w:rsidRPr="003D3A26">
        <w:rPr>
          <w:rtl/>
        </w:rPr>
        <w:t xml:space="preserve"> وليكون</w:t>
      </w:r>
    </w:p>
    <w:p w:rsidR="00A0454A" w:rsidRPr="003D3A26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3D3A26">
        <w:rPr>
          <w:rtl/>
        </w:rPr>
        <w:t>(1) حياة محمّد</w:t>
      </w:r>
      <w:r w:rsidR="003C068B">
        <w:rPr>
          <w:rtl/>
        </w:rPr>
        <w:t>،</w:t>
      </w:r>
      <w:r w:rsidRPr="003D3A26">
        <w:rPr>
          <w:rtl/>
        </w:rPr>
        <w:t xml:space="preserve"> لمحمّد حسنين هيكل</w:t>
      </w:r>
      <w:r w:rsidR="003C068B">
        <w:rPr>
          <w:rtl/>
        </w:rPr>
        <w:t>:</w:t>
      </w:r>
      <w:r w:rsidRPr="003D3A26">
        <w:rPr>
          <w:rtl/>
        </w:rPr>
        <w:t xml:space="preserve"> ص 124</w:t>
      </w:r>
      <w:r w:rsidR="00134D8B">
        <w:rPr>
          <w:rtl/>
        </w:rPr>
        <w:t xml:space="preserve"> - </w:t>
      </w:r>
      <w:r w:rsidRPr="003D3A26">
        <w:rPr>
          <w:rtl/>
        </w:rPr>
        <w:t>129</w:t>
      </w:r>
      <w:r w:rsidR="003C068B">
        <w:rPr>
          <w:rtl/>
        </w:rPr>
        <w:t>.</w:t>
      </w:r>
    </w:p>
    <w:p w:rsidR="00167F4C" w:rsidRDefault="00A0454A" w:rsidP="00134D8B">
      <w:pPr>
        <w:pStyle w:val="libFootnote0"/>
        <w:rPr>
          <w:rtl/>
        </w:rPr>
      </w:pPr>
      <w:r w:rsidRPr="003D3A26">
        <w:rPr>
          <w:rtl/>
        </w:rPr>
        <w:t>(2) سبأ</w:t>
      </w:r>
      <w:r w:rsidR="003C068B">
        <w:rPr>
          <w:rtl/>
        </w:rPr>
        <w:t>:</w:t>
      </w:r>
      <w:r w:rsidRPr="003D3A26">
        <w:rPr>
          <w:rtl/>
        </w:rPr>
        <w:t xml:space="preserve"> 52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D3A26">
        <w:rPr>
          <w:rtl/>
        </w:rPr>
        <w:t>(3) الحجر</w:t>
      </w:r>
      <w:r w:rsidR="003C068B">
        <w:rPr>
          <w:rtl/>
        </w:rPr>
        <w:t>:</w:t>
      </w:r>
      <w:r w:rsidRPr="003D3A26">
        <w:rPr>
          <w:rtl/>
        </w:rPr>
        <w:t xml:space="preserve"> 9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3D3A26" w:rsidRDefault="00A0454A" w:rsidP="00134D8B">
      <w:pPr>
        <w:pStyle w:val="libNormal"/>
        <w:rPr>
          <w:rtl/>
        </w:rPr>
      </w:pPr>
      <w:r w:rsidRPr="003D3A26">
        <w:rPr>
          <w:rtl/>
        </w:rPr>
        <w:lastRenderedPageBreak/>
        <w:t>ذلك اعتباراً لأولياء المسلمين طول عهد التاريخ أبداً</w:t>
      </w:r>
      <w:r w:rsidR="003C068B">
        <w:rPr>
          <w:rtl/>
        </w:rPr>
        <w:t>.</w:t>
      </w:r>
      <w:r w:rsidRPr="003D3A26">
        <w:rPr>
          <w:rtl/>
        </w:rPr>
        <w:t>..</w:t>
      </w:r>
    </w:p>
    <w:p w:rsidR="00A0454A" w:rsidRPr="003D3A26" w:rsidRDefault="00A0454A" w:rsidP="00134D8B">
      <w:pPr>
        <w:pStyle w:val="libNormal"/>
        <w:rPr>
          <w:rtl/>
        </w:rPr>
      </w:pPr>
      <w:r w:rsidRPr="00134D8B">
        <w:rPr>
          <w:rtl/>
        </w:rPr>
        <w:t>وكذا الآية من سورة الحج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وَمَا أَرْسَلْنَا مِن قَبْلِكَ مِن رّسُولٍ وَلاَ نَبِيّ إِلاّ إِذَا تَمَنّى‏ أَلْقَى‏ الشّيْطَانُ فِي أُمْنِيّتِهِ فَيَنسَخُ اللّهُ مَا يُلْقِي الشّيْطَانُ ثُمّ يُحْكِمُ اللّهُ آيَاتِهِ</w:t>
      </w:r>
      <w:r w:rsidR="003C068B" w:rsidRPr="003C068B">
        <w:rPr>
          <w:rStyle w:val="libAlaemChar"/>
          <w:rtl/>
        </w:rPr>
        <w:t>)</w:t>
      </w:r>
      <w:r w:rsidRPr="00134D8B">
        <w:rPr>
          <w:rStyle w:val="libAieChar"/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Pr="00134D8B">
        <w:rPr>
          <w:rtl/>
        </w:rPr>
        <w:t xml:space="preserve"> لا مَساس لها بقصَّة الغرانيق</w:t>
      </w:r>
      <w:r w:rsidR="003C068B">
        <w:rPr>
          <w:rtl/>
        </w:rPr>
        <w:t>،</w:t>
      </w:r>
      <w:r w:rsidRPr="00134D8B">
        <w:rPr>
          <w:rtl/>
        </w:rPr>
        <w:t xml:space="preserve"> بعد أن كانت تشير إلى ظاهرة طبيعية كانت تخالج نفوس كِبار المصلحين أبداً</w:t>
      </w:r>
      <w:r w:rsidR="003C068B">
        <w:rPr>
          <w:rtl/>
        </w:rPr>
        <w:t>،</w:t>
      </w:r>
      <w:r w:rsidRPr="00134D8B">
        <w:rPr>
          <w:rtl/>
        </w:rPr>
        <w:t xml:space="preserve"> وهي</w:t>
      </w:r>
      <w:r w:rsidR="003C068B">
        <w:rPr>
          <w:rtl/>
        </w:rPr>
        <w:t>:</w:t>
      </w:r>
      <w:r w:rsidRPr="00134D8B">
        <w:rPr>
          <w:rtl/>
        </w:rPr>
        <w:t xml:space="preserve"> تحكيم مباني دعوتهم الإصلاحية</w:t>
      </w:r>
      <w:r w:rsidR="003C068B">
        <w:rPr>
          <w:rtl/>
        </w:rPr>
        <w:t>،</w:t>
      </w:r>
      <w:r w:rsidRPr="00134D8B">
        <w:rPr>
          <w:rtl/>
        </w:rPr>
        <w:t xml:space="preserve"> وتدعيم أُسُسها وقوائمها دون تضعضع أو ضياع أو فساد</w:t>
      </w:r>
      <w:r w:rsidR="003C068B">
        <w:rPr>
          <w:rtl/>
        </w:rPr>
        <w:t>،</w:t>
      </w:r>
      <w:r w:rsidRPr="00134D8B">
        <w:rPr>
          <w:rtl/>
        </w:rPr>
        <w:t xml:space="preserve"> وأن تُطبّق شريعة الله عامَّة الخلائق وكافَّة الأمم</w:t>
      </w:r>
      <w:r w:rsidR="003C068B">
        <w:rPr>
          <w:rtl/>
        </w:rPr>
        <w:t>،</w:t>
      </w:r>
      <w:r w:rsidRPr="00134D8B">
        <w:rPr>
          <w:rtl/>
        </w:rPr>
        <w:t xml:space="preserve"> وأن تزدهر معالمها وتزهو أنوارها في أرجاء العالم المعمور</w:t>
      </w:r>
      <w:r w:rsidR="003C068B">
        <w:rPr>
          <w:rtl/>
        </w:rPr>
        <w:t>،</w:t>
      </w:r>
      <w:r w:rsidRPr="00134D8B">
        <w:rPr>
          <w:rtl/>
        </w:rPr>
        <w:t xml:space="preserve"> هذه هي أُمنية كلِّ رسول أو نبي</w:t>
      </w:r>
      <w:r w:rsidR="003C068B">
        <w:rPr>
          <w:rtl/>
        </w:rPr>
        <w:t>،</w:t>
      </w:r>
      <w:r w:rsidRPr="00134D8B">
        <w:rPr>
          <w:rtl/>
        </w:rPr>
        <w:t xml:space="preserve"> بل وكلّ قائم بالإصلاح خالصاً مخلصاً له الدين</w:t>
      </w:r>
      <w:r w:rsidR="003C068B">
        <w:rPr>
          <w:rtl/>
        </w:rPr>
        <w:t>.</w:t>
      </w:r>
    </w:p>
    <w:p w:rsidR="00A0454A" w:rsidRPr="003D3A26" w:rsidRDefault="00A0454A" w:rsidP="00134D8B">
      <w:pPr>
        <w:pStyle w:val="libNormal"/>
        <w:rPr>
          <w:rtl/>
        </w:rPr>
      </w:pPr>
      <w:r w:rsidRPr="00134D8B">
        <w:rPr>
          <w:rtl/>
        </w:rPr>
        <w:t>غير أنَّ دسائس أهل الزيغ والفساد قد تحُول دون تحقّق هذه الأُمنية</w:t>
      </w:r>
      <w:r w:rsidR="003C068B">
        <w:rPr>
          <w:rtl/>
        </w:rPr>
        <w:t>،</w:t>
      </w:r>
      <w:r w:rsidRPr="00134D8B">
        <w:rPr>
          <w:rtl/>
        </w:rPr>
        <w:t xml:space="preserve"> لكنَّه حؤول لا قرار له</w:t>
      </w:r>
      <w:r w:rsidR="003C068B">
        <w:rPr>
          <w:rtl/>
        </w:rPr>
        <w:t>.</w:t>
      </w:r>
      <w:r w:rsidRPr="00134D8B">
        <w:rPr>
          <w:rtl/>
        </w:rPr>
        <w:t>.</w:t>
      </w:r>
      <w:r w:rsidR="003C068B">
        <w:rPr>
          <w:rtl/>
        </w:rPr>
        <w:t>؛</w:t>
      </w:r>
      <w:r w:rsidRPr="00134D8B">
        <w:rPr>
          <w:rtl/>
        </w:rPr>
        <w:t xml:space="preserve"> لأنَّه من كيد الشيطان</w:t>
      </w:r>
      <w:r w:rsidR="003C068B">
        <w:rPr>
          <w:rtl/>
        </w:rPr>
        <w:t>،</w:t>
      </w:r>
      <w:r w:rsidRPr="00134D8B">
        <w:rPr>
          <w:rtl/>
        </w:rPr>
        <w:t xml:space="preserve"> و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إِنّ كَيْدَ الشّيْطَانِ كَانَ ضَعِيفاً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وقد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كَتَبَ اللّهُ لأَغْلِبَنّ أَنَا وَرُسُلِي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إِنّا لَنَنصُرُ رُسُلَنَا وَالّذِينَ آمَنُوا فِي الْحَيَاةِ الدّنْيَا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،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إِنّ اللّهَ قَوِيّ عَزِيزٌ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،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بَلْ نَقْذِفُ بِالْحَقّ عَلَى الْبَاطِلِ فَيَدْمَغُهُ فَإِذَا هُوَ زَاهِقٌ</w:t>
      </w:r>
      <w:r w:rsidR="003C068B" w:rsidRPr="003C068B">
        <w:rPr>
          <w:rStyle w:val="libAlaemChar"/>
          <w:rtl/>
        </w:rPr>
        <w:t>)</w:t>
      </w:r>
      <w:r w:rsidRPr="00134D8B">
        <w:rPr>
          <w:rStyle w:val="libAieChar"/>
          <w:rtl/>
        </w:rPr>
        <w:t xml:space="preserve"> </w:t>
      </w:r>
      <w:r w:rsidRPr="00134D8B">
        <w:rPr>
          <w:rStyle w:val="libFootnotenumChar"/>
          <w:rtl/>
        </w:rPr>
        <w:t>(6)</w:t>
      </w:r>
      <w:r w:rsidR="003C068B">
        <w:rPr>
          <w:rStyle w:val="libFootnotenumChar"/>
          <w:rtl/>
        </w:rPr>
        <w:t>،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فَأَمّا الزّبَدُ فَيَذْهَبُ جُفَاءً وَأَمّا مَا يَنفَعُ النّاسَ فَيَمْكُثُ فِي الأَرْضِ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(7)</w:t>
      </w:r>
      <w:r w:rsidR="003C068B">
        <w:rPr>
          <w:rtl/>
        </w:rPr>
        <w:t>،</w:t>
      </w:r>
      <w:r w:rsidRPr="00134D8B">
        <w:rPr>
          <w:rtl/>
        </w:rPr>
        <w:t xml:space="preserve"> فهذه الآية أيضاً ضمان لبقاء هذا الدين وسلامته عن تطاول أيدي المحرِّفين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إِنّا نَحْنُ نَزّلْنَا الذّكْرَ وَإِنّا لَهُ لَحَافِظُونَ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(8)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3D3A26">
        <w:rPr>
          <w:rtl/>
        </w:rPr>
        <w:t>* * *</w:t>
      </w:r>
    </w:p>
    <w:p w:rsidR="00A0454A" w:rsidRPr="003D3A26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3D3A26">
        <w:rPr>
          <w:rtl/>
        </w:rPr>
        <w:t>(1) الحج</w:t>
      </w:r>
      <w:r w:rsidR="003C068B">
        <w:rPr>
          <w:rtl/>
        </w:rPr>
        <w:t>:</w:t>
      </w:r>
      <w:r w:rsidRPr="003D3A26">
        <w:rPr>
          <w:rtl/>
        </w:rPr>
        <w:t xml:space="preserve"> 52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D3A26">
        <w:rPr>
          <w:rtl/>
        </w:rPr>
        <w:t>(2) النساء</w:t>
      </w:r>
      <w:r w:rsidR="003C068B">
        <w:rPr>
          <w:rtl/>
        </w:rPr>
        <w:t>:</w:t>
      </w:r>
      <w:r w:rsidRPr="003D3A26">
        <w:rPr>
          <w:rtl/>
        </w:rPr>
        <w:t xml:space="preserve"> 76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D3A26">
        <w:rPr>
          <w:rtl/>
        </w:rPr>
        <w:t>(3) المجادلة</w:t>
      </w:r>
      <w:r w:rsidR="003C068B">
        <w:rPr>
          <w:rtl/>
        </w:rPr>
        <w:t>:</w:t>
      </w:r>
      <w:r w:rsidRPr="003D3A26">
        <w:rPr>
          <w:rtl/>
        </w:rPr>
        <w:t xml:space="preserve"> 21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D3A26">
        <w:rPr>
          <w:rtl/>
        </w:rPr>
        <w:t>(4) غافر</w:t>
      </w:r>
      <w:r w:rsidR="003C068B">
        <w:rPr>
          <w:rtl/>
        </w:rPr>
        <w:t>:</w:t>
      </w:r>
      <w:r w:rsidRPr="003D3A26">
        <w:rPr>
          <w:rtl/>
        </w:rPr>
        <w:t xml:space="preserve"> 51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D3A26">
        <w:rPr>
          <w:rtl/>
        </w:rPr>
        <w:t>(5) الحديد</w:t>
      </w:r>
      <w:r w:rsidR="003C068B">
        <w:rPr>
          <w:rtl/>
        </w:rPr>
        <w:t xml:space="preserve">: </w:t>
      </w:r>
      <w:r w:rsidRPr="003D3A26">
        <w:rPr>
          <w:rtl/>
        </w:rPr>
        <w:t>25</w:t>
      </w:r>
      <w:r w:rsidR="003C068B">
        <w:rPr>
          <w:rtl/>
        </w:rPr>
        <w:t>،</w:t>
      </w:r>
      <w:r w:rsidRPr="003D3A26">
        <w:rPr>
          <w:rtl/>
        </w:rPr>
        <w:t xml:space="preserve"> المجادلة 21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D3A26">
        <w:rPr>
          <w:rtl/>
        </w:rPr>
        <w:t>(6) الأنبياء</w:t>
      </w:r>
      <w:r w:rsidR="003C068B">
        <w:rPr>
          <w:rtl/>
        </w:rPr>
        <w:t>:</w:t>
      </w:r>
      <w:r w:rsidRPr="003D3A26">
        <w:rPr>
          <w:rtl/>
        </w:rPr>
        <w:t xml:space="preserve"> 18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D3A26">
        <w:rPr>
          <w:rtl/>
        </w:rPr>
        <w:t>(7) الرعد</w:t>
      </w:r>
      <w:r w:rsidR="003C068B">
        <w:rPr>
          <w:rtl/>
        </w:rPr>
        <w:t>:</w:t>
      </w:r>
      <w:r w:rsidRPr="003D3A26">
        <w:rPr>
          <w:rtl/>
        </w:rPr>
        <w:t xml:space="preserve"> 17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D3A26">
        <w:rPr>
          <w:rtl/>
        </w:rPr>
        <w:t>(8) الحجر</w:t>
      </w:r>
      <w:r w:rsidR="003C068B">
        <w:rPr>
          <w:rtl/>
        </w:rPr>
        <w:t>:</w:t>
      </w:r>
      <w:r w:rsidRPr="003D3A26">
        <w:rPr>
          <w:rtl/>
        </w:rPr>
        <w:t xml:space="preserve"> 9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34D8B" w:rsidRDefault="00A0454A" w:rsidP="004E6351">
      <w:pPr>
        <w:pStyle w:val="libCenterBold1"/>
        <w:rPr>
          <w:rtl/>
        </w:rPr>
      </w:pPr>
      <w:r w:rsidRPr="003D3A26">
        <w:rPr>
          <w:rtl/>
        </w:rPr>
        <w:lastRenderedPageBreak/>
        <w:t>2</w:t>
      </w:r>
      <w:r w:rsidR="00134D8B">
        <w:rPr>
          <w:rtl/>
        </w:rPr>
        <w:t xml:space="preserve"> - </w:t>
      </w:r>
      <w:r w:rsidRPr="003D3A26">
        <w:rPr>
          <w:rtl/>
        </w:rPr>
        <w:t>نزول القرآن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بدْء نزول الوحي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بدْء نزول القرآن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فترة ثلاث سنوات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آراء وتأويلات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أوّل ما نزل من القرآن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آخِر ما نزل من القرآن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التعريف بالمكّيّ والمدنيّ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ترتيب النزول</w:t>
      </w:r>
      <w:r w:rsidR="003C068B">
        <w:rPr>
          <w:rtl/>
        </w:rPr>
        <w:t>.</w:t>
      </w:r>
    </w:p>
    <w:p w:rsidR="00A0454A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آيات مُستثنيات</w:t>
      </w:r>
      <w:r w:rsidR="003C068B">
        <w:rPr>
          <w:rtl/>
        </w:rPr>
        <w:t>.</w:t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167F4C" w:rsidRDefault="00A0454A" w:rsidP="004E6351">
      <w:pPr>
        <w:pStyle w:val="Heading2Center"/>
        <w:rPr>
          <w:rtl/>
        </w:rPr>
      </w:pPr>
      <w:bookmarkStart w:id="4" w:name="_Toc424472287"/>
      <w:r w:rsidRPr="003D3A26">
        <w:rPr>
          <w:rtl/>
        </w:rPr>
        <w:lastRenderedPageBreak/>
        <w:t>نزولُ القرآن</w:t>
      </w:r>
      <w:bookmarkEnd w:id="4"/>
    </w:p>
    <w:p w:rsidR="00167F4C" w:rsidRDefault="00A0454A" w:rsidP="00134D8B">
      <w:pPr>
        <w:pStyle w:val="libNormal"/>
        <w:rPr>
          <w:rtl/>
        </w:rPr>
      </w:pPr>
      <w:r w:rsidRPr="003D3A26">
        <w:rPr>
          <w:rtl/>
        </w:rPr>
        <w:t>هناك مسألة ذات أهمّية تمسّ جانب نزول الوحي قرآناً</w:t>
      </w:r>
      <w:r w:rsidR="003C068B">
        <w:rPr>
          <w:rtl/>
        </w:rPr>
        <w:t>،</w:t>
      </w:r>
      <w:r w:rsidRPr="003D3A26">
        <w:rPr>
          <w:rtl/>
        </w:rPr>
        <w:t xml:space="preserve"> وارتباطه مع بدء الرسالة</w:t>
      </w:r>
      <w:r w:rsidR="003C068B">
        <w:rPr>
          <w:rtl/>
        </w:rPr>
        <w:t>،</w:t>
      </w:r>
      <w:r w:rsidRPr="003D3A26">
        <w:rPr>
          <w:rtl/>
        </w:rPr>
        <w:t xml:space="preserve"> حيث اقترنت البعثة</w:t>
      </w:r>
      <w:r w:rsidR="00134D8B">
        <w:rPr>
          <w:rtl/>
        </w:rPr>
        <w:t xml:space="preserve"> - </w:t>
      </w:r>
      <w:r w:rsidRPr="003D3A26">
        <w:rPr>
          <w:rtl/>
        </w:rPr>
        <w:t>وكانت في شهر رجب</w:t>
      </w:r>
      <w:r w:rsidR="00134D8B">
        <w:rPr>
          <w:rtl/>
        </w:rPr>
        <w:t xml:space="preserve"> - </w:t>
      </w:r>
      <w:r w:rsidRPr="003D3A26">
        <w:rPr>
          <w:rtl/>
        </w:rPr>
        <w:t xml:space="preserve">بنزول شيء من القرآن </w:t>
      </w:r>
      <w:r w:rsidR="003C068B">
        <w:rPr>
          <w:rtl/>
        </w:rPr>
        <w:t>(</w:t>
      </w:r>
      <w:r w:rsidRPr="003D3A26">
        <w:rPr>
          <w:rtl/>
        </w:rPr>
        <w:t>خمس آيات من أوّل سورة العلَق</w:t>
      </w:r>
      <w:r w:rsidR="003C068B">
        <w:rPr>
          <w:rtl/>
        </w:rPr>
        <w:t>)،</w:t>
      </w:r>
      <w:r w:rsidRPr="003D3A26">
        <w:rPr>
          <w:rtl/>
        </w:rPr>
        <w:t xml:space="preserve"> في حين تصريح القرآن بنزوله في ليلة القدر من شهر رمضان</w:t>
      </w:r>
      <w:r w:rsidR="003C068B">
        <w:rPr>
          <w:rtl/>
        </w:rPr>
        <w:t>،</w:t>
      </w:r>
      <w:r w:rsidRPr="003D3A26">
        <w:rPr>
          <w:rtl/>
        </w:rPr>
        <w:t xml:space="preserve"> فما وجْه العلاج</w:t>
      </w:r>
      <w:r w:rsidR="003C068B">
        <w:rPr>
          <w:rtl/>
        </w:rPr>
        <w:t>؟</w:t>
      </w:r>
      <w:r w:rsidRPr="003D3A26">
        <w:rPr>
          <w:rtl/>
        </w:rPr>
        <w:t xml:space="preserve"> وهكذا تعيين المدّة التي نزل القرآن خلالها تدريجاً</w:t>
      </w:r>
      <w:r w:rsidR="003C068B">
        <w:rPr>
          <w:rtl/>
        </w:rPr>
        <w:t>،</w:t>
      </w:r>
      <w:r w:rsidRPr="003D3A26">
        <w:rPr>
          <w:rtl/>
        </w:rPr>
        <w:t xml:space="preserve"> والسوَر التي نزلت قبل الهجرة لتكون مكّية</w:t>
      </w:r>
      <w:r w:rsidR="00134D8B">
        <w:rPr>
          <w:rtl/>
        </w:rPr>
        <w:t xml:space="preserve"> - </w:t>
      </w:r>
      <w:r w:rsidRPr="003D3A26">
        <w:rPr>
          <w:rtl/>
        </w:rPr>
        <w:t>اصطلاحاً</w:t>
      </w:r>
      <w:r w:rsidR="00134D8B">
        <w:rPr>
          <w:rtl/>
        </w:rPr>
        <w:t xml:space="preserve"> - </w:t>
      </w:r>
      <w:r w:rsidRPr="003D3A26">
        <w:rPr>
          <w:rtl/>
        </w:rPr>
        <w:t>والتي نزلت بعدها لتكون مدنية</w:t>
      </w:r>
      <w:r w:rsidR="003C068B">
        <w:rPr>
          <w:rtl/>
        </w:rPr>
        <w:t>،</w:t>
      </w:r>
      <w:r w:rsidRPr="003D3A26">
        <w:rPr>
          <w:rtl/>
        </w:rPr>
        <w:t xml:space="preserve"> وهل هناك استثناء لآيات على خلاف السوَر التي ثبتت فيها</w:t>
      </w:r>
      <w:r w:rsidR="003C068B">
        <w:rPr>
          <w:rtl/>
        </w:rPr>
        <w:t>؟</w:t>
      </w:r>
      <w:r w:rsidRPr="003D3A26">
        <w:rPr>
          <w:rtl/>
        </w:rPr>
        <w:t xml:space="preserve"> والأرجح أن لا استثناء</w:t>
      </w:r>
      <w:r w:rsidR="003C068B">
        <w:rPr>
          <w:rtl/>
        </w:rPr>
        <w:t>،</w:t>
      </w:r>
      <w:r w:rsidRPr="003D3A26">
        <w:rPr>
          <w:rtl/>
        </w:rPr>
        <w:t xml:space="preserve"> وأنّ السورة إذا كانت مكّية فجميع آيها مكّية</w:t>
      </w:r>
      <w:r w:rsidR="003C068B">
        <w:rPr>
          <w:rtl/>
        </w:rPr>
        <w:t>،</w:t>
      </w:r>
      <w:r w:rsidRPr="003D3A26">
        <w:rPr>
          <w:rtl/>
        </w:rPr>
        <w:t xml:space="preserve"> وهكذا السوَر المدنيّات</w:t>
      </w:r>
      <w:r w:rsidR="003C068B">
        <w:rPr>
          <w:rtl/>
        </w:rPr>
        <w:t>،</w:t>
      </w:r>
      <w:r w:rsidRPr="003D3A26">
        <w:rPr>
          <w:rtl/>
        </w:rPr>
        <w:t xml:space="preserve"> إذ لا دليل على الاستثناء على ما سنبيّن</w:t>
      </w:r>
      <w:r w:rsidR="003C068B">
        <w:rPr>
          <w:rtl/>
        </w:rPr>
        <w:t>،</w:t>
      </w:r>
      <w:r w:rsidRPr="003D3A26">
        <w:rPr>
          <w:rtl/>
        </w:rPr>
        <w:t xml:space="preserve"> وإليك تفصيل هذه الجوانب</w:t>
      </w:r>
      <w:r w:rsidR="003C068B">
        <w:rPr>
          <w:rtl/>
        </w:rPr>
        <w:t>:</w:t>
      </w:r>
    </w:p>
    <w:p w:rsidR="00167F4C" w:rsidRDefault="00A0454A" w:rsidP="00DB0F5F">
      <w:pPr>
        <w:pStyle w:val="libBold1"/>
        <w:rPr>
          <w:rtl/>
        </w:rPr>
      </w:pPr>
      <w:r w:rsidRPr="003D3A26">
        <w:rPr>
          <w:rtl/>
        </w:rPr>
        <w:t>بدْء نزول الوحي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3D3A26">
        <w:rPr>
          <w:rtl/>
        </w:rPr>
        <w:t>قال الشيخ الجليل الثقة عليّ بن إبراهيم القمّي</w:t>
      </w:r>
      <w:r w:rsidR="003C068B">
        <w:rPr>
          <w:rtl/>
        </w:rPr>
        <w:t>:</w:t>
      </w:r>
      <w:r w:rsidRPr="003D3A26">
        <w:rPr>
          <w:rtl/>
        </w:rPr>
        <w:t xml:space="preserve"> إنَّ النبي </w:t>
      </w:r>
      <w:r w:rsidR="003C068B">
        <w:rPr>
          <w:rFonts w:hint="cs"/>
          <w:rtl/>
        </w:rPr>
        <w:t>(</w:t>
      </w:r>
      <w:r w:rsidRPr="003D3A26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3D3A26">
        <w:rPr>
          <w:rFonts w:hint="cs"/>
          <w:rtl/>
        </w:rPr>
        <w:t xml:space="preserve"> لمّا أتى له سبع وثلاثون سنة</w:t>
      </w:r>
      <w:r w:rsidR="003C068B">
        <w:rPr>
          <w:rFonts w:hint="cs"/>
          <w:rtl/>
        </w:rPr>
        <w:t>،</w:t>
      </w:r>
      <w:r w:rsidRPr="003D3A26">
        <w:rPr>
          <w:rFonts w:hint="cs"/>
          <w:rtl/>
        </w:rPr>
        <w:t xml:space="preserve"> كان يرى في منامه كأنَّ آتياً يأتيه</w:t>
      </w:r>
      <w:r w:rsidR="003C068B">
        <w:rPr>
          <w:rFonts w:hint="cs"/>
          <w:rtl/>
        </w:rPr>
        <w:t>،</w:t>
      </w:r>
      <w:r w:rsidRPr="003D3A26">
        <w:rPr>
          <w:rFonts w:hint="cs"/>
          <w:rtl/>
        </w:rPr>
        <w:t xml:space="preserve"> فيقول</w:t>
      </w:r>
      <w:r w:rsidR="003C068B">
        <w:rPr>
          <w:rFonts w:hint="cs"/>
          <w:rtl/>
        </w:rPr>
        <w:t>:</w:t>
      </w:r>
      <w:r w:rsidRPr="003D3A26">
        <w:rPr>
          <w:rFonts w:hint="cs"/>
          <w:rtl/>
        </w:rPr>
        <w:t xml:space="preserve"> يا رسول الله</w:t>
      </w:r>
      <w:r w:rsidR="003C068B">
        <w:rPr>
          <w:rFonts w:hint="cs"/>
          <w:rtl/>
        </w:rPr>
        <w:t>!</w:t>
      </w:r>
      <w:r w:rsidRPr="003D3A26">
        <w:rPr>
          <w:rFonts w:hint="cs"/>
          <w:rtl/>
        </w:rPr>
        <w:t xml:space="preserve"> ومضت عليه بُرهة من الزمان وهو على ذلك يكتُمه</w:t>
      </w:r>
      <w:r w:rsidR="003C068B">
        <w:rPr>
          <w:rFonts w:hint="cs"/>
          <w:rtl/>
        </w:rPr>
        <w:t>،</w:t>
      </w:r>
      <w:r w:rsidRPr="003D3A26">
        <w:rPr>
          <w:rFonts w:hint="cs"/>
          <w:rtl/>
        </w:rPr>
        <w:t xml:space="preserve"> وإذا هو في بعض الأيّام يرعى غنماً لأبي</w:t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A0454A" w:rsidRPr="003D3A26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طالب في شُعَب الجبال</w:t>
      </w:r>
      <w:r w:rsidR="003C068B">
        <w:rPr>
          <w:rtl/>
        </w:rPr>
        <w:t>،</w:t>
      </w:r>
      <w:r w:rsidRPr="00134D8B">
        <w:rPr>
          <w:rtl/>
        </w:rPr>
        <w:t xml:space="preserve"> إذ رأى شخصاً يقول 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يا رسول الله</w:t>
      </w:r>
      <w:r w:rsidR="003C068B">
        <w:rPr>
          <w:rtl/>
        </w:rPr>
        <w:t>!</w:t>
      </w:r>
      <w:r w:rsidRPr="00134D8B">
        <w:rPr>
          <w:rtl/>
        </w:rPr>
        <w:t xml:space="preserve"> فقال له</w:t>
      </w:r>
      <w:r w:rsidR="003C068B">
        <w:rPr>
          <w:rtl/>
        </w:rPr>
        <w:t>:</w:t>
      </w:r>
      <w:r w:rsidRPr="00134D8B">
        <w:rPr>
          <w:rtl/>
        </w:rPr>
        <w:t xml:space="preserve"> مَن أنت</w:t>
      </w:r>
      <w:r w:rsidR="003C068B">
        <w:rPr>
          <w:rtl/>
        </w:rPr>
        <w:t>؟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أنا جبرائيل</w:t>
      </w:r>
      <w:r w:rsidR="003C068B">
        <w:rPr>
          <w:rtl/>
        </w:rPr>
        <w:t>،</w:t>
      </w:r>
      <w:r w:rsidRPr="00134D8B">
        <w:rPr>
          <w:rtl/>
        </w:rPr>
        <w:t xml:space="preserve"> أرسلني الله إليك ليتَّخذك رسولاً</w:t>
      </w:r>
      <w:r w:rsidR="003C068B">
        <w:rPr>
          <w:rtl/>
        </w:rPr>
        <w:t>،</w:t>
      </w:r>
      <w:r w:rsidRPr="00134D8B">
        <w:rPr>
          <w:rtl/>
        </w:rPr>
        <w:t xml:space="preserve"> فجعل يعلِّمه الوضوء والصلاة</w:t>
      </w:r>
      <w:r w:rsidR="003C068B">
        <w:rPr>
          <w:rtl/>
        </w:rPr>
        <w:t>،</w:t>
      </w:r>
      <w:r w:rsidRPr="00134D8B">
        <w:rPr>
          <w:rtl/>
        </w:rPr>
        <w:t xml:space="preserve"> وذلك عندما تمَّ له أربعون سنة</w:t>
      </w:r>
      <w:r w:rsidR="003C068B">
        <w:rPr>
          <w:rtl/>
        </w:rPr>
        <w:t>،</w:t>
      </w:r>
      <w:r w:rsidRPr="00134D8B">
        <w:rPr>
          <w:rtl/>
        </w:rPr>
        <w:t xml:space="preserve"> فدخل عليّ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وهو يصلّي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يا أبا القاسم ما هذا</w:t>
      </w:r>
      <w:r w:rsidR="003C068B">
        <w:rPr>
          <w:rtl/>
        </w:rPr>
        <w:t>؟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هذه الصلاة التي أمَرني الله بها</w:t>
      </w:r>
      <w:r w:rsidR="003C068B">
        <w:rPr>
          <w:rtl/>
        </w:rPr>
        <w:t>)</w:t>
      </w:r>
      <w:r w:rsidRPr="00134D8B">
        <w:rPr>
          <w:rtl/>
        </w:rPr>
        <w:t xml:space="preserve"> فجعل يصلّي معه</w:t>
      </w:r>
      <w:r w:rsidR="003C068B">
        <w:rPr>
          <w:rtl/>
        </w:rPr>
        <w:t>،</w:t>
      </w:r>
      <w:r w:rsidRPr="00134D8B">
        <w:rPr>
          <w:rtl/>
        </w:rPr>
        <w:t xml:space="preserve"> وكانت خديجة ثالثتهما</w:t>
      </w:r>
      <w:r w:rsidR="003C068B">
        <w:rPr>
          <w:rtl/>
        </w:rPr>
        <w:t>،</w:t>
      </w:r>
      <w:r w:rsidRPr="00134D8B">
        <w:rPr>
          <w:rtl/>
        </w:rPr>
        <w:t xml:space="preserve"> فكان عليّ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يصلّي إلى جناح رسول الله الأيمن</w:t>
      </w:r>
      <w:r w:rsidR="003C068B">
        <w:rPr>
          <w:rtl/>
        </w:rPr>
        <w:t>،</w:t>
      </w:r>
      <w:r w:rsidRPr="00134D8B">
        <w:rPr>
          <w:rtl/>
        </w:rPr>
        <w:t xml:space="preserve"> وخديجة خلْفه</w:t>
      </w:r>
      <w:r w:rsidR="003C068B">
        <w:rPr>
          <w:rtl/>
        </w:rPr>
        <w:t>،</w:t>
      </w:r>
      <w:r w:rsidRPr="00134D8B">
        <w:rPr>
          <w:rtl/>
        </w:rPr>
        <w:t xml:space="preserve"> فأمَر أبو طالب ابنه جعفر أن يصلّي إلى جناح رسول الله الأيسر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وكان زيد بن حارثة</w:t>
      </w:r>
      <w:r w:rsidR="00134D8B">
        <w:rPr>
          <w:rtl/>
        </w:rPr>
        <w:t xml:space="preserve"> - </w:t>
      </w:r>
      <w:r w:rsidRPr="00134D8B">
        <w:rPr>
          <w:rtl/>
        </w:rPr>
        <w:t xml:space="preserve">عتيق رسول الله </w:t>
      </w:r>
      <w:r w:rsidRPr="00134D8B">
        <w:rPr>
          <w:rStyle w:val="libFootnotenumChar"/>
          <w:rtl/>
        </w:rPr>
        <w:t>(1)</w:t>
      </w:r>
      <w:r w:rsidR="00134D8B">
        <w:rPr>
          <w:rStyle w:val="libFootnotenumChar"/>
          <w:rtl/>
        </w:rPr>
        <w:t xml:space="preserve"> - </w:t>
      </w:r>
      <w:r w:rsidRPr="00134D8B">
        <w:rPr>
          <w:rtl/>
        </w:rPr>
        <w:t xml:space="preserve">قد أسلم عندما نُبّئ رسول الله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)،</w:t>
      </w:r>
      <w:r w:rsidRPr="00134D8B">
        <w:rPr>
          <w:rFonts w:hint="cs"/>
          <w:rtl/>
        </w:rPr>
        <w:t xml:space="preserve"> فكان يصلّي معهم أيضاً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وبهذا الجمْع انعقدت نطفة الإسلام </w:t>
      </w:r>
      <w:r w:rsidRPr="00134D8B">
        <w:rPr>
          <w:rStyle w:val="libFootnotenumChar"/>
          <w:rtl/>
        </w:rPr>
        <w:t>(2)</w:t>
      </w:r>
      <w:r w:rsidR="003C068B">
        <w:rPr>
          <w:rFonts w:hint="cs"/>
          <w:rtl/>
        </w:rPr>
        <w:t>.</w:t>
      </w:r>
    </w:p>
    <w:p w:rsidR="00A0454A" w:rsidRPr="003D3A26" w:rsidRDefault="00A0454A" w:rsidP="00134D8B">
      <w:pPr>
        <w:pStyle w:val="libNormal"/>
        <w:rPr>
          <w:rtl/>
        </w:rPr>
      </w:pPr>
      <w:r w:rsidRPr="00134D8B">
        <w:rPr>
          <w:rtl/>
        </w:rPr>
        <w:t>وفي تفسير الإمام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 xml:space="preserve">كان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يغدو كلَّ يوم إلى حراء</w:t>
      </w:r>
      <w:r w:rsidR="003C068B">
        <w:rPr>
          <w:rtl/>
        </w:rPr>
        <w:t>،</w:t>
      </w:r>
      <w:r w:rsidRPr="00134D8B">
        <w:rPr>
          <w:rtl/>
        </w:rPr>
        <w:t xml:space="preserve"> وينظر إلى آثار رحمة الله</w:t>
      </w:r>
      <w:r w:rsidR="003C068B">
        <w:rPr>
          <w:rtl/>
        </w:rPr>
        <w:t>،</w:t>
      </w:r>
      <w:r w:rsidRPr="00134D8B">
        <w:rPr>
          <w:rtl/>
        </w:rPr>
        <w:t xml:space="preserve"> متعمّقاً في ملكوت السماوات والأرض</w:t>
      </w:r>
      <w:r w:rsidR="003C068B">
        <w:rPr>
          <w:rtl/>
        </w:rPr>
        <w:t>،</w:t>
      </w:r>
      <w:r w:rsidRPr="00134D8B">
        <w:rPr>
          <w:rtl/>
        </w:rPr>
        <w:t xml:space="preserve"> ويعبد الله حقّ عبادته</w:t>
      </w:r>
      <w:r w:rsidR="003C068B">
        <w:rPr>
          <w:rtl/>
        </w:rPr>
        <w:t>،</w:t>
      </w:r>
      <w:r w:rsidRPr="00134D8B">
        <w:rPr>
          <w:rtl/>
        </w:rPr>
        <w:t xml:space="preserve"> حتّى استكمل سنَّ الأربعين</w:t>
      </w:r>
      <w:r w:rsidR="003C068B">
        <w:rPr>
          <w:rtl/>
        </w:rPr>
        <w:t>،</w:t>
      </w:r>
      <w:r w:rsidRPr="00134D8B">
        <w:rPr>
          <w:rtl/>
        </w:rPr>
        <w:t xml:space="preserve"> ووجد الله قلبه الكريم أفضل القلوب وأجلَّها وأطوَعها وأخشعها</w:t>
      </w:r>
      <w:r w:rsidR="003C068B">
        <w:rPr>
          <w:rtl/>
        </w:rPr>
        <w:t>،</w:t>
      </w:r>
      <w:r w:rsidRPr="00134D8B">
        <w:rPr>
          <w:rtl/>
        </w:rPr>
        <w:t xml:space="preserve"> فأذِن لأبواب السماء ففُتحت</w:t>
      </w:r>
      <w:r w:rsidR="003C068B">
        <w:rPr>
          <w:rtl/>
        </w:rPr>
        <w:t>،</w:t>
      </w:r>
      <w:r w:rsidRPr="00134D8B">
        <w:rPr>
          <w:rtl/>
        </w:rPr>
        <w:t xml:space="preserve"> وأذِن للملائكة فنزلوا</w:t>
      </w:r>
      <w:r w:rsidR="003C068B">
        <w:rPr>
          <w:rtl/>
        </w:rPr>
        <w:t>،</w:t>
      </w:r>
      <w:r w:rsidRPr="00134D8B">
        <w:rPr>
          <w:rtl/>
        </w:rPr>
        <w:t xml:space="preserve"> ومحمَّد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ينظر إلى ذلك</w:t>
      </w:r>
      <w:r w:rsidR="003C068B">
        <w:rPr>
          <w:rtl/>
        </w:rPr>
        <w:t>،</w:t>
      </w:r>
      <w:r w:rsidRPr="00134D8B">
        <w:rPr>
          <w:rtl/>
        </w:rPr>
        <w:t xml:space="preserve"> فنزلت عليه الرحمة من لدُن ساق العرش</w:t>
      </w:r>
      <w:r w:rsidR="003C068B">
        <w:rPr>
          <w:rtl/>
        </w:rPr>
        <w:t>،</w:t>
      </w:r>
      <w:r w:rsidRPr="00134D8B">
        <w:rPr>
          <w:rtl/>
        </w:rPr>
        <w:t xml:space="preserve"> ونظر إلى الروح الأمين جبرائيل مطوّقاً بالنور</w:t>
      </w:r>
      <w:r w:rsidR="003C068B">
        <w:rPr>
          <w:rtl/>
        </w:rPr>
        <w:t>،</w:t>
      </w:r>
      <w:r w:rsidRPr="00134D8B">
        <w:rPr>
          <w:rtl/>
        </w:rPr>
        <w:t xml:space="preserve"> هبط إليه وأخذ بضِبْعه وهزَّه</w:t>
      </w:r>
      <w:r w:rsidR="003C068B">
        <w:rPr>
          <w:rtl/>
        </w:rPr>
        <w:t>،</w:t>
      </w:r>
      <w:r w:rsidRPr="00134D8B">
        <w:rPr>
          <w:rtl/>
        </w:rPr>
        <w:t xml:space="preserve"> فقال</w:t>
      </w:r>
      <w:r w:rsidR="003C068B">
        <w:rPr>
          <w:rtl/>
        </w:rPr>
        <w:t>:</w:t>
      </w:r>
      <w:r w:rsidRPr="00134D8B">
        <w:rPr>
          <w:rtl/>
        </w:rPr>
        <w:t xml:space="preserve"> يا محمَّد</w:t>
      </w:r>
      <w:r w:rsidR="003C068B">
        <w:rPr>
          <w:rtl/>
        </w:rPr>
        <w:t>،</w:t>
      </w:r>
      <w:r w:rsidRPr="00134D8B">
        <w:rPr>
          <w:rtl/>
        </w:rPr>
        <w:t xml:space="preserve"> اقرأ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وما أقرأ</w:t>
      </w:r>
      <w:r w:rsidR="003C068B">
        <w:rPr>
          <w:rtl/>
        </w:rPr>
        <w:t>؟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يا محمّد</w:t>
      </w:r>
      <w:r w:rsidRPr="00134D8B">
        <w:rPr>
          <w:rFonts w:hint="cs"/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اقْرَأْ بِاسْمِ رَبّكَ الّذِي خَلَقَ * خَلَقَ الإِنسَانَ مِنْ عَلَقٍ * اقْرَأْ وَرَبّكَ الأَكْرَمُ * الّذِي عَلّمَ بِالْقَلَمِ * عَلّمَ الإِنسَانَ مَا لَمْ يَعْلَمْ</w:t>
      </w:r>
      <w:r w:rsidR="003C068B" w:rsidRPr="003C068B">
        <w:rPr>
          <w:rStyle w:val="libAlaemChar"/>
          <w:rtl/>
        </w:rPr>
        <w:t>)</w:t>
      </w:r>
      <w:r w:rsidRPr="00134D8B">
        <w:rPr>
          <w:rStyle w:val="libFootnotenumChar"/>
          <w:rtl/>
        </w:rPr>
        <w:t xml:space="preserve"> (3)</w:t>
      </w:r>
      <w:r w:rsidR="003C068B">
        <w:rPr>
          <w:rFonts w:hint="cs"/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ثمَّ أوحى إليه ما أوحى وصعد جبرائيل إلى ربِّه</w:t>
      </w:r>
      <w:r w:rsidR="003C068B">
        <w:rPr>
          <w:rtl/>
        </w:rPr>
        <w:t>،</w:t>
      </w:r>
      <w:r w:rsidRPr="00134D8B">
        <w:rPr>
          <w:rtl/>
        </w:rPr>
        <w:t xml:space="preserve"> ونزل محمَّد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من الجبل وقد غشيَه من عظمة الله وجلال أُبّهته ما ركِبَه الحمّى النافضة</w:t>
      </w:r>
      <w:r w:rsidRPr="00134D8B">
        <w:rPr>
          <w:rFonts w:hint="cs"/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Fonts w:hint="cs"/>
          <w:rtl/>
        </w:rPr>
        <w:t>،</w:t>
      </w:r>
      <w:r w:rsidRPr="00134D8B">
        <w:rPr>
          <w:rtl/>
        </w:rPr>
        <w:t xml:space="preserve"> وقد اشتدَّ عليه ما</w:t>
      </w:r>
    </w:p>
    <w:p w:rsidR="00A0454A" w:rsidRPr="003D3A26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3D3A26">
        <w:rPr>
          <w:rtl/>
        </w:rPr>
        <w:t>(1) قيل</w:t>
      </w:r>
      <w:r w:rsidR="003C068B">
        <w:rPr>
          <w:rtl/>
        </w:rPr>
        <w:t>:</w:t>
      </w:r>
      <w:r w:rsidRPr="003D3A26">
        <w:rPr>
          <w:rtl/>
        </w:rPr>
        <w:t xml:space="preserve"> اشتراه رسول الله </w:t>
      </w:r>
      <w:r w:rsidR="003C068B">
        <w:rPr>
          <w:rFonts w:hint="cs"/>
          <w:rtl/>
        </w:rPr>
        <w:t>(</w:t>
      </w:r>
      <w:r w:rsidRPr="003D3A26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3D3A26">
        <w:rPr>
          <w:rFonts w:hint="cs"/>
          <w:rtl/>
        </w:rPr>
        <w:t xml:space="preserve"> لخديجة</w:t>
      </w:r>
      <w:r w:rsidR="003C068B">
        <w:rPr>
          <w:rFonts w:hint="cs"/>
          <w:rtl/>
        </w:rPr>
        <w:t>،</w:t>
      </w:r>
      <w:r w:rsidRPr="003D3A26">
        <w:rPr>
          <w:rFonts w:hint="cs"/>
          <w:rtl/>
        </w:rPr>
        <w:t xml:space="preserve"> فلمّا تزوَّجها وهبَته له</w:t>
      </w:r>
      <w:r w:rsidR="003C068B">
        <w:rPr>
          <w:rFonts w:hint="cs"/>
          <w:rtl/>
        </w:rPr>
        <w:t>،</w:t>
      </w:r>
      <w:r w:rsidRPr="003D3A26">
        <w:rPr>
          <w:rFonts w:hint="cs"/>
          <w:rtl/>
        </w:rPr>
        <w:t xml:space="preserve"> فأعتَقه رسول الله </w:t>
      </w:r>
      <w:r w:rsidR="003C068B">
        <w:rPr>
          <w:rFonts w:hint="cs"/>
          <w:rtl/>
        </w:rPr>
        <w:t>(</w:t>
      </w:r>
      <w:r w:rsidRPr="003D3A26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).</w:t>
      </w:r>
      <w:r w:rsidRPr="003D3A26">
        <w:rPr>
          <w:rFonts w:hint="cs"/>
          <w:rtl/>
        </w:rPr>
        <w:t xml:space="preserve"> وقيل</w:t>
      </w:r>
      <w:r w:rsidR="003C068B">
        <w:rPr>
          <w:rFonts w:hint="cs"/>
          <w:rtl/>
        </w:rPr>
        <w:t>:</w:t>
      </w:r>
      <w:r w:rsidRPr="003D3A26">
        <w:rPr>
          <w:rFonts w:hint="cs"/>
          <w:rtl/>
        </w:rPr>
        <w:t xml:space="preserve"> استوهبته خديجة من ابن أخيها حكيم بن حزام بن خويلد</w:t>
      </w:r>
      <w:r w:rsidR="003C068B">
        <w:rPr>
          <w:rFonts w:hint="cs"/>
          <w:rtl/>
        </w:rPr>
        <w:t>،</w:t>
      </w:r>
      <w:r w:rsidRPr="003D3A26">
        <w:rPr>
          <w:rFonts w:hint="cs"/>
          <w:rtl/>
        </w:rPr>
        <w:t xml:space="preserve"> عندما قدِم مكة برقيق فيهم زيد وصيف أي غلام لم يراهق</w:t>
      </w:r>
      <w:r w:rsidR="003C068B">
        <w:rPr>
          <w:rFonts w:hint="cs"/>
          <w:rtl/>
        </w:rPr>
        <w:t>،</w:t>
      </w:r>
      <w:r w:rsidRPr="003D3A26">
        <w:rPr>
          <w:rFonts w:hint="cs"/>
          <w:rtl/>
        </w:rPr>
        <w:t xml:space="preserve"> فقال لها</w:t>
      </w:r>
      <w:r w:rsidR="003C068B">
        <w:rPr>
          <w:rFonts w:hint="cs"/>
          <w:rtl/>
        </w:rPr>
        <w:t>:</w:t>
      </w:r>
      <w:r w:rsidRPr="003D3A26">
        <w:rPr>
          <w:rFonts w:hint="cs"/>
          <w:rtl/>
        </w:rPr>
        <w:t xml:space="preserve"> يا عمّة</w:t>
      </w:r>
      <w:r w:rsidR="003C068B">
        <w:rPr>
          <w:rFonts w:hint="cs"/>
          <w:rtl/>
        </w:rPr>
        <w:t>،</w:t>
      </w:r>
      <w:r w:rsidRPr="003D3A26">
        <w:rPr>
          <w:rFonts w:hint="cs"/>
          <w:rtl/>
        </w:rPr>
        <w:t xml:space="preserve"> اختاري أيّ هؤلاء الغِلمان شئت</w:t>
      </w:r>
      <w:r w:rsidR="003C068B">
        <w:rPr>
          <w:rFonts w:hint="cs"/>
          <w:rtl/>
        </w:rPr>
        <w:t>،</w:t>
      </w:r>
      <w:r w:rsidRPr="003D3A26">
        <w:rPr>
          <w:rFonts w:hint="cs"/>
          <w:rtl/>
        </w:rPr>
        <w:t xml:space="preserve"> </w:t>
      </w:r>
      <w:r w:rsidRPr="003D3A26">
        <w:rPr>
          <w:rtl/>
        </w:rPr>
        <w:t>فاختارت زيداً</w:t>
      </w:r>
      <w:r w:rsidR="003C068B">
        <w:rPr>
          <w:rtl/>
        </w:rPr>
        <w:t>،</w:t>
      </w:r>
      <w:r w:rsidRPr="003D3A26">
        <w:rPr>
          <w:rtl/>
        </w:rPr>
        <w:t xml:space="preserve"> ثمّ وهبته لرسول الله </w:t>
      </w:r>
      <w:r w:rsidR="003C068B">
        <w:rPr>
          <w:rFonts w:hint="cs"/>
          <w:rtl/>
        </w:rPr>
        <w:t>(</w:t>
      </w:r>
      <w:r w:rsidRPr="003D3A26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3D3A26">
        <w:rPr>
          <w:rFonts w:hint="cs"/>
          <w:rtl/>
        </w:rPr>
        <w:t xml:space="preserve"> فأعتقه رسول الله وتبنّاه</w:t>
      </w:r>
      <w:r w:rsidR="003C068B">
        <w:rPr>
          <w:rFonts w:hint="cs"/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D3A26">
        <w:rPr>
          <w:rtl/>
        </w:rPr>
        <w:t>(2) بحار الأنوار</w:t>
      </w:r>
      <w:r w:rsidR="003C068B">
        <w:rPr>
          <w:rtl/>
        </w:rPr>
        <w:t>:</w:t>
      </w:r>
      <w:r w:rsidRPr="003D3A26">
        <w:rPr>
          <w:rtl/>
        </w:rPr>
        <w:t xml:space="preserve"> ج18</w:t>
      </w:r>
      <w:r w:rsidR="003C068B">
        <w:rPr>
          <w:rtl/>
        </w:rPr>
        <w:t>،</w:t>
      </w:r>
      <w:r w:rsidRPr="003D3A26">
        <w:rPr>
          <w:rtl/>
        </w:rPr>
        <w:t xml:space="preserve"> ص184 و194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D3A26">
        <w:rPr>
          <w:rtl/>
        </w:rPr>
        <w:t>(3) العلق</w:t>
      </w:r>
      <w:r w:rsidR="003C068B">
        <w:rPr>
          <w:rtl/>
        </w:rPr>
        <w:t>:</w:t>
      </w:r>
      <w:r w:rsidRPr="003D3A26">
        <w:rPr>
          <w:rtl/>
        </w:rPr>
        <w:t xml:space="preserve"> 1</w:t>
      </w:r>
      <w:r w:rsidR="00134D8B">
        <w:rPr>
          <w:rtl/>
        </w:rPr>
        <w:t xml:space="preserve"> - </w:t>
      </w:r>
      <w:r w:rsidRPr="003D3A26">
        <w:rPr>
          <w:rtl/>
        </w:rPr>
        <w:t>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D3A26">
        <w:rPr>
          <w:rtl/>
        </w:rPr>
        <w:t>(4) وهي الشديدة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3D3A26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كان يخافه من تكذيب قريش ونِسبته إلى الجنون</w:t>
      </w:r>
      <w:r w:rsidR="003C068B">
        <w:rPr>
          <w:rtl/>
        </w:rPr>
        <w:t>،</w:t>
      </w:r>
      <w:r w:rsidRPr="00134D8B">
        <w:rPr>
          <w:rtl/>
        </w:rPr>
        <w:t xml:space="preserve"> وقد كان أعقل خلْق الله وأكرم بريَّته</w:t>
      </w:r>
      <w:r w:rsidR="003C068B">
        <w:rPr>
          <w:rtl/>
        </w:rPr>
        <w:t>،</w:t>
      </w:r>
      <w:r w:rsidRPr="00134D8B">
        <w:rPr>
          <w:rtl/>
        </w:rPr>
        <w:t xml:space="preserve"> وكان أبغَض الأشياء إليه الشيطان وأفعال المجانين</w:t>
      </w:r>
      <w:r w:rsidR="003C068B">
        <w:rPr>
          <w:rtl/>
        </w:rPr>
        <w:t>،</w:t>
      </w:r>
      <w:r w:rsidRPr="00134D8B">
        <w:rPr>
          <w:rtl/>
        </w:rPr>
        <w:t xml:space="preserve"> فأراد الله أن يشجِّع قلبه ويشرح صدره</w:t>
      </w:r>
      <w:r w:rsidR="003C068B">
        <w:rPr>
          <w:rtl/>
        </w:rPr>
        <w:t>،</w:t>
      </w:r>
      <w:r w:rsidRPr="00134D8B">
        <w:rPr>
          <w:rtl/>
        </w:rPr>
        <w:t xml:space="preserve"> فجعل كلَّما يمرُّ بحجَرٍ وشجَرٍ ناداه</w:t>
      </w:r>
      <w:r w:rsidR="003C068B">
        <w:rPr>
          <w:rtl/>
        </w:rPr>
        <w:t>:</w:t>
      </w:r>
      <w:r w:rsidRPr="00134D8B">
        <w:rPr>
          <w:rtl/>
        </w:rPr>
        <w:t xml:space="preserve"> السلام عليك يا رسول الله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3D3A26" w:rsidRDefault="00A0454A" w:rsidP="00134D8B">
      <w:pPr>
        <w:pStyle w:val="libNormal"/>
        <w:rPr>
          <w:rtl/>
        </w:rPr>
      </w:pPr>
      <w:r w:rsidRPr="00134D8B">
        <w:rPr>
          <w:rtl/>
        </w:rPr>
        <w:t>وفي شرح النهْج</w:t>
      </w:r>
      <w:r w:rsidR="003C068B">
        <w:rPr>
          <w:rtl/>
        </w:rPr>
        <w:t>:</w:t>
      </w:r>
      <w:r w:rsidRPr="00134D8B">
        <w:rPr>
          <w:rtl/>
        </w:rPr>
        <w:t xml:space="preserve"> إنَّ بعض أصحاب أبي جعفر محمَّد بن عليّ الباقر </w:t>
      </w:r>
      <w:r w:rsidR="003C068B">
        <w:rPr>
          <w:rtl/>
        </w:rPr>
        <w:t>(</w:t>
      </w:r>
      <w:r w:rsidRPr="00134D8B">
        <w:rPr>
          <w:rtl/>
        </w:rPr>
        <w:t>عليهما السلام</w:t>
      </w:r>
      <w:r w:rsidR="003C068B">
        <w:rPr>
          <w:rtl/>
        </w:rPr>
        <w:t>)</w:t>
      </w:r>
      <w:r w:rsidRPr="00134D8B">
        <w:rPr>
          <w:rtl/>
        </w:rPr>
        <w:t xml:space="preserve"> سأله عن قوله الله عزَّ وجلّ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إِلاّ مَنِ ارْتَضَى مِن رَّسُولٍ فَإِنَّهُ يَسْلُكُ مِن بَيْنِ يَدَيْهِ وَمِنْ خَلْفِهِ رَصَداً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فقال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يوكِّل الله تعالى بأنبيائه ملائكة يُحصون أعمالهم</w:t>
      </w:r>
      <w:r w:rsidR="003C068B">
        <w:rPr>
          <w:rtl/>
        </w:rPr>
        <w:t>،</w:t>
      </w:r>
      <w:r w:rsidRPr="00134D8B">
        <w:rPr>
          <w:rtl/>
        </w:rPr>
        <w:t xml:space="preserve"> ويؤدّون إليه تبليغهم الرسالة</w:t>
      </w:r>
      <w:r w:rsidR="003C068B">
        <w:rPr>
          <w:rtl/>
        </w:rPr>
        <w:t>،</w:t>
      </w:r>
      <w:r w:rsidRPr="00134D8B">
        <w:rPr>
          <w:rtl/>
        </w:rPr>
        <w:t xml:space="preserve"> ووُكِّل بمحمِّد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مَلكاً عظيماً منذ فُصل عن الرضاع يرشده إلى الخيرات ومكارم الأخلاق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ويصدّه عن الشرِّ ومساوئ الأخلاق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وهو الذي كان يناديه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السلام عليك يا محمّد يا رسول الله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وهو شابٌّ لم يبلغ درجة الرسالة بعد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فيظنّ أنَّ ذلك من الحجَر والأرض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فيتأمّل فلا يرى شيئاً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Fonts w:hint="cs"/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3D3A26">
        <w:rPr>
          <w:rtl/>
        </w:rPr>
        <w:t>وفي تاريخ الطبري</w:t>
      </w:r>
      <w:r w:rsidR="003C068B">
        <w:rPr>
          <w:rtl/>
        </w:rPr>
        <w:t>:</w:t>
      </w:r>
      <w:r w:rsidRPr="003D3A26">
        <w:rPr>
          <w:rtl/>
        </w:rPr>
        <w:t xml:space="preserve"> كان رسول الله </w:t>
      </w:r>
      <w:r w:rsidR="003C068B">
        <w:rPr>
          <w:rFonts w:hint="cs"/>
          <w:rtl/>
        </w:rPr>
        <w:t>(</w:t>
      </w:r>
      <w:r w:rsidRPr="003D3A26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="00134D8B">
        <w:rPr>
          <w:rFonts w:hint="cs"/>
          <w:rtl/>
        </w:rPr>
        <w:t xml:space="preserve"> - </w:t>
      </w:r>
      <w:r w:rsidRPr="003D3A26">
        <w:rPr>
          <w:rFonts w:hint="cs"/>
          <w:rtl/>
        </w:rPr>
        <w:t xml:space="preserve">من قبل أن يظهر له جبرائيل </w:t>
      </w:r>
      <w:r w:rsidR="003C068B">
        <w:rPr>
          <w:rFonts w:hint="cs"/>
          <w:rtl/>
        </w:rPr>
        <w:t>(</w:t>
      </w:r>
      <w:r w:rsidRPr="003D3A26">
        <w:rPr>
          <w:rFonts w:hint="cs"/>
          <w:rtl/>
        </w:rPr>
        <w:t>عليه السلام</w:t>
      </w:r>
      <w:r w:rsidR="003C068B">
        <w:rPr>
          <w:rFonts w:hint="cs"/>
          <w:rtl/>
        </w:rPr>
        <w:t>)</w:t>
      </w:r>
      <w:r w:rsidRPr="003D3A26">
        <w:rPr>
          <w:rFonts w:hint="cs"/>
          <w:rtl/>
        </w:rPr>
        <w:t xml:space="preserve"> برسالة الله إليه</w:t>
      </w:r>
      <w:r w:rsidR="00134D8B">
        <w:rPr>
          <w:rFonts w:hint="cs"/>
          <w:rtl/>
        </w:rPr>
        <w:t xml:space="preserve"> - </w:t>
      </w:r>
      <w:r w:rsidRPr="003D3A26">
        <w:rPr>
          <w:rFonts w:hint="cs"/>
          <w:rtl/>
        </w:rPr>
        <w:t>يرى ويُعاين آثاراً وأسباباً</w:t>
      </w:r>
      <w:r w:rsidR="003C068B">
        <w:rPr>
          <w:rFonts w:hint="cs"/>
          <w:rtl/>
        </w:rPr>
        <w:t>،</w:t>
      </w:r>
      <w:r w:rsidRPr="003D3A26">
        <w:rPr>
          <w:rFonts w:hint="cs"/>
          <w:rtl/>
        </w:rPr>
        <w:t xml:space="preserve"> من آثار مَن يريد الله إكرامه واختصاصه</w:t>
      </w:r>
    </w:p>
    <w:p w:rsidR="00A0454A" w:rsidRPr="003D3A26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3D3A26">
        <w:rPr>
          <w:rtl/>
        </w:rPr>
        <w:t>(1) تفسير الإمام</w:t>
      </w:r>
      <w:r w:rsidR="003C068B">
        <w:rPr>
          <w:rtl/>
        </w:rPr>
        <w:t>:</w:t>
      </w:r>
      <w:r w:rsidRPr="003D3A26">
        <w:rPr>
          <w:rtl/>
        </w:rPr>
        <w:t xml:space="preserve"> ص157 وهو منسوب إلى الإمام الحادي عشر الحسن بن عليّ العسكري </w:t>
      </w:r>
      <w:r w:rsidR="003C068B">
        <w:rPr>
          <w:rtl/>
        </w:rPr>
        <w:t>(</w:t>
      </w:r>
      <w:r w:rsidRPr="003D3A26">
        <w:rPr>
          <w:rtl/>
        </w:rPr>
        <w:t>عليه السلام</w:t>
      </w:r>
      <w:r w:rsidR="003C068B">
        <w:rPr>
          <w:rtl/>
        </w:rPr>
        <w:t>)،</w:t>
      </w:r>
      <w:r w:rsidRPr="003D3A26">
        <w:rPr>
          <w:rtl/>
        </w:rPr>
        <w:t xml:space="preserve"> وقد طعن بعض المحقّقين في نِسبته إلى الإمام </w:t>
      </w:r>
      <w:r w:rsidR="003C068B">
        <w:rPr>
          <w:rtl/>
        </w:rPr>
        <w:t>(</w:t>
      </w:r>
      <w:r w:rsidRPr="003D3A26">
        <w:rPr>
          <w:rtl/>
        </w:rPr>
        <w:t>عليه السلام</w:t>
      </w:r>
      <w:r w:rsidR="003C068B">
        <w:rPr>
          <w:rtl/>
        </w:rPr>
        <w:t>)؛</w:t>
      </w:r>
      <w:r w:rsidRPr="003D3A26">
        <w:rPr>
          <w:rtl/>
        </w:rPr>
        <w:t xml:space="preserve"> لِمَا فيه من مناكير</w:t>
      </w:r>
      <w:r w:rsidR="003C068B">
        <w:rPr>
          <w:rtl/>
        </w:rPr>
        <w:t>.</w:t>
      </w:r>
    </w:p>
    <w:p w:rsidR="00167F4C" w:rsidRDefault="00A0454A" w:rsidP="00134D8B">
      <w:pPr>
        <w:pStyle w:val="libFootnote0"/>
        <w:rPr>
          <w:rtl/>
        </w:rPr>
      </w:pPr>
      <w:r w:rsidRPr="003D3A26">
        <w:rPr>
          <w:rtl/>
        </w:rPr>
        <w:t>لكن لو كان المقصود أنَّه من تأليف الإمام بقلمه وإنشائه الخاصّ</w:t>
      </w:r>
      <w:r w:rsidR="003C068B">
        <w:rPr>
          <w:rtl/>
        </w:rPr>
        <w:t>،</w:t>
      </w:r>
      <w:r w:rsidRPr="003D3A26">
        <w:rPr>
          <w:rtl/>
        </w:rPr>
        <w:t xml:space="preserve"> فهذا شيء لا يمكن قبوله بتاتاً</w:t>
      </w:r>
      <w:r w:rsidR="003C068B">
        <w:rPr>
          <w:rtl/>
        </w:rPr>
        <w:t>،</w:t>
      </w:r>
      <w:r w:rsidRPr="003D3A26">
        <w:rPr>
          <w:rtl/>
        </w:rPr>
        <w:t xml:space="preserve"> وأمّا إذا كانت النسبة بملاحظة أنّ الراوي كان يحضر مجلس الإمام ويسأله عن أشياء ممّا يتعلّق بتفسير آي القرآن</w:t>
      </w:r>
      <w:r w:rsidR="003C068B">
        <w:rPr>
          <w:rtl/>
        </w:rPr>
        <w:t>،</w:t>
      </w:r>
      <w:r w:rsidRPr="003D3A26">
        <w:rPr>
          <w:rtl/>
        </w:rPr>
        <w:t xml:space="preserve"> ثمَّ عندما يرجع إلى داره يسجِّله حسب ما حفظه ووعاه</w:t>
      </w:r>
      <w:r w:rsidR="003C068B">
        <w:rPr>
          <w:rtl/>
        </w:rPr>
        <w:t>،</w:t>
      </w:r>
      <w:r w:rsidRPr="003D3A26">
        <w:rPr>
          <w:rtl/>
        </w:rPr>
        <w:t xml:space="preserve"> وربَّما يزيد عليه أشياء أو ينقص</w:t>
      </w:r>
      <w:r w:rsidR="003C068B">
        <w:rPr>
          <w:rtl/>
        </w:rPr>
        <w:t>،</w:t>
      </w:r>
      <w:r w:rsidRPr="003D3A26">
        <w:rPr>
          <w:rtl/>
        </w:rPr>
        <w:t xml:space="preserve"> وفْق معلوماته الخاصَّة أيضاً</w:t>
      </w:r>
      <w:r w:rsidR="003C068B">
        <w:rPr>
          <w:rtl/>
        </w:rPr>
        <w:t>،</w:t>
      </w:r>
      <w:r w:rsidRPr="003D3A26">
        <w:rPr>
          <w:rtl/>
        </w:rPr>
        <w:t xml:space="preserve"> فهذا شيء لا سبيل إلى إنكاره</w:t>
      </w:r>
      <w:r w:rsidR="003C068B">
        <w:rPr>
          <w:rtl/>
        </w:rPr>
        <w:t>.</w:t>
      </w:r>
      <w:r w:rsidRPr="003D3A26">
        <w:rPr>
          <w:rtl/>
        </w:rPr>
        <w:t xml:space="preserve"> ونحن نقول بذلك</w:t>
      </w:r>
      <w:r w:rsidR="003C068B">
        <w:rPr>
          <w:rtl/>
        </w:rPr>
        <w:t>،</w:t>
      </w:r>
      <w:r w:rsidRPr="003D3A26">
        <w:rPr>
          <w:rtl/>
        </w:rPr>
        <w:t xml:space="preserve"> ومن ثمَّ نعتمد على كثير ممّا جاء في هذا التفسير</w:t>
      </w:r>
      <w:r w:rsidR="003C068B">
        <w:rPr>
          <w:rtl/>
        </w:rPr>
        <w:t>،</w:t>
      </w:r>
      <w:r w:rsidRPr="003D3A26">
        <w:rPr>
          <w:rtl/>
        </w:rPr>
        <w:t xml:space="preserve"> ممّا يوافق سائر الآثار الصحيحة</w:t>
      </w:r>
      <w:r w:rsidR="003C068B">
        <w:rPr>
          <w:rtl/>
        </w:rPr>
        <w:t>.</w:t>
      </w:r>
      <w:r w:rsidRPr="003D3A26">
        <w:rPr>
          <w:rtl/>
        </w:rPr>
        <w:t xml:space="preserve"> وراجع أيضاً بحار الأنوار</w:t>
      </w:r>
      <w:r w:rsidR="003C068B">
        <w:rPr>
          <w:rtl/>
        </w:rPr>
        <w:t>:</w:t>
      </w:r>
      <w:r w:rsidRPr="003D3A26">
        <w:rPr>
          <w:rtl/>
        </w:rPr>
        <w:t xml:space="preserve"> ج18</w:t>
      </w:r>
      <w:r w:rsidR="003C068B">
        <w:rPr>
          <w:rtl/>
        </w:rPr>
        <w:t>،</w:t>
      </w:r>
      <w:r w:rsidRPr="003D3A26">
        <w:rPr>
          <w:rtl/>
        </w:rPr>
        <w:t xml:space="preserve"> ص206 / وتفسير البرهان</w:t>
      </w:r>
      <w:r w:rsidR="003C068B">
        <w:rPr>
          <w:rtl/>
        </w:rPr>
        <w:t>:</w:t>
      </w:r>
      <w:r w:rsidRPr="003D3A26">
        <w:rPr>
          <w:rtl/>
        </w:rPr>
        <w:t xml:space="preserve"> ج2</w:t>
      </w:r>
      <w:r w:rsidR="003C068B">
        <w:rPr>
          <w:rtl/>
        </w:rPr>
        <w:t>،</w:t>
      </w:r>
      <w:r w:rsidRPr="003D3A26">
        <w:rPr>
          <w:rtl/>
        </w:rPr>
        <w:t xml:space="preserve"> ص478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D3A26">
        <w:rPr>
          <w:rtl/>
        </w:rPr>
        <w:t>(2) الجن</w:t>
      </w:r>
      <w:r w:rsidR="003C068B">
        <w:rPr>
          <w:rtl/>
        </w:rPr>
        <w:t>:</w:t>
      </w:r>
      <w:r w:rsidRPr="003D3A26">
        <w:rPr>
          <w:rtl/>
        </w:rPr>
        <w:t xml:space="preserve"> 27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D3A26">
        <w:rPr>
          <w:rtl/>
        </w:rPr>
        <w:t>(3) شرح نهج البلاغة لابن أبي الحديد</w:t>
      </w:r>
      <w:r w:rsidR="003C068B">
        <w:rPr>
          <w:rtl/>
        </w:rPr>
        <w:t>:</w:t>
      </w:r>
      <w:r w:rsidRPr="003D3A26">
        <w:rPr>
          <w:rtl/>
        </w:rPr>
        <w:t xml:space="preserve"> ج13</w:t>
      </w:r>
      <w:r w:rsidR="003C068B">
        <w:rPr>
          <w:rtl/>
        </w:rPr>
        <w:t>،</w:t>
      </w:r>
      <w:r w:rsidRPr="003D3A26">
        <w:rPr>
          <w:rtl/>
        </w:rPr>
        <w:t xml:space="preserve"> ص207</w:t>
      </w:r>
      <w:r w:rsidR="003C068B">
        <w:rPr>
          <w:rtl/>
        </w:rPr>
        <w:t>.</w:t>
      </w:r>
      <w:r w:rsidRPr="003D3A26">
        <w:rPr>
          <w:rtl/>
        </w:rPr>
        <w:t xml:space="preserve"> وراجع الخطبة القاصعة من كلام أمير المؤمنين </w:t>
      </w:r>
      <w:r w:rsidR="003C068B">
        <w:rPr>
          <w:rtl/>
        </w:rPr>
        <w:t>(</w:t>
      </w:r>
      <w:r w:rsidRPr="003D3A26">
        <w:rPr>
          <w:rtl/>
        </w:rPr>
        <w:t>عليه السلام</w:t>
      </w:r>
      <w:r w:rsidR="003C068B">
        <w:rPr>
          <w:rtl/>
        </w:rPr>
        <w:t>)</w:t>
      </w:r>
      <w:r w:rsidRPr="003D3A26">
        <w:rPr>
          <w:rtl/>
        </w:rPr>
        <w:t xml:space="preserve"> بهذا الشأن</w:t>
      </w:r>
      <w:r w:rsidR="003C068B">
        <w:rPr>
          <w:rtl/>
        </w:rPr>
        <w:t>،</w:t>
      </w:r>
      <w:r w:rsidRPr="003D3A26">
        <w:rPr>
          <w:rtl/>
        </w:rPr>
        <w:t xml:space="preserve"> وقد نقلنا فيما سبق شطراً منها</w:t>
      </w:r>
      <w:r w:rsidR="003C068B">
        <w:rPr>
          <w:rtl/>
        </w:rPr>
        <w:t>،</w:t>
      </w:r>
      <w:r w:rsidRPr="003D3A26">
        <w:rPr>
          <w:rtl/>
        </w:rPr>
        <w:t xml:space="preserve"> وهي الخطبة رقم</w:t>
      </w:r>
      <w:r w:rsidR="003C068B">
        <w:rPr>
          <w:rtl/>
        </w:rPr>
        <w:t>:</w:t>
      </w:r>
      <w:r w:rsidRPr="003D3A26">
        <w:rPr>
          <w:rtl/>
        </w:rPr>
        <w:t xml:space="preserve"> 238 في شرح النهج لابن أبي الحديد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3D3A26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بفضله</w:t>
      </w:r>
      <w:r w:rsidR="003C068B">
        <w:rPr>
          <w:rtl/>
        </w:rPr>
        <w:t>،</w:t>
      </w:r>
      <w:r w:rsidRPr="00134D8B">
        <w:rPr>
          <w:rtl/>
        </w:rPr>
        <w:t xml:space="preserve"> فكان من ذلك ما مضى من خبره عن المَلكين اللذَين أتَياه فشقّا بطنه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واستخرجا ما فيه من الغِلّ والدنَس</w:t>
      </w:r>
      <w:r w:rsidR="003C068B">
        <w:rPr>
          <w:rtl/>
        </w:rPr>
        <w:t>،</w:t>
      </w:r>
      <w:r w:rsidRPr="00134D8B">
        <w:rPr>
          <w:rtl/>
        </w:rPr>
        <w:t xml:space="preserve"> وهو عند أمّه من الرضاعة حليمة</w:t>
      </w:r>
      <w:r w:rsidR="003C068B">
        <w:rPr>
          <w:rtl/>
        </w:rPr>
        <w:t>،</w:t>
      </w:r>
      <w:r w:rsidRPr="00134D8B">
        <w:rPr>
          <w:rtl/>
        </w:rPr>
        <w:t xml:space="preserve"> ومن ذلك أنَّه كان إذا مَرَّ في طريق لا يمرّ بشجرٍ ولا حجرٍ إلاّ سلَّم عليه</w:t>
      </w:r>
      <w:r w:rsidR="003C068B">
        <w:rPr>
          <w:rtl/>
        </w:rPr>
        <w:t>.</w:t>
      </w:r>
    </w:p>
    <w:p w:rsidR="00A0454A" w:rsidRPr="003D3A26" w:rsidRDefault="00A0454A" w:rsidP="00134D8B">
      <w:pPr>
        <w:pStyle w:val="libNormal"/>
        <w:rPr>
          <w:rtl/>
        </w:rPr>
      </w:pPr>
      <w:r w:rsidRPr="00134D8B">
        <w:rPr>
          <w:rtl/>
        </w:rPr>
        <w:t>وهكذا كان إذا خرج لحاجة بَعُدَ حتّى لا يرى بيتاً</w:t>
      </w:r>
      <w:r w:rsidR="003C068B">
        <w:rPr>
          <w:rtl/>
        </w:rPr>
        <w:t>،</w:t>
      </w:r>
      <w:r w:rsidRPr="00134D8B">
        <w:rPr>
          <w:rtl/>
        </w:rPr>
        <w:t xml:space="preserve"> ويفضي إلى الشِعاب وبطون الأودية</w:t>
      </w:r>
      <w:r w:rsidR="003C068B">
        <w:rPr>
          <w:rtl/>
        </w:rPr>
        <w:t>،</w:t>
      </w:r>
      <w:r w:rsidRPr="00134D8B">
        <w:rPr>
          <w:rtl/>
        </w:rPr>
        <w:t xml:space="preserve"> فلا يمرّ بحجرٍ ولا شجرٍ إلاّ قال</w:t>
      </w:r>
      <w:r w:rsidR="003C068B">
        <w:rPr>
          <w:rtl/>
        </w:rPr>
        <w:t>:</w:t>
      </w:r>
      <w:r w:rsidRPr="00134D8B">
        <w:rPr>
          <w:rtl/>
        </w:rPr>
        <w:t xml:space="preserve"> السلام عليك يا رسول الله</w:t>
      </w:r>
      <w:r w:rsidR="003C068B">
        <w:rPr>
          <w:rtl/>
        </w:rPr>
        <w:t>،</w:t>
      </w:r>
      <w:r w:rsidRPr="00134D8B">
        <w:rPr>
          <w:rtl/>
        </w:rPr>
        <w:t xml:space="preserve"> فكان يلتفت عن يمينه وشماله وخلْفه فلا يرى أحداً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3D3A26" w:rsidRDefault="00A0454A" w:rsidP="00134D8B">
      <w:pPr>
        <w:pStyle w:val="libNormal"/>
        <w:rPr>
          <w:rtl/>
        </w:rPr>
      </w:pPr>
      <w:r w:rsidRPr="00134D8B">
        <w:rPr>
          <w:rtl/>
        </w:rPr>
        <w:t>قال اليعقوبي</w:t>
      </w:r>
      <w:r w:rsidR="003C068B">
        <w:rPr>
          <w:rtl/>
        </w:rPr>
        <w:t>:</w:t>
      </w:r>
      <w:r w:rsidRPr="00134D8B">
        <w:rPr>
          <w:rtl/>
        </w:rPr>
        <w:t xml:space="preserve"> كان جبرائيل يظهر له ويكلِّمه</w:t>
      </w:r>
      <w:r w:rsidR="003C068B">
        <w:rPr>
          <w:rtl/>
        </w:rPr>
        <w:t>،</w:t>
      </w:r>
      <w:r w:rsidRPr="00134D8B">
        <w:rPr>
          <w:rtl/>
        </w:rPr>
        <w:t xml:space="preserve"> أو ربّما ناداه من السماء ومن الشجر ومن الجبل</w:t>
      </w:r>
      <w:r w:rsidR="003C068B">
        <w:rPr>
          <w:rtl/>
        </w:rPr>
        <w:t>،</w:t>
      </w:r>
      <w:r w:rsidRPr="00134D8B">
        <w:rPr>
          <w:rtl/>
        </w:rPr>
        <w:t xml:space="preserve"> ثمَّ قال 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إنَّ ربّك يأمرك أن تجتنب الرجْس من الأوثان</w:t>
      </w:r>
      <w:r w:rsidR="003C068B">
        <w:rPr>
          <w:rtl/>
        </w:rPr>
        <w:t>)،</w:t>
      </w:r>
      <w:r w:rsidRPr="00134D8B">
        <w:rPr>
          <w:rtl/>
        </w:rPr>
        <w:t xml:space="preserve"> فكان أوَّل أمْره</w:t>
      </w:r>
      <w:r w:rsidR="003C068B">
        <w:rPr>
          <w:rtl/>
        </w:rPr>
        <w:t>،</w:t>
      </w:r>
      <w:r w:rsidRPr="00134D8B">
        <w:rPr>
          <w:rtl/>
        </w:rPr>
        <w:t xml:space="preserve"> فكان رسول الله يأتي خديجة بنت خويلد ويقول لها ما سمع وتكلَّم به</w:t>
      </w:r>
      <w:r w:rsidR="003C068B">
        <w:rPr>
          <w:rtl/>
        </w:rPr>
        <w:t>،</w:t>
      </w:r>
      <w:r w:rsidRPr="00134D8B">
        <w:rPr>
          <w:rtl/>
        </w:rPr>
        <w:t xml:space="preserve"> فتقول له</w:t>
      </w:r>
      <w:r w:rsidR="003C068B">
        <w:rPr>
          <w:rtl/>
        </w:rPr>
        <w:t>:</w:t>
      </w:r>
      <w:r w:rsidRPr="00134D8B">
        <w:rPr>
          <w:rtl/>
        </w:rPr>
        <w:t xml:space="preserve"> استُر يا بن عمّ</w:t>
      </w:r>
      <w:r w:rsidR="003C068B">
        <w:rPr>
          <w:rtl/>
        </w:rPr>
        <w:t>،</w:t>
      </w:r>
      <w:r w:rsidRPr="00134D8B">
        <w:rPr>
          <w:rtl/>
        </w:rPr>
        <w:t xml:space="preserve"> فو الله إنّي لأرجو أن يصنع الله بك خيراً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3D3A26">
        <w:rPr>
          <w:rtl/>
        </w:rPr>
        <w:t>* * *</w:t>
      </w:r>
    </w:p>
    <w:p w:rsidR="00A0454A" w:rsidRPr="003D3A26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وكان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يوم بُعث قد استكمل الأربعين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لعشرين مضَين من مُلك كسرى أبرويز هرمز بن أنوشروان </w:t>
      </w:r>
      <w:r w:rsidRPr="00134D8B">
        <w:rPr>
          <w:rStyle w:val="libFootnotenumChar"/>
          <w:rtl/>
        </w:rPr>
        <w:t>(4)</w:t>
      </w:r>
      <w:r w:rsidR="003C068B">
        <w:rPr>
          <w:rFonts w:hint="cs"/>
          <w:rtl/>
        </w:rPr>
        <w:t>.</w:t>
      </w:r>
    </w:p>
    <w:p w:rsidR="00A0454A" w:rsidRPr="003D3A26" w:rsidRDefault="00A0454A" w:rsidP="00134D8B">
      <w:pPr>
        <w:pStyle w:val="libNormal"/>
        <w:rPr>
          <w:rtl/>
        </w:rPr>
      </w:pPr>
      <w:r w:rsidRPr="00134D8B">
        <w:rPr>
          <w:rtl/>
        </w:rPr>
        <w:t>قال اليعقوبي</w:t>
      </w:r>
      <w:r w:rsidR="003C068B">
        <w:rPr>
          <w:rtl/>
        </w:rPr>
        <w:t>:</w:t>
      </w:r>
      <w:r w:rsidRPr="00134D8B">
        <w:rPr>
          <w:rtl/>
        </w:rPr>
        <w:t xml:space="preserve"> كان مبعثه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في شهر ربيع الأوَّل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وقيل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في رمضان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ومن شهور العجم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في شباط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قال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وأتاه جبرائيل ليلة السبت وليلة الأحد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ثمَّ ظهر له بالرسالة يوم الاثنين </w:t>
      </w:r>
      <w:r w:rsidRPr="00134D8B">
        <w:rPr>
          <w:rStyle w:val="libFootnotenumChar"/>
          <w:rtl/>
        </w:rPr>
        <w:t>(5)</w:t>
      </w:r>
      <w:r w:rsidR="003C068B">
        <w:rPr>
          <w:rFonts w:hint="cs"/>
          <w:rtl/>
        </w:rPr>
        <w:t>.</w:t>
      </w:r>
    </w:p>
    <w:p w:rsidR="00A0454A" w:rsidRPr="003D3A26" w:rsidRDefault="00A0454A" w:rsidP="00134D8B">
      <w:pPr>
        <w:pStyle w:val="libNormal"/>
        <w:rPr>
          <w:rtl/>
        </w:rPr>
      </w:pPr>
      <w:r w:rsidRPr="00134D8B">
        <w:rPr>
          <w:rtl/>
        </w:rPr>
        <w:t>قال ابن سعد</w:t>
      </w:r>
      <w:r w:rsidR="003C068B">
        <w:rPr>
          <w:rtl/>
        </w:rPr>
        <w:t>:</w:t>
      </w:r>
      <w:r w:rsidRPr="00134D8B">
        <w:rPr>
          <w:rtl/>
        </w:rPr>
        <w:t xml:space="preserve"> نزل المَلَك على رسول الله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بِحَراء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يوم الاثنين لسبع عشرة خلَت من شهر رمضان </w:t>
      </w:r>
      <w:r w:rsidRPr="00134D8B">
        <w:rPr>
          <w:rStyle w:val="libFootnotenumChar"/>
          <w:rtl/>
        </w:rPr>
        <w:t>(6)</w:t>
      </w:r>
      <w:r w:rsidR="003C068B">
        <w:rPr>
          <w:rFonts w:hint="cs"/>
          <w:rtl/>
        </w:rPr>
        <w:t>.</w:t>
      </w:r>
    </w:p>
    <w:p w:rsidR="00A0454A" w:rsidRPr="003D3A26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3D3A26">
        <w:rPr>
          <w:rtl/>
        </w:rPr>
        <w:t xml:space="preserve">(1) لم يرِد بهذا المعنى حديث من طريق أهل البيت </w:t>
      </w:r>
      <w:r w:rsidR="003C068B">
        <w:rPr>
          <w:rtl/>
        </w:rPr>
        <w:t>(</w:t>
      </w:r>
      <w:r w:rsidRPr="003D3A26">
        <w:rPr>
          <w:rtl/>
        </w:rPr>
        <w:t>عليهم السلام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3D3A26">
        <w:rPr>
          <w:rtl/>
        </w:rPr>
        <w:t>(2) تاريخ الطبري</w:t>
      </w:r>
      <w:r w:rsidR="003C068B">
        <w:rPr>
          <w:rtl/>
        </w:rPr>
        <w:t>:</w:t>
      </w:r>
      <w:r w:rsidRPr="003D3A26">
        <w:rPr>
          <w:rtl/>
        </w:rPr>
        <w:t xml:space="preserve"> ج2</w:t>
      </w:r>
      <w:r w:rsidR="003C068B">
        <w:rPr>
          <w:rtl/>
        </w:rPr>
        <w:t>،</w:t>
      </w:r>
      <w:r w:rsidRPr="003D3A26">
        <w:rPr>
          <w:rtl/>
        </w:rPr>
        <w:t xml:space="preserve"> ص294</w:t>
      </w:r>
      <w:r w:rsidR="00134D8B">
        <w:rPr>
          <w:rtl/>
        </w:rPr>
        <w:t xml:space="preserve"> - </w:t>
      </w:r>
      <w:r w:rsidRPr="003D3A26">
        <w:rPr>
          <w:rtl/>
        </w:rPr>
        <w:t>295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D3A26">
        <w:rPr>
          <w:rtl/>
        </w:rPr>
        <w:t>(3) تاريخ اليعقوبي</w:t>
      </w:r>
      <w:r w:rsidR="003C068B">
        <w:rPr>
          <w:rtl/>
        </w:rPr>
        <w:t>:</w:t>
      </w:r>
      <w:r w:rsidRPr="003D3A26">
        <w:rPr>
          <w:rtl/>
        </w:rPr>
        <w:t xml:space="preserve"> ج2</w:t>
      </w:r>
      <w:r w:rsidR="003C068B">
        <w:rPr>
          <w:rtl/>
        </w:rPr>
        <w:t>،</w:t>
      </w:r>
      <w:r w:rsidRPr="003D3A26">
        <w:rPr>
          <w:rtl/>
        </w:rPr>
        <w:t xml:space="preserve"> ص17</w:t>
      </w:r>
      <w:r w:rsidR="003C068B">
        <w:rPr>
          <w:rtl/>
        </w:rPr>
        <w:t>،</w:t>
      </w:r>
      <w:r w:rsidRPr="003D3A26">
        <w:rPr>
          <w:rtl/>
        </w:rPr>
        <w:t xml:space="preserve"> طبعة النجف الثانية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D3A26">
        <w:rPr>
          <w:rtl/>
        </w:rPr>
        <w:t>(4) الكامل لابن الأثير</w:t>
      </w:r>
      <w:r w:rsidR="003C068B">
        <w:rPr>
          <w:rtl/>
        </w:rPr>
        <w:t>:</w:t>
      </w:r>
      <w:r w:rsidRPr="003D3A26">
        <w:rPr>
          <w:rtl/>
        </w:rPr>
        <w:t xml:space="preserve"> ج2</w:t>
      </w:r>
      <w:r w:rsidR="003C068B">
        <w:rPr>
          <w:rtl/>
        </w:rPr>
        <w:t>،</w:t>
      </w:r>
      <w:r w:rsidRPr="003D3A26">
        <w:rPr>
          <w:rtl/>
        </w:rPr>
        <w:t xml:space="preserve"> ص31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D3A26">
        <w:rPr>
          <w:rtl/>
        </w:rPr>
        <w:t>(5) تاريخ اليعقوبي</w:t>
      </w:r>
      <w:r w:rsidR="003C068B">
        <w:rPr>
          <w:rtl/>
        </w:rPr>
        <w:t>:</w:t>
      </w:r>
      <w:r w:rsidRPr="003D3A26">
        <w:rPr>
          <w:rtl/>
        </w:rPr>
        <w:t xml:space="preserve"> ج2</w:t>
      </w:r>
      <w:r w:rsidR="003C068B">
        <w:rPr>
          <w:rtl/>
        </w:rPr>
        <w:t>،</w:t>
      </w:r>
      <w:r w:rsidRPr="003D3A26">
        <w:rPr>
          <w:rtl/>
        </w:rPr>
        <w:t xml:space="preserve"> ص17</w:t>
      </w:r>
      <w:r w:rsidR="00134D8B">
        <w:rPr>
          <w:rtl/>
        </w:rPr>
        <w:t xml:space="preserve"> - </w:t>
      </w:r>
      <w:r w:rsidRPr="003D3A26">
        <w:rPr>
          <w:rtl/>
        </w:rPr>
        <w:t>18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D3A26">
        <w:rPr>
          <w:rtl/>
        </w:rPr>
        <w:t>(6) طبقات ابن سعد</w:t>
      </w:r>
      <w:r w:rsidR="003C068B">
        <w:rPr>
          <w:rtl/>
        </w:rPr>
        <w:t>:</w:t>
      </w:r>
      <w:r w:rsidRPr="003D3A26">
        <w:rPr>
          <w:rtl/>
        </w:rPr>
        <w:t xml:space="preserve"> ج1</w:t>
      </w:r>
      <w:r w:rsidR="003C068B">
        <w:rPr>
          <w:rtl/>
        </w:rPr>
        <w:t>،</w:t>
      </w:r>
      <w:r w:rsidRPr="003D3A26">
        <w:rPr>
          <w:rtl/>
        </w:rPr>
        <w:t xml:space="preserve"> ص129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3D3A26" w:rsidRDefault="00A0454A" w:rsidP="00134D8B">
      <w:pPr>
        <w:pStyle w:val="libNormal"/>
        <w:rPr>
          <w:rtl/>
        </w:rPr>
      </w:pPr>
      <w:r w:rsidRPr="003D3A26">
        <w:rPr>
          <w:rtl/>
        </w:rPr>
        <w:lastRenderedPageBreak/>
        <w:t>قال أبو جعفر الطبري</w:t>
      </w:r>
      <w:r w:rsidR="003C068B">
        <w:rPr>
          <w:rtl/>
        </w:rPr>
        <w:t>:</w:t>
      </w:r>
      <w:r w:rsidRPr="003D3A26">
        <w:rPr>
          <w:rtl/>
        </w:rPr>
        <w:t xml:space="preserve"> وهذا</w:t>
      </w:r>
      <w:r w:rsidR="00134D8B">
        <w:rPr>
          <w:rtl/>
        </w:rPr>
        <w:t xml:space="preserve"> - </w:t>
      </w:r>
      <w:r w:rsidRPr="003D3A26">
        <w:rPr>
          <w:rtl/>
        </w:rPr>
        <w:t>أي نزول الوحي عليه بالرسالة يوم الاثنين</w:t>
      </w:r>
      <w:r w:rsidR="00134D8B">
        <w:rPr>
          <w:rtl/>
        </w:rPr>
        <w:t xml:space="preserve"> - </w:t>
      </w:r>
      <w:r w:rsidRPr="003D3A26">
        <w:rPr>
          <w:rtl/>
        </w:rPr>
        <w:t>ممّا لا خلاف فيه بين أهل العلم</w:t>
      </w:r>
      <w:r w:rsidR="003C068B">
        <w:rPr>
          <w:rtl/>
        </w:rPr>
        <w:t>،</w:t>
      </w:r>
      <w:r w:rsidRPr="003D3A26">
        <w:rPr>
          <w:rtl/>
        </w:rPr>
        <w:t xml:space="preserve"> وإنَّما اختلفوا في أيّ الأثانين كان ذلك</w:t>
      </w:r>
      <w:r w:rsidR="003C068B">
        <w:rPr>
          <w:rtl/>
        </w:rPr>
        <w:t>؟</w:t>
      </w:r>
      <w:r w:rsidRPr="003D3A26">
        <w:rPr>
          <w:rtl/>
        </w:rPr>
        <w:t xml:space="preserve"> فقال بعضهم</w:t>
      </w:r>
      <w:r w:rsidR="003C068B">
        <w:rPr>
          <w:rtl/>
        </w:rPr>
        <w:t>:</w:t>
      </w:r>
      <w:r w:rsidRPr="003D3A26">
        <w:rPr>
          <w:rtl/>
        </w:rPr>
        <w:t xml:space="preserve"> نزل القرآن على رسول الله </w:t>
      </w:r>
      <w:r w:rsidR="003C068B">
        <w:rPr>
          <w:rFonts w:hint="cs"/>
          <w:rtl/>
        </w:rPr>
        <w:t>(</w:t>
      </w:r>
      <w:r w:rsidRPr="003D3A26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3D3A26">
        <w:rPr>
          <w:rFonts w:hint="cs"/>
          <w:rtl/>
        </w:rPr>
        <w:t xml:space="preserve"> لثماني عشرة خلَت من شهر رمضان</w:t>
      </w:r>
      <w:r w:rsidR="003C068B">
        <w:rPr>
          <w:rFonts w:hint="cs"/>
          <w:rtl/>
        </w:rPr>
        <w:t>،</w:t>
      </w:r>
      <w:r w:rsidRPr="003D3A26">
        <w:rPr>
          <w:rFonts w:hint="cs"/>
          <w:rtl/>
        </w:rPr>
        <w:t xml:space="preserve"> وقال آخرون</w:t>
      </w:r>
      <w:r w:rsidR="003C068B">
        <w:rPr>
          <w:rFonts w:hint="cs"/>
          <w:rtl/>
        </w:rPr>
        <w:t>:</w:t>
      </w:r>
      <w:r w:rsidRPr="003D3A26">
        <w:rPr>
          <w:rFonts w:hint="cs"/>
          <w:rtl/>
        </w:rPr>
        <w:t xml:space="preserve"> لأربع وعشرين خلت منه</w:t>
      </w:r>
      <w:r w:rsidR="003C068B">
        <w:rPr>
          <w:rFonts w:hint="cs"/>
          <w:rtl/>
        </w:rPr>
        <w:t>،</w:t>
      </w:r>
      <w:r w:rsidRPr="003D3A26">
        <w:rPr>
          <w:rFonts w:hint="cs"/>
          <w:rtl/>
        </w:rPr>
        <w:t xml:space="preserve"> وقال آخرون</w:t>
      </w:r>
      <w:r w:rsidR="003C068B">
        <w:rPr>
          <w:rFonts w:hint="cs"/>
          <w:rtl/>
        </w:rPr>
        <w:t>:</w:t>
      </w:r>
      <w:r w:rsidRPr="003D3A26">
        <w:rPr>
          <w:rFonts w:hint="cs"/>
          <w:rtl/>
        </w:rPr>
        <w:t xml:space="preserve"> لسبع عشرة خلت من شهر رمضان</w:t>
      </w:r>
      <w:r w:rsidR="003C068B">
        <w:rPr>
          <w:rFonts w:hint="cs"/>
          <w:rtl/>
        </w:rPr>
        <w:t>،</w:t>
      </w:r>
      <w:r w:rsidRPr="003D3A26">
        <w:rPr>
          <w:rFonts w:hint="cs"/>
          <w:rtl/>
        </w:rPr>
        <w:t xml:space="preserve"> واستشهدوا لذلك </w:t>
      </w:r>
      <w:r w:rsidRPr="003D3A26">
        <w:rPr>
          <w:rtl/>
        </w:rPr>
        <w:t>بقوله تعالى</w:t>
      </w:r>
      <w:r w:rsidR="003C068B">
        <w:rPr>
          <w:rtl/>
        </w:rPr>
        <w:t>:</w:t>
      </w:r>
    </w:p>
    <w:p w:rsidR="00A0454A" w:rsidRPr="003D3A26" w:rsidRDefault="003C068B" w:rsidP="00134D8B">
      <w:pPr>
        <w:pStyle w:val="libNormal"/>
        <w:rPr>
          <w:rtl/>
        </w:rPr>
      </w:pPr>
      <w:r w:rsidRPr="003C068B">
        <w:rPr>
          <w:rStyle w:val="libAlaemChar"/>
          <w:rtl/>
        </w:rPr>
        <w:t>(</w:t>
      </w:r>
      <w:r w:rsidR="00A0454A" w:rsidRPr="00134D8B">
        <w:rPr>
          <w:rStyle w:val="libAieChar"/>
          <w:rtl/>
        </w:rPr>
        <w:t>وَمَا أَنْزَلْنَا عَلَى‏ عَبْدِنَا يَوْمَ الْفُرْقَانِ يَوْمَ الْتَقَى الْجَمْعَانِ</w:t>
      </w:r>
      <w:r w:rsidRPr="003C068B">
        <w:rPr>
          <w:rStyle w:val="libAlaemChar"/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(1)</w:t>
      </w:r>
      <w:r>
        <w:rPr>
          <w:rtl/>
        </w:rPr>
        <w:t>،</w:t>
      </w:r>
      <w:r w:rsidR="00A0454A" w:rsidRPr="00134D8B">
        <w:rPr>
          <w:rtl/>
        </w:rPr>
        <w:t xml:space="preserve"> وذلك ملتقى رسول الله </w:t>
      </w:r>
      <w:r>
        <w:rPr>
          <w:rFonts w:hint="cs"/>
          <w:rtl/>
        </w:rPr>
        <w:t>(</w:t>
      </w:r>
      <w:r w:rsidR="00A0454A" w:rsidRPr="00134D8B">
        <w:rPr>
          <w:rFonts w:hint="cs"/>
          <w:rtl/>
        </w:rPr>
        <w:t>صلّى الله عليه وآله</w:t>
      </w:r>
      <w:r>
        <w:rPr>
          <w:rFonts w:hint="cs"/>
          <w:rtl/>
        </w:rPr>
        <w:t>)</w:t>
      </w:r>
      <w:r w:rsidR="00A0454A" w:rsidRPr="00134D8B">
        <w:rPr>
          <w:rFonts w:hint="cs"/>
          <w:rtl/>
        </w:rPr>
        <w:t xml:space="preserve"> والمشركين ببدْر</w:t>
      </w:r>
      <w:r>
        <w:rPr>
          <w:rFonts w:hint="cs"/>
          <w:rtl/>
        </w:rPr>
        <w:t>،</w:t>
      </w:r>
      <w:r w:rsidR="00A0454A" w:rsidRPr="00134D8B">
        <w:rPr>
          <w:rFonts w:hint="cs"/>
          <w:rtl/>
        </w:rPr>
        <w:t xml:space="preserve"> وكان صبيحة سبع عشرة من رمضان </w:t>
      </w:r>
      <w:r w:rsidR="00A0454A" w:rsidRPr="00134D8B">
        <w:rPr>
          <w:rStyle w:val="libFootnotenumChar"/>
          <w:rtl/>
        </w:rPr>
        <w:t>(2)</w:t>
      </w:r>
      <w:r>
        <w:rPr>
          <w:rFonts w:hint="cs"/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3D3A26">
        <w:rPr>
          <w:rtl/>
        </w:rPr>
        <w:t>لكن لا دلالة في الآية على أنَّ مبعثَه كان مصادفاً لذلك اليوم</w:t>
      </w:r>
      <w:r w:rsidR="003C068B">
        <w:rPr>
          <w:rtl/>
        </w:rPr>
        <w:t>:</w:t>
      </w:r>
    </w:p>
    <w:p w:rsidR="00A0454A" w:rsidRPr="003D3A26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أوّلاً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لأنّ المقصود ما أُنزل عليه ذلك اليوم من دلائل الحقّ وآيات النصر</w:t>
      </w:r>
      <w:r w:rsidR="003C068B">
        <w:rPr>
          <w:rtl/>
        </w:rPr>
        <w:t>،</w:t>
      </w:r>
      <w:r w:rsidRPr="00134D8B">
        <w:rPr>
          <w:rtl/>
        </w:rPr>
        <w:t xml:space="preserve"> لا القرآن كلّه ولا مبدأ نزوله</w:t>
      </w:r>
      <w:r w:rsidR="003C068B">
        <w:rPr>
          <w:rtl/>
        </w:rPr>
        <w:t>.</w:t>
      </w:r>
    </w:p>
    <w:p w:rsidR="00A0454A" w:rsidRPr="003D3A26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وثانياً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سوف نذكر أنَّ مبدأ نزول القرآن</w:t>
      </w:r>
      <w:r w:rsidR="00134D8B">
        <w:rPr>
          <w:rtl/>
        </w:rPr>
        <w:t xml:space="preserve"> - </w:t>
      </w:r>
      <w:r w:rsidRPr="00134D8B">
        <w:rPr>
          <w:rtl/>
        </w:rPr>
        <w:t>بعنوان كونه كتاباً سماوياً</w:t>
      </w:r>
      <w:r w:rsidR="00134D8B">
        <w:rPr>
          <w:rtl/>
        </w:rPr>
        <w:t xml:space="preserve"> - </w:t>
      </w:r>
      <w:r w:rsidRPr="00134D8B">
        <w:rPr>
          <w:rtl/>
        </w:rPr>
        <w:t>كان متأخّراً عن يوم مبعثه بالرسالة</w:t>
      </w:r>
      <w:r w:rsidR="003C068B">
        <w:rPr>
          <w:rtl/>
        </w:rPr>
        <w:t>،</w:t>
      </w:r>
      <w:r w:rsidRPr="00134D8B">
        <w:rPr>
          <w:rtl/>
        </w:rPr>
        <w:t xml:space="preserve"> فقد بُعث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رسولاً إلى الناس في 27 رجب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وأُنزل عليه القرآن في شهر رمضان ليلة القدر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وربَّما كان بعد فترة ثلاث سنين كما سيأتي</w:t>
      </w:r>
      <w:r w:rsidR="003C068B">
        <w:rPr>
          <w:rFonts w:hint="cs"/>
          <w:rtl/>
        </w:rPr>
        <w:t>.</w:t>
      </w:r>
    </w:p>
    <w:p w:rsidR="00A0454A" w:rsidRPr="003D3A26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وثالثاً</w:t>
      </w:r>
      <w:r w:rsidR="003C068B">
        <w:rPr>
          <w:rStyle w:val="libBold2Char"/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معنى يوم الفُرقان</w:t>
      </w:r>
      <w:r w:rsidR="003C068B">
        <w:rPr>
          <w:rtl/>
        </w:rPr>
        <w:t>،</w:t>
      </w:r>
      <w:r w:rsidRPr="00134D8B">
        <w:rPr>
          <w:rtl/>
        </w:rPr>
        <w:t xml:space="preserve"> اليوم الذي فُرِّق بين الحقّ والباطل</w:t>
      </w:r>
      <w:r w:rsidR="003C068B">
        <w:rPr>
          <w:rtl/>
        </w:rPr>
        <w:t>،</w:t>
      </w:r>
      <w:r w:rsidRPr="00134D8B">
        <w:rPr>
          <w:rtl/>
        </w:rPr>
        <w:t xml:space="preserve"> وغلب الحقّ على الباطل فكان زهوقاً</w:t>
      </w:r>
      <w:r w:rsidR="003C068B">
        <w:rPr>
          <w:rtl/>
        </w:rPr>
        <w:t>،</w:t>
      </w:r>
      <w:r w:rsidRPr="00134D8B">
        <w:rPr>
          <w:rtl/>
        </w:rPr>
        <w:t xml:space="preserve"> وكان يوماً حاسماً في حياة المسلمين</w:t>
      </w:r>
      <w:r w:rsidR="003C068B">
        <w:rPr>
          <w:rtl/>
        </w:rPr>
        <w:t>،</w:t>
      </w:r>
      <w:r w:rsidRPr="00134D8B">
        <w:rPr>
          <w:rtl/>
        </w:rPr>
        <w:t xml:space="preserve"> وقد يئِس الشيطان فيه أن يُعبد أو يُطاع إلى الأبد</w:t>
      </w:r>
      <w:r w:rsidRPr="00134D8B">
        <w:rPr>
          <w:rStyle w:val="libFootnotenumChar"/>
          <w:rtl/>
        </w:rPr>
        <w:t xml:space="preserve"> (3)</w:t>
      </w:r>
      <w:r w:rsidR="003C068B">
        <w:rPr>
          <w:rtl/>
        </w:rPr>
        <w:t>.</w:t>
      </w:r>
    </w:p>
    <w:p w:rsidR="00A0454A" w:rsidRPr="003D3A26" w:rsidRDefault="00A0454A" w:rsidP="00134D8B">
      <w:pPr>
        <w:pStyle w:val="libNormal"/>
        <w:rPr>
          <w:rtl/>
        </w:rPr>
      </w:pPr>
      <w:r w:rsidRPr="00134D8B">
        <w:rPr>
          <w:rtl/>
        </w:rPr>
        <w:t>قال المسعودي</w:t>
      </w:r>
      <w:r w:rsidR="003C068B">
        <w:rPr>
          <w:rtl/>
        </w:rPr>
        <w:t>:</w:t>
      </w:r>
      <w:r w:rsidRPr="00134D8B">
        <w:rPr>
          <w:rtl/>
        </w:rPr>
        <w:t xml:space="preserve"> أوّل ما نزل عليه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من القرآن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اقْرَأْ بِاسْمِ رَبّكَ</w:t>
      </w:r>
      <w:r w:rsidR="003C068B" w:rsidRPr="003C068B">
        <w:rPr>
          <w:rStyle w:val="libAlaemChar"/>
          <w:rtl/>
        </w:rPr>
        <w:t>)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وأتاه جبرائيل في ليلة السبت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ثمَّ في ليلة الأحد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وخاطبه بالرسالة يوم الاثنين وذلك بِحراء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وهو أوّل موضع نزل فيه القرآن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وخاطبه بأوَّل السورة إلى قوله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tl/>
        </w:rPr>
        <w:t>عَلّمَ الإِنسَانَ مَا لَمْ يَعْلَمْ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ونزل تمامها بعد ذلك</w:t>
      </w:r>
      <w:r w:rsidR="003C068B">
        <w:rPr>
          <w:rtl/>
        </w:rPr>
        <w:t>.</w:t>
      </w:r>
    </w:p>
    <w:p w:rsidR="00A0454A" w:rsidRPr="003D3A26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3D3A26">
        <w:rPr>
          <w:rtl/>
        </w:rPr>
        <w:t>(1) الأنفال</w:t>
      </w:r>
      <w:r w:rsidR="003C068B">
        <w:rPr>
          <w:rtl/>
        </w:rPr>
        <w:t>:</w:t>
      </w:r>
      <w:r w:rsidRPr="003D3A26">
        <w:rPr>
          <w:rtl/>
        </w:rPr>
        <w:t xml:space="preserve"> 41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D3A26">
        <w:rPr>
          <w:rtl/>
        </w:rPr>
        <w:t>(2) تاريخ الطبري</w:t>
      </w:r>
      <w:r w:rsidR="003C068B">
        <w:rPr>
          <w:rtl/>
        </w:rPr>
        <w:t>:</w:t>
      </w:r>
      <w:r w:rsidRPr="003D3A26">
        <w:rPr>
          <w:rtl/>
        </w:rPr>
        <w:t xml:space="preserve"> ج2</w:t>
      </w:r>
      <w:r w:rsidR="003C068B">
        <w:rPr>
          <w:rtl/>
        </w:rPr>
        <w:t>،</w:t>
      </w:r>
      <w:r w:rsidRPr="003D3A26">
        <w:rPr>
          <w:rtl/>
        </w:rPr>
        <w:t xml:space="preserve"> ص294</w:t>
      </w:r>
      <w:r w:rsidR="003C068B">
        <w:rPr>
          <w:rtl/>
        </w:rPr>
        <w:t>.</w:t>
      </w:r>
    </w:p>
    <w:p w:rsidR="00167F4C" w:rsidRPr="00134D8B" w:rsidRDefault="00A0454A" w:rsidP="00134D8B">
      <w:pPr>
        <w:pStyle w:val="libFootnote0"/>
        <w:rPr>
          <w:rtl/>
        </w:rPr>
      </w:pPr>
      <w:r w:rsidRPr="003D3A26">
        <w:rPr>
          <w:rtl/>
        </w:rPr>
        <w:t>(3) راجع تفسير شبَّر</w:t>
      </w:r>
      <w:r w:rsidR="003C068B">
        <w:rPr>
          <w:rtl/>
        </w:rPr>
        <w:t>:</w:t>
      </w:r>
      <w:r w:rsidRPr="003D3A26">
        <w:rPr>
          <w:rtl/>
        </w:rPr>
        <w:t xml:space="preserve"> ص195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rPr>
          <w:rtl/>
        </w:rPr>
        <w:br w:type="page"/>
      </w:r>
    </w:p>
    <w:p w:rsidR="00A0454A" w:rsidRPr="00BB7D5C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وكان ذلك بعد بناء الكعبة بخمس سنين</w:t>
      </w:r>
      <w:r w:rsidR="003C068B">
        <w:rPr>
          <w:rtl/>
        </w:rPr>
        <w:t>،</w:t>
      </w:r>
      <w:r w:rsidRPr="00134D8B">
        <w:rPr>
          <w:rtl/>
        </w:rPr>
        <w:t xml:space="preserve"> على رأس عشرين سنة من مُلك كسرى أبرويز</w:t>
      </w:r>
      <w:r w:rsidR="003C068B">
        <w:rPr>
          <w:rtl/>
        </w:rPr>
        <w:t>،</w:t>
      </w:r>
      <w:r w:rsidRPr="00134D8B">
        <w:rPr>
          <w:rtl/>
        </w:rPr>
        <w:t xml:space="preserve"> وعلى رأس مئتي سنة من يوم التحالف بالربذة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BB7D5C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وكانت سنة ستّمئة وتسع من تاريخ ميلاد المسيح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BB7D5C">
        <w:rPr>
          <w:rtl/>
        </w:rPr>
        <w:t>* * *</w:t>
      </w:r>
    </w:p>
    <w:p w:rsidR="00167F4C" w:rsidRDefault="00A0454A" w:rsidP="00134D8B">
      <w:pPr>
        <w:pStyle w:val="libNormal"/>
        <w:rPr>
          <w:rtl/>
        </w:rPr>
      </w:pPr>
      <w:r w:rsidRPr="00BB7D5C">
        <w:rPr>
          <w:rtl/>
        </w:rPr>
        <w:t xml:space="preserve">والصحيح عندنا في تعيين يوم مبعثه </w:t>
      </w:r>
      <w:r w:rsidR="003C068B">
        <w:rPr>
          <w:rFonts w:hint="cs"/>
          <w:rtl/>
        </w:rPr>
        <w:t>(</w:t>
      </w:r>
      <w:r w:rsidRPr="00BB7D5C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):</w:t>
      </w:r>
      <w:r w:rsidRPr="00BB7D5C">
        <w:rPr>
          <w:rFonts w:hint="cs"/>
          <w:rtl/>
        </w:rPr>
        <w:t xml:space="preserve"> أنَّه اليوم السابع والعشرون من شهر رجب الأصبّ</w:t>
      </w:r>
      <w:r w:rsidR="003C068B">
        <w:rPr>
          <w:rFonts w:hint="cs"/>
          <w:rtl/>
        </w:rPr>
        <w:t>،</w:t>
      </w:r>
      <w:r w:rsidRPr="00BB7D5C">
        <w:rPr>
          <w:rFonts w:hint="cs"/>
          <w:rtl/>
        </w:rPr>
        <w:t xml:space="preserve"> على ما جاء في روايات أهل البيت </w:t>
      </w:r>
      <w:r w:rsidR="003C068B">
        <w:rPr>
          <w:rFonts w:hint="cs"/>
          <w:rtl/>
        </w:rPr>
        <w:t>(</w:t>
      </w:r>
      <w:r w:rsidRPr="00BB7D5C">
        <w:rPr>
          <w:rFonts w:hint="cs"/>
          <w:rtl/>
        </w:rPr>
        <w:t>عليهم السلام</w:t>
      </w:r>
      <w:r w:rsidR="003C068B">
        <w:rPr>
          <w:rFonts w:hint="cs"/>
          <w:rtl/>
        </w:rPr>
        <w:t>)،</w:t>
      </w:r>
      <w:r w:rsidRPr="00BB7D5C">
        <w:rPr>
          <w:rFonts w:hint="cs"/>
          <w:rtl/>
        </w:rPr>
        <w:t xml:space="preserve"> ويستحبّ صيامه والقيام بآداب وعبادات تخصّه</w:t>
      </w:r>
      <w:r w:rsidR="003C068B">
        <w:rPr>
          <w:rFonts w:hint="cs"/>
          <w:rtl/>
        </w:rPr>
        <w:t>،</w:t>
      </w:r>
      <w:r w:rsidRPr="00BB7D5C">
        <w:rPr>
          <w:rFonts w:hint="cs"/>
          <w:rtl/>
        </w:rPr>
        <w:t xml:space="preserve"> تلتزم بها الشيعة الإمامية كلَّ عام</w:t>
      </w:r>
      <w:r w:rsidR="003C068B">
        <w:rPr>
          <w:rFonts w:hint="cs"/>
          <w:rtl/>
        </w:rPr>
        <w:t>؛</w:t>
      </w:r>
      <w:r w:rsidRPr="00BB7D5C">
        <w:rPr>
          <w:rFonts w:hint="cs"/>
          <w:rtl/>
        </w:rPr>
        <w:t xml:space="preserve"> تقديساً لهذا اليوم المبارك</w:t>
      </w:r>
      <w:r w:rsidR="003C068B">
        <w:rPr>
          <w:rFonts w:hint="cs"/>
          <w:rtl/>
        </w:rPr>
        <w:t>،</w:t>
      </w:r>
      <w:r w:rsidRPr="00BB7D5C">
        <w:rPr>
          <w:rFonts w:hint="cs"/>
          <w:rtl/>
        </w:rPr>
        <w:t xml:space="preserve"> الذي أُنزلت الرحمة فيه على الناس جميعاً</w:t>
      </w:r>
      <w:r w:rsidR="003C068B">
        <w:rPr>
          <w:rFonts w:hint="cs"/>
          <w:rtl/>
        </w:rPr>
        <w:t>،</w:t>
      </w:r>
      <w:r w:rsidRPr="00BB7D5C">
        <w:rPr>
          <w:rFonts w:hint="cs"/>
          <w:rtl/>
        </w:rPr>
        <w:t xml:space="preserve"> وافتُتحت أبواب البركة العامّة على أهل الأرض</w:t>
      </w:r>
      <w:r w:rsidR="003C068B">
        <w:rPr>
          <w:rFonts w:hint="cs"/>
          <w:rtl/>
        </w:rPr>
        <w:t>،</w:t>
      </w:r>
      <w:r w:rsidRPr="00BB7D5C">
        <w:rPr>
          <w:rFonts w:hint="cs"/>
          <w:rtl/>
        </w:rPr>
        <w:t xml:space="preserve"> إذ بُعث النبي </w:t>
      </w:r>
      <w:r w:rsidR="003C068B">
        <w:rPr>
          <w:rFonts w:hint="cs"/>
          <w:rtl/>
        </w:rPr>
        <w:t>(</w:t>
      </w:r>
      <w:r w:rsidRPr="00BB7D5C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BB7D5C">
        <w:rPr>
          <w:rFonts w:hint="cs"/>
          <w:rtl/>
        </w:rPr>
        <w:t xml:space="preserve"> رحمةً للعالمين</w:t>
      </w:r>
      <w:r w:rsidR="003C068B">
        <w:rPr>
          <w:rFonts w:hint="cs"/>
          <w:rtl/>
        </w:rPr>
        <w:t>،</w:t>
      </w:r>
      <w:r w:rsidRPr="00BB7D5C">
        <w:rPr>
          <w:rFonts w:hint="cs"/>
          <w:rtl/>
        </w:rPr>
        <w:t xml:space="preserve"> فيا له من يوم مبارك</w:t>
      </w:r>
      <w:r w:rsidR="003C068B">
        <w:rPr>
          <w:rFonts w:hint="cs"/>
          <w:rtl/>
        </w:rPr>
        <w:t>.</w:t>
      </w:r>
    </w:p>
    <w:p w:rsidR="00A0454A" w:rsidRPr="00BB7D5C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قال الإمام الصادق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 xml:space="preserve">في اليوم السابع والعشرين من رجب نزلت النبوَّة على رسول الله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))</w:t>
      </w:r>
      <w:r w:rsidRPr="00134D8B">
        <w:rPr>
          <w:rFonts w:hint="cs"/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Fonts w:hint="cs"/>
          <w:rtl/>
        </w:rPr>
        <w:t>.</w:t>
      </w:r>
    </w:p>
    <w:p w:rsidR="00A0454A" w:rsidRPr="00BB7D5C" w:rsidRDefault="00A0454A" w:rsidP="00134D8B">
      <w:pPr>
        <w:pStyle w:val="libNormal"/>
        <w:rPr>
          <w:rtl/>
        </w:rPr>
      </w:pPr>
      <w:r w:rsidRPr="00134D8B">
        <w:rPr>
          <w:rtl/>
        </w:rPr>
        <w:t>وقال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لا تدع صيام يوم سبع وعشرين من رجب</w:t>
      </w:r>
      <w:r w:rsidR="003C068B">
        <w:rPr>
          <w:rtl/>
        </w:rPr>
        <w:t>؛</w:t>
      </w:r>
      <w:r w:rsidRPr="00134D8B">
        <w:rPr>
          <w:rtl/>
        </w:rPr>
        <w:t xml:space="preserve"> فإنَّه اليوم الذي نزلت فيه النبوَّة على محمّد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))</w:t>
      </w:r>
      <w:r w:rsidRPr="00134D8B">
        <w:rPr>
          <w:rFonts w:hint="cs"/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Fonts w:hint="cs"/>
          <w:rtl/>
        </w:rPr>
        <w:t>.</w:t>
      </w:r>
    </w:p>
    <w:p w:rsidR="00A0454A" w:rsidRPr="00BB7D5C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وقال الإمام الرضا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 xml:space="preserve">بعث الله عزَّ وجلَّ محمَّداً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رحمةً للعالمين في سبع وعشرين من رجب</w:t>
      </w:r>
      <w:r w:rsidR="003C068B">
        <w:rPr>
          <w:rtl/>
        </w:rPr>
        <w:t>،</w:t>
      </w:r>
      <w:r w:rsidRPr="00134D8B">
        <w:rPr>
          <w:rtl/>
        </w:rPr>
        <w:t xml:space="preserve"> فمَن صام ذلك اليوم كتب الله له صيام ستّين شهراً</w:t>
      </w:r>
      <w:r w:rsidR="003C068B">
        <w:rPr>
          <w:rtl/>
        </w:rPr>
        <w:t>)</w:t>
      </w:r>
      <w:r w:rsidRPr="00134D8B">
        <w:rPr>
          <w:rFonts w:hint="cs"/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="003C068B">
        <w:rPr>
          <w:rFonts w:hint="cs"/>
          <w:rtl/>
        </w:rPr>
        <w:t>.</w:t>
      </w:r>
    </w:p>
    <w:p w:rsidR="00A0454A" w:rsidRPr="00BB7D5C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والروايات بهذا الشأن من طُرق أهل البيت </w:t>
      </w:r>
      <w:r w:rsidR="003C068B">
        <w:rPr>
          <w:rtl/>
        </w:rPr>
        <w:t>(</w:t>
      </w:r>
      <w:r w:rsidRPr="00134D8B">
        <w:rPr>
          <w:rtl/>
        </w:rPr>
        <w:t>عليهم السلام</w:t>
      </w:r>
      <w:r w:rsidR="003C068B">
        <w:rPr>
          <w:rtl/>
        </w:rPr>
        <w:t>)</w:t>
      </w:r>
      <w:r w:rsidRPr="00134D8B">
        <w:rPr>
          <w:rtl/>
        </w:rPr>
        <w:t xml:space="preserve"> كثيرة </w:t>
      </w:r>
      <w:r w:rsidRPr="00134D8B">
        <w:rPr>
          <w:rStyle w:val="libFootnotenumChar"/>
          <w:rtl/>
        </w:rPr>
        <w:t>(6)</w:t>
      </w:r>
      <w:r w:rsidR="003C068B">
        <w:rPr>
          <w:rStyle w:val="libFootnotenumChar"/>
          <w:rtl/>
        </w:rPr>
        <w:t>.</w:t>
      </w:r>
    </w:p>
    <w:p w:rsidR="00A0454A" w:rsidRPr="00BB7D5C" w:rsidRDefault="00A0454A" w:rsidP="00134D8B">
      <w:pPr>
        <w:pStyle w:val="libNormal"/>
        <w:rPr>
          <w:rtl/>
        </w:rPr>
      </w:pPr>
      <w:r w:rsidRPr="00BB7D5C">
        <w:rPr>
          <w:rtl/>
        </w:rPr>
        <w:t>وهكذا وردت روايات من طُرق أهل السنَّة</w:t>
      </w:r>
      <w:r w:rsidR="003C068B">
        <w:rPr>
          <w:rtl/>
        </w:rPr>
        <w:t>،</w:t>
      </w:r>
      <w:r w:rsidRPr="00BB7D5C">
        <w:rPr>
          <w:rtl/>
        </w:rPr>
        <w:t xml:space="preserve"> بتعيين نفس اليوم</w:t>
      </w:r>
      <w:r w:rsidR="003C068B">
        <w:rPr>
          <w:rtl/>
        </w:rPr>
        <w:t>.</w:t>
      </w:r>
    </w:p>
    <w:p w:rsidR="00A0454A" w:rsidRPr="00BB7D5C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BB7D5C">
        <w:rPr>
          <w:rtl/>
        </w:rPr>
        <w:t>(1) مروج الذهب للمسعودي</w:t>
      </w:r>
      <w:r w:rsidR="003C068B">
        <w:rPr>
          <w:rtl/>
        </w:rPr>
        <w:t>:</w:t>
      </w:r>
      <w:r w:rsidRPr="00BB7D5C">
        <w:rPr>
          <w:rtl/>
        </w:rPr>
        <w:t xml:space="preserve"> ج2</w:t>
      </w:r>
      <w:r w:rsidR="003C068B">
        <w:rPr>
          <w:rtl/>
        </w:rPr>
        <w:t>،</w:t>
      </w:r>
      <w:r w:rsidRPr="00BB7D5C">
        <w:rPr>
          <w:rtl/>
        </w:rPr>
        <w:t xml:space="preserve"> ص282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BB7D5C">
        <w:rPr>
          <w:rtl/>
        </w:rPr>
        <w:t>(2) تاريخ التمدّن الإسلامي لجرجي زيدان</w:t>
      </w:r>
      <w:r w:rsidR="003C068B">
        <w:rPr>
          <w:rtl/>
        </w:rPr>
        <w:t>:</w:t>
      </w:r>
      <w:r w:rsidRPr="00BB7D5C">
        <w:rPr>
          <w:rtl/>
        </w:rPr>
        <w:t xml:space="preserve"> ج1</w:t>
      </w:r>
      <w:r w:rsidR="003C068B">
        <w:rPr>
          <w:rtl/>
        </w:rPr>
        <w:t>،</w:t>
      </w:r>
      <w:r w:rsidRPr="00BB7D5C">
        <w:rPr>
          <w:rtl/>
        </w:rPr>
        <w:t xml:space="preserve"> ص43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BB7D5C">
        <w:rPr>
          <w:rtl/>
        </w:rPr>
        <w:t>(3) أمالي ابن الشيخ</w:t>
      </w:r>
      <w:r w:rsidR="003C068B">
        <w:rPr>
          <w:rtl/>
        </w:rPr>
        <w:t>:</w:t>
      </w:r>
      <w:r w:rsidRPr="00BB7D5C">
        <w:rPr>
          <w:rtl/>
        </w:rPr>
        <w:t xml:space="preserve"> ص28 / بحار الأنوار</w:t>
      </w:r>
      <w:r w:rsidR="003C068B">
        <w:rPr>
          <w:rtl/>
        </w:rPr>
        <w:t>:</w:t>
      </w:r>
      <w:r w:rsidRPr="00BB7D5C">
        <w:rPr>
          <w:rtl/>
        </w:rPr>
        <w:t xml:space="preserve"> ج18</w:t>
      </w:r>
      <w:r w:rsidR="003C068B">
        <w:rPr>
          <w:rtl/>
        </w:rPr>
        <w:t>،</w:t>
      </w:r>
      <w:r w:rsidRPr="00BB7D5C">
        <w:rPr>
          <w:rtl/>
        </w:rPr>
        <w:t xml:space="preserve"> ص189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BB7D5C">
        <w:rPr>
          <w:rtl/>
        </w:rPr>
        <w:t>(4 و5) الكافي</w:t>
      </w:r>
      <w:r w:rsidR="003C068B">
        <w:rPr>
          <w:rtl/>
        </w:rPr>
        <w:t>:</w:t>
      </w:r>
      <w:r w:rsidRPr="00BB7D5C">
        <w:rPr>
          <w:rtl/>
        </w:rPr>
        <w:t xml:space="preserve"> ج4</w:t>
      </w:r>
      <w:r w:rsidR="003C068B">
        <w:rPr>
          <w:rtl/>
        </w:rPr>
        <w:t>،</w:t>
      </w:r>
      <w:r w:rsidRPr="00BB7D5C">
        <w:rPr>
          <w:rtl/>
        </w:rPr>
        <w:t xml:space="preserve"> ص149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BB7D5C">
        <w:rPr>
          <w:rtl/>
        </w:rPr>
        <w:t>(6) راجع وسائل الشيعة للشيخ الحرّ العاملي</w:t>
      </w:r>
      <w:r w:rsidR="003C068B">
        <w:rPr>
          <w:rtl/>
        </w:rPr>
        <w:t>:</w:t>
      </w:r>
      <w:r w:rsidRPr="00BB7D5C">
        <w:rPr>
          <w:rtl/>
        </w:rPr>
        <w:t xml:space="preserve"> كتاب الصوم باب 15 من أبواب الصوم المندوب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BB7D5C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أورد الحافظ الدمياطي في سيرته عن أبي هريرة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مَن صام يوم سبع وعشرين من رجب كتب الله تعالى له صيام ستّين شهراً</w:t>
      </w:r>
      <w:r w:rsidR="003C068B">
        <w:rPr>
          <w:rtl/>
        </w:rPr>
        <w:t>،</w:t>
      </w:r>
      <w:r w:rsidRPr="00134D8B">
        <w:rPr>
          <w:rtl/>
        </w:rPr>
        <w:t xml:space="preserve"> وهو اليوم الذي نزل فيه جبرائيل على النبي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بالرسالة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وأوّل يوم هبط فيه جبرائيل </w:t>
      </w:r>
      <w:r w:rsidRPr="00134D8B">
        <w:rPr>
          <w:rStyle w:val="libFootnotenumChar"/>
          <w:rtl/>
        </w:rPr>
        <w:t>(1)</w:t>
      </w:r>
      <w:r w:rsidR="003C068B">
        <w:rPr>
          <w:rFonts w:hint="cs"/>
          <w:rtl/>
        </w:rPr>
        <w:t>.</w:t>
      </w:r>
    </w:p>
    <w:p w:rsidR="00A0454A" w:rsidRPr="00BB7D5C" w:rsidRDefault="00A0454A" w:rsidP="00134D8B">
      <w:pPr>
        <w:pStyle w:val="libNormal"/>
        <w:rPr>
          <w:rtl/>
        </w:rPr>
      </w:pPr>
      <w:r w:rsidRPr="00134D8B">
        <w:rPr>
          <w:rtl/>
        </w:rPr>
        <w:t>وروى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البيهقي في شُعَب الإيمان</w:t>
      </w:r>
      <w:r w:rsidR="003C068B">
        <w:rPr>
          <w:rtl/>
        </w:rPr>
        <w:t>،</w:t>
      </w:r>
      <w:r w:rsidRPr="00134D8B">
        <w:rPr>
          <w:rtl/>
        </w:rPr>
        <w:t xml:space="preserve"> عن سلمان الفارسي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في رجب يوم وليلة</w:t>
      </w:r>
      <w:r w:rsidR="003C068B">
        <w:rPr>
          <w:rtl/>
        </w:rPr>
        <w:t>،</w:t>
      </w:r>
      <w:r w:rsidRPr="00134D8B">
        <w:rPr>
          <w:rtl/>
        </w:rPr>
        <w:t xml:space="preserve"> مَن صام ذلك اليوم وقام تلك الليلة كان كمَن صام مئة سنة وقام مئة سنة</w:t>
      </w:r>
      <w:r w:rsidR="003C068B">
        <w:rPr>
          <w:rtl/>
        </w:rPr>
        <w:t>،</w:t>
      </w:r>
      <w:r w:rsidRPr="00134D8B">
        <w:rPr>
          <w:rtl/>
        </w:rPr>
        <w:t xml:space="preserve"> وهو لثلاث بقين من رجب</w:t>
      </w:r>
      <w:r w:rsidR="003C068B">
        <w:rPr>
          <w:rtl/>
        </w:rPr>
        <w:t>،</w:t>
      </w:r>
      <w:r w:rsidRPr="00134D8B">
        <w:rPr>
          <w:rtl/>
        </w:rPr>
        <w:t xml:space="preserve"> وفيه بَعث الله محمَّداً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Style w:val="libFootnotenumChar"/>
          <w:rtl/>
        </w:rPr>
        <w:t xml:space="preserve"> (2)</w:t>
      </w:r>
      <w:r w:rsidR="003C068B">
        <w:rPr>
          <w:rFonts w:hint="cs"/>
          <w:rtl/>
        </w:rPr>
        <w:t>.</w:t>
      </w:r>
    </w:p>
    <w:p w:rsidR="00A0454A" w:rsidRPr="00BB7D5C" w:rsidRDefault="00A0454A" w:rsidP="00134D8B">
      <w:pPr>
        <w:pStyle w:val="libNormal"/>
        <w:rPr>
          <w:rtl/>
        </w:rPr>
      </w:pPr>
      <w:r w:rsidRPr="00134D8B">
        <w:rPr>
          <w:rtl/>
        </w:rPr>
        <w:t>وروى صاحب المناقب عن ابن عبّاس</w:t>
      </w:r>
      <w:r w:rsidR="003C068B">
        <w:rPr>
          <w:rtl/>
        </w:rPr>
        <w:t>،</w:t>
      </w:r>
      <w:r w:rsidRPr="00134D8B">
        <w:rPr>
          <w:rtl/>
        </w:rPr>
        <w:t xml:space="preserve"> وأنس بن مالك</w:t>
      </w:r>
      <w:r w:rsidR="003C068B">
        <w:rPr>
          <w:rtl/>
        </w:rPr>
        <w:t>،</w:t>
      </w:r>
      <w:r w:rsidRPr="00134D8B">
        <w:rPr>
          <w:rtl/>
        </w:rPr>
        <w:t xml:space="preserve"> أنَّهما قالا</w:t>
      </w:r>
      <w:r w:rsidR="003C068B">
        <w:rPr>
          <w:rtl/>
        </w:rPr>
        <w:t>:</w:t>
      </w:r>
      <w:r w:rsidRPr="00134D8B">
        <w:rPr>
          <w:rtl/>
        </w:rPr>
        <w:t xml:space="preserve"> أوحى الله إلى محمّد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يوم الاثنين السابع والعشرين من رجب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وله من العُمر أربعون سنة</w:t>
      </w:r>
      <w:r w:rsidRPr="00134D8B">
        <w:rPr>
          <w:rStyle w:val="libFootnotenumChar"/>
          <w:rtl/>
        </w:rPr>
        <w:t xml:space="preserve"> (3)</w:t>
      </w:r>
      <w:r w:rsidR="003C068B">
        <w:rPr>
          <w:rFonts w:hint="cs"/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BB7D5C">
        <w:rPr>
          <w:rtl/>
        </w:rPr>
        <w:t>* * *</w:t>
      </w:r>
    </w:p>
    <w:p w:rsidR="00167F4C" w:rsidRDefault="00A0454A" w:rsidP="00134D8B">
      <w:pPr>
        <w:pStyle w:val="libNormal"/>
        <w:rPr>
          <w:rtl/>
        </w:rPr>
      </w:pPr>
      <w:r w:rsidRPr="00BB7D5C">
        <w:rPr>
          <w:rtl/>
        </w:rPr>
        <w:t xml:space="preserve">قال العلاّمة المجلسي </w:t>
      </w:r>
      <w:r w:rsidR="003C068B">
        <w:rPr>
          <w:rtl/>
        </w:rPr>
        <w:t>(</w:t>
      </w:r>
      <w:r w:rsidRPr="00BB7D5C">
        <w:rPr>
          <w:rtl/>
        </w:rPr>
        <w:t>قدّس سرّه</w:t>
      </w:r>
      <w:r w:rsidR="003C068B">
        <w:rPr>
          <w:rtl/>
        </w:rPr>
        <w:t>):</w:t>
      </w:r>
      <w:r w:rsidRPr="00BB7D5C">
        <w:rPr>
          <w:rtl/>
        </w:rPr>
        <w:t xml:space="preserve"> اختلفوا في اليوم الذي بُعث فيه النبي محمّد </w:t>
      </w:r>
      <w:r w:rsidR="003C068B">
        <w:rPr>
          <w:rFonts w:hint="cs"/>
          <w:rtl/>
        </w:rPr>
        <w:t>(</w:t>
      </w:r>
      <w:r w:rsidRPr="00BB7D5C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BB7D5C">
        <w:rPr>
          <w:rFonts w:hint="cs"/>
          <w:rtl/>
        </w:rPr>
        <w:t xml:space="preserve"> على خمسة أقوال</w:t>
      </w:r>
      <w:r w:rsidR="003C068B">
        <w:rPr>
          <w:rFonts w:hint="cs"/>
          <w:rtl/>
        </w:rPr>
        <w:t>:</w:t>
      </w:r>
    </w:p>
    <w:p w:rsidR="00A0454A" w:rsidRPr="00BB7D5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الأوّل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سابع عشر شهر رمضان</w:t>
      </w:r>
      <w:r w:rsidR="003C068B">
        <w:rPr>
          <w:rtl/>
        </w:rPr>
        <w:t>.</w:t>
      </w:r>
    </w:p>
    <w:p w:rsidR="00A0454A" w:rsidRPr="00BB7D5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الثاني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ثامن عشر شهر رمضان</w:t>
      </w:r>
      <w:r w:rsidR="003C068B">
        <w:rPr>
          <w:rtl/>
        </w:rPr>
        <w:t>.</w:t>
      </w:r>
    </w:p>
    <w:p w:rsidR="00A0454A" w:rsidRPr="00BB7D5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الثالث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أربع وعشرون شهر رمضان</w:t>
      </w:r>
      <w:r w:rsidR="003C068B">
        <w:rPr>
          <w:rtl/>
        </w:rPr>
        <w:t>.</w:t>
      </w:r>
    </w:p>
    <w:p w:rsidR="00A0454A" w:rsidRPr="00BB7D5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الرابع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ثاني عشر ربيع الأوّل</w:t>
      </w:r>
      <w:r w:rsidR="003C068B">
        <w:rPr>
          <w:rtl/>
        </w:rPr>
        <w:t>.</w:t>
      </w:r>
    </w:p>
    <w:p w:rsidR="00A0454A" w:rsidRPr="00BB7D5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الخامس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سابع وعشرون شهر رجب</w:t>
      </w:r>
      <w:r w:rsidR="003C068B">
        <w:rPr>
          <w:rtl/>
        </w:rPr>
        <w:t>.</w:t>
      </w:r>
    </w:p>
    <w:p w:rsidR="00A0454A" w:rsidRPr="00BB7D5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قال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وعلى الأخير اتّفاق الإمامية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BB7D5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أقول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وهناك قول سادس</w:t>
      </w:r>
      <w:r w:rsidR="003C068B">
        <w:rPr>
          <w:rtl/>
        </w:rPr>
        <w:t>:</w:t>
      </w:r>
      <w:r w:rsidRPr="00134D8B">
        <w:rPr>
          <w:rtl/>
        </w:rPr>
        <w:t xml:space="preserve"> ثامن ربيع الأوّل</w:t>
      </w:r>
      <w:r w:rsidR="003C068B">
        <w:rPr>
          <w:rtl/>
        </w:rPr>
        <w:t>.</w:t>
      </w:r>
      <w:r w:rsidRPr="00134D8B">
        <w:rPr>
          <w:rtl/>
        </w:rPr>
        <w:t xml:space="preserve"> وقول سابع</w:t>
      </w:r>
      <w:r w:rsidR="003C068B">
        <w:rPr>
          <w:rtl/>
        </w:rPr>
        <w:t>:</w:t>
      </w:r>
      <w:r w:rsidRPr="00134D8B">
        <w:rPr>
          <w:rtl/>
        </w:rPr>
        <w:t xml:space="preserve"> ثالث ربيع الأوّل</w:t>
      </w:r>
      <w:r w:rsidR="003C068B">
        <w:rPr>
          <w:rtl/>
        </w:rPr>
        <w:t>.</w:t>
      </w:r>
    </w:p>
    <w:p w:rsidR="00A0454A" w:rsidRPr="00BB7D5C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BB7D5C">
        <w:rPr>
          <w:rtl/>
        </w:rPr>
        <w:t>(1) السيرة الحلبية</w:t>
      </w:r>
      <w:r w:rsidR="003C068B">
        <w:rPr>
          <w:rtl/>
        </w:rPr>
        <w:t>:</w:t>
      </w:r>
      <w:r w:rsidRPr="00BB7D5C">
        <w:rPr>
          <w:rtl/>
        </w:rPr>
        <w:t xml:space="preserve"> ج1</w:t>
      </w:r>
      <w:r w:rsidR="003C068B">
        <w:rPr>
          <w:rtl/>
        </w:rPr>
        <w:t>،</w:t>
      </w:r>
      <w:r w:rsidRPr="00BB7D5C">
        <w:rPr>
          <w:rtl/>
        </w:rPr>
        <w:t xml:space="preserve"> ص238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BB7D5C">
        <w:rPr>
          <w:rtl/>
        </w:rPr>
        <w:t xml:space="preserve">(2) منتخب كنز العمّال </w:t>
      </w:r>
      <w:r w:rsidR="003C068B">
        <w:rPr>
          <w:rtl/>
        </w:rPr>
        <w:t>(</w:t>
      </w:r>
      <w:r w:rsidRPr="00BB7D5C">
        <w:rPr>
          <w:rtl/>
        </w:rPr>
        <w:t>بهامش المسند</w:t>
      </w:r>
      <w:r w:rsidR="003C068B">
        <w:rPr>
          <w:rtl/>
        </w:rPr>
        <w:t>):</w:t>
      </w:r>
      <w:r w:rsidRPr="00BB7D5C">
        <w:rPr>
          <w:rtl/>
        </w:rPr>
        <w:t xml:space="preserve"> ج3</w:t>
      </w:r>
      <w:r w:rsidR="003C068B">
        <w:rPr>
          <w:rtl/>
        </w:rPr>
        <w:t>،</w:t>
      </w:r>
      <w:r w:rsidRPr="00BB7D5C">
        <w:rPr>
          <w:rtl/>
        </w:rPr>
        <w:t xml:space="preserve"> ص362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BB7D5C">
        <w:rPr>
          <w:rtl/>
        </w:rPr>
        <w:t>(3) المناقب لابن شهرآشوب</w:t>
      </w:r>
      <w:r w:rsidR="003C068B">
        <w:rPr>
          <w:rtl/>
        </w:rPr>
        <w:t>:</w:t>
      </w:r>
      <w:r w:rsidRPr="00BB7D5C">
        <w:rPr>
          <w:rtl/>
        </w:rPr>
        <w:t xml:space="preserve"> ج1</w:t>
      </w:r>
      <w:r w:rsidR="003C068B">
        <w:rPr>
          <w:rtl/>
        </w:rPr>
        <w:t>،</w:t>
      </w:r>
      <w:r w:rsidRPr="00BB7D5C">
        <w:rPr>
          <w:rtl/>
        </w:rPr>
        <w:t xml:space="preserve"> ص150 / البحار</w:t>
      </w:r>
      <w:r w:rsidR="003C068B">
        <w:rPr>
          <w:rtl/>
        </w:rPr>
        <w:t>:</w:t>
      </w:r>
      <w:r w:rsidRPr="00BB7D5C">
        <w:rPr>
          <w:rtl/>
        </w:rPr>
        <w:t xml:space="preserve"> ج18</w:t>
      </w:r>
      <w:r w:rsidR="003C068B">
        <w:rPr>
          <w:rtl/>
        </w:rPr>
        <w:t>،</w:t>
      </w:r>
      <w:r w:rsidRPr="00BB7D5C">
        <w:rPr>
          <w:rtl/>
        </w:rPr>
        <w:t xml:space="preserve"> ص204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BB7D5C">
        <w:rPr>
          <w:rtl/>
        </w:rPr>
        <w:t>(4) بحار الأنوار</w:t>
      </w:r>
      <w:r w:rsidR="003C068B">
        <w:rPr>
          <w:rtl/>
        </w:rPr>
        <w:t>:</w:t>
      </w:r>
      <w:r w:rsidRPr="00BB7D5C">
        <w:rPr>
          <w:rtl/>
        </w:rPr>
        <w:t xml:space="preserve"> ج18</w:t>
      </w:r>
      <w:r w:rsidR="003C068B">
        <w:rPr>
          <w:rtl/>
        </w:rPr>
        <w:t>،</w:t>
      </w:r>
      <w:r w:rsidRPr="00BB7D5C">
        <w:rPr>
          <w:rtl/>
        </w:rPr>
        <w:t xml:space="preserve"> ص190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BB7D5C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ذكرهما ابن برهان الحلبي في سيرته</w:t>
      </w:r>
      <w:r w:rsidR="003C068B">
        <w:rPr>
          <w:rtl/>
        </w:rPr>
        <w:t>،</w:t>
      </w:r>
      <w:r w:rsidRPr="00134D8B">
        <w:rPr>
          <w:rtl/>
        </w:rPr>
        <w:t xml:space="preserve"> ثمّ ذكر القول بأنّه الثاني عشر من ربيع الأوّل</w:t>
      </w:r>
      <w:r w:rsidR="003C068B">
        <w:rPr>
          <w:rtl/>
        </w:rPr>
        <w:t>،</w:t>
      </w:r>
      <w:r w:rsidRPr="00134D8B">
        <w:rPr>
          <w:rtl/>
        </w:rPr>
        <w:t xml:space="preserve"> يوم مولده الشريف</w:t>
      </w:r>
      <w:r w:rsidR="003C068B">
        <w:rPr>
          <w:rtl/>
        </w:rPr>
        <w:t>؛</w:t>
      </w:r>
      <w:r w:rsidRPr="00134D8B">
        <w:rPr>
          <w:rtl/>
        </w:rPr>
        <w:t xml:space="preserve"> ليوافق القول بأنّه بُعث على رأس تمام الأربعين </w:t>
      </w:r>
      <w:r w:rsidRPr="00134D8B">
        <w:rPr>
          <w:rStyle w:val="libFootnotenumChar"/>
          <w:rtl/>
        </w:rPr>
        <w:t>(1)</w:t>
      </w:r>
      <w:r w:rsidR="003C068B">
        <w:rPr>
          <w:rStyle w:val="libFootnotenumChar"/>
          <w:rtl/>
        </w:rPr>
        <w:t>.</w:t>
      </w:r>
    </w:p>
    <w:p w:rsidR="00A0454A" w:rsidRPr="00BB7D5C" w:rsidRDefault="00A0454A" w:rsidP="00134D8B">
      <w:pPr>
        <w:pStyle w:val="libNormal"/>
        <w:rPr>
          <w:rtl/>
        </w:rPr>
      </w:pPr>
      <w:r w:rsidRPr="00BB7D5C">
        <w:rPr>
          <w:rtl/>
        </w:rPr>
        <w:t xml:space="preserve">وسنذكر أنّ أكثريَّة القائلين ببِعْثته </w:t>
      </w:r>
      <w:r w:rsidR="003C068B">
        <w:rPr>
          <w:rFonts w:hint="cs"/>
          <w:rtl/>
        </w:rPr>
        <w:t>(</w:t>
      </w:r>
      <w:r w:rsidRPr="00BB7D5C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BB7D5C">
        <w:rPr>
          <w:rFonts w:hint="cs"/>
          <w:rtl/>
        </w:rPr>
        <w:t xml:space="preserve"> في شهر رمضان</w:t>
      </w:r>
      <w:r w:rsidR="003C068B">
        <w:rPr>
          <w:rFonts w:hint="cs"/>
          <w:rtl/>
        </w:rPr>
        <w:t>،</w:t>
      </w:r>
      <w:r w:rsidRPr="00BB7D5C">
        <w:rPr>
          <w:rFonts w:hint="cs"/>
          <w:rtl/>
        </w:rPr>
        <w:t xml:space="preserve"> لعلّه قد اشتبه عليهم مبدأ حادث النبوَّة بمبدأ حادث نزول القرآن كتاباً فيه تبيان كلِّ شيء</w:t>
      </w:r>
      <w:r w:rsidR="003C068B">
        <w:rPr>
          <w:rFonts w:hint="cs"/>
          <w:rtl/>
        </w:rPr>
        <w:t>،</w:t>
      </w:r>
      <w:r w:rsidRPr="00BB7D5C">
        <w:rPr>
          <w:rFonts w:hint="cs"/>
          <w:rtl/>
        </w:rPr>
        <w:t xml:space="preserve"> وهذا الاشتباه يبدو من استدلالهم على تعيين يوم البعثة</w:t>
      </w:r>
      <w:r w:rsidR="003C068B">
        <w:rPr>
          <w:rFonts w:hint="cs"/>
          <w:rtl/>
        </w:rPr>
        <w:t>،</w:t>
      </w:r>
      <w:r w:rsidRPr="00BB7D5C">
        <w:rPr>
          <w:rFonts w:hint="cs"/>
          <w:rtl/>
        </w:rPr>
        <w:t xml:space="preserve"> بما دلَّ على أنَّ القرآن نزل في ليلة القدر من شهر رمضان</w:t>
      </w:r>
      <w:r w:rsidR="003C068B">
        <w:rPr>
          <w:rFonts w:hint="cs"/>
          <w:rtl/>
        </w:rPr>
        <w:t>.</w:t>
      </w:r>
    </w:p>
    <w:p w:rsidR="00A0454A" w:rsidRPr="00BB7D5C" w:rsidRDefault="00A0454A" w:rsidP="00134D8B">
      <w:pPr>
        <w:pStyle w:val="libNormal"/>
        <w:rPr>
          <w:rtl/>
        </w:rPr>
      </w:pPr>
      <w:r w:rsidRPr="00BB7D5C">
        <w:rPr>
          <w:rFonts w:hint="cs"/>
          <w:rtl/>
        </w:rPr>
        <w:t>وسنتحقَّق أن لا صلة بين الحادثَين</w:t>
      </w:r>
      <w:r w:rsidR="003C068B">
        <w:rPr>
          <w:rFonts w:hint="cs"/>
          <w:rtl/>
        </w:rPr>
        <w:t>،</w:t>
      </w:r>
      <w:r w:rsidRPr="00BB7D5C">
        <w:rPr>
          <w:rFonts w:hint="cs"/>
          <w:rtl/>
        </w:rPr>
        <w:t xml:space="preserve"> فقد بُعث </w:t>
      </w:r>
      <w:r w:rsidR="003C068B">
        <w:rPr>
          <w:rFonts w:hint="cs"/>
          <w:rtl/>
        </w:rPr>
        <w:t>(</w:t>
      </w:r>
      <w:r w:rsidRPr="00BB7D5C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BB7D5C">
        <w:rPr>
          <w:rFonts w:hint="cs"/>
          <w:rtl/>
        </w:rPr>
        <w:t xml:space="preserve"> في 27 رجب</w:t>
      </w:r>
      <w:r w:rsidR="003C068B">
        <w:rPr>
          <w:rFonts w:hint="cs"/>
          <w:rtl/>
        </w:rPr>
        <w:t>،</w:t>
      </w:r>
      <w:r w:rsidRPr="00BB7D5C">
        <w:rPr>
          <w:rFonts w:hint="cs"/>
          <w:rtl/>
        </w:rPr>
        <w:t xml:space="preserve"> ولكنَّ القرآن بسِمَته كتاباً مفصّلاً بدأ نزوله على النبيّ </w:t>
      </w:r>
      <w:r w:rsidR="003C068B">
        <w:rPr>
          <w:rFonts w:hint="cs"/>
          <w:rtl/>
        </w:rPr>
        <w:t>(</w:t>
      </w:r>
      <w:r w:rsidRPr="00BB7D5C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BB7D5C">
        <w:rPr>
          <w:rFonts w:hint="cs"/>
          <w:rtl/>
        </w:rPr>
        <w:t xml:space="preserve"> في شهر رمضان ليلة القدر</w:t>
      </w:r>
      <w:r w:rsidR="003C068B">
        <w:rPr>
          <w:rFonts w:hint="cs"/>
          <w:rtl/>
        </w:rPr>
        <w:t>،</w:t>
      </w:r>
      <w:r w:rsidRPr="00BB7D5C">
        <w:rPr>
          <w:rFonts w:hint="cs"/>
          <w:rtl/>
        </w:rPr>
        <w:t xml:space="preserve"> بعد ثلاث سنين من نبوَّته </w:t>
      </w:r>
      <w:r w:rsidR="003C068B">
        <w:rPr>
          <w:rFonts w:hint="cs"/>
          <w:rtl/>
        </w:rPr>
        <w:t>(</w:t>
      </w:r>
      <w:r w:rsidRPr="00BB7D5C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)،</w:t>
      </w:r>
      <w:r w:rsidRPr="00BB7D5C">
        <w:rPr>
          <w:rFonts w:hint="cs"/>
          <w:rtl/>
        </w:rPr>
        <w:t xml:space="preserve"> فكانت مدّة نبوَّته </w:t>
      </w:r>
      <w:r w:rsidR="003C068B">
        <w:rPr>
          <w:rFonts w:hint="cs"/>
          <w:rtl/>
        </w:rPr>
        <w:t>(</w:t>
      </w:r>
      <w:r w:rsidRPr="00BB7D5C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BB7D5C">
        <w:rPr>
          <w:rFonts w:hint="cs"/>
          <w:rtl/>
        </w:rPr>
        <w:t xml:space="preserve"> ثلاثاً وعشرين سنة</w:t>
      </w:r>
      <w:r w:rsidR="003C068B">
        <w:rPr>
          <w:rFonts w:hint="cs"/>
          <w:rtl/>
        </w:rPr>
        <w:t>،</w:t>
      </w:r>
      <w:r w:rsidRPr="00BB7D5C">
        <w:rPr>
          <w:rFonts w:hint="cs"/>
          <w:rtl/>
        </w:rPr>
        <w:t xml:space="preserve"> ولكن فترة نزول القرآن مفرَّقاً استغرقت عشرين عاماً</w:t>
      </w:r>
      <w:r w:rsidR="003C068B">
        <w:rPr>
          <w:rFonts w:hint="cs"/>
          <w:rtl/>
        </w:rPr>
        <w:t>،</w:t>
      </w:r>
      <w:r w:rsidRPr="00BB7D5C">
        <w:rPr>
          <w:rFonts w:hint="cs"/>
          <w:rtl/>
        </w:rPr>
        <w:t xml:space="preserve"> بدأت بدخول السنة الرابعة من البِعثة</w:t>
      </w:r>
      <w:r w:rsidR="003C068B">
        <w:rPr>
          <w:rFonts w:hint="cs"/>
          <w:rtl/>
        </w:rPr>
        <w:t>،</w:t>
      </w:r>
      <w:r w:rsidRPr="00BB7D5C">
        <w:rPr>
          <w:rFonts w:hint="cs"/>
          <w:rtl/>
        </w:rPr>
        <w:t xml:space="preserve"> وخُتمت في عاشر الهجرة بوفاته </w:t>
      </w:r>
      <w:r w:rsidR="003C068B">
        <w:rPr>
          <w:rFonts w:hint="cs"/>
          <w:rtl/>
        </w:rPr>
        <w:t>(</w:t>
      </w:r>
      <w:r w:rsidRPr="00BB7D5C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).</w:t>
      </w:r>
    </w:p>
    <w:p w:rsidR="00167F4C" w:rsidRDefault="00A0454A" w:rsidP="00DB0F5F">
      <w:pPr>
        <w:pStyle w:val="libBold1"/>
        <w:rPr>
          <w:rtl/>
        </w:rPr>
      </w:pPr>
      <w:r w:rsidRPr="00BB7D5C">
        <w:rPr>
          <w:rtl/>
        </w:rPr>
        <w:t>بدْء نزول القرآن</w:t>
      </w:r>
      <w:r w:rsidR="003C068B">
        <w:rPr>
          <w:rtl/>
        </w:rPr>
        <w:t>:</w:t>
      </w:r>
    </w:p>
    <w:p w:rsidR="00A0454A" w:rsidRPr="00BB7D5C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لا شكَّ أنّ القرآن نزل على رسول الله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في ليلة القدر من شهر رمضان المبارك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لقوله تعالى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شَهْرُ رَمَضَانَ الّذِي أُنْزِلَ فِيهِ الْقُرْآنُ</w:t>
      </w:r>
      <w:r w:rsidR="003C068B" w:rsidRPr="003C068B">
        <w:rPr>
          <w:rStyle w:val="libAlaemChar"/>
          <w:rtl/>
        </w:rPr>
        <w:t>)</w:t>
      </w:r>
      <w:r w:rsidRPr="00134D8B">
        <w:rPr>
          <w:rFonts w:hint="cs"/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وقوله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إِنّا أَنزَلْنَاهُ فِي لَيْلَةٍ مُبَارَكَةٍ</w:t>
      </w:r>
      <w:r w:rsidR="003C068B" w:rsidRPr="003C068B">
        <w:rPr>
          <w:rStyle w:val="libAlaemChar"/>
          <w:rtl/>
        </w:rPr>
        <w:t>)</w:t>
      </w:r>
      <w:r w:rsidRPr="00134D8B">
        <w:rPr>
          <w:rStyle w:val="libAieChar"/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وقوله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tl/>
        </w:rPr>
        <w:t>إِنّا أنزَلنَاهُ فِي لَيْلَةِ الْقَدْرِ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Style w:val="libBold2Char"/>
          <w:rFonts w:hint="cs"/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Fonts w:hint="cs"/>
          <w:rtl/>
        </w:rPr>
        <w:t>.</w:t>
      </w:r>
    </w:p>
    <w:p w:rsidR="00A0454A" w:rsidRPr="00BB7D5C" w:rsidRDefault="00A0454A" w:rsidP="00134D8B">
      <w:pPr>
        <w:pStyle w:val="libNormal"/>
        <w:rPr>
          <w:rtl/>
        </w:rPr>
      </w:pPr>
      <w:r w:rsidRPr="00134D8B">
        <w:rPr>
          <w:rtl/>
        </w:rPr>
        <w:t>وليلة القدر عندنا مردَّدة بين ليلتين في العشر الأخير من شهر رمضان المبارك</w:t>
      </w:r>
      <w:r w:rsidR="003C068B">
        <w:rPr>
          <w:rtl/>
        </w:rPr>
        <w:t>:</w:t>
      </w:r>
      <w:r w:rsidRPr="00134D8B">
        <w:rPr>
          <w:rtl/>
        </w:rPr>
        <w:t xml:space="preserve"> إحدى وعشرين</w:t>
      </w:r>
      <w:r w:rsidR="003C068B">
        <w:rPr>
          <w:rtl/>
        </w:rPr>
        <w:t>،</w:t>
      </w:r>
      <w:r w:rsidRPr="00134D8B">
        <w:rPr>
          <w:rtl/>
        </w:rPr>
        <w:t xml:space="preserve"> أمْ ثالثة وعشرين</w:t>
      </w:r>
      <w:r w:rsidR="003C068B">
        <w:rPr>
          <w:rtl/>
        </w:rPr>
        <w:t>،</w:t>
      </w:r>
      <w:r w:rsidRPr="00134D8B">
        <w:rPr>
          <w:rtl/>
        </w:rPr>
        <w:t xml:space="preserve"> والأرجح أنَّها الثانية</w:t>
      </w:r>
      <w:r w:rsidR="003C068B">
        <w:rPr>
          <w:rtl/>
        </w:rPr>
        <w:t>،</w:t>
      </w:r>
      <w:r w:rsidRPr="00134D8B">
        <w:rPr>
          <w:rtl/>
        </w:rPr>
        <w:t xml:space="preserve"> لحديث الجهني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  <w:r w:rsidRPr="00134D8B">
        <w:rPr>
          <w:rtl/>
        </w:rPr>
        <w:t xml:space="preserve"> وقال الصدوق </w:t>
      </w:r>
      <w:r w:rsidR="003C068B">
        <w:rPr>
          <w:rtl/>
        </w:rPr>
        <w:t>(</w:t>
      </w:r>
      <w:r w:rsidRPr="00134D8B">
        <w:rPr>
          <w:rtl/>
        </w:rPr>
        <w:t>رحمه الله</w:t>
      </w:r>
      <w:r w:rsidR="003C068B">
        <w:rPr>
          <w:rtl/>
        </w:rPr>
        <w:t>):</w:t>
      </w:r>
      <w:r w:rsidRPr="00134D8B">
        <w:rPr>
          <w:rtl/>
        </w:rPr>
        <w:t xml:space="preserve"> اتَّفق مشايخنا على أنَّها ليلة ثلاث وعشرين </w:t>
      </w:r>
      <w:r w:rsidRPr="00134D8B">
        <w:rPr>
          <w:rStyle w:val="libFootnotenumChar"/>
          <w:rtl/>
        </w:rPr>
        <w:t>(6)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BB7D5C">
        <w:rPr>
          <w:rtl/>
        </w:rPr>
        <w:t>والكلام في تعيين ليلة القدر ليس من مبحثنا الآن</w:t>
      </w:r>
      <w:r w:rsidR="003C068B">
        <w:rPr>
          <w:rtl/>
        </w:rPr>
        <w:t>،</w:t>
      </w:r>
      <w:r w:rsidRPr="00BB7D5C">
        <w:rPr>
          <w:rtl/>
        </w:rPr>
        <w:t xml:space="preserve"> وإنَّما يهمّنا التعرّض</w:t>
      </w:r>
    </w:p>
    <w:p w:rsidR="00A0454A" w:rsidRPr="00BB7D5C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BB7D5C">
        <w:rPr>
          <w:rtl/>
        </w:rPr>
        <w:t>(1) السيرة الحلبية</w:t>
      </w:r>
      <w:r w:rsidR="003C068B">
        <w:rPr>
          <w:rtl/>
        </w:rPr>
        <w:t>:</w:t>
      </w:r>
      <w:r w:rsidRPr="00BB7D5C">
        <w:rPr>
          <w:rtl/>
        </w:rPr>
        <w:t xml:space="preserve"> ج1</w:t>
      </w:r>
      <w:r w:rsidR="003C068B">
        <w:rPr>
          <w:rtl/>
        </w:rPr>
        <w:t>،</w:t>
      </w:r>
      <w:r w:rsidRPr="00BB7D5C">
        <w:rPr>
          <w:rtl/>
        </w:rPr>
        <w:t xml:space="preserve"> ص238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BB7D5C">
        <w:rPr>
          <w:rtl/>
        </w:rPr>
        <w:t>(2) البقرة</w:t>
      </w:r>
      <w:r w:rsidR="003C068B">
        <w:rPr>
          <w:rtl/>
        </w:rPr>
        <w:t>:</w:t>
      </w:r>
      <w:r w:rsidRPr="00BB7D5C">
        <w:rPr>
          <w:rtl/>
        </w:rPr>
        <w:t xml:space="preserve"> 185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BB7D5C">
        <w:rPr>
          <w:rtl/>
        </w:rPr>
        <w:t>(3) الدخان</w:t>
      </w:r>
      <w:r w:rsidR="003C068B">
        <w:rPr>
          <w:rtl/>
        </w:rPr>
        <w:t>:</w:t>
      </w:r>
      <w:r w:rsidRPr="00BB7D5C">
        <w:rPr>
          <w:rtl/>
        </w:rPr>
        <w:t xml:space="preserve"> 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BB7D5C">
        <w:rPr>
          <w:rtl/>
        </w:rPr>
        <w:t>(4) القدر</w:t>
      </w:r>
      <w:r w:rsidR="003C068B">
        <w:rPr>
          <w:rtl/>
        </w:rPr>
        <w:t>:</w:t>
      </w:r>
      <w:r w:rsidRPr="00BB7D5C">
        <w:rPr>
          <w:rtl/>
        </w:rPr>
        <w:t xml:space="preserve"> 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BB7D5C">
        <w:rPr>
          <w:rtl/>
        </w:rPr>
        <w:t>(5) راجع وسائل الشيعة</w:t>
      </w:r>
      <w:r w:rsidR="003C068B">
        <w:rPr>
          <w:rtl/>
        </w:rPr>
        <w:t>:</w:t>
      </w:r>
      <w:r w:rsidRPr="00BB7D5C">
        <w:rPr>
          <w:rtl/>
        </w:rPr>
        <w:t xml:space="preserve"> باب 32 من أبواب أحكام شهر رمضان حديث 16</w:t>
      </w:r>
      <w:r w:rsidR="003C068B">
        <w:rPr>
          <w:rtl/>
        </w:rPr>
        <w:t>،</w:t>
      </w:r>
      <w:r w:rsidRPr="00BB7D5C">
        <w:rPr>
          <w:rtl/>
        </w:rPr>
        <w:t xml:space="preserve"> ج7</w:t>
      </w:r>
      <w:r w:rsidR="003C068B">
        <w:rPr>
          <w:rtl/>
        </w:rPr>
        <w:t>،</w:t>
      </w:r>
      <w:r w:rsidRPr="00BB7D5C">
        <w:rPr>
          <w:rtl/>
        </w:rPr>
        <w:t xml:space="preserve"> ص262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BB7D5C">
        <w:rPr>
          <w:rtl/>
        </w:rPr>
        <w:t>(6) الخصال للشيخ الصدوق</w:t>
      </w:r>
      <w:r w:rsidR="003C068B">
        <w:rPr>
          <w:rtl/>
        </w:rPr>
        <w:t>:</w:t>
      </w:r>
      <w:r w:rsidRPr="00BB7D5C">
        <w:rPr>
          <w:rtl/>
        </w:rPr>
        <w:t xml:space="preserve"> ج2</w:t>
      </w:r>
      <w:r w:rsidR="003C068B">
        <w:rPr>
          <w:rtl/>
        </w:rPr>
        <w:t>،</w:t>
      </w:r>
      <w:r w:rsidRPr="00BB7D5C">
        <w:rPr>
          <w:rtl/>
        </w:rPr>
        <w:t xml:space="preserve"> ص102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BB7D5C" w:rsidRDefault="00A0454A" w:rsidP="00134D8B">
      <w:pPr>
        <w:pStyle w:val="libNormal"/>
        <w:rPr>
          <w:rtl/>
        </w:rPr>
      </w:pPr>
      <w:r w:rsidRPr="00BB7D5C">
        <w:rPr>
          <w:rtl/>
        </w:rPr>
        <w:lastRenderedPageBreak/>
        <w:t>لجوانب من هذا التحديد</w:t>
      </w:r>
      <w:r w:rsidR="003C068B">
        <w:rPr>
          <w:rtl/>
        </w:rPr>
        <w:t>،</w:t>
      </w:r>
      <w:r w:rsidRPr="00BB7D5C">
        <w:rPr>
          <w:rtl/>
        </w:rPr>
        <w:t xml:space="preserve"> أي نزول القرآن في ليلةٍ واحدة</w:t>
      </w:r>
      <w:r w:rsidR="00134D8B">
        <w:rPr>
          <w:rtl/>
        </w:rPr>
        <w:t xml:space="preserve"> - </w:t>
      </w:r>
      <w:r w:rsidRPr="00BB7D5C">
        <w:rPr>
          <w:rtl/>
        </w:rPr>
        <w:t>هي ليلة القدر</w:t>
      </w:r>
      <w:r w:rsidR="00134D8B">
        <w:rPr>
          <w:rtl/>
        </w:rPr>
        <w:t xml:space="preserve"> - </w:t>
      </w:r>
      <w:r w:rsidRPr="00BB7D5C">
        <w:rPr>
          <w:rtl/>
        </w:rPr>
        <w:t>من شهر رمضان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أوّلاً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منافاته</w:t>
      </w:r>
      <w:r w:rsidR="00134D8B">
        <w:rPr>
          <w:rtl/>
        </w:rPr>
        <w:t xml:space="preserve"> - </w:t>
      </w:r>
      <w:r w:rsidRPr="00134D8B">
        <w:rPr>
          <w:rtl/>
        </w:rPr>
        <w:t>ظاهراً</w:t>
      </w:r>
      <w:r w:rsidR="00134D8B">
        <w:rPr>
          <w:rtl/>
        </w:rPr>
        <w:t xml:space="preserve"> - </w:t>
      </w:r>
      <w:r w:rsidRPr="00134D8B">
        <w:rPr>
          <w:rtl/>
        </w:rPr>
        <w:t>مع ما أسلفناه من اتّفاق الإمامية وعدد من أحاديث غيرهم</w:t>
      </w:r>
      <w:r w:rsidR="003C068B">
        <w:rPr>
          <w:rtl/>
        </w:rPr>
        <w:t>،</w:t>
      </w:r>
      <w:r w:rsidRPr="00134D8B">
        <w:rPr>
          <w:rtl/>
        </w:rPr>
        <w:t xml:space="preserve"> على أنَّ البعثة كانت في رجب</w:t>
      </w:r>
      <w:r w:rsidR="003C068B">
        <w:rPr>
          <w:rtl/>
        </w:rPr>
        <w:t>،</w:t>
      </w:r>
      <w:r w:rsidRPr="00134D8B">
        <w:rPr>
          <w:rtl/>
        </w:rPr>
        <w:t xml:space="preserve"> ولا شكَّ أنَّ البعثة كانت مقرونة بنزول آيٍ من القرآن</w:t>
      </w:r>
      <w:r w:rsidR="003C068B">
        <w:rPr>
          <w:rtl/>
        </w:rPr>
        <w:t>،</w:t>
      </w:r>
      <w:r w:rsidRPr="00134D8B">
        <w:rPr>
          <w:rtl/>
        </w:rPr>
        <w:t xml:space="preserve"> خمس آيات من أوّل سورة العلَق</w:t>
      </w:r>
      <w:r w:rsidR="003C068B">
        <w:rPr>
          <w:rtl/>
        </w:rPr>
        <w:t>،</w:t>
      </w:r>
      <w:r w:rsidRPr="00134D8B">
        <w:rPr>
          <w:rtl/>
        </w:rPr>
        <w:t xml:space="preserve"> فكيف يتمّ ذلك مع القول بنزول القرآن</w:t>
      </w:r>
      <w:r w:rsidR="00134D8B">
        <w:rPr>
          <w:rtl/>
        </w:rPr>
        <w:t xml:space="preserve"> - </w:t>
      </w:r>
      <w:r w:rsidRPr="00134D8B">
        <w:rPr>
          <w:rtl/>
        </w:rPr>
        <w:t>كلّه أو بدْء نزوله</w:t>
      </w:r>
      <w:r w:rsidR="00134D8B">
        <w:rPr>
          <w:rtl/>
        </w:rPr>
        <w:t xml:space="preserve"> - </w:t>
      </w:r>
      <w:r w:rsidRPr="00134D8B">
        <w:rPr>
          <w:rtl/>
        </w:rPr>
        <w:t>في شهر رمضان في ليلة القدر</w:t>
      </w:r>
      <w:r w:rsidR="003C068B">
        <w:rPr>
          <w:rtl/>
        </w:rPr>
        <w:t>؟.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ثانياً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ماذا يكون المقصود من نزول القرآن في ليلة واحدة هي ليلة القدر</w:t>
      </w:r>
      <w:r w:rsidR="003C068B">
        <w:rPr>
          <w:rtl/>
        </w:rPr>
        <w:t>؟</w:t>
      </w:r>
      <w:r w:rsidRPr="00134D8B">
        <w:rPr>
          <w:rtl/>
        </w:rPr>
        <w:t xml:space="preserve"> هل نزل القرآن كلُّه جملة واحدة تلك الليلة</w:t>
      </w:r>
      <w:r w:rsidR="003C068B">
        <w:rPr>
          <w:rtl/>
        </w:rPr>
        <w:t>؟</w:t>
      </w:r>
      <w:r w:rsidRPr="00134D8B">
        <w:rPr>
          <w:rtl/>
        </w:rPr>
        <w:t xml:space="preserve"> مع العلم أنَّ القرآن نزل نجوماً لفترة عشرين أو ثلاثة وعشرين عاماً</w:t>
      </w:r>
      <w:r w:rsidR="003C068B">
        <w:rPr>
          <w:rtl/>
        </w:rPr>
        <w:t>،</w:t>
      </w:r>
      <w:r w:rsidRPr="00134D8B">
        <w:rPr>
          <w:rtl/>
        </w:rPr>
        <w:t xml:space="preserve"> حسب المناسبات والظروف المختلفة</w:t>
      </w:r>
      <w:r w:rsidR="003C068B">
        <w:rPr>
          <w:rtl/>
        </w:rPr>
        <w:t>،</w:t>
      </w:r>
      <w:r w:rsidRPr="00134D8B">
        <w:rPr>
          <w:rtl/>
        </w:rPr>
        <w:t xml:space="preserve"> ودُعيت باسم </w:t>
      </w:r>
      <w:r w:rsidR="003C068B">
        <w:rPr>
          <w:rtl/>
        </w:rPr>
        <w:t>(</w:t>
      </w:r>
      <w:r w:rsidRPr="00134D8B">
        <w:rPr>
          <w:rtl/>
        </w:rPr>
        <w:t>أسباب النزول</w:t>
      </w:r>
      <w:r w:rsidR="003C068B">
        <w:rPr>
          <w:rtl/>
        </w:rPr>
        <w:t>)،</w:t>
      </w:r>
      <w:r w:rsidRPr="00134D8B">
        <w:rPr>
          <w:rtl/>
        </w:rPr>
        <w:t xml:space="preserve"> فكيف ذلك</w:t>
      </w:r>
      <w:r w:rsidR="003C068B">
        <w:rPr>
          <w:rtl/>
        </w:rPr>
        <w:t>؟.</w:t>
      </w:r>
    </w:p>
    <w:p w:rsidR="00A0454A" w:rsidRPr="00BB7D5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ثالثاً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ما هي أوَّل آية أو سورة نزلت من القرآن</w:t>
      </w:r>
      <w:r w:rsidR="003C068B">
        <w:rPr>
          <w:rtl/>
        </w:rPr>
        <w:t>؟</w:t>
      </w:r>
      <w:r w:rsidRPr="00134D8B">
        <w:rPr>
          <w:rtl/>
        </w:rPr>
        <w:t xml:space="preserve"> فإن كانت هي سورة العلَق أو آيٍ منها</w:t>
      </w:r>
      <w:r w:rsidR="003C068B">
        <w:rPr>
          <w:rtl/>
        </w:rPr>
        <w:t>،</w:t>
      </w:r>
      <w:r w:rsidRPr="00134D8B">
        <w:rPr>
          <w:rtl/>
        </w:rPr>
        <w:t xml:space="preserve"> فلِمَ سُمّيت سورة الحمد بفاتحة الكتاب</w:t>
      </w:r>
      <w:r w:rsidR="003C068B">
        <w:rPr>
          <w:rtl/>
        </w:rPr>
        <w:t>؟</w:t>
      </w:r>
      <w:r w:rsidRPr="00134D8B">
        <w:rPr>
          <w:rtl/>
        </w:rPr>
        <w:t xml:space="preserve"> إذ ليس المعنى أنَّها كتُبت في بدْء المصحف</w:t>
      </w:r>
      <w:r w:rsidR="003C068B">
        <w:rPr>
          <w:rtl/>
        </w:rPr>
        <w:t>؛</w:t>
      </w:r>
      <w:r w:rsidRPr="00134D8B">
        <w:rPr>
          <w:rtl/>
        </w:rPr>
        <w:t xml:space="preserve"> لأنَّ هذا الترتيب شيء حصل بعد وفاة النبي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)،</w:t>
      </w:r>
      <w:r w:rsidRPr="00134D8B">
        <w:rPr>
          <w:rFonts w:hint="cs"/>
          <w:rtl/>
        </w:rPr>
        <w:t xml:space="preserve"> أو لا أقلّ في عهد متأخّر من حياته</w:t>
      </w:r>
      <w:r w:rsidR="00134D8B">
        <w:rPr>
          <w:rFonts w:hint="cs"/>
          <w:rtl/>
        </w:rPr>
        <w:t xml:space="preserve"> - </w:t>
      </w:r>
      <w:r w:rsidRPr="00134D8B">
        <w:rPr>
          <w:rFonts w:hint="cs"/>
          <w:rtl/>
        </w:rPr>
        <w:t>فرضاً</w:t>
      </w:r>
      <w:r w:rsidR="00134D8B">
        <w:rPr>
          <w:rFonts w:hint="cs"/>
          <w:rtl/>
        </w:rPr>
        <w:t xml:space="preserve"> - </w:t>
      </w:r>
      <w:r w:rsidRPr="00134D8B">
        <w:rPr>
          <w:rFonts w:hint="cs"/>
          <w:rtl/>
        </w:rPr>
        <w:t>في حين أنّها كانت تسمّى بفاتحة الكتاب منذ بداية نزولها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لا صلاة إلاّ بفاتحة الكتاب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</w:t>
      </w:r>
      <w:r w:rsidRPr="00134D8B">
        <w:rPr>
          <w:rStyle w:val="libFootnotenumChar"/>
          <w:rFonts w:hint="cs"/>
          <w:rtl/>
        </w:rPr>
        <w:t xml:space="preserve">(1) </w:t>
      </w:r>
      <w:r w:rsidRPr="00134D8B">
        <w:rPr>
          <w:rFonts w:hint="cs"/>
          <w:rtl/>
        </w:rPr>
        <w:t xml:space="preserve">حديث مأثور عن لسان النبي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).</w:t>
      </w:r>
    </w:p>
    <w:p w:rsidR="00167F4C" w:rsidRDefault="00A0454A" w:rsidP="00134D8B">
      <w:pPr>
        <w:pStyle w:val="libNormal"/>
        <w:rPr>
          <w:rtl/>
        </w:rPr>
      </w:pPr>
      <w:r w:rsidRPr="00BB7D5C">
        <w:rPr>
          <w:rtl/>
        </w:rPr>
        <w:t>وللإجابة على هذه الأسئلة الثلاثة</w:t>
      </w:r>
      <w:r w:rsidR="00134D8B">
        <w:rPr>
          <w:rtl/>
        </w:rPr>
        <w:t xml:space="preserve"> - </w:t>
      </w:r>
      <w:r w:rsidRPr="00BB7D5C">
        <w:rPr>
          <w:rtl/>
        </w:rPr>
        <w:t>بصورة إجمالية</w:t>
      </w:r>
      <w:r w:rsidR="00134D8B">
        <w:rPr>
          <w:rtl/>
        </w:rPr>
        <w:t xml:space="preserve"> - </w:t>
      </w:r>
      <w:r w:rsidRPr="00BB7D5C">
        <w:rPr>
          <w:rtl/>
        </w:rPr>
        <w:t>نقول</w:t>
      </w:r>
      <w:r w:rsidR="003C068B">
        <w:rPr>
          <w:rtl/>
        </w:rPr>
        <w:t>:</w:t>
      </w:r>
    </w:p>
    <w:p w:rsidR="00A0454A" w:rsidRPr="00BB7D5C" w:rsidRDefault="00A0454A" w:rsidP="00134D8B">
      <w:pPr>
        <w:pStyle w:val="libNormal"/>
        <w:rPr>
          <w:rtl/>
        </w:rPr>
      </w:pPr>
      <w:r w:rsidRPr="00134D8B">
        <w:rPr>
          <w:rtl/>
        </w:rPr>
        <w:t>إنَّ بدْء البعثة يختلف عن بدء نزول القرآن ككتاب سماوي</w:t>
      </w:r>
      <w:r w:rsidR="003C068B">
        <w:rPr>
          <w:rtl/>
        </w:rPr>
        <w:t>؛</w:t>
      </w:r>
      <w:r w:rsidRPr="00134D8B">
        <w:rPr>
          <w:rtl/>
        </w:rPr>
        <w:t xml:space="preserve"> لأنَّه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نُبِّئ ولم يؤمَر بالتبليغ العامّ إلاّ بعد ثلاث سنوات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كان خلالها يدعو في اختفاء حتّى نزلت آية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tl/>
        </w:rPr>
        <w:t>فَاصْدَعْ بِمَا تُؤْمَرُ وَأَعْرِضْ عَنِ الْمُشْرِكِينَ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Fonts w:hint="cs"/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ومن هذا الحين جُعل القرآن ينزل تِباعاً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بسِمة كونه كتاباً أُنزل من السماء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وكان يُسجَّل على العَسْب واللخاف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يكتبه مَن كان يعرف الكتابة من المؤمنين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وهُم عدد قليل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خلال عشرين عاماً</w:t>
      </w:r>
      <w:r w:rsidR="003C068B">
        <w:rPr>
          <w:rFonts w:hint="cs"/>
          <w:rtl/>
        </w:rPr>
        <w:t>.</w:t>
      </w:r>
    </w:p>
    <w:p w:rsidR="00A0454A" w:rsidRPr="00BB7D5C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BB7D5C">
        <w:rPr>
          <w:rtl/>
        </w:rPr>
        <w:t>(1) صحيح مسلم</w:t>
      </w:r>
      <w:r w:rsidR="003C068B">
        <w:rPr>
          <w:rtl/>
        </w:rPr>
        <w:t>:</w:t>
      </w:r>
      <w:r w:rsidRPr="00BB7D5C">
        <w:rPr>
          <w:rtl/>
        </w:rPr>
        <w:t xml:space="preserve"> ج2</w:t>
      </w:r>
      <w:r w:rsidR="003C068B">
        <w:rPr>
          <w:rtl/>
        </w:rPr>
        <w:t>،</w:t>
      </w:r>
      <w:r w:rsidRPr="00BB7D5C">
        <w:rPr>
          <w:rtl/>
        </w:rPr>
        <w:t xml:space="preserve"> ص9</w:t>
      </w:r>
      <w:r w:rsidR="003C068B">
        <w:rPr>
          <w:rtl/>
        </w:rPr>
        <w:t>،</w:t>
      </w:r>
      <w:r w:rsidRPr="00BB7D5C">
        <w:rPr>
          <w:rtl/>
        </w:rPr>
        <w:t xml:space="preserve"> منتخب كنز العمّال </w:t>
      </w:r>
      <w:r w:rsidR="003C068B">
        <w:rPr>
          <w:rtl/>
        </w:rPr>
        <w:t>(</w:t>
      </w:r>
      <w:r w:rsidRPr="00BB7D5C">
        <w:rPr>
          <w:rtl/>
        </w:rPr>
        <w:t>بهامش المسند</w:t>
      </w:r>
      <w:r w:rsidR="003C068B">
        <w:rPr>
          <w:rtl/>
        </w:rPr>
        <w:t>):</w:t>
      </w:r>
      <w:r w:rsidRPr="00BB7D5C">
        <w:rPr>
          <w:rtl/>
        </w:rPr>
        <w:t xml:space="preserve"> ج3</w:t>
      </w:r>
      <w:r w:rsidR="003C068B">
        <w:rPr>
          <w:rtl/>
        </w:rPr>
        <w:t>،</w:t>
      </w:r>
      <w:r w:rsidRPr="00BB7D5C">
        <w:rPr>
          <w:rtl/>
        </w:rPr>
        <w:t xml:space="preserve"> ص180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BB7D5C">
        <w:rPr>
          <w:rtl/>
        </w:rPr>
        <w:t>(2) الحجر</w:t>
      </w:r>
      <w:r w:rsidR="003C068B">
        <w:rPr>
          <w:rtl/>
        </w:rPr>
        <w:t>:</w:t>
      </w:r>
      <w:r w:rsidRPr="00BB7D5C">
        <w:rPr>
          <w:rtl/>
        </w:rPr>
        <w:t xml:space="preserve"> 94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BB7D5C" w:rsidRDefault="00A0454A" w:rsidP="00134D8B">
      <w:pPr>
        <w:pStyle w:val="libNormal"/>
        <w:rPr>
          <w:rtl/>
        </w:rPr>
      </w:pPr>
      <w:r w:rsidRPr="00BB7D5C">
        <w:rPr>
          <w:rtl/>
        </w:rPr>
        <w:lastRenderedPageBreak/>
        <w:t>وقد كان بدْء نزول القرآن</w:t>
      </w:r>
      <w:r w:rsidR="00134D8B">
        <w:rPr>
          <w:rtl/>
        </w:rPr>
        <w:t xml:space="preserve"> - </w:t>
      </w:r>
      <w:r w:rsidRPr="00BB7D5C">
        <w:rPr>
          <w:rtl/>
        </w:rPr>
        <w:t>بعد تلك الفترة</w:t>
      </w:r>
      <w:r w:rsidR="00134D8B">
        <w:rPr>
          <w:rtl/>
        </w:rPr>
        <w:t xml:space="preserve"> - </w:t>
      </w:r>
      <w:r w:rsidRPr="00BB7D5C">
        <w:rPr>
          <w:rtl/>
        </w:rPr>
        <w:t>في ليلة القدر من شهر رمضان</w:t>
      </w:r>
      <w:r w:rsidR="003C068B">
        <w:rPr>
          <w:rtl/>
        </w:rPr>
        <w:t>؛</w:t>
      </w:r>
      <w:r w:rsidRPr="00BB7D5C">
        <w:rPr>
          <w:rtl/>
        </w:rPr>
        <w:t xml:space="preserve"> وبهذا الاعتبار صحَّ التعبير بأنَّ القرآن نزل في ليلة القدر</w:t>
      </w:r>
      <w:r w:rsidR="003C068B">
        <w:rPr>
          <w:rtl/>
        </w:rPr>
        <w:t>،</w:t>
      </w:r>
      <w:r w:rsidRPr="00BB7D5C">
        <w:rPr>
          <w:rtl/>
        </w:rPr>
        <w:t xml:space="preserve"> وإن كان نزوله تِباعاً استغرق عشرين عاماً</w:t>
      </w:r>
      <w:r w:rsidR="003C068B">
        <w:rPr>
          <w:rtl/>
        </w:rPr>
        <w:t>؛</w:t>
      </w:r>
      <w:r w:rsidRPr="00BB7D5C">
        <w:rPr>
          <w:rtl/>
        </w:rPr>
        <w:t xml:space="preserve"> إذ كلّ حدَث خطير تكون له مدَّة وامتداد</w:t>
      </w:r>
      <w:r w:rsidR="003C068B">
        <w:rPr>
          <w:rtl/>
        </w:rPr>
        <w:t>،</w:t>
      </w:r>
      <w:r w:rsidRPr="00BB7D5C">
        <w:rPr>
          <w:rtl/>
        </w:rPr>
        <w:t xml:space="preserve"> فإنَّ تاريخه يسجَّل حسب مبدأ شروعه</w:t>
      </w:r>
      <w:r w:rsidR="003C068B">
        <w:rPr>
          <w:rtl/>
        </w:rPr>
        <w:t>،</w:t>
      </w:r>
      <w:r w:rsidRPr="00BB7D5C">
        <w:rPr>
          <w:rtl/>
        </w:rPr>
        <w:t xml:space="preserve"> كما سنفصّل الكلام عنه</w:t>
      </w:r>
      <w:r w:rsidR="003C068B">
        <w:rPr>
          <w:rtl/>
        </w:rPr>
        <w:t>.</w:t>
      </w:r>
    </w:p>
    <w:p w:rsidR="00A0454A" w:rsidRPr="00BB7D5C" w:rsidRDefault="00A0454A" w:rsidP="00134D8B">
      <w:pPr>
        <w:pStyle w:val="libNormal"/>
        <w:rPr>
          <w:rtl/>
        </w:rPr>
      </w:pPr>
      <w:r w:rsidRPr="00BB7D5C">
        <w:rPr>
          <w:rtl/>
        </w:rPr>
        <w:t>أمّا أوَّل آية نزلت فهي الآيات الخمس من أوَّل سورة العلَق</w:t>
      </w:r>
      <w:r w:rsidR="003C068B">
        <w:rPr>
          <w:rtl/>
        </w:rPr>
        <w:t>،</w:t>
      </w:r>
      <w:r w:rsidRPr="00BB7D5C">
        <w:rPr>
          <w:rtl/>
        </w:rPr>
        <w:t xml:space="preserve"> ونزلت بقيَّتها في فترة متأخرّة</w:t>
      </w:r>
      <w:r w:rsidR="003C068B">
        <w:rPr>
          <w:rtl/>
        </w:rPr>
        <w:t>،</w:t>
      </w:r>
      <w:r w:rsidRPr="00BB7D5C">
        <w:rPr>
          <w:rtl/>
        </w:rPr>
        <w:t xml:space="preserve"> غير أنَّ أوّل سورة كاملة نزلت من القرآن هي سورة الحمد</w:t>
      </w:r>
      <w:r w:rsidR="003C068B">
        <w:rPr>
          <w:rtl/>
        </w:rPr>
        <w:t>،</w:t>
      </w:r>
      <w:r w:rsidRPr="00BB7D5C">
        <w:rPr>
          <w:rtl/>
        </w:rPr>
        <w:t xml:space="preserve"> ومن ثمَّ سمّيت بفاتحة الكتاب</w:t>
      </w:r>
      <w:r w:rsidR="003C068B">
        <w:rPr>
          <w:rtl/>
        </w:rPr>
        <w:t>.</w:t>
      </w:r>
    </w:p>
    <w:p w:rsidR="00A0454A" w:rsidRPr="00BB7D5C" w:rsidRDefault="00A0454A" w:rsidP="00134D8B">
      <w:pPr>
        <w:pStyle w:val="libNormal"/>
        <w:rPr>
          <w:rtl/>
        </w:rPr>
      </w:pPr>
      <w:r w:rsidRPr="00BB7D5C">
        <w:rPr>
          <w:rtl/>
        </w:rPr>
        <w:t>هذا إجمال الكلام حول هذه المواضيع الثلاثة</w:t>
      </w:r>
      <w:r w:rsidR="003C068B">
        <w:rPr>
          <w:rtl/>
        </w:rPr>
        <w:t>،</w:t>
      </w:r>
      <w:r w:rsidRPr="00BB7D5C">
        <w:rPr>
          <w:rtl/>
        </w:rPr>
        <w:t xml:space="preserve"> وأمّا التفصيل فهو كما يلي</w:t>
      </w:r>
      <w:r w:rsidR="003C068B">
        <w:rPr>
          <w:rtl/>
        </w:rPr>
        <w:t>:</w:t>
      </w:r>
    </w:p>
    <w:p w:rsidR="00167F4C" w:rsidRDefault="00A0454A" w:rsidP="00DB0F5F">
      <w:pPr>
        <w:pStyle w:val="libBold1"/>
        <w:rPr>
          <w:rtl/>
        </w:rPr>
      </w:pPr>
      <w:r w:rsidRPr="00BB7D5C">
        <w:rPr>
          <w:rtl/>
        </w:rPr>
        <w:t>فترة ثلاث سنوات</w:t>
      </w:r>
      <w:r w:rsidR="003C068B">
        <w:rPr>
          <w:rtl/>
        </w:rPr>
        <w:t>:</w:t>
      </w:r>
    </w:p>
    <w:p w:rsidR="00A0454A" w:rsidRPr="00BB7D5C" w:rsidRDefault="00A0454A" w:rsidP="00134D8B">
      <w:pPr>
        <w:pStyle w:val="libNormal"/>
        <w:rPr>
          <w:rtl/>
        </w:rPr>
      </w:pPr>
      <w:r w:rsidRPr="00BB7D5C">
        <w:rPr>
          <w:rtl/>
        </w:rPr>
        <w:t>ولنفرض أنَّ البِعثة كانت في رجب</w:t>
      </w:r>
      <w:r w:rsidR="003C068B">
        <w:rPr>
          <w:rtl/>
        </w:rPr>
        <w:t>،</w:t>
      </w:r>
      <w:r w:rsidRPr="00BB7D5C">
        <w:rPr>
          <w:rtl/>
        </w:rPr>
        <w:t xml:space="preserve"> حسب رواية أهل البيت </w:t>
      </w:r>
      <w:r w:rsidR="003C068B">
        <w:rPr>
          <w:rtl/>
        </w:rPr>
        <w:t>(</w:t>
      </w:r>
      <w:r w:rsidRPr="00BB7D5C">
        <w:rPr>
          <w:rtl/>
        </w:rPr>
        <w:t>عليهم السلام</w:t>
      </w:r>
      <w:r w:rsidR="003C068B">
        <w:rPr>
          <w:rtl/>
        </w:rPr>
        <w:t>)</w:t>
      </w:r>
      <w:r w:rsidRPr="00BB7D5C">
        <w:rPr>
          <w:rtl/>
        </w:rPr>
        <w:t xml:space="preserve"> ولفيف من غيرهم</w:t>
      </w:r>
      <w:r w:rsidR="003C068B">
        <w:rPr>
          <w:rtl/>
        </w:rPr>
        <w:t>،</w:t>
      </w:r>
      <w:r w:rsidRPr="00BB7D5C">
        <w:rPr>
          <w:rtl/>
        </w:rPr>
        <w:t xml:space="preserve"> لكنَّ القرآن</w:t>
      </w:r>
      <w:r w:rsidR="00134D8B">
        <w:rPr>
          <w:rtl/>
        </w:rPr>
        <w:t xml:space="preserve"> - </w:t>
      </w:r>
      <w:r w:rsidRPr="00BB7D5C">
        <w:rPr>
          <w:rtl/>
        </w:rPr>
        <w:t>بسِمة كونه كتاباً سماويّاً ودستوراً إلهيّاً خالداً</w:t>
      </w:r>
      <w:r w:rsidR="00134D8B">
        <w:rPr>
          <w:rtl/>
        </w:rPr>
        <w:t xml:space="preserve"> - </w:t>
      </w:r>
      <w:r w:rsidRPr="00BB7D5C">
        <w:rPr>
          <w:rtl/>
        </w:rPr>
        <w:t>لم ينزل عليه إلاّ بعد فترة ثلاث سنين</w:t>
      </w:r>
      <w:r w:rsidR="003C068B">
        <w:rPr>
          <w:rtl/>
        </w:rPr>
        <w:t>،</w:t>
      </w:r>
      <w:r w:rsidRPr="00BB7D5C">
        <w:rPr>
          <w:rtl/>
        </w:rPr>
        <w:t xml:space="preserve"> كان النبي </w:t>
      </w:r>
      <w:r w:rsidR="003C068B">
        <w:rPr>
          <w:rFonts w:hint="cs"/>
          <w:rtl/>
        </w:rPr>
        <w:t>(</w:t>
      </w:r>
      <w:r w:rsidRPr="00BB7D5C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BB7D5C">
        <w:rPr>
          <w:rFonts w:hint="cs"/>
          <w:rtl/>
        </w:rPr>
        <w:t xml:space="preserve"> خلالها يكتُم أمْره من مَلأ الناس</w:t>
      </w:r>
      <w:r w:rsidR="003C068B">
        <w:rPr>
          <w:rFonts w:hint="cs"/>
          <w:rtl/>
        </w:rPr>
        <w:t>،</w:t>
      </w:r>
      <w:r w:rsidRPr="00BB7D5C">
        <w:rPr>
          <w:rFonts w:hint="cs"/>
          <w:rtl/>
        </w:rPr>
        <w:t xml:space="preserve"> ويدعو إلى الله سرّاً</w:t>
      </w:r>
      <w:r w:rsidR="003C068B">
        <w:rPr>
          <w:rFonts w:hint="cs"/>
          <w:rtl/>
        </w:rPr>
        <w:t>،</w:t>
      </w:r>
      <w:r w:rsidRPr="00BB7D5C">
        <w:rPr>
          <w:rFonts w:hint="cs"/>
          <w:rtl/>
        </w:rPr>
        <w:t xml:space="preserve"> ومن ثَمَّ لم يكن المشركون يتعرّضون أذاه</w:t>
      </w:r>
      <w:r w:rsidR="003C068B">
        <w:rPr>
          <w:rFonts w:hint="cs"/>
          <w:rtl/>
        </w:rPr>
        <w:t>،</w:t>
      </w:r>
      <w:r w:rsidRPr="00BB7D5C">
        <w:rPr>
          <w:rFonts w:hint="cs"/>
          <w:rtl/>
        </w:rPr>
        <w:t xml:space="preserve"> سوى طعنات </w:t>
      </w:r>
      <w:r w:rsidRPr="00BB7D5C">
        <w:rPr>
          <w:rtl/>
        </w:rPr>
        <w:t>لِسَانية</w:t>
      </w:r>
      <w:r w:rsidR="003C068B">
        <w:rPr>
          <w:rtl/>
        </w:rPr>
        <w:t>،</w:t>
      </w:r>
      <w:r w:rsidRPr="00BB7D5C">
        <w:rPr>
          <w:rFonts w:hint="cs"/>
          <w:rtl/>
        </w:rPr>
        <w:t xml:space="preserve"> حيث لا يرون من شأنه ما يُخشى على دينهم</w:t>
      </w:r>
      <w:r w:rsidR="003C068B">
        <w:rPr>
          <w:rFonts w:hint="cs"/>
          <w:rtl/>
        </w:rPr>
        <w:t>.</w:t>
      </w:r>
    </w:p>
    <w:p w:rsidR="00A0454A" w:rsidRPr="00BB7D5C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وكان يصلّي إذ ذاك مع رسول الله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أربعة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</w:t>
      </w:r>
      <w:r w:rsidRPr="00134D8B">
        <w:rPr>
          <w:rStyle w:val="libBold2Char"/>
          <w:rFonts w:hint="cs"/>
          <w:rtl/>
        </w:rPr>
        <w:t>عليّ</w:t>
      </w:r>
      <w:r w:rsidR="003C068B">
        <w:rPr>
          <w:rStyle w:val="libBold2Char"/>
          <w:rFonts w:hint="cs"/>
          <w:rtl/>
        </w:rPr>
        <w:t>،</w:t>
      </w:r>
      <w:r w:rsidRPr="00134D8B">
        <w:rPr>
          <w:rStyle w:val="libBold2Char"/>
          <w:rFonts w:hint="cs"/>
          <w:rtl/>
        </w:rPr>
        <w:t xml:space="preserve"> وجعفر</w:t>
      </w:r>
      <w:r w:rsidR="003C068B">
        <w:rPr>
          <w:rStyle w:val="libBold2Char"/>
          <w:rFonts w:hint="cs"/>
          <w:rtl/>
        </w:rPr>
        <w:t>،</w:t>
      </w:r>
      <w:r w:rsidRPr="00134D8B">
        <w:rPr>
          <w:rStyle w:val="libBold2Char"/>
          <w:rFonts w:hint="cs"/>
          <w:rtl/>
        </w:rPr>
        <w:t xml:space="preserve"> وزيد</w:t>
      </w:r>
      <w:r w:rsidR="003C068B">
        <w:rPr>
          <w:rStyle w:val="libBold2Char"/>
          <w:rFonts w:hint="cs"/>
          <w:rtl/>
        </w:rPr>
        <w:t>،</w:t>
      </w:r>
      <w:r w:rsidRPr="00134D8B">
        <w:rPr>
          <w:rStyle w:val="libBold2Char"/>
          <w:rFonts w:hint="cs"/>
          <w:rtl/>
        </w:rPr>
        <w:t xml:space="preserve"> وخديجة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وكلّما مرَّ بهم مَلأ من قريش سخِروا منهم</w:t>
      </w:r>
      <w:r w:rsidR="003C068B">
        <w:rPr>
          <w:rFonts w:hint="cs"/>
          <w:rtl/>
        </w:rPr>
        <w:t>.</w:t>
      </w:r>
    </w:p>
    <w:p w:rsidR="00A0454A" w:rsidRPr="00BB7D5C" w:rsidRDefault="00A0454A" w:rsidP="00134D8B">
      <w:pPr>
        <w:pStyle w:val="libNormal"/>
        <w:rPr>
          <w:rtl/>
        </w:rPr>
      </w:pPr>
      <w:r w:rsidRPr="00134D8B">
        <w:rPr>
          <w:rtl/>
        </w:rPr>
        <w:t>قال عليّ بن إبراهيم القمّي</w:t>
      </w:r>
      <w:r w:rsidR="003C068B">
        <w:rPr>
          <w:rtl/>
        </w:rPr>
        <w:t>:</w:t>
      </w:r>
      <w:r w:rsidRPr="00134D8B">
        <w:rPr>
          <w:rtl/>
        </w:rPr>
        <w:t xml:space="preserve"> فلمّا أتى لذلك ثلاث سنين</w:t>
      </w:r>
      <w:r w:rsidR="003C068B">
        <w:rPr>
          <w:rtl/>
        </w:rPr>
        <w:t>،</w:t>
      </w:r>
      <w:r w:rsidRPr="00134D8B">
        <w:rPr>
          <w:rtl/>
        </w:rPr>
        <w:t xml:space="preserve"> أنزل الله عليه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فَاصْدَعْ بِمَا تُؤْمَرُ وَأَعْرِضْ عَنِ الْمُشْرِكِينَ * إِنّا كَفَيْنَاكَ الْمُسْتَهْزِئِينَ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وكان ذلك بعد أن نُبّئ بثلاث سنين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BB7D5C" w:rsidRDefault="00A0454A" w:rsidP="00134D8B">
      <w:pPr>
        <w:pStyle w:val="libNormal"/>
        <w:rPr>
          <w:rtl/>
        </w:rPr>
      </w:pPr>
      <w:r w:rsidRPr="00134D8B">
        <w:rPr>
          <w:rtl/>
        </w:rPr>
        <w:t>وقال اليعقوبي</w:t>
      </w:r>
      <w:r w:rsidR="003C068B">
        <w:rPr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 xml:space="preserve">وأقام رسول الله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بمكّة ثلاث سنين يكتم أمْره </w:t>
      </w:r>
      <w:r w:rsidRPr="00134D8B">
        <w:rPr>
          <w:rStyle w:val="libFootnotenumChar"/>
          <w:rtl/>
        </w:rPr>
        <w:t>(2)</w:t>
      </w:r>
      <w:r w:rsidR="003C068B">
        <w:rPr>
          <w:rFonts w:hint="cs"/>
          <w:rtl/>
        </w:rPr>
        <w:t>.</w:t>
      </w:r>
    </w:p>
    <w:p w:rsidR="00A0454A" w:rsidRPr="00BB7D5C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BB7D5C">
        <w:rPr>
          <w:rtl/>
        </w:rPr>
        <w:t>(1) الحجر</w:t>
      </w:r>
      <w:r w:rsidR="003C068B">
        <w:rPr>
          <w:rtl/>
        </w:rPr>
        <w:t>:</w:t>
      </w:r>
      <w:r w:rsidRPr="00BB7D5C">
        <w:rPr>
          <w:rtl/>
        </w:rPr>
        <w:t xml:space="preserve"> 94</w:t>
      </w:r>
      <w:r w:rsidR="00134D8B">
        <w:rPr>
          <w:rtl/>
        </w:rPr>
        <w:t xml:space="preserve"> -</w:t>
      </w:r>
      <w:r w:rsidRPr="00BB7D5C">
        <w:rPr>
          <w:rtl/>
        </w:rPr>
        <w:t>95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BB7D5C">
        <w:rPr>
          <w:rtl/>
        </w:rPr>
        <w:t>(2) تاريخ اليعقوبي</w:t>
      </w:r>
      <w:r w:rsidR="003C068B">
        <w:rPr>
          <w:rtl/>
        </w:rPr>
        <w:t>:</w:t>
      </w:r>
      <w:r w:rsidRPr="00BB7D5C">
        <w:rPr>
          <w:rtl/>
        </w:rPr>
        <w:t xml:space="preserve"> ج2</w:t>
      </w:r>
      <w:r w:rsidR="003C068B">
        <w:rPr>
          <w:rtl/>
        </w:rPr>
        <w:t>،</w:t>
      </w:r>
      <w:r w:rsidRPr="00BB7D5C">
        <w:rPr>
          <w:rtl/>
        </w:rPr>
        <w:t xml:space="preserve"> ص19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BB7D5C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وقال محمَّد بن إسحاق</w:t>
      </w:r>
      <w:r w:rsidR="003C068B">
        <w:rPr>
          <w:rtl/>
        </w:rPr>
        <w:t>:</w:t>
      </w:r>
      <w:r w:rsidRPr="00134D8B">
        <w:rPr>
          <w:rtl/>
        </w:rPr>
        <w:t xml:space="preserve"> وبعد ثلاث سنين من مبعثه نزل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فَاصْدَعْ بِمَا تُؤْمَرُ</w:t>
      </w:r>
      <w:r w:rsidR="003C068B" w:rsidRPr="003C068B">
        <w:rPr>
          <w:rStyle w:val="libAlaemChar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فأُمِر أن يجْهر بالدعوة ويعمَّ الإنذار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BB7D5C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قال الإمام الصادق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 xml:space="preserve">مكث رسول الله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بمكَّة بعدما جاءه الوحي عن الله تبارك وتعالى ثلاث عشرة سنة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منها ثلاث سنين مختفياً خائفاً لا يُظهر أمْره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حتّى أمَره الله أن يصدع بما أُمر به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فأظهر حينئذٍ الدعوة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Fonts w:hint="cs"/>
          <w:rtl/>
        </w:rPr>
        <w:t>.</w:t>
      </w:r>
    </w:p>
    <w:p w:rsidR="00A0454A" w:rsidRPr="00BB7D5C" w:rsidRDefault="00A0454A" w:rsidP="00134D8B">
      <w:pPr>
        <w:pStyle w:val="libNormal"/>
        <w:rPr>
          <w:rtl/>
        </w:rPr>
      </w:pPr>
      <w:r w:rsidRPr="00BB7D5C">
        <w:rPr>
          <w:rtl/>
        </w:rPr>
        <w:t>وهذه الروايات إذا لاحظناها مع روايات قائلة</w:t>
      </w:r>
      <w:r w:rsidR="003C068B">
        <w:rPr>
          <w:rtl/>
        </w:rPr>
        <w:t>:</w:t>
      </w:r>
      <w:r w:rsidRPr="00BB7D5C">
        <w:rPr>
          <w:rtl/>
        </w:rPr>
        <w:t xml:space="preserve"> إنَّ فترة نزول القرآن على النبي </w:t>
      </w:r>
      <w:r w:rsidR="003C068B">
        <w:rPr>
          <w:rFonts w:hint="cs"/>
          <w:rtl/>
        </w:rPr>
        <w:t>(</w:t>
      </w:r>
      <w:r w:rsidRPr="00BB7D5C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BB7D5C">
        <w:rPr>
          <w:rFonts w:hint="cs"/>
          <w:rtl/>
        </w:rPr>
        <w:t xml:space="preserve"> استغرقت عشرين عاماً</w:t>
      </w:r>
      <w:r w:rsidR="003C068B">
        <w:rPr>
          <w:rFonts w:hint="cs"/>
          <w:rtl/>
        </w:rPr>
        <w:t>،</w:t>
      </w:r>
      <w:r w:rsidRPr="00BB7D5C">
        <w:rPr>
          <w:rFonts w:hint="cs"/>
          <w:rtl/>
        </w:rPr>
        <w:t xml:space="preserve"> تُعطينا أنَّ مبدأ نزول القرآن كان متأخّراً عن البعثة بثلاث سنوات</w:t>
      </w:r>
      <w:r w:rsidR="003C068B">
        <w:rPr>
          <w:rFonts w:hint="cs"/>
          <w:rtl/>
        </w:rPr>
        <w:t>،</w:t>
      </w:r>
      <w:r w:rsidRPr="00BB7D5C">
        <w:rPr>
          <w:rFonts w:hint="cs"/>
          <w:rtl/>
        </w:rPr>
        <w:t xml:space="preserve"> إذ لا شكّ أنَّ القرآن كان ينزل عليه </w:t>
      </w:r>
      <w:r w:rsidR="003C068B">
        <w:rPr>
          <w:rFonts w:hint="cs"/>
          <w:rtl/>
        </w:rPr>
        <w:t>(</w:t>
      </w:r>
      <w:r w:rsidRPr="00BB7D5C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BB7D5C">
        <w:rPr>
          <w:rFonts w:hint="cs"/>
          <w:rtl/>
        </w:rPr>
        <w:t xml:space="preserve"> حتّى عام وفاته</w:t>
      </w:r>
      <w:r w:rsidR="003C068B">
        <w:rPr>
          <w:rFonts w:hint="cs"/>
          <w:rtl/>
        </w:rPr>
        <w:t>؛</w:t>
      </w:r>
      <w:r w:rsidRPr="00BB7D5C">
        <w:rPr>
          <w:rFonts w:hint="cs"/>
          <w:rtl/>
        </w:rPr>
        <w:t xml:space="preserve"> وبذلك يلتئم القول بأنَّ بدْء نزول القرآن كان في شهر رمضان</w:t>
      </w:r>
      <w:r w:rsidR="003C068B">
        <w:rPr>
          <w:rFonts w:hint="cs"/>
          <w:rtl/>
        </w:rPr>
        <w:t>،</w:t>
      </w:r>
      <w:r w:rsidRPr="00BB7D5C">
        <w:rPr>
          <w:rFonts w:hint="cs"/>
          <w:rtl/>
        </w:rPr>
        <w:t xml:space="preserve"> ليلة القدر</w:t>
      </w:r>
      <w:r w:rsidR="003C068B">
        <w:rPr>
          <w:rFonts w:hint="cs"/>
          <w:rtl/>
        </w:rPr>
        <w:t>،</w:t>
      </w:r>
      <w:r w:rsidRPr="00BB7D5C">
        <w:rPr>
          <w:rFonts w:hint="cs"/>
          <w:rtl/>
        </w:rPr>
        <w:t xml:space="preserve"> كما نصَّ عليه القرآن الكريم</w:t>
      </w:r>
      <w:r w:rsidR="003C068B">
        <w:rPr>
          <w:rFonts w:hint="cs"/>
          <w:rtl/>
        </w:rPr>
        <w:t>.</w:t>
      </w:r>
    </w:p>
    <w:p w:rsidR="00A0454A" w:rsidRPr="00BB7D5C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قال الإمام الصادق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ثمَّ نزل القرآن عشرين عاماً</w:t>
      </w:r>
      <w:r w:rsidR="003C068B">
        <w:rPr>
          <w:rtl/>
        </w:rPr>
        <w:t>)</w:t>
      </w:r>
      <w:r w:rsidRPr="00134D8B">
        <w:rPr>
          <w:rtl/>
        </w:rPr>
        <w:t xml:space="preserve"> كما جاء في رواية الكليني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والعيّاشي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،</w:t>
      </w:r>
      <w:r w:rsidRPr="00134D8B">
        <w:rPr>
          <w:rtl/>
        </w:rPr>
        <w:t xml:space="preserve"> وأشار إليه الصدوق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،</w:t>
      </w:r>
      <w:r w:rsidRPr="00134D8B">
        <w:rPr>
          <w:rtl/>
        </w:rPr>
        <w:t xml:space="preserve"> والمجلسي </w:t>
      </w:r>
      <w:r w:rsidRPr="00134D8B">
        <w:rPr>
          <w:rStyle w:val="libFootnotenumChar"/>
          <w:rtl/>
        </w:rPr>
        <w:t>(6)</w:t>
      </w:r>
      <w:r w:rsidR="003C068B">
        <w:rPr>
          <w:rtl/>
        </w:rPr>
        <w:t>.</w:t>
      </w:r>
      <w:r w:rsidRPr="00134D8B">
        <w:rPr>
          <w:rtl/>
        </w:rPr>
        <w:t xml:space="preserve"> والنصّ على تحديد فترة نزول القرآن بعشرين عاماً كثير </w:t>
      </w:r>
      <w:r w:rsidRPr="00134D8B">
        <w:rPr>
          <w:rStyle w:val="libFootnotenumChar"/>
          <w:rtl/>
        </w:rPr>
        <w:t>(7)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وإلى هذا المعنى تشير الرواية عن سعيد بن المسيّب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أُنزل على النبي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وهو ابن ثلاث وأربعين </w:t>
      </w:r>
      <w:r w:rsidRPr="00134D8B">
        <w:rPr>
          <w:rStyle w:val="libFootnotenumChar"/>
          <w:rtl/>
        </w:rPr>
        <w:t>(8)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أي أُنزل عليه القرآن عند ذلك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إذ لا شكّ أنَّ النبوّة نزلت عليه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عند اكتمال الأربعين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وهذا إجماع الأمّة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وعليه اتّفاق</w:t>
      </w:r>
    </w:p>
    <w:p w:rsidR="00A0454A" w:rsidRPr="00BB7D5C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BB7D5C">
        <w:rPr>
          <w:rtl/>
        </w:rPr>
        <w:t>(1) سيرة ابن هشام</w:t>
      </w:r>
      <w:r w:rsidR="003C068B">
        <w:rPr>
          <w:rtl/>
        </w:rPr>
        <w:t>:</w:t>
      </w:r>
      <w:r w:rsidRPr="00BB7D5C">
        <w:rPr>
          <w:rtl/>
        </w:rPr>
        <w:t xml:space="preserve"> ج1</w:t>
      </w:r>
      <w:r w:rsidR="003C068B">
        <w:rPr>
          <w:rtl/>
        </w:rPr>
        <w:t>،</w:t>
      </w:r>
      <w:r w:rsidRPr="00BB7D5C">
        <w:rPr>
          <w:rtl/>
        </w:rPr>
        <w:t xml:space="preserve"> ص280 / المناقب لابن شهرآشوب</w:t>
      </w:r>
      <w:r w:rsidR="003C068B">
        <w:rPr>
          <w:rtl/>
        </w:rPr>
        <w:t>،</w:t>
      </w:r>
      <w:r w:rsidRPr="00BB7D5C">
        <w:rPr>
          <w:rtl/>
        </w:rPr>
        <w:t xml:space="preserve"> ج1</w:t>
      </w:r>
      <w:r w:rsidR="003C068B">
        <w:rPr>
          <w:rtl/>
        </w:rPr>
        <w:t>،</w:t>
      </w:r>
      <w:r w:rsidRPr="00BB7D5C">
        <w:rPr>
          <w:rtl/>
        </w:rPr>
        <w:t xml:space="preserve"> ص40 / البحار</w:t>
      </w:r>
      <w:r w:rsidR="003C068B">
        <w:rPr>
          <w:rtl/>
        </w:rPr>
        <w:t>:</w:t>
      </w:r>
      <w:r w:rsidRPr="00BB7D5C">
        <w:rPr>
          <w:rtl/>
        </w:rPr>
        <w:t xml:space="preserve"> ج18</w:t>
      </w:r>
      <w:r w:rsidR="003C068B">
        <w:rPr>
          <w:rtl/>
        </w:rPr>
        <w:t>،</w:t>
      </w:r>
      <w:r w:rsidRPr="00BB7D5C">
        <w:rPr>
          <w:rtl/>
        </w:rPr>
        <w:t xml:space="preserve"> ص194</w:t>
      </w:r>
      <w:r w:rsidR="003C068B">
        <w:rPr>
          <w:rtl/>
        </w:rPr>
        <w:t>.</w:t>
      </w:r>
    </w:p>
    <w:p w:rsidR="00167F4C" w:rsidRDefault="00A0454A" w:rsidP="00134D8B">
      <w:pPr>
        <w:pStyle w:val="libFootnote0"/>
        <w:rPr>
          <w:rtl/>
        </w:rPr>
      </w:pPr>
      <w:r w:rsidRPr="00BB7D5C">
        <w:rPr>
          <w:rtl/>
        </w:rPr>
        <w:t>(2) الغيبة للشيخ الطوسي</w:t>
      </w:r>
      <w:r w:rsidR="003C068B">
        <w:rPr>
          <w:rtl/>
        </w:rPr>
        <w:t>:</w:t>
      </w:r>
      <w:r w:rsidRPr="00BB7D5C">
        <w:rPr>
          <w:rtl/>
        </w:rPr>
        <w:t xml:space="preserve"> ص217 / كمال الدين للشيخ الصدوق</w:t>
      </w:r>
      <w:r w:rsidR="003C068B">
        <w:rPr>
          <w:rtl/>
        </w:rPr>
        <w:t>:</w:t>
      </w:r>
      <w:r w:rsidRPr="00BB7D5C">
        <w:rPr>
          <w:rtl/>
        </w:rPr>
        <w:t xml:space="preserve"> ص197 / البحار</w:t>
      </w:r>
      <w:r w:rsidR="003C068B">
        <w:rPr>
          <w:rtl/>
        </w:rPr>
        <w:t>:</w:t>
      </w:r>
      <w:r w:rsidRPr="00BB7D5C">
        <w:rPr>
          <w:rtl/>
        </w:rPr>
        <w:t xml:space="preserve"> ج18</w:t>
      </w:r>
      <w:r w:rsidR="003C068B">
        <w:rPr>
          <w:rtl/>
        </w:rPr>
        <w:t>،</w:t>
      </w:r>
      <w:r w:rsidRPr="00BB7D5C">
        <w:rPr>
          <w:rtl/>
        </w:rPr>
        <w:t xml:space="preserve"> ص177.</w:t>
      </w:r>
    </w:p>
    <w:p w:rsidR="00A0454A" w:rsidRPr="00134D8B" w:rsidRDefault="00A0454A" w:rsidP="00134D8B">
      <w:pPr>
        <w:pStyle w:val="libFootnote0"/>
        <w:rPr>
          <w:rtl/>
        </w:rPr>
      </w:pPr>
      <w:r w:rsidRPr="00BB7D5C">
        <w:rPr>
          <w:rtl/>
        </w:rPr>
        <w:t>(3) الكافي</w:t>
      </w:r>
      <w:r w:rsidR="003C068B">
        <w:rPr>
          <w:rtl/>
        </w:rPr>
        <w:t>:</w:t>
      </w:r>
      <w:r w:rsidRPr="00BB7D5C">
        <w:rPr>
          <w:rtl/>
        </w:rPr>
        <w:t xml:space="preserve"> ج2</w:t>
      </w:r>
      <w:r w:rsidR="003C068B">
        <w:rPr>
          <w:rtl/>
        </w:rPr>
        <w:t>،</w:t>
      </w:r>
      <w:r w:rsidRPr="00BB7D5C">
        <w:rPr>
          <w:rtl/>
        </w:rPr>
        <w:t xml:space="preserve"> ص629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BB7D5C">
        <w:rPr>
          <w:rtl/>
        </w:rPr>
        <w:t>(4) تفسير العيّاشي</w:t>
      </w:r>
      <w:r w:rsidR="003C068B">
        <w:rPr>
          <w:rtl/>
        </w:rPr>
        <w:t>،</w:t>
      </w:r>
      <w:r w:rsidRPr="00BB7D5C">
        <w:rPr>
          <w:rtl/>
        </w:rPr>
        <w:t xml:space="preserve"> ج1</w:t>
      </w:r>
      <w:r w:rsidR="003C068B">
        <w:rPr>
          <w:rtl/>
        </w:rPr>
        <w:t>،</w:t>
      </w:r>
      <w:r w:rsidRPr="00BB7D5C">
        <w:rPr>
          <w:rtl/>
        </w:rPr>
        <w:t xml:space="preserve"> ص80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BB7D5C">
        <w:rPr>
          <w:rtl/>
        </w:rPr>
        <w:t>(5) الاعتقادات</w:t>
      </w:r>
      <w:r w:rsidR="003C068B">
        <w:rPr>
          <w:rtl/>
        </w:rPr>
        <w:t>:</w:t>
      </w:r>
      <w:r w:rsidRPr="00BB7D5C">
        <w:rPr>
          <w:rtl/>
        </w:rPr>
        <w:t xml:space="preserve"> ص101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BB7D5C">
        <w:rPr>
          <w:rtl/>
        </w:rPr>
        <w:t>(6) بحار الأنوار</w:t>
      </w:r>
      <w:r w:rsidR="003C068B">
        <w:rPr>
          <w:rtl/>
        </w:rPr>
        <w:t>:</w:t>
      </w:r>
      <w:r w:rsidRPr="00BB7D5C">
        <w:rPr>
          <w:rtl/>
        </w:rPr>
        <w:t xml:space="preserve"> ج18</w:t>
      </w:r>
      <w:r w:rsidR="003C068B">
        <w:rPr>
          <w:rtl/>
        </w:rPr>
        <w:t>،</w:t>
      </w:r>
      <w:r w:rsidRPr="00BB7D5C">
        <w:rPr>
          <w:rtl/>
        </w:rPr>
        <w:t xml:space="preserve"> ص250 و253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BB7D5C">
        <w:rPr>
          <w:rtl/>
        </w:rPr>
        <w:t>(7) راجع الإتقان</w:t>
      </w:r>
      <w:r w:rsidR="003C068B">
        <w:rPr>
          <w:rtl/>
        </w:rPr>
        <w:t>:</w:t>
      </w:r>
      <w:r w:rsidRPr="00BB7D5C">
        <w:rPr>
          <w:rtl/>
        </w:rPr>
        <w:t xml:space="preserve"> ج1</w:t>
      </w:r>
      <w:r w:rsidR="003C068B">
        <w:rPr>
          <w:rtl/>
        </w:rPr>
        <w:t>،</w:t>
      </w:r>
      <w:r w:rsidRPr="00BB7D5C">
        <w:rPr>
          <w:rtl/>
        </w:rPr>
        <w:t xml:space="preserve"> ص40 / وتفسير شبّر</w:t>
      </w:r>
      <w:r w:rsidR="003C068B">
        <w:rPr>
          <w:rtl/>
        </w:rPr>
        <w:t>:</w:t>
      </w:r>
      <w:r w:rsidRPr="00BB7D5C">
        <w:rPr>
          <w:rtl/>
        </w:rPr>
        <w:t xml:space="preserve"> ص350</w:t>
      </w:r>
      <w:r w:rsidR="003C068B">
        <w:rPr>
          <w:rtl/>
        </w:rPr>
        <w:t>،</w:t>
      </w:r>
      <w:r w:rsidRPr="00BB7D5C">
        <w:rPr>
          <w:rtl/>
        </w:rPr>
        <w:t xml:space="preserve"> عند تفسير آية 32 من سورة الفرقان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BB7D5C">
        <w:rPr>
          <w:rtl/>
        </w:rPr>
        <w:t>(8) مستدرك الحاكم</w:t>
      </w:r>
      <w:r w:rsidR="003C068B">
        <w:rPr>
          <w:rtl/>
        </w:rPr>
        <w:t>:</w:t>
      </w:r>
      <w:r w:rsidRPr="00BB7D5C">
        <w:rPr>
          <w:rtl/>
        </w:rPr>
        <w:t xml:space="preserve"> ج2</w:t>
      </w:r>
      <w:r w:rsidR="003C068B">
        <w:rPr>
          <w:rtl/>
        </w:rPr>
        <w:t>،</w:t>
      </w:r>
      <w:r w:rsidRPr="00BB7D5C">
        <w:rPr>
          <w:rtl/>
        </w:rPr>
        <w:t xml:space="preserve"> ص610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BB7D5C">
        <w:rPr>
          <w:rtl/>
        </w:rPr>
        <w:lastRenderedPageBreak/>
        <w:t>كلمتهم</w:t>
      </w:r>
      <w:r w:rsidR="003C068B">
        <w:rPr>
          <w:rtl/>
        </w:rPr>
        <w:t>،</w:t>
      </w:r>
      <w:r w:rsidRPr="00BB7D5C">
        <w:rPr>
          <w:rtl/>
        </w:rPr>
        <w:t xml:space="preserve"> فكيف يخفى على مثل سعيد</w:t>
      </w:r>
      <w:r w:rsidR="003C068B">
        <w:rPr>
          <w:rtl/>
        </w:rPr>
        <w:t>؟</w:t>
      </w:r>
      <w:r w:rsidRPr="00BB7D5C">
        <w:rPr>
          <w:rtl/>
        </w:rPr>
        <w:t>!</w:t>
      </w:r>
      <w:r w:rsidR="003C068B">
        <w:rPr>
          <w:rtl/>
        </w:rPr>
        <w:t>.</w:t>
      </w:r>
    </w:p>
    <w:p w:rsidR="00A0454A" w:rsidRPr="00BB7D5C" w:rsidRDefault="00A0454A" w:rsidP="00134D8B">
      <w:pPr>
        <w:pStyle w:val="libNormal"/>
        <w:rPr>
          <w:rtl/>
        </w:rPr>
      </w:pPr>
      <w:r w:rsidRPr="00134D8B">
        <w:rPr>
          <w:rtl/>
        </w:rPr>
        <w:t>وأوضح من ذلك ما رواه الإمام أحمد بسند متَّصل إلى عامر الشعبي</w:t>
      </w:r>
      <w:r w:rsidR="003C068B">
        <w:rPr>
          <w:rtl/>
        </w:rPr>
        <w:t>:</w:t>
      </w:r>
      <w:r w:rsidRPr="00134D8B">
        <w:rPr>
          <w:rtl/>
        </w:rPr>
        <w:t xml:space="preserve"> أنَّ رسول الله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نزلت عليه النبوَّة وهو ابن أربعين سنة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فقُرن بنبوّته إسرافيل ثلاث سنين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فكان يعلِّمه الكلمة والشيء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ولم ينزل القرآن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فلمّا مضت ثلاث سنين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قُرن بنبوَّته جبرائيل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فنزل القرآن على لسانه عشرين سنة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عشراً بمكَّة وعشراً بالمدينة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فمات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وهو ابن ثلاث وستّين سنة</w:t>
      </w:r>
      <w:r w:rsidR="003C068B">
        <w:rPr>
          <w:rFonts w:hint="cs"/>
          <w:rtl/>
        </w:rPr>
        <w:t>.</w:t>
      </w:r>
      <w:r w:rsidRPr="00134D8B">
        <w:rPr>
          <w:rFonts w:hint="cs"/>
          <w:rtl/>
        </w:rPr>
        <w:t xml:space="preserve"> قال ابن كثير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وهو إسناد صحيح إلى الشعبي </w:t>
      </w:r>
      <w:r w:rsidRPr="00134D8B">
        <w:rPr>
          <w:rStyle w:val="libFootnotenumChar"/>
          <w:rtl/>
        </w:rPr>
        <w:t>(1)</w:t>
      </w:r>
      <w:r w:rsidR="003C068B">
        <w:rPr>
          <w:rFonts w:hint="cs"/>
          <w:rtl/>
        </w:rPr>
        <w:t>.</w:t>
      </w:r>
    </w:p>
    <w:p w:rsidR="00A0454A" w:rsidRPr="00BB7D5C" w:rsidRDefault="00A0454A" w:rsidP="00134D8B">
      <w:pPr>
        <w:pStyle w:val="libNormal"/>
        <w:rPr>
          <w:rtl/>
        </w:rPr>
      </w:pPr>
      <w:r w:rsidRPr="00BB7D5C">
        <w:rPr>
          <w:rtl/>
        </w:rPr>
        <w:t>وهذه الرواية وإن كانت فيها أشياء لا نعرفها</w:t>
      </w:r>
      <w:r w:rsidR="00134D8B">
        <w:rPr>
          <w:rtl/>
        </w:rPr>
        <w:t xml:space="preserve"> - </w:t>
      </w:r>
      <w:r w:rsidRPr="00BB7D5C">
        <w:rPr>
          <w:rtl/>
        </w:rPr>
        <w:t>ولعلَّها من اجتهاد الشعبي الخاصّ</w:t>
      </w:r>
      <w:r w:rsidR="00134D8B">
        <w:rPr>
          <w:rtl/>
        </w:rPr>
        <w:t xml:space="preserve"> - </w:t>
      </w:r>
      <w:r w:rsidRPr="00BB7D5C">
        <w:rPr>
          <w:rtl/>
        </w:rPr>
        <w:t>لكنَّ الذي نريده من هذه الرواية هو</w:t>
      </w:r>
      <w:r w:rsidR="003C068B">
        <w:rPr>
          <w:rtl/>
        </w:rPr>
        <w:t>:</w:t>
      </w:r>
      <w:r w:rsidRPr="00BB7D5C">
        <w:rPr>
          <w:rtl/>
        </w:rPr>
        <w:t xml:space="preserve"> جانب تحديد نزول القرآن في مدَّة عشرين عاماً</w:t>
      </w:r>
      <w:r w:rsidR="003C068B">
        <w:rPr>
          <w:rtl/>
        </w:rPr>
        <w:t>،</w:t>
      </w:r>
      <w:r w:rsidRPr="00BB7D5C">
        <w:rPr>
          <w:rtl/>
        </w:rPr>
        <w:t xml:space="preserve"> وإنَّ نزوله تأخَّر عن البعثة بثلاث سنين</w:t>
      </w:r>
      <w:r w:rsidR="003C068B">
        <w:rPr>
          <w:rtl/>
        </w:rPr>
        <w:t>،</w:t>
      </w:r>
      <w:r w:rsidRPr="00BB7D5C">
        <w:rPr>
          <w:rtl/>
        </w:rPr>
        <w:t xml:space="preserve"> وهذا شيء متَّفق عليه</w:t>
      </w:r>
      <w:r w:rsidR="003C068B">
        <w:rPr>
          <w:rtl/>
        </w:rPr>
        <w:t>.</w:t>
      </w:r>
    </w:p>
    <w:p w:rsidR="00167F4C" w:rsidRDefault="00A0454A" w:rsidP="00DB0F5F">
      <w:pPr>
        <w:pStyle w:val="libBold1"/>
        <w:rPr>
          <w:rtl/>
        </w:rPr>
      </w:pPr>
      <w:r w:rsidRPr="00BB7D5C">
        <w:rPr>
          <w:rtl/>
        </w:rPr>
        <w:t>آراء وتأويلات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BB7D5C">
        <w:rPr>
          <w:rtl/>
        </w:rPr>
        <w:t>وأمّا تأويل نزول القرآن في ليلة القدر من شهر رمضان</w:t>
      </w:r>
      <w:r w:rsidR="00134D8B">
        <w:rPr>
          <w:rtl/>
        </w:rPr>
        <w:t xml:space="preserve"> - </w:t>
      </w:r>
      <w:r w:rsidRPr="00BB7D5C">
        <w:rPr>
          <w:rtl/>
        </w:rPr>
        <w:t>مع العلم أنَّ القرآن نزل منجَّماً طول عشرين</w:t>
      </w:r>
      <w:r w:rsidR="003C068B">
        <w:rPr>
          <w:rtl/>
        </w:rPr>
        <w:t>،</w:t>
      </w:r>
      <w:r w:rsidRPr="00BB7D5C">
        <w:rPr>
          <w:rtl/>
        </w:rPr>
        <w:t xml:space="preserve"> أو ثلاثة وعشرين عاماً في فترات ومناسبات خاصَّة</w:t>
      </w:r>
      <w:r w:rsidR="003C068B">
        <w:rPr>
          <w:rtl/>
        </w:rPr>
        <w:t>،</w:t>
      </w:r>
      <w:r w:rsidRPr="00BB7D5C">
        <w:rPr>
          <w:rtl/>
        </w:rPr>
        <w:t xml:space="preserve"> تُدعى بأسباب النزول</w:t>
      </w:r>
      <w:r w:rsidR="00134D8B">
        <w:rPr>
          <w:rtl/>
        </w:rPr>
        <w:t xml:space="preserve"> - </w:t>
      </w:r>
      <w:r w:rsidRPr="00BB7D5C">
        <w:rPr>
          <w:rtl/>
        </w:rPr>
        <w:t>فللعلماء في ذلك آراء وتأويلات</w:t>
      </w:r>
      <w:r w:rsidR="003C068B">
        <w:rPr>
          <w:rtl/>
        </w:rPr>
        <w:t>:</w:t>
      </w:r>
    </w:p>
    <w:p w:rsidR="00A0454A" w:rsidRPr="00134D8B" w:rsidRDefault="00A0454A" w:rsidP="00134D8B">
      <w:pPr>
        <w:pStyle w:val="libBold1"/>
        <w:rPr>
          <w:rtl/>
        </w:rPr>
      </w:pPr>
      <w:r w:rsidRPr="00BB7D5C">
        <w:rPr>
          <w:rtl/>
        </w:rPr>
        <w:t>1</w:t>
      </w:r>
      <w:r w:rsidR="00134D8B">
        <w:rPr>
          <w:rtl/>
        </w:rPr>
        <w:t xml:space="preserve"> - </w:t>
      </w:r>
      <w:r w:rsidRPr="00BB7D5C">
        <w:rPr>
          <w:rtl/>
        </w:rPr>
        <w:t>إنَّ بدْء نزوله كان في ليلة القدر من شهر رمضان</w:t>
      </w:r>
      <w:r w:rsidR="003C068B">
        <w:rPr>
          <w:rtl/>
        </w:rPr>
        <w:t>.</w:t>
      </w:r>
    </w:p>
    <w:p w:rsidR="00A0454A" w:rsidRPr="00BB7D5C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وهذا اختيار محمَّد بن إسحاق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والشعبي </w:t>
      </w:r>
      <w:r w:rsidRPr="00134D8B">
        <w:rPr>
          <w:rStyle w:val="libFootnotenumChar"/>
          <w:rtl/>
        </w:rPr>
        <w:t>(3)</w:t>
      </w:r>
      <w:r w:rsidR="003C068B">
        <w:rPr>
          <w:rStyle w:val="libFootnotenumChar"/>
          <w:rtl/>
        </w:rPr>
        <w:t>،</w:t>
      </w:r>
      <w:r w:rsidRPr="00134D8B">
        <w:rPr>
          <w:rtl/>
        </w:rPr>
        <w:t xml:space="preserve"> قال الإمام الرازي</w:t>
      </w:r>
      <w:r w:rsidR="003C068B">
        <w:rPr>
          <w:rtl/>
        </w:rPr>
        <w:t>:</w:t>
      </w:r>
      <w:r w:rsidRPr="00134D8B">
        <w:rPr>
          <w:rtl/>
        </w:rPr>
        <w:t xml:space="preserve"> وذلك لأنَّ مبادئ المِلل والدوَل هي التي تؤرَّخ بها</w:t>
      </w:r>
      <w:r w:rsidR="003C068B">
        <w:rPr>
          <w:rtl/>
        </w:rPr>
        <w:t>؛</w:t>
      </w:r>
      <w:r w:rsidRPr="00134D8B">
        <w:rPr>
          <w:rtl/>
        </w:rPr>
        <w:t xml:space="preserve"> لكونها أشرف الأوقات</w:t>
      </w:r>
      <w:r w:rsidR="003C068B">
        <w:rPr>
          <w:rtl/>
        </w:rPr>
        <w:t>؛</w:t>
      </w:r>
      <w:r w:rsidRPr="00134D8B">
        <w:rPr>
          <w:rtl/>
        </w:rPr>
        <w:t xml:space="preserve"> ولأنَّها أيضاً أوقات مضبوطة معلومة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  <w:r w:rsidRPr="00134D8B">
        <w:rPr>
          <w:rtl/>
        </w:rPr>
        <w:t xml:space="preserve"> وهكذا فسَّر الزمخشري الآية بذلك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ابتدأ فيه إنزاله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A0454A" w:rsidRPr="00BB7D5C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BB7D5C">
        <w:rPr>
          <w:rtl/>
        </w:rPr>
        <w:t>(1) البداية والنهاية لابن كثير</w:t>
      </w:r>
      <w:r w:rsidR="003C068B">
        <w:rPr>
          <w:rtl/>
        </w:rPr>
        <w:t>:</w:t>
      </w:r>
      <w:r w:rsidRPr="00BB7D5C">
        <w:rPr>
          <w:rtl/>
        </w:rPr>
        <w:t xml:space="preserve"> 6</w:t>
      </w:r>
      <w:r w:rsidR="003C068B">
        <w:rPr>
          <w:rtl/>
        </w:rPr>
        <w:t>،</w:t>
      </w:r>
      <w:r w:rsidRPr="00BB7D5C">
        <w:rPr>
          <w:rtl/>
        </w:rPr>
        <w:t xml:space="preserve"> ج3</w:t>
      </w:r>
      <w:r w:rsidR="003C068B">
        <w:rPr>
          <w:rtl/>
        </w:rPr>
        <w:t>،</w:t>
      </w:r>
      <w:r w:rsidRPr="00BB7D5C">
        <w:rPr>
          <w:rtl/>
        </w:rPr>
        <w:t xml:space="preserve"> ص4 / الإتقان</w:t>
      </w:r>
      <w:r w:rsidR="003C068B">
        <w:rPr>
          <w:rtl/>
        </w:rPr>
        <w:t>:</w:t>
      </w:r>
      <w:r w:rsidRPr="00BB7D5C">
        <w:rPr>
          <w:rtl/>
        </w:rPr>
        <w:t xml:space="preserve"> ج1</w:t>
      </w:r>
      <w:r w:rsidR="003C068B">
        <w:rPr>
          <w:rtl/>
        </w:rPr>
        <w:t>،</w:t>
      </w:r>
      <w:r w:rsidRPr="00BB7D5C">
        <w:rPr>
          <w:rtl/>
        </w:rPr>
        <w:t xml:space="preserve"> ص45 / الطبقات</w:t>
      </w:r>
      <w:r w:rsidR="003C068B">
        <w:rPr>
          <w:rtl/>
        </w:rPr>
        <w:t>:</w:t>
      </w:r>
      <w:r w:rsidRPr="00BB7D5C">
        <w:rPr>
          <w:rtl/>
        </w:rPr>
        <w:t xml:space="preserve"> ج1</w:t>
      </w:r>
      <w:r w:rsidR="003C068B">
        <w:rPr>
          <w:rtl/>
        </w:rPr>
        <w:t>،</w:t>
      </w:r>
      <w:r w:rsidRPr="00BB7D5C">
        <w:rPr>
          <w:rtl/>
        </w:rPr>
        <w:t xml:space="preserve"> ص127 / تاريخ اليعقوبي</w:t>
      </w:r>
      <w:r w:rsidR="003C068B">
        <w:rPr>
          <w:rtl/>
        </w:rPr>
        <w:t>:</w:t>
      </w:r>
      <w:r w:rsidRPr="00BB7D5C">
        <w:rPr>
          <w:rtl/>
        </w:rPr>
        <w:t xml:space="preserve"> ج2</w:t>
      </w:r>
      <w:r w:rsidR="003C068B">
        <w:rPr>
          <w:rtl/>
        </w:rPr>
        <w:t>،</w:t>
      </w:r>
      <w:r w:rsidRPr="00BB7D5C">
        <w:rPr>
          <w:rtl/>
        </w:rPr>
        <w:t xml:space="preserve"> ص18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BB7D5C">
        <w:rPr>
          <w:rtl/>
        </w:rPr>
        <w:t>(2) مجمع البيان</w:t>
      </w:r>
      <w:r w:rsidR="003C068B">
        <w:rPr>
          <w:rtl/>
        </w:rPr>
        <w:t>:</w:t>
      </w:r>
      <w:r w:rsidRPr="00BB7D5C">
        <w:rPr>
          <w:rtl/>
        </w:rPr>
        <w:t xml:space="preserve"> ج2</w:t>
      </w:r>
      <w:r w:rsidR="003C068B">
        <w:rPr>
          <w:rtl/>
        </w:rPr>
        <w:t>،</w:t>
      </w:r>
      <w:r w:rsidRPr="00BB7D5C">
        <w:rPr>
          <w:rtl/>
        </w:rPr>
        <w:t xml:space="preserve"> ص276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BB7D5C">
        <w:rPr>
          <w:rtl/>
        </w:rPr>
        <w:t>(3) الإتقان</w:t>
      </w:r>
      <w:r w:rsidR="003C068B">
        <w:rPr>
          <w:rtl/>
        </w:rPr>
        <w:t>:</w:t>
      </w:r>
      <w:r w:rsidRPr="00BB7D5C">
        <w:rPr>
          <w:rtl/>
        </w:rPr>
        <w:t xml:space="preserve"> ج1</w:t>
      </w:r>
      <w:r w:rsidR="003C068B">
        <w:rPr>
          <w:rtl/>
        </w:rPr>
        <w:t>،</w:t>
      </w:r>
      <w:r w:rsidRPr="00BB7D5C">
        <w:rPr>
          <w:rtl/>
        </w:rPr>
        <w:t xml:space="preserve"> ص40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BB7D5C">
        <w:rPr>
          <w:rtl/>
        </w:rPr>
        <w:t>(4) التفسير الكبير</w:t>
      </w:r>
      <w:r w:rsidR="003C068B">
        <w:rPr>
          <w:rtl/>
        </w:rPr>
        <w:t>:</w:t>
      </w:r>
      <w:r w:rsidRPr="00BB7D5C">
        <w:rPr>
          <w:rtl/>
        </w:rPr>
        <w:t xml:space="preserve"> ج5</w:t>
      </w:r>
      <w:r w:rsidR="003C068B">
        <w:rPr>
          <w:rtl/>
        </w:rPr>
        <w:t>،</w:t>
      </w:r>
      <w:r w:rsidRPr="00BB7D5C">
        <w:rPr>
          <w:rtl/>
        </w:rPr>
        <w:t xml:space="preserve"> ص85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BB7D5C">
        <w:rPr>
          <w:rtl/>
        </w:rPr>
        <w:t>(5) الكشّاف</w:t>
      </w:r>
      <w:r w:rsidR="003C068B">
        <w:rPr>
          <w:rtl/>
        </w:rPr>
        <w:t>:</w:t>
      </w:r>
      <w:r w:rsidRPr="00BB7D5C">
        <w:rPr>
          <w:rtl/>
        </w:rPr>
        <w:t xml:space="preserve"> ج1</w:t>
      </w:r>
      <w:r w:rsidR="003C068B">
        <w:rPr>
          <w:rtl/>
        </w:rPr>
        <w:t>،</w:t>
      </w:r>
      <w:r w:rsidRPr="00BB7D5C">
        <w:rPr>
          <w:rtl/>
        </w:rPr>
        <w:t xml:space="preserve"> ص227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BB7D5C" w:rsidRDefault="00A0454A" w:rsidP="00134D8B">
      <w:pPr>
        <w:pStyle w:val="libNormal"/>
        <w:rPr>
          <w:rtl/>
        </w:rPr>
      </w:pPr>
      <w:r w:rsidRPr="00BB7D5C">
        <w:rPr>
          <w:rtl/>
        </w:rPr>
        <w:lastRenderedPageBreak/>
        <w:t>وهو الذي نرتأيه</w:t>
      </w:r>
      <w:r w:rsidR="003C068B">
        <w:rPr>
          <w:rtl/>
        </w:rPr>
        <w:t>؛</w:t>
      </w:r>
      <w:r w:rsidRPr="00BB7D5C">
        <w:rPr>
          <w:rtl/>
        </w:rPr>
        <w:t xml:space="preserve"> نظراً لأنّ كل حادث خطير إذا كانت له مدَّة وامتداد زمني</w:t>
      </w:r>
      <w:r w:rsidR="003C068B">
        <w:rPr>
          <w:rtl/>
        </w:rPr>
        <w:t>،</w:t>
      </w:r>
      <w:r w:rsidRPr="00BB7D5C">
        <w:rPr>
          <w:rtl/>
        </w:rPr>
        <w:t xml:space="preserve"> فإنَّ بدْء شروعه هو الذي يسجَّل تاريخياً</w:t>
      </w:r>
      <w:r w:rsidR="003C068B">
        <w:rPr>
          <w:rtl/>
        </w:rPr>
        <w:t>،</w:t>
      </w:r>
      <w:r w:rsidRPr="00BB7D5C">
        <w:rPr>
          <w:rtl/>
        </w:rPr>
        <w:t xml:space="preserve"> كما إذا سئل عن تاريخ دولة أو مؤسَّسة أو تشكيل حزبي</w:t>
      </w:r>
      <w:r w:rsidR="003C068B">
        <w:rPr>
          <w:rtl/>
        </w:rPr>
        <w:t>،</w:t>
      </w:r>
      <w:r w:rsidRPr="00BB7D5C">
        <w:rPr>
          <w:rtl/>
        </w:rPr>
        <w:t xml:space="preserve"> أو إذا سُئل عن تاريخ دراسة طالب عِلم أو تلبّسه الخاص وأمثال ذلك</w:t>
      </w:r>
      <w:r w:rsidR="003C068B">
        <w:rPr>
          <w:rtl/>
        </w:rPr>
        <w:t>،</w:t>
      </w:r>
      <w:r w:rsidRPr="00BB7D5C">
        <w:rPr>
          <w:rtl/>
        </w:rPr>
        <w:t xml:space="preserve"> فإنَّ الجواب هو تعيين مبدأ الشروع أو التأسيس لا غير</w:t>
      </w:r>
      <w:r w:rsidR="003C068B">
        <w:rPr>
          <w:rtl/>
        </w:rPr>
        <w:t>.</w:t>
      </w:r>
    </w:p>
    <w:p w:rsidR="00A0454A" w:rsidRPr="00BB7D5C" w:rsidRDefault="00A0454A" w:rsidP="00134D8B">
      <w:pPr>
        <w:pStyle w:val="libNormal"/>
        <w:rPr>
          <w:rtl/>
        </w:rPr>
      </w:pPr>
      <w:r w:rsidRPr="00134D8B">
        <w:rPr>
          <w:rtl/>
        </w:rPr>
        <w:t>وأيضاً فإنّ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أُنْزِلَ فِيهِ الْقُرْآنُ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والآيات الأُخَر</w:t>
      </w:r>
      <w:r w:rsidR="003C068B">
        <w:rPr>
          <w:rtl/>
        </w:rPr>
        <w:t>،</w:t>
      </w:r>
      <w:r w:rsidRPr="00134D8B">
        <w:rPr>
          <w:rtl/>
        </w:rPr>
        <w:t xml:space="preserve"> حكاية عن أمرٍ سابق لا يشمل نفس هذا الكلام الحاكي</w:t>
      </w:r>
      <w:r w:rsidR="003C068B">
        <w:rPr>
          <w:rtl/>
        </w:rPr>
        <w:t>،</w:t>
      </w:r>
      <w:r w:rsidRPr="00134D8B">
        <w:rPr>
          <w:rtl/>
        </w:rPr>
        <w:t xml:space="preserve"> وإلاّ لكان اللفظ بصيغة المضارع أو الوصف</w:t>
      </w:r>
      <w:r w:rsidR="003C068B">
        <w:rPr>
          <w:rtl/>
        </w:rPr>
        <w:t>،</w:t>
      </w:r>
      <w:r w:rsidRPr="00134D8B">
        <w:rPr>
          <w:rtl/>
        </w:rPr>
        <w:t xml:space="preserve"> فنفس هذا الكلام دليل على أنَّ من القرآن ما نزل متأخّراً عن ليلة القدر</w:t>
      </w:r>
      <w:r w:rsidR="003C068B">
        <w:rPr>
          <w:rtl/>
        </w:rPr>
        <w:t>،</w:t>
      </w:r>
      <w:r w:rsidRPr="00134D8B">
        <w:rPr>
          <w:rtl/>
        </w:rPr>
        <w:t xml:space="preserve"> اللهمّ إلاّ بضربٍ من التأويل غير المستند</w:t>
      </w:r>
      <w:r w:rsidR="003C068B">
        <w:rPr>
          <w:rtl/>
        </w:rPr>
        <w:t>،</w:t>
      </w:r>
      <w:r w:rsidRPr="00134D8B">
        <w:rPr>
          <w:rtl/>
        </w:rPr>
        <w:t xml:space="preserve"> على ما سيأتي</w:t>
      </w:r>
      <w:r w:rsidR="003C068B">
        <w:rPr>
          <w:rtl/>
        </w:rPr>
        <w:t>.</w:t>
      </w:r>
    </w:p>
    <w:p w:rsidR="00A0454A" w:rsidRPr="00BB7D5C" w:rsidRDefault="00A0454A" w:rsidP="00134D8B">
      <w:pPr>
        <w:pStyle w:val="libNormal"/>
        <w:rPr>
          <w:rtl/>
        </w:rPr>
      </w:pPr>
      <w:r w:rsidRPr="00134D8B">
        <w:rPr>
          <w:rtl/>
        </w:rPr>
        <w:t>كما أنّ اختلاف مناسبات الآيات</w:t>
      </w:r>
      <w:r w:rsidR="00134D8B">
        <w:rPr>
          <w:rtl/>
        </w:rPr>
        <w:t xml:space="preserve"> - </w:t>
      </w:r>
      <w:r w:rsidRPr="00134D8B">
        <w:rPr>
          <w:rtl/>
        </w:rPr>
        <w:t>حسب الظروف والدواعي</w:t>
      </w:r>
      <w:r w:rsidR="00134D8B">
        <w:rPr>
          <w:rtl/>
        </w:rPr>
        <w:t xml:space="preserve"> - </w:t>
      </w:r>
      <w:r w:rsidRPr="00134D8B">
        <w:rPr>
          <w:rtl/>
        </w:rPr>
        <w:t>أكبر دليل على اختلاف مواقع نزولها</w:t>
      </w:r>
      <w:r w:rsidR="003C068B">
        <w:rPr>
          <w:rtl/>
        </w:rPr>
        <w:t>،</w:t>
      </w:r>
      <w:r w:rsidRPr="00134D8B">
        <w:rPr>
          <w:rtl/>
        </w:rPr>
        <w:t xml:space="preserve"> إذ يربط ذلك كلّ آية بحادثة في قَيد وقتها</w:t>
      </w:r>
      <w:r w:rsidR="003C068B">
        <w:rPr>
          <w:rtl/>
        </w:rPr>
        <w:t>،</w:t>
      </w:r>
      <w:r w:rsidRPr="00134D8B">
        <w:rPr>
          <w:rtl/>
        </w:rPr>
        <w:t xml:space="preserve"> وهذا في كلّ آية نزلت بشأن حدَث أو واقعة وقعت في وقتها الخاصّ</w:t>
      </w:r>
      <w:r w:rsidR="003C068B">
        <w:rPr>
          <w:rtl/>
        </w:rPr>
        <w:t>،</w:t>
      </w:r>
      <w:r w:rsidRPr="00134D8B">
        <w:rPr>
          <w:rtl/>
        </w:rPr>
        <w:t xml:space="preserve"> وجاءت آية تعالجها في نفس الوقت</w:t>
      </w:r>
      <w:r w:rsidR="003C068B">
        <w:rPr>
          <w:rtl/>
        </w:rPr>
        <w:t>،</w:t>
      </w:r>
      <w:r w:rsidRPr="00134D8B">
        <w:rPr>
          <w:rtl/>
        </w:rPr>
        <w:t xml:space="preserve"> كلّ ذلك دليل على أنَّ القرآن لم ينزل جملة واحدة</w:t>
      </w:r>
      <w:r w:rsidR="003C068B">
        <w:rPr>
          <w:rtl/>
        </w:rPr>
        <w:t>،</w:t>
      </w:r>
      <w:r w:rsidRPr="00134D8B">
        <w:rPr>
          <w:rtl/>
        </w:rPr>
        <w:t xml:space="preserve"> وإلاّ لَمَا كان موقع لقولة المشركين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لَوْلاَ نُزّلَ عَلَيْهِ الْقُرْآنُ جُمْلَةً وَاحِدَةً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قال تعالى</w:t>
      </w:r>
      <w:r w:rsidR="00134D8B">
        <w:rPr>
          <w:rtl/>
        </w:rPr>
        <w:t xml:space="preserve"> - </w:t>
      </w:r>
      <w:r w:rsidRPr="00134D8B">
        <w:rPr>
          <w:rtl/>
        </w:rPr>
        <w:t>ردّاً على هذا الاعتراض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كَذلِكَ لِنُثَبّتَ بِهِ فُؤَادَكَ وَرَتّلْنَاهُ تَرْتِيلاً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Pr="00134D8B">
        <w:rPr>
          <w:rtl/>
        </w:rPr>
        <w:t xml:space="preserve"> أي</w:t>
      </w:r>
      <w:r w:rsidR="003C068B">
        <w:rPr>
          <w:rtl/>
        </w:rPr>
        <w:t>:</w:t>
      </w:r>
      <w:r w:rsidRPr="00134D8B">
        <w:rPr>
          <w:rtl/>
        </w:rPr>
        <w:t xml:space="preserve"> كان نزول القرآن تِباعاً وفي فترات مناسبة أدعَم لاطمئنان قلْبك</w:t>
      </w:r>
      <w:r w:rsidR="003C068B">
        <w:rPr>
          <w:rtl/>
        </w:rPr>
        <w:t>،</w:t>
      </w:r>
      <w:r w:rsidRPr="00134D8B">
        <w:rPr>
          <w:rtl/>
        </w:rPr>
        <w:t xml:space="preserve"> حيث الشعور بعناية الله المتواصلة في كلِّ آونة ومناسبة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BB7D5C" w:rsidRDefault="00A0454A" w:rsidP="00134D8B">
      <w:pPr>
        <w:pStyle w:val="libNormal"/>
        <w:rPr>
          <w:rtl/>
        </w:rPr>
      </w:pPr>
      <w:r w:rsidRPr="00134D8B">
        <w:rPr>
          <w:rtl/>
        </w:rPr>
        <w:t>وذهب إلى هذا الرأي أيضاً ابن شهرآشوب في المناقب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شَهْرُ رَمَضَانَ الّذِي أُنْزِلَ فِيهِ الْقُرْآنُ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أي</w:t>
      </w:r>
      <w:r w:rsidR="003C068B">
        <w:rPr>
          <w:rtl/>
        </w:rPr>
        <w:t>:</w:t>
      </w:r>
      <w:r w:rsidRPr="00134D8B">
        <w:rPr>
          <w:rtl/>
        </w:rPr>
        <w:t xml:space="preserve"> ابتدأ نزوله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BB7D5C" w:rsidRDefault="00A0454A" w:rsidP="00134D8B">
      <w:pPr>
        <w:pStyle w:val="libNormal"/>
        <w:rPr>
          <w:rtl/>
        </w:rPr>
      </w:pPr>
      <w:r w:rsidRPr="00134D8B">
        <w:rPr>
          <w:rtl/>
        </w:rPr>
        <w:t>وقال في متشابهات القرآن</w:t>
      </w:r>
      <w:r w:rsidR="003C068B">
        <w:rPr>
          <w:rtl/>
        </w:rPr>
        <w:t>:</w:t>
      </w:r>
      <w:r w:rsidRPr="00134D8B">
        <w:rPr>
          <w:rtl/>
        </w:rPr>
        <w:t xml:space="preserve"> والصحيح أنَّ القرآن في هذا الموضع لا يفيد العموم</w:t>
      </w:r>
      <w:r w:rsidR="003C068B">
        <w:rPr>
          <w:rtl/>
        </w:rPr>
        <w:t>،</w:t>
      </w:r>
      <w:r w:rsidRPr="00134D8B">
        <w:rPr>
          <w:rtl/>
        </w:rPr>
        <w:t xml:space="preserve"> وإنّما يفيد الجنس</w:t>
      </w:r>
      <w:r w:rsidR="003C068B">
        <w:rPr>
          <w:rtl/>
        </w:rPr>
        <w:t>،</w:t>
      </w:r>
      <w:r w:rsidRPr="00134D8B">
        <w:rPr>
          <w:rtl/>
        </w:rPr>
        <w:t xml:space="preserve"> فأيّ شيء نزل فيه فقد طابق الظاهر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BB7D5C">
        <w:rPr>
          <w:rtl/>
        </w:rPr>
        <w:t xml:space="preserve">ويبدو من الشيخ المفيد </w:t>
      </w:r>
      <w:r w:rsidR="003C068B">
        <w:rPr>
          <w:rtl/>
        </w:rPr>
        <w:t>(</w:t>
      </w:r>
      <w:r w:rsidRPr="00BB7D5C">
        <w:rPr>
          <w:rtl/>
        </w:rPr>
        <w:t>قدّس سرّه</w:t>
      </w:r>
      <w:r w:rsidR="003C068B">
        <w:rPr>
          <w:rtl/>
        </w:rPr>
        <w:t>)</w:t>
      </w:r>
      <w:r w:rsidRPr="00BB7D5C">
        <w:rPr>
          <w:rtl/>
        </w:rPr>
        <w:t xml:space="preserve"> من آخِر كلامه</w:t>
      </w:r>
      <w:r w:rsidR="003C068B">
        <w:rPr>
          <w:rtl/>
        </w:rPr>
        <w:t>،</w:t>
      </w:r>
      <w:r w:rsidRPr="00BB7D5C">
        <w:rPr>
          <w:rtl/>
        </w:rPr>
        <w:t xml:space="preserve"> ردّاً على أبي جعفر الصدوق </w:t>
      </w:r>
      <w:r w:rsidR="003C068B">
        <w:rPr>
          <w:rtl/>
        </w:rPr>
        <w:t>(</w:t>
      </w:r>
      <w:r w:rsidRPr="00BB7D5C">
        <w:rPr>
          <w:rtl/>
        </w:rPr>
        <w:t>عليه الرحمة</w:t>
      </w:r>
      <w:r w:rsidR="003C068B">
        <w:rPr>
          <w:rtl/>
        </w:rPr>
        <w:t>)</w:t>
      </w:r>
    </w:p>
    <w:p w:rsidR="00A0454A" w:rsidRPr="00BB7D5C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167F4C" w:rsidRDefault="00A0454A" w:rsidP="00134D8B">
      <w:pPr>
        <w:pStyle w:val="libFootnote0"/>
        <w:rPr>
          <w:rtl/>
        </w:rPr>
      </w:pPr>
      <w:r w:rsidRPr="00BB7D5C">
        <w:rPr>
          <w:rtl/>
        </w:rPr>
        <w:t>(1) الفرقان</w:t>
      </w:r>
      <w:r w:rsidR="003C068B">
        <w:rPr>
          <w:rtl/>
        </w:rPr>
        <w:t>:</w:t>
      </w:r>
      <w:r w:rsidRPr="00BB7D5C">
        <w:rPr>
          <w:rtl/>
        </w:rPr>
        <w:t xml:space="preserve"> 32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BB7D5C">
        <w:rPr>
          <w:rtl/>
        </w:rPr>
        <w:t>(2) راجع الإتقان</w:t>
      </w:r>
      <w:r w:rsidR="003C068B">
        <w:rPr>
          <w:rtl/>
        </w:rPr>
        <w:t>:</w:t>
      </w:r>
      <w:r w:rsidRPr="00BB7D5C">
        <w:rPr>
          <w:rtl/>
        </w:rPr>
        <w:t xml:space="preserve"> ج1</w:t>
      </w:r>
      <w:r w:rsidR="003C068B">
        <w:rPr>
          <w:rtl/>
        </w:rPr>
        <w:t>،</w:t>
      </w:r>
      <w:r w:rsidRPr="00BB7D5C">
        <w:rPr>
          <w:rtl/>
        </w:rPr>
        <w:t xml:space="preserve"> ص41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BB7D5C">
        <w:rPr>
          <w:rtl/>
        </w:rPr>
        <w:t>(3) مناقب آل أبي طالب</w:t>
      </w:r>
      <w:r w:rsidR="003C068B">
        <w:rPr>
          <w:rtl/>
        </w:rPr>
        <w:t>:</w:t>
      </w:r>
      <w:r w:rsidRPr="00BB7D5C">
        <w:rPr>
          <w:rtl/>
        </w:rPr>
        <w:t xml:space="preserve"> ج1</w:t>
      </w:r>
      <w:r w:rsidR="003C068B">
        <w:rPr>
          <w:rtl/>
        </w:rPr>
        <w:t>،</w:t>
      </w:r>
      <w:r w:rsidRPr="00BB7D5C">
        <w:rPr>
          <w:rtl/>
        </w:rPr>
        <w:t xml:space="preserve"> ص150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BB7D5C">
        <w:rPr>
          <w:rtl/>
        </w:rPr>
        <w:t>(4) متشابهات القرآن</w:t>
      </w:r>
      <w:r w:rsidR="003C068B">
        <w:rPr>
          <w:rtl/>
        </w:rPr>
        <w:t>:</w:t>
      </w:r>
      <w:r w:rsidRPr="00BB7D5C">
        <w:rPr>
          <w:rtl/>
        </w:rPr>
        <w:t xml:space="preserve"> ج1</w:t>
      </w:r>
      <w:r w:rsidR="003C068B">
        <w:rPr>
          <w:rtl/>
        </w:rPr>
        <w:t>،</w:t>
      </w:r>
      <w:r w:rsidRPr="00BB7D5C">
        <w:rPr>
          <w:rtl/>
        </w:rPr>
        <w:t xml:space="preserve"> ص63</w:t>
      </w:r>
      <w:r w:rsidR="003C068B">
        <w:rPr>
          <w:rtl/>
        </w:rPr>
        <w:t>.</w:t>
      </w:r>
    </w:p>
    <w:p w:rsidR="00134D8B" w:rsidRDefault="00167F4C" w:rsidP="00134D8B">
      <w:pPr>
        <w:pStyle w:val="libFootnote0"/>
        <w:rPr>
          <w:rtl/>
        </w:rPr>
      </w:pPr>
      <w:r>
        <w:br w:type="page"/>
      </w:r>
    </w:p>
    <w:p w:rsidR="00A0454A" w:rsidRPr="00BB7D5C" w:rsidRDefault="00134D8B" w:rsidP="00134D8B">
      <w:pPr>
        <w:pStyle w:val="libNormal"/>
        <w:rPr>
          <w:rtl/>
        </w:rPr>
      </w:pPr>
      <w:r>
        <w:rPr>
          <w:rtl/>
        </w:rPr>
        <w:lastRenderedPageBreak/>
        <w:t>-</w:t>
      </w:r>
      <w:r w:rsidR="00A0454A" w:rsidRPr="00134D8B">
        <w:rPr>
          <w:rtl/>
        </w:rPr>
        <w:t xml:space="preserve"> فيما يأتي</w:t>
      </w:r>
      <w:r>
        <w:rPr>
          <w:rtl/>
        </w:rPr>
        <w:t xml:space="preserve"> - </w:t>
      </w:r>
      <w:r w:rsidR="00A0454A" w:rsidRPr="00134D8B">
        <w:rPr>
          <w:rtl/>
        </w:rPr>
        <w:t>اختيار هذا القول أيضاً</w:t>
      </w:r>
      <w:r w:rsidR="003C068B">
        <w:rPr>
          <w:rtl/>
        </w:rPr>
        <w:t>،</w:t>
      </w:r>
      <w:r w:rsidR="00A0454A" w:rsidRPr="00134D8B">
        <w:rPr>
          <w:rtl/>
        </w:rPr>
        <w:t xml:space="preserve"> قال</w:t>
      </w:r>
      <w:r w:rsidR="003C068B">
        <w:rPr>
          <w:rtl/>
        </w:rPr>
        <w:t>:</w:t>
      </w:r>
      <w:r w:rsidR="00A0454A" w:rsidRPr="00134D8B">
        <w:rPr>
          <w:rtl/>
        </w:rPr>
        <w:t xml:space="preserve"> وقد يجوز في الخبر الوارد بنزول القرآن جملةً في ليلة القدر</w:t>
      </w:r>
      <w:r w:rsidR="003C068B">
        <w:rPr>
          <w:rtl/>
        </w:rPr>
        <w:t>،</w:t>
      </w:r>
      <w:r w:rsidR="00A0454A" w:rsidRPr="00134D8B">
        <w:rPr>
          <w:rtl/>
        </w:rPr>
        <w:t xml:space="preserve"> أنّه نزلت جملةٌ منه ليلة القدر</w:t>
      </w:r>
      <w:r w:rsidR="003C068B">
        <w:rPr>
          <w:rtl/>
        </w:rPr>
        <w:t>،</w:t>
      </w:r>
      <w:r w:rsidR="00A0454A" w:rsidRPr="00134D8B">
        <w:rPr>
          <w:rtl/>
        </w:rPr>
        <w:t xml:space="preserve"> ثمَّ تلاه ما نزل منه إلى وفاة النبي </w:t>
      </w:r>
      <w:r w:rsidR="003C068B">
        <w:rPr>
          <w:rFonts w:hint="cs"/>
          <w:rtl/>
        </w:rPr>
        <w:t>(</w:t>
      </w:r>
      <w:r w:rsidR="00A0454A"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)،</w:t>
      </w:r>
      <w:r w:rsidR="00A0454A" w:rsidRPr="00134D8B">
        <w:rPr>
          <w:rFonts w:hint="cs"/>
          <w:rtl/>
        </w:rPr>
        <w:t xml:space="preserve"> فأمّا أن يكون نزَل بأسْره وجميعه في ليلة القدر</w:t>
      </w:r>
      <w:r w:rsidR="003C068B">
        <w:rPr>
          <w:rFonts w:hint="cs"/>
          <w:rtl/>
        </w:rPr>
        <w:t>،</w:t>
      </w:r>
      <w:r w:rsidR="00A0454A" w:rsidRPr="00134D8B">
        <w:rPr>
          <w:rFonts w:hint="cs"/>
          <w:rtl/>
        </w:rPr>
        <w:t xml:space="preserve"> فهو بعيد عمَّا يقتضيه ظاهر القرآن</w:t>
      </w:r>
      <w:r w:rsidR="003C068B">
        <w:rPr>
          <w:rFonts w:hint="cs"/>
          <w:rtl/>
        </w:rPr>
        <w:t>،</w:t>
      </w:r>
      <w:r w:rsidR="00A0454A" w:rsidRPr="00134D8B">
        <w:rPr>
          <w:rFonts w:hint="cs"/>
          <w:rtl/>
        </w:rPr>
        <w:t xml:space="preserve"> والمتواتر من الأخبار</w:t>
      </w:r>
      <w:r w:rsidR="003C068B">
        <w:rPr>
          <w:rFonts w:hint="cs"/>
          <w:rtl/>
        </w:rPr>
        <w:t>،</w:t>
      </w:r>
      <w:r w:rsidR="00A0454A" w:rsidRPr="00134D8B">
        <w:rPr>
          <w:rFonts w:hint="cs"/>
          <w:rtl/>
        </w:rPr>
        <w:t xml:space="preserve"> وإجماع العلماء على اختلافهم في الآراء </w:t>
      </w:r>
      <w:r w:rsidR="00A0454A" w:rsidRPr="00134D8B">
        <w:rPr>
          <w:rStyle w:val="libFootnotenumChar"/>
          <w:rFonts w:hint="cs"/>
          <w:rtl/>
        </w:rPr>
        <w:t>(1)</w:t>
      </w:r>
      <w:r w:rsidR="003C068B">
        <w:rPr>
          <w:rFonts w:hint="cs"/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BB7D5C">
        <w:rPr>
          <w:rtl/>
        </w:rPr>
        <w:t>* * *</w:t>
      </w:r>
    </w:p>
    <w:p w:rsidR="00A0454A" w:rsidRPr="00BB7D5C" w:rsidRDefault="00A0454A" w:rsidP="00134D8B">
      <w:pPr>
        <w:pStyle w:val="libNormal"/>
        <w:rPr>
          <w:rtl/>
        </w:rPr>
      </w:pPr>
      <w:r w:rsidRPr="00134D8B">
        <w:rPr>
          <w:rtl/>
        </w:rPr>
        <w:t>2</w:t>
      </w:r>
      <w:r w:rsidR="00134D8B">
        <w:rPr>
          <w:rStyle w:val="libBold2Char"/>
          <w:rtl/>
        </w:rPr>
        <w:t xml:space="preserve"> - </w:t>
      </w:r>
      <w:r w:rsidRPr="00134D8B">
        <w:rPr>
          <w:rStyle w:val="libBold2Char"/>
          <w:rtl/>
        </w:rPr>
        <w:t xml:space="preserve">كان ينزل على النبي </w:t>
      </w:r>
      <w:r w:rsidR="003C068B">
        <w:rPr>
          <w:rStyle w:val="libBold2Char"/>
          <w:rFonts w:hint="cs"/>
          <w:rtl/>
        </w:rPr>
        <w:t>(</w:t>
      </w:r>
      <w:r w:rsidRPr="00134D8B">
        <w:rPr>
          <w:rStyle w:val="libBold2Char"/>
          <w:rFonts w:hint="cs"/>
          <w:rtl/>
        </w:rPr>
        <w:t>صلّى الله عليه وآله</w:t>
      </w:r>
      <w:r w:rsidR="003C068B">
        <w:rPr>
          <w:rStyle w:val="libBold2Char"/>
          <w:rFonts w:hint="cs"/>
          <w:rtl/>
        </w:rPr>
        <w:t>)</w:t>
      </w:r>
      <w:r w:rsidRPr="00134D8B">
        <w:rPr>
          <w:rStyle w:val="libBold2Char"/>
          <w:rFonts w:hint="cs"/>
          <w:rtl/>
        </w:rPr>
        <w:t xml:space="preserve"> في كلّ ليلة قدر من كلّ عام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ما كان يحتاج إليه الناس في تلك السنة من القرآن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ثمّ يُنزّله جبرائيل حسب مواقع الحاجة شيئاً فشيئاً بما يأمره الله تعالى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فيكون المقصود من شهر رمضان هو النوع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لا رمضان خاصّ</w:t>
      </w:r>
      <w:r w:rsidR="00134D8B">
        <w:rPr>
          <w:rFonts w:hint="cs"/>
          <w:rtl/>
        </w:rPr>
        <w:t xml:space="preserve"> - </w:t>
      </w:r>
      <w:r w:rsidRPr="00134D8B">
        <w:rPr>
          <w:rFonts w:hint="cs"/>
          <w:rtl/>
        </w:rPr>
        <w:t>وهو احتمال الإمام الرازي أيضاً</w:t>
      </w:r>
      <w:r w:rsidR="00134D8B">
        <w:rPr>
          <w:rFonts w:hint="cs"/>
          <w:rtl/>
        </w:rPr>
        <w:t xml:space="preserve"> - </w:t>
      </w:r>
      <w:r w:rsidRPr="00134D8B">
        <w:rPr>
          <w:rStyle w:val="libFootnotenumChar"/>
          <w:rtl/>
        </w:rPr>
        <w:t>(2)</w:t>
      </w:r>
      <w:r w:rsidR="003C068B">
        <w:rPr>
          <w:rFonts w:hint="cs"/>
          <w:rtl/>
        </w:rPr>
        <w:t>.</w:t>
      </w:r>
    </w:p>
    <w:p w:rsidR="00A0454A" w:rsidRPr="00BB7D5C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وهذا اختيار ابن جريح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والسدّي</w:t>
      </w:r>
      <w:r w:rsidR="003C068B">
        <w:rPr>
          <w:rtl/>
        </w:rPr>
        <w:t>،</w:t>
      </w:r>
      <w:r w:rsidRPr="00134D8B">
        <w:rPr>
          <w:rtl/>
        </w:rPr>
        <w:t xml:space="preserve"> وأسنده الأخير إلى ابن عبّاس أيضاً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،</w:t>
      </w:r>
      <w:r w:rsidRPr="00134D8B">
        <w:rPr>
          <w:rtl/>
        </w:rPr>
        <w:t xml:space="preserve"> ونقلة القرطبي عن مقاتل بن حيّان</w:t>
      </w:r>
      <w:r w:rsidR="003C068B">
        <w:rPr>
          <w:rtl/>
        </w:rPr>
        <w:t>،</w:t>
      </w:r>
      <w:r w:rsidRPr="00134D8B">
        <w:rPr>
          <w:rtl/>
        </w:rPr>
        <w:t xml:space="preserve"> ووافقه الحليمي والماوردي وغيرهما </w:t>
      </w:r>
      <w:r w:rsidRPr="00134D8B">
        <w:rPr>
          <w:rStyle w:val="libFootnotenumChar"/>
          <w:rtl/>
        </w:rPr>
        <w:t>(5)</w:t>
      </w:r>
      <w:r w:rsidR="003C068B">
        <w:rPr>
          <w:rStyle w:val="libFootnotenumChar"/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غير أنَّ هذا الاختيار يخالفه ظاهر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أُنْزِلَ فِيهِ</w:t>
      </w:r>
      <w:r w:rsidR="003C068B" w:rsidRPr="003C068B">
        <w:rPr>
          <w:rStyle w:val="libAlaemChar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أو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أنزَلنَاهُ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حكاية عن حدث سابق</w:t>
      </w:r>
      <w:r w:rsidR="003C068B">
        <w:rPr>
          <w:rtl/>
        </w:rPr>
        <w:t>،</w:t>
      </w:r>
      <w:r w:rsidRPr="00134D8B">
        <w:rPr>
          <w:rtl/>
        </w:rPr>
        <w:t xml:space="preserve"> فلو صحّ هذا القول</w:t>
      </w:r>
      <w:r w:rsidR="003C068B">
        <w:rPr>
          <w:rtl/>
        </w:rPr>
        <w:t>؛</w:t>
      </w:r>
      <w:r w:rsidRPr="00134D8B">
        <w:rPr>
          <w:rtl/>
        </w:rPr>
        <w:t xml:space="preserve"> لكان المناسب يقول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نُنزله</w:t>
      </w:r>
      <w:r w:rsidR="003C068B">
        <w:rPr>
          <w:rtl/>
        </w:rPr>
        <w:t>)</w:t>
      </w:r>
      <w:r w:rsidRPr="00134D8B">
        <w:rPr>
          <w:rtl/>
        </w:rPr>
        <w:t xml:space="preserve"> صفة للحال</w:t>
      </w:r>
      <w:r w:rsidR="003C068B">
        <w:rPr>
          <w:rtl/>
        </w:rPr>
        <w:t>!.</w:t>
      </w:r>
    </w:p>
    <w:p w:rsidR="00A0454A" w:rsidRPr="00BB7D5C" w:rsidRDefault="00A0454A" w:rsidP="00134D8B">
      <w:pPr>
        <w:pStyle w:val="libNormal"/>
        <w:rPr>
          <w:rtl/>
        </w:rPr>
      </w:pPr>
      <w:r w:rsidRPr="00BB7D5C">
        <w:rPr>
          <w:rtl/>
        </w:rPr>
        <w:t>وأيضاً يردّه ما استبعدناه على الرأي الخامس الآتي</w:t>
      </w:r>
      <w:r w:rsidR="003C068B">
        <w:rPr>
          <w:rtl/>
        </w:rPr>
        <w:t>:</w:t>
      </w:r>
      <w:r w:rsidRPr="00BB7D5C">
        <w:rPr>
          <w:rtl/>
        </w:rPr>
        <w:t xml:space="preserve"> ما هي الفائدة المتوخّاة من نزول القرآن قبل الحاجة إليه</w:t>
      </w:r>
      <w:r w:rsidR="003C068B">
        <w:rPr>
          <w:rtl/>
        </w:rPr>
        <w:t>،</w:t>
      </w:r>
      <w:r w:rsidRPr="00BB7D5C">
        <w:rPr>
          <w:rtl/>
        </w:rPr>
        <w:t xml:space="preserve"> ولاسيَّما في صيغة جملة الماضي أو الحال</w:t>
      </w:r>
      <w:r w:rsidR="003C068B">
        <w:rPr>
          <w:rtl/>
        </w:rPr>
        <w:t>،</w:t>
      </w:r>
      <w:r w:rsidRPr="00BB7D5C">
        <w:rPr>
          <w:rtl/>
        </w:rPr>
        <w:t xml:space="preserve"> المستدعية كونها نزلت لمناسبة وقتية</w:t>
      </w:r>
      <w:r w:rsidR="003C068B">
        <w:rPr>
          <w:rtl/>
        </w:rPr>
        <w:t>،</w:t>
      </w:r>
      <w:r w:rsidRPr="00BB7D5C">
        <w:rPr>
          <w:rtl/>
        </w:rPr>
        <w:t xml:space="preserve"> لا موقع لنزولها قبل ذلك</w:t>
      </w:r>
      <w:r w:rsidR="003C068B">
        <w:rPr>
          <w:rtl/>
        </w:rPr>
        <w:t>،</w:t>
      </w:r>
      <w:r w:rsidRPr="00BB7D5C">
        <w:rPr>
          <w:rtl/>
        </w:rPr>
        <w:t xml:space="preserve"> حسب التعبير اللفظي</w:t>
      </w:r>
      <w:r w:rsidR="003C068B">
        <w:rPr>
          <w:rtl/>
        </w:rPr>
        <w:t>؟</w:t>
      </w:r>
      <w:r w:rsidRPr="00BB7D5C">
        <w:rPr>
          <w:rtl/>
        </w:rPr>
        <w:t>!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BB7D5C">
        <w:rPr>
          <w:rtl/>
        </w:rPr>
        <w:t>* * *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3</w:t>
      </w:r>
      <w:r w:rsidR="00134D8B">
        <w:rPr>
          <w:rStyle w:val="libBold2Char"/>
          <w:rtl/>
        </w:rPr>
        <w:t xml:space="preserve"> - </w:t>
      </w:r>
      <w:r w:rsidRPr="00134D8B">
        <w:rPr>
          <w:rStyle w:val="libBold2Char"/>
          <w:rtl/>
        </w:rPr>
        <w:t>شهر رمضان الذي نزل في شأنه القرآن</w:t>
      </w:r>
      <w:r w:rsidR="003C068B">
        <w:rPr>
          <w:rStyle w:val="libBold2Char"/>
          <w:rtl/>
        </w:rPr>
        <w:t>،</w:t>
      </w:r>
      <w:r w:rsidRPr="00134D8B">
        <w:rPr>
          <w:rtl/>
        </w:rPr>
        <w:t xml:space="preserve"> أي في فرْض صيامه</w:t>
      </w:r>
      <w:r w:rsidR="003C068B">
        <w:rPr>
          <w:rtl/>
        </w:rPr>
        <w:t>،</w:t>
      </w:r>
      <w:r w:rsidRPr="00134D8B">
        <w:rPr>
          <w:rtl/>
        </w:rPr>
        <w:t xml:space="preserve"> كما يقال</w:t>
      </w:r>
      <w:r w:rsidR="003C068B">
        <w:rPr>
          <w:rtl/>
        </w:rPr>
        <w:t>:</w:t>
      </w:r>
    </w:p>
    <w:p w:rsidR="00A0454A" w:rsidRPr="00BB7D5C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BB7D5C">
        <w:rPr>
          <w:rtl/>
        </w:rPr>
        <w:t>(1) شرح عقائد الصدوق</w:t>
      </w:r>
      <w:r w:rsidR="003C068B">
        <w:rPr>
          <w:rtl/>
        </w:rPr>
        <w:t>:</w:t>
      </w:r>
      <w:r w:rsidRPr="00BB7D5C">
        <w:rPr>
          <w:rtl/>
        </w:rPr>
        <w:t xml:space="preserve"> ص58</w:t>
      </w:r>
      <w:r w:rsidR="003C068B">
        <w:rPr>
          <w:rtl/>
        </w:rPr>
        <w:t>.</w:t>
      </w:r>
      <w:r w:rsidRPr="00BB7D5C">
        <w:rPr>
          <w:rtl/>
        </w:rPr>
        <w:t xml:space="preserve"> وسيأتيك ردّ الشيخ المفيد عليه في ص 75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BB7D5C">
        <w:rPr>
          <w:rtl/>
        </w:rPr>
        <w:t>(2) التفسير الكبير</w:t>
      </w:r>
      <w:r w:rsidR="003C068B">
        <w:rPr>
          <w:rtl/>
        </w:rPr>
        <w:t>:</w:t>
      </w:r>
      <w:r w:rsidRPr="00BB7D5C">
        <w:rPr>
          <w:rtl/>
        </w:rPr>
        <w:t xml:space="preserve"> ج5</w:t>
      </w:r>
      <w:r w:rsidR="003C068B">
        <w:rPr>
          <w:rtl/>
        </w:rPr>
        <w:t>،</w:t>
      </w:r>
      <w:r w:rsidRPr="00BB7D5C">
        <w:rPr>
          <w:rtl/>
        </w:rPr>
        <w:t xml:space="preserve"> ص85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BB7D5C">
        <w:rPr>
          <w:rtl/>
        </w:rPr>
        <w:t>(3) الدرّ المنثور</w:t>
      </w:r>
      <w:r w:rsidR="003C068B">
        <w:rPr>
          <w:rtl/>
        </w:rPr>
        <w:t>:</w:t>
      </w:r>
      <w:r w:rsidRPr="00BB7D5C">
        <w:rPr>
          <w:rtl/>
        </w:rPr>
        <w:t xml:space="preserve"> ج1</w:t>
      </w:r>
      <w:r w:rsidR="003C068B">
        <w:rPr>
          <w:rtl/>
        </w:rPr>
        <w:t>،</w:t>
      </w:r>
      <w:r w:rsidRPr="00BB7D5C">
        <w:rPr>
          <w:rtl/>
        </w:rPr>
        <w:t xml:space="preserve"> ص189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BB7D5C">
        <w:rPr>
          <w:rtl/>
        </w:rPr>
        <w:t>(4) مجمع البيان</w:t>
      </w:r>
      <w:r w:rsidR="003C068B">
        <w:rPr>
          <w:rtl/>
        </w:rPr>
        <w:t>:</w:t>
      </w:r>
      <w:r w:rsidRPr="00BB7D5C">
        <w:rPr>
          <w:rtl/>
        </w:rPr>
        <w:t xml:space="preserve"> ج2</w:t>
      </w:r>
      <w:r w:rsidR="003C068B">
        <w:rPr>
          <w:rtl/>
        </w:rPr>
        <w:t>،</w:t>
      </w:r>
      <w:r w:rsidRPr="00BB7D5C">
        <w:rPr>
          <w:rtl/>
        </w:rPr>
        <w:t xml:space="preserve"> ص276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BB7D5C">
        <w:rPr>
          <w:rtl/>
        </w:rPr>
        <w:t>(5) الإتقان</w:t>
      </w:r>
      <w:r w:rsidR="003C068B">
        <w:rPr>
          <w:rtl/>
        </w:rPr>
        <w:t>:</w:t>
      </w:r>
      <w:r w:rsidRPr="00BB7D5C">
        <w:rPr>
          <w:rtl/>
        </w:rPr>
        <w:t xml:space="preserve"> ج1</w:t>
      </w:r>
      <w:r w:rsidR="003C068B">
        <w:rPr>
          <w:rtl/>
        </w:rPr>
        <w:t>،</w:t>
      </w:r>
      <w:r w:rsidRPr="00BB7D5C">
        <w:rPr>
          <w:rtl/>
        </w:rPr>
        <w:t xml:space="preserve"> ص40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نزل في فلان</w:t>
      </w:r>
      <w:r w:rsidR="003C068B">
        <w:rPr>
          <w:rtl/>
        </w:rPr>
        <w:t>،</w:t>
      </w:r>
      <w:r w:rsidRPr="00134D8B">
        <w:rPr>
          <w:rtl/>
        </w:rPr>
        <w:t xml:space="preserve"> أو في مناسبة كذا قرآن</w:t>
      </w:r>
      <w:r w:rsidR="003C068B">
        <w:rPr>
          <w:rtl/>
        </w:rPr>
        <w:t>،</w:t>
      </w:r>
      <w:r w:rsidRPr="00134D8B">
        <w:rPr>
          <w:rtl/>
        </w:rPr>
        <w:t xml:space="preserve"> والمراد من القرآن آية أو آيات منه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BB7D5C" w:rsidRDefault="00A0454A" w:rsidP="00134D8B">
      <w:pPr>
        <w:pStyle w:val="libNormal"/>
        <w:rPr>
          <w:rtl/>
        </w:rPr>
      </w:pPr>
      <w:r w:rsidRPr="00134D8B">
        <w:rPr>
          <w:rtl/>
        </w:rPr>
        <w:t>قال الضحّاك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شَهْرُ رَمَضَانَ الّذِي أُنْزِلَ فِيهِ الْقُرْآنُ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أي الذي أُنزل صَومُه في القرآن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BB7D5C" w:rsidRDefault="00A0454A" w:rsidP="00134D8B">
      <w:pPr>
        <w:pStyle w:val="libNormal"/>
        <w:rPr>
          <w:rtl/>
        </w:rPr>
      </w:pPr>
      <w:r w:rsidRPr="00134D8B">
        <w:rPr>
          <w:rtl/>
        </w:rPr>
        <w:t>قال سفيان بن عيينة</w:t>
      </w:r>
      <w:r w:rsidR="003C068B">
        <w:rPr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معناه</w:t>
      </w:r>
      <w:r w:rsidR="003C068B">
        <w:rPr>
          <w:rtl/>
        </w:rPr>
        <w:t>:</w:t>
      </w:r>
      <w:r w:rsidRPr="00134D8B">
        <w:rPr>
          <w:rtl/>
        </w:rPr>
        <w:t xml:space="preserve"> أُنزل في فضْله القرآن</w:t>
      </w:r>
      <w:r w:rsidR="003C068B">
        <w:rPr>
          <w:rtl/>
        </w:rPr>
        <w:t>،</w:t>
      </w:r>
      <w:r w:rsidRPr="00134D8B">
        <w:rPr>
          <w:rtl/>
        </w:rPr>
        <w:t xml:space="preserve"> واختاره الحسين بن الفضل وابن الأنباري</w:t>
      </w:r>
      <w:r w:rsidRPr="00134D8B">
        <w:rPr>
          <w:rStyle w:val="libFootnotenumChar"/>
          <w:rtl/>
        </w:rPr>
        <w:t xml:space="preserve"> (3)</w:t>
      </w:r>
      <w:r w:rsidR="003C068B">
        <w:rPr>
          <w:rtl/>
        </w:rPr>
        <w:t>.</w:t>
      </w:r>
    </w:p>
    <w:p w:rsidR="00A0454A" w:rsidRPr="00BB7D5C" w:rsidRDefault="00A0454A" w:rsidP="00134D8B">
      <w:pPr>
        <w:pStyle w:val="libNormal"/>
        <w:rPr>
          <w:rtl/>
        </w:rPr>
      </w:pPr>
      <w:r w:rsidRPr="00BB7D5C">
        <w:rPr>
          <w:rtl/>
        </w:rPr>
        <w:t>لكنّ هذا الوجه يخصّ آية البقرة</w:t>
      </w:r>
      <w:r w:rsidR="003C068B">
        <w:rPr>
          <w:rtl/>
        </w:rPr>
        <w:t>،</w:t>
      </w:r>
      <w:r w:rsidRPr="00BB7D5C">
        <w:rPr>
          <w:rtl/>
        </w:rPr>
        <w:t xml:space="preserve"> ولا يجري في آيتَي الدخان والقدر</w:t>
      </w:r>
      <w:r w:rsidR="003C068B">
        <w:rPr>
          <w:rtl/>
        </w:rPr>
        <w:t>،</w:t>
      </w:r>
      <w:r w:rsidRPr="00BB7D5C">
        <w:rPr>
          <w:rtl/>
        </w:rPr>
        <w:t xml:space="preserve"> كما لا يخفى</w:t>
      </w:r>
      <w:r w:rsidR="003C068B">
        <w:rPr>
          <w:rtl/>
        </w:rPr>
        <w:t>،</w:t>
      </w:r>
      <w:r w:rsidRPr="00BB7D5C">
        <w:rPr>
          <w:rtl/>
        </w:rPr>
        <w:t xml:space="preserve"> فضلاً عن أنَّه تأويل في اللفظ لا مبرِّر له ولا مستند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BB7D5C">
        <w:rPr>
          <w:rtl/>
        </w:rPr>
        <w:t>* * *</w:t>
      </w:r>
    </w:p>
    <w:p w:rsidR="00A0454A" w:rsidRPr="00134D8B" w:rsidRDefault="00A0454A" w:rsidP="00134D8B">
      <w:pPr>
        <w:pStyle w:val="libBold1"/>
        <w:rPr>
          <w:rtl/>
        </w:rPr>
      </w:pPr>
      <w:r w:rsidRPr="00BB7D5C">
        <w:rPr>
          <w:rtl/>
        </w:rPr>
        <w:t>4</w:t>
      </w:r>
      <w:r w:rsidR="00134D8B">
        <w:rPr>
          <w:rtl/>
        </w:rPr>
        <w:t xml:space="preserve"> - </w:t>
      </w:r>
      <w:r w:rsidRPr="00BB7D5C">
        <w:rPr>
          <w:rtl/>
        </w:rPr>
        <w:t>إنَّ معظمه نزل في أشهر رمضان</w:t>
      </w:r>
      <w:r w:rsidR="003C068B">
        <w:rPr>
          <w:rtl/>
        </w:rPr>
        <w:t>،</w:t>
      </w:r>
      <w:r w:rsidRPr="00BB7D5C">
        <w:rPr>
          <w:rtl/>
        </w:rPr>
        <w:t xml:space="preserve"> ومن ثَمَّ صحَّت نسبة الجميع إليه</w:t>
      </w:r>
      <w:r w:rsidR="003C068B">
        <w:rPr>
          <w:rtl/>
        </w:rPr>
        <w:t>.</w:t>
      </w:r>
    </w:p>
    <w:p w:rsidR="00A0454A" w:rsidRPr="00BB7D5C" w:rsidRDefault="00A0454A" w:rsidP="00134D8B">
      <w:pPr>
        <w:pStyle w:val="libNormal"/>
        <w:rPr>
          <w:rtl/>
        </w:rPr>
      </w:pPr>
      <w:r w:rsidRPr="00134D8B">
        <w:rPr>
          <w:rtl/>
        </w:rPr>
        <w:t>وهذا احتمال ثانٍ احتملهما سيّد قطب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الشَهر الذي أُنزل فيه القرآن</w:t>
      </w:r>
      <w:r w:rsidR="003C068B">
        <w:rPr>
          <w:rtl/>
        </w:rPr>
        <w:t>،</w:t>
      </w:r>
      <w:r w:rsidRPr="00134D8B">
        <w:rPr>
          <w:rtl/>
        </w:rPr>
        <w:t xml:space="preserve"> إمّا بمعنى أنّ بدْء نزوله كان في رمضان</w:t>
      </w:r>
      <w:r w:rsidR="003C068B">
        <w:rPr>
          <w:rtl/>
        </w:rPr>
        <w:t>،</w:t>
      </w:r>
      <w:r w:rsidRPr="00134D8B">
        <w:rPr>
          <w:rtl/>
        </w:rPr>
        <w:t xml:space="preserve"> أو أنّ معظمه نزل في أشهر رمضان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BB7D5C" w:rsidRDefault="00A0454A" w:rsidP="00134D8B">
      <w:pPr>
        <w:pStyle w:val="libNormal"/>
        <w:rPr>
          <w:rtl/>
        </w:rPr>
      </w:pPr>
      <w:r w:rsidRPr="00BB7D5C">
        <w:rPr>
          <w:rtl/>
        </w:rPr>
        <w:t>لكن لا دليل على أنَّ معظم آيات القرآن نزلت في أشهر رمضان وفي ليلة القدر بالخصوص</w:t>
      </w:r>
      <w:r w:rsidR="003C068B">
        <w:rPr>
          <w:rtl/>
        </w:rPr>
        <w:t>،</w:t>
      </w:r>
      <w:r w:rsidRPr="00BB7D5C">
        <w:rPr>
          <w:rtl/>
        </w:rPr>
        <w:t xml:space="preserve"> ولعلَّ الواقعية تأبى هذا الاحتمال رأساً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BB7D5C">
        <w:rPr>
          <w:rtl/>
        </w:rPr>
        <w:t>* * *</w:t>
      </w:r>
    </w:p>
    <w:p w:rsidR="00A0454A" w:rsidRPr="00BB7D5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5</w:t>
      </w:r>
      <w:r w:rsidR="00134D8B" w:rsidRPr="00134D8B">
        <w:rPr>
          <w:rStyle w:val="libBold2Char"/>
          <w:rtl/>
        </w:rPr>
        <w:t xml:space="preserve"> - </w:t>
      </w:r>
      <w:r w:rsidRPr="00134D8B">
        <w:rPr>
          <w:rStyle w:val="libBold2Char"/>
          <w:rtl/>
        </w:rPr>
        <w:t>القرآن نزل جملةً واحدةً في ليلةٍ واحدةٍ هي ليلة القدر</w:t>
      </w:r>
      <w:r w:rsidR="003C068B">
        <w:rPr>
          <w:rtl/>
        </w:rPr>
        <w:t>،</w:t>
      </w:r>
      <w:r w:rsidRPr="00134D8B">
        <w:rPr>
          <w:rtl/>
        </w:rPr>
        <w:t xml:space="preserve"> إلى بيت العِزَّة أو البيت المعمور</w:t>
      </w:r>
      <w:r w:rsidR="003C068B">
        <w:rPr>
          <w:rtl/>
        </w:rPr>
        <w:t>،</w:t>
      </w:r>
      <w:r w:rsidRPr="00134D8B">
        <w:rPr>
          <w:rtl/>
        </w:rPr>
        <w:t xml:space="preserve"> ثمَّ نزل على رسول الله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في فتَرات ومناسبات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طول عشرين أو ثلاثة وعشرين عاماً</w:t>
      </w:r>
      <w:r w:rsidR="003C068B">
        <w:rPr>
          <w:rFonts w:hint="cs"/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BB7D5C">
        <w:rPr>
          <w:rtl/>
        </w:rPr>
        <w:t>ذهب إلى هذا القول جماعة من أرباب الحديث</w:t>
      </w:r>
      <w:r w:rsidR="003C068B">
        <w:rPr>
          <w:rtl/>
        </w:rPr>
        <w:t>،</w:t>
      </w:r>
      <w:r w:rsidRPr="00BB7D5C">
        <w:rPr>
          <w:rtl/>
        </w:rPr>
        <w:t xml:space="preserve"> نظراً لظاهر أحاديث رُويت في ذلك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BB7D5C">
        <w:rPr>
          <w:rtl/>
        </w:rPr>
        <w:t xml:space="preserve">قال الشيخ الصدوق </w:t>
      </w:r>
      <w:r w:rsidR="003C068B">
        <w:rPr>
          <w:rtl/>
        </w:rPr>
        <w:t>(</w:t>
      </w:r>
      <w:r w:rsidRPr="00BB7D5C">
        <w:rPr>
          <w:rtl/>
        </w:rPr>
        <w:t>عليه الرحمة</w:t>
      </w:r>
      <w:r w:rsidR="003C068B">
        <w:rPr>
          <w:rtl/>
        </w:rPr>
        <w:t>):</w:t>
      </w:r>
      <w:r w:rsidRPr="00BB7D5C">
        <w:rPr>
          <w:rtl/>
        </w:rPr>
        <w:t xml:space="preserve"> نزل القرآن في شهر رمضان في ليلة القدر</w:t>
      </w:r>
      <w:r w:rsidR="003C068B">
        <w:rPr>
          <w:rtl/>
        </w:rPr>
        <w:t>،</w:t>
      </w:r>
    </w:p>
    <w:p w:rsidR="00A0454A" w:rsidRPr="00BB7D5C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BB7D5C">
        <w:rPr>
          <w:rtl/>
        </w:rPr>
        <w:t>(1) مجمع البيان</w:t>
      </w:r>
      <w:r w:rsidR="003C068B">
        <w:rPr>
          <w:rtl/>
        </w:rPr>
        <w:t>:</w:t>
      </w:r>
      <w:r w:rsidRPr="00BB7D5C">
        <w:rPr>
          <w:rtl/>
        </w:rPr>
        <w:t xml:space="preserve"> ج1</w:t>
      </w:r>
      <w:r w:rsidR="003C068B">
        <w:rPr>
          <w:rtl/>
        </w:rPr>
        <w:t>،</w:t>
      </w:r>
      <w:r w:rsidRPr="00BB7D5C">
        <w:rPr>
          <w:rtl/>
        </w:rPr>
        <w:t xml:space="preserve"> ص276</w:t>
      </w:r>
      <w:r w:rsidR="003C068B">
        <w:rPr>
          <w:rtl/>
        </w:rPr>
        <w:t>.</w:t>
      </w:r>
      <w:r w:rsidRPr="00BB7D5C">
        <w:rPr>
          <w:rtl/>
        </w:rPr>
        <w:t xml:space="preserve"> الكشّاف</w:t>
      </w:r>
      <w:r w:rsidR="003C068B">
        <w:rPr>
          <w:rtl/>
        </w:rPr>
        <w:t>:</w:t>
      </w:r>
      <w:r w:rsidRPr="00BB7D5C">
        <w:rPr>
          <w:rtl/>
        </w:rPr>
        <w:t xml:space="preserve"> ج1</w:t>
      </w:r>
      <w:r w:rsidR="003C068B">
        <w:rPr>
          <w:rtl/>
        </w:rPr>
        <w:t>،</w:t>
      </w:r>
      <w:r w:rsidRPr="00BB7D5C">
        <w:rPr>
          <w:rtl/>
        </w:rPr>
        <w:t xml:space="preserve"> ص227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BB7D5C">
        <w:rPr>
          <w:rtl/>
        </w:rPr>
        <w:t>(2) الدرّ المنثور</w:t>
      </w:r>
      <w:r w:rsidR="003C068B">
        <w:rPr>
          <w:rtl/>
        </w:rPr>
        <w:t>:</w:t>
      </w:r>
      <w:r w:rsidRPr="00BB7D5C">
        <w:rPr>
          <w:rtl/>
        </w:rPr>
        <w:t xml:space="preserve"> ج1</w:t>
      </w:r>
      <w:r w:rsidR="003C068B">
        <w:rPr>
          <w:rtl/>
        </w:rPr>
        <w:t>،</w:t>
      </w:r>
      <w:r w:rsidRPr="00BB7D5C">
        <w:rPr>
          <w:rtl/>
        </w:rPr>
        <w:t xml:space="preserve"> 190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BB7D5C">
        <w:rPr>
          <w:rtl/>
        </w:rPr>
        <w:t>(3) التفسير الكبير</w:t>
      </w:r>
      <w:r w:rsidR="003C068B">
        <w:rPr>
          <w:rtl/>
        </w:rPr>
        <w:t>:</w:t>
      </w:r>
      <w:r w:rsidRPr="00BB7D5C">
        <w:rPr>
          <w:rtl/>
        </w:rPr>
        <w:t xml:space="preserve"> ج5</w:t>
      </w:r>
      <w:r w:rsidR="003C068B">
        <w:rPr>
          <w:rtl/>
        </w:rPr>
        <w:t>،</w:t>
      </w:r>
      <w:r w:rsidRPr="00BB7D5C">
        <w:rPr>
          <w:rtl/>
        </w:rPr>
        <w:t xml:space="preserve"> ص80</w:t>
      </w:r>
      <w:r w:rsidR="003C068B">
        <w:rPr>
          <w:rtl/>
        </w:rPr>
        <w:t>.</w:t>
      </w:r>
    </w:p>
    <w:p w:rsidR="00167F4C" w:rsidRPr="00134D8B" w:rsidRDefault="00A0454A" w:rsidP="00134D8B">
      <w:pPr>
        <w:pStyle w:val="libFootnote0"/>
        <w:rPr>
          <w:rtl/>
        </w:rPr>
      </w:pPr>
      <w:r w:rsidRPr="00BB7D5C">
        <w:rPr>
          <w:rtl/>
        </w:rPr>
        <w:t>(4) في ظلال القرآن لسيّد قطب</w:t>
      </w:r>
      <w:r w:rsidR="003C068B">
        <w:rPr>
          <w:rtl/>
        </w:rPr>
        <w:t>:</w:t>
      </w:r>
      <w:r w:rsidRPr="00BB7D5C">
        <w:rPr>
          <w:rtl/>
        </w:rPr>
        <w:t xml:space="preserve"> ج2</w:t>
      </w:r>
      <w:r w:rsidR="003C068B">
        <w:rPr>
          <w:rtl/>
        </w:rPr>
        <w:t>،</w:t>
      </w:r>
      <w:r w:rsidRPr="00BB7D5C">
        <w:rPr>
          <w:rtl/>
        </w:rPr>
        <w:t xml:space="preserve"> ص79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rPr>
          <w:rtl/>
        </w:rPr>
        <w:br w:type="page"/>
      </w:r>
    </w:p>
    <w:p w:rsidR="00A0454A" w:rsidRPr="008B4684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جملةً واحدةً إلى البيت المعمور في السماء الرابعة</w:t>
      </w:r>
      <w:r w:rsidR="003C068B">
        <w:rPr>
          <w:rtl/>
        </w:rPr>
        <w:t>،</w:t>
      </w:r>
      <w:r w:rsidRPr="00134D8B">
        <w:rPr>
          <w:rtl/>
        </w:rPr>
        <w:t xml:space="preserve"> ثمَّ نزل من البيت المعمور في مدَّة عشرين سنة</w:t>
      </w:r>
      <w:r w:rsidR="003C068B">
        <w:rPr>
          <w:rtl/>
        </w:rPr>
        <w:t>،</w:t>
      </w:r>
      <w:r w:rsidRPr="00134D8B">
        <w:rPr>
          <w:rtl/>
        </w:rPr>
        <w:t xml:space="preserve"> وأنَّ الله أعطى نبيَّه العلم جملةً واحدةً</w:t>
      </w:r>
      <w:r w:rsidR="003C068B">
        <w:rPr>
          <w:rtl/>
        </w:rPr>
        <w:t>،</w:t>
      </w:r>
      <w:r w:rsidRPr="00134D8B">
        <w:rPr>
          <w:rtl/>
        </w:rPr>
        <w:t xml:space="preserve"> ثمَّ قال 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وَلاَ تَعْجَلْ بِالْقُرْآنِ مِن قَبْلِ أَن يُقْضَى‏ إِلَيْكَ وَحْيُهُ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8B4684" w:rsidRDefault="00A0454A" w:rsidP="00134D8B">
      <w:pPr>
        <w:pStyle w:val="libNormal"/>
        <w:rPr>
          <w:rtl/>
        </w:rPr>
      </w:pPr>
      <w:r w:rsidRPr="00134D8B">
        <w:rPr>
          <w:rtl/>
        </w:rPr>
        <w:t>قال العلاَّمة المجلسي</w:t>
      </w:r>
      <w:r w:rsidR="00134D8B">
        <w:rPr>
          <w:rtl/>
        </w:rPr>
        <w:t xml:space="preserve"> - </w:t>
      </w:r>
      <w:r w:rsidRPr="00134D8B">
        <w:rPr>
          <w:rtl/>
        </w:rPr>
        <w:t>تعقيباً على هذا الكلام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134D8B">
        <w:rPr>
          <w:rtl/>
        </w:rPr>
        <w:t xml:space="preserve"> قد دلَّت الآيات على نزول القرآن في ليلة القدر</w:t>
      </w:r>
      <w:r w:rsidR="003C068B">
        <w:rPr>
          <w:rtl/>
        </w:rPr>
        <w:t>،</w:t>
      </w:r>
      <w:r w:rsidRPr="00134D8B">
        <w:rPr>
          <w:rtl/>
        </w:rPr>
        <w:t xml:space="preserve"> والظاهر نزوله جميعاً فيها</w:t>
      </w:r>
      <w:r w:rsidR="003C068B">
        <w:rPr>
          <w:rtl/>
        </w:rPr>
        <w:t>،</w:t>
      </w:r>
      <w:r w:rsidRPr="00134D8B">
        <w:rPr>
          <w:rtl/>
        </w:rPr>
        <w:t xml:space="preserve"> ودلَّت الآثار والأخبار على نزول القرآن في عشرين </w:t>
      </w:r>
      <w:r w:rsidRPr="00134D8B">
        <w:rPr>
          <w:rStyle w:val="libFootnotenumChar"/>
          <w:rtl/>
        </w:rPr>
        <w:t>(2)</w:t>
      </w:r>
      <w:r w:rsidRPr="00134D8B">
        <w:rPr>
          <w:rtl/>
        </w:rPr>
        <w:t xml:space="preserve"> أو ثلاث وعشرين سنة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8B4684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وورد في بعض الروايات أنَّ القرآن نزل في أوّل ليلة من شهر رمضان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،</w:t>
      </w:r>
      <w:r w:rsidRPr="00134D8B">
        <w:rPr>
          <w:rtl/>
        </w:rPr>
        <w:t xml:space="preserve"> ودلّ بعضها على أنّ ابتداء نزوله في المبعث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،</w:t>
      </w:r>
      <w:r w:rsidRPr="00134D8B">
        <w:rPr>
          <w:rtl/>
        </w:rPr>
        <w:t xml:space="preserve"> فيُجمع بينها بأنَّ</w:t>
      </w:r>
      <w:r w:rsidR="003C068B">
        <w:rPr>
          <w:rtl/>
        </w:rPr>
        <w:t>:</w:t>
      </w:r>
      <w:r w:rsidRPr="00134D8B">
        <w:rPr>
          <w:rtl/>
        </w:rPr>
        <w:t xml:space="preserve"> في ليلة القدر نزل القرآن جملةً من اللَوح المحفوظ إلى السماء الرابعة </w:t>
      </w:r>
      <w:r w:rsidR="003C068B">
        <w:rPr>
          <w:rtl/>
        </w:rPr>
        <w:t>(</w:t>
      </w:r>
      <w:r w:rsidRPr="00134D8B">
        <w:rPr>
          <w:rtl/>
        </w:rPr>
        <w:t>البيت المعمور</w:t>
      </w:r>
      <w:r w:rsidR="003C068B">
        <w:rPr>
          <w:rtl/>
        </w:rPr>
        <w:t>)،</w:t>
      </w:r>
      <w:r w:rsidRPr="00134D8B">
        <w:rPr>
          <w:rtl/>
        </w:rPr>
        <w:t xml:space="preserve"> لينزل من السماء الرابعة إلى الأرض تدريجاً</w:t>
      </w:r>
      <w:r w:rsidR="003C068B">
        <w:rPr>
          <w:rtl/>
        </w:rPr>
        <w:t>.</w:t>
      </w:r>
    </w:p>
    <w:p w:rsidR="00A0454A" w:rsidRPr="008B4684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ونزل في أوَّل ليلة من شهر رمضان جملة القرآن على النبي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)؛</w:t>
      </w:r>
      <w:r w:rsidRPr="00134D8B">
        <w:rPr>
          <w:rFonts w:hint="cs"/>
          <w:rtl/>
        </w:rPr>
        <w:t xml:space="preserve"> لِيعلَمه هو ولا يتْلوه على الناس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ثمَّ ابتدأ نزوله آية آية وسورة سورة في المبعث أو غيره</w:t>
      </w:r>
      <w:r w:rsidR="003C068B">
        <w:rPr>
          <w:rFonts w:hint="cs"/>
          <w:rtl/>
        </w:rPr>
        <w:t>؛</w:t>
      </w:r>
      <w:r w:rsidRPr="00134D8B">
        <w:rPr>
          <w:rFonts w:hint="cs"/>
          <w:rtl/>
        </w:rPr>
        <w:t xml:space="preserve"> ليتْلوه على الناس </w:t>
      </w:r>
      <w:r w:rsidRPr="00134D8B">
        <w:rPr>
          <w:rStyle w:val="libFootnotenumChar"/>
          <w:rtl/>
        </w:rPr>
        <w:t>(6)</w:t>
      </w:r>
      <w:r w:rsidR="003C068B">
        <w:rPr>
          <w:rFonts w:hint="cs"/>
          <w:rtl/>
        </w:rPr>
        <w:t>.</w:t>
      </w:r>
    </w:p>
    <w:p w:rsidR="00A0454A" w:rsidRPr="008B4684" w:rsidRDefault="00A0454A" w:rsidP="00134D8B">
      <w:pPr>
        <w:pStyle w:val="libNormal"/>
        <w:rPr>
          <w:rtl/>
        </w:rPr>
      </w:pPr>
      <w:r w:rsidRPr="008B4684">
        <w:rPr>
          <w:rtl/>
        </w:rPr>
        <w:t>وأخرج الطبراني وغيره عن ابن عبّاس</w:t>
      </w:r>
      <w:r w:rsidR="003C068B">
        <w:rPr>
          <w:rtl/>
        </w:rPr>
        <w:t>،</w:t>
      </w:r>
      <w:r w:rsidRPr="008B4684">
        <w:rPr>
          <w:rtl/>
        </w:rPr>
        <w:t xml:space="preserve"> قال</w:t>
      </w:r>
      <w:r w:rsidR="003C068B">
        <w:rPr>
          <w:rtl/>
        </w:rPr>
        <w:t>:</w:t>
      </w:r>
      <w:r w:rsidRPr="008B4684">
        <w:rPr>
          <w:rtl/>
        </w:rPr>
        <w:t xml:space="preserve"> أُنزل القرآن ليلة القدر جملةً واحدةً إلى السماء الدنيا</w:t>
      </w:r>
      <w:r w:rsidR="003C068B">
        <w:rPr>
          <w:rtl/>
        </w:rPr>
        <w:t>،</w:t>
      </w:r>
      <w:r w:rsidRPr="008B4684">
        <w:rPr>
          <w:rtl/>
        </w:rPr>
        <w:t xml:space="preserve"> ووضِع في بيت العزَّة</w:t>
      </w:r>
      <w:r w:rsidR="003C068B">
        <w:rPr>
          <w:rtl/>
        </w:rPr>
        <w:t>،</w:t>
      </w:r>
      <w:r w:rsidRPr="008B4684">
        <w:rPr>
          <w:rtl/>
        </w:rPr>
        <w:t xml:space="preserve"> ثم أُنزل نجوماً على النبي </w:t>
      </w:r>
      <w:r w:rsidR="003C068B">
        <w:rPr>
          <w:rFonts w:hint="cs"/>
          <w:rtl/>
        </w:rPr>
        <w:t>(</w:t>
      </w:r>
      <w:r w:rsidRPr="008B4684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8B4684">
        <w:rPr>
          <w:rFonts w:hint="cs"/>
          <w:rtl/>
        </w:rPr>
        <w:t xml:space="preserve"> في عشرين سنة</w:t>
      </w:r>
      <w:r w:rsidR="003C068B">
        <w:rPr>
          <w:rFonts w:hint="cs"/>
          <w:rtl/>
        </w:rPr>
        <w:t>.</w:t>
      </w:r>
    </w:p>
    <w:p w:rsidR="00A0454A" w:rsidRPr="008B4684" w:rsidRDefault="00A0454A" w:rsidP="00134D8B">
      <w:pPr>
        <w:pStyle w:val="libNormal"/>
        <w:rPr>
          <w:rtl/>
        </w:rPr>
      </w:pPr>
      <w:r w:rsidRPr="008B4684">
        <w:rPr>
          <w:rtl/>
        </w:rPr>
        <w:t>قال جلال الدين</w:t>
      </w:r>
      <w:r w:rsidR="003C068B">
        <w:rPr>
          <w:rtl/>
        </w:rPr>
        <w:t>:</w:t>
      </w:r>
      <w:r w:rsidRPr="008B4684">
        <w:rPr>
          <w:rtl/>
        </w:rPr>
        <w:t xml:space="preserve"> وهذا هو أصحُّ الأقوال وأشهرها</w:t>
      </w:r>
      <w:r w:rsidR="003C068B">
        <w:rPr>
          <w:rtl/>
        </w:rPr>
        <w:t>.</w:t>
      </w:r>
      <w:r w:rsidRPr="008B4684">
        <w:rPr>
          <w:rtl/>
        </w:rPr>
        <w:t xml:space="preserve"> وروى في ذلك روايات كثيرة</w:t>
      </w:r>
      <w:r w:rsidR="003C068B">
        <w:rPr>
          <w:rtl/>
        </w:rPr>
        <w:t>،</w:t>
      </w:r>
      <w:r w:rsidRPr="008B4684">
        <w:rPr>
          <w:rtl/>
        </w:rPr>
        <w:t xml:space="preserve"> حُكِمَ على أكثرها بالصحَّة</w:t>
      </w:r>
      <w:r w:rsidR="003C068B">
        <w:rPr>
          <w:rtl/>
        </w:rPr>
        <w:t>،</w:t>
      </w:r>
      <w:r w:rsidRPr="008B4684">
        <w:rPr>
          <w:rtl/>
        </w:rPr>
        <w:t xml:space="preserve"> رواها عن</w:t>
      </w:r>
      <w:r w:rsidR="003C068B">
        <w:rPr>
          <w:rtl/>
        </w:rPr>
        <w:t>:</w:t>
      </w:r>
      <w:r w:rsidRPr="008B4684">
        <w:rPr>
          <w:rtl/>
        </w:rPr>
        <w:t xml:space="preserve"> الحاكم</w:t>
      </w:r>
      <w:r w:rsidR="003C068B">
        <w:rPr>
          <w:rtl/>
        </w:rPr>
        <w:t>،</w:t>
      </w:r>
      <w:r w:rsidRPr="008B4684">
        <w:rPr>
          <w:rtl/>
        </w:rPr>
        <w:t xml:space="preserve"> والطبراني</w:t>
      </w:r>
      <w:r w:rsidR="003C068B">
        <w:rPr>
          <w:rtl/>
        </w:rPr>
        <w:t>،</w:t>
      </w:r>
      <w:r w:rsidRPr="008B4684">
        <w:rPr>
          <w:rtl/>
        </w:rPr>
        <w:t xml:space="preserve"> والبيهقي</w:t>
      </w:r>
      <w:r w:rsidR="003C068B">
        <w:rPr>
          <w:rtl/>
        </w:rPr>
        <w:t>،</w:t>
      </w:r>
    </w:p>
    <w:p w:rsidR="00A0454A" w:rsidRPr="008B4684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8B4684">
        <w:rPr>
          <w:rtl/>
        </w:rPr>
        <w:t>(1) الاعتقادات</w:t>
      </w:r>
      <w:r w:rsidR="003C068B">
        <w:rPr>
          <w:rtl/>
        </w:rPr>
        <w:t>:</w:t>
      </w:r>
      <w:r w:rsidRPr="008B4684">
        <w:rPr>
          <w:rtl/>
        </w:rPr>
        <w:t xml:space="preserve"> ص101</w:t>
      </w:r>
      <w:r w:rsidR="003C068B">
        <w:rPr>
          <w:rtl/>
        </w:rPr>
        <w:t>.</w:t>
      </w:r>
      <w:r w:rsidRPr="008B4684">
        <w:rPr>
          <w:rtl/>
        </w:rPr>
        <w:t xml:space="preserve"> والآية 114 من سورة طه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B4684">
        <w:rPr>
          <w:rtl/>
        </w:rPr>
        <w:t>(2) الكافي</w:t>
      </w:r>
      <w:r w:rsidR="003C068B">
        <w:rPr>
          <w:rtl/>
        </w:rPr>
        <w:t>:</w:t>
      </w:r>
      <w:r w:rsidRPr="008B4684">
        <w:rPr>
          <w:rtl/>
        </w:rPr>
        <w:t xml:space="preserve"> كتاب فضل القرآن ج2</w:t>
      </w:r>
      <w:r w:rsidR="003C068B">
        <w:rPr>
          <w:rtl/>
        </w:rPr>
        <w:t>،</w:t>
      </w:r>
      <w:r w:rsidRPr="008B4684">
        <w:rPr>
          <w:rtl/>
        </w:rPr>
        <w:t xml:space="preserve"> ص629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B4684">
        <w:rPr>
          <w:rtl/>
        </w:rPr>
        <w:t xml:space="preserve">(3) هي مدّة نبوّته </w:t>
      </w:r>
      <w:r w:rsidR="003C068B">
        <w:rPr>
          <w:rFonts w:hint="cs"/>
          <w:rtl/>
        </w:rPr>
        <w:t>(</w:t>
      </w:r>
      <w:r w:rsidRPr="008B4684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)؛</w:t>
      </w:r>
      <w:r w:rsidRPr="008B4684">
        <w:rPr>
          <w:rFonts w:hint="cs"/>
          <w:rtl/>
        </w:rPr>
        <w:t xml:space="preserve"> بناءً على ابتداء نزول القرآن بيوم مبعثه واختتامه بوفاته </w:t>
      </w:r>
      <w:r w:rsidR="003C068B">
        <w:rPr>
          <w:rFonts w:hint="cs"/>
          <w:rtl/>
        </w:rPr>
        <w:t>(</w:t>
      </w:r>
      <w:r w:rsidRPr="008B4684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8B4684">
        <w:rPr>
          <w:rtl/>
        </w:rPr>
        <w:t>(4) الكافي</w:t>
      </w:r>
      <w:r w:rsidR="003C068B">
        <w:rPr>
          <w:rtl/>
        </w:rPr>
        <w:t>:</w:t>
      </w:r>
      <w:r w:rsidRPr="008B4684">
        <w:rPr>
          <w:rtl/>
        </w:rPr>
        <w:t xml:space="preserve"> كتاب الصيام</w:t>
      </w:r>
      <w:r w:rsidR="003C068B">
        <w:rPr>
          <w:rtl/>
        </w:rPr>
        <w:t>،</w:t>
      </w:r>
      <w:r w:rsidRPr="008B4684">
        <w:rPr>
          <w:rtl/>
        </w:rPr>
        <w:t xml:space="preserve"> باب فضل شهر رمضان ج4</w:t>
      </w:r>
      <w:r w:rsidR="003C068B">
        <w:rPr>
          <w:rtl/>
        </w:rPr>
        <w:t>،</w:t>
      </w:r>
      <w:r w:rsidRPr="008B4684">
        <w:rPr>
          <w:rtl/>
        </w:rPr>
        <w:t xml:space="preserve"> ص66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B4684">
        <w:rPr>
          <w:rtl/>
        </w:rPr>
        <w:t>(5) وهي روايات دلّت على أنَّ أوَّل سورة نزلت هي سورة العلق</w:t>
      </w:r>
      <w:r w:rsidR="003C068B">
        <w:rPr>
          <w:rtl/>
        </w:rPr>
        <w:t>،</w:t>
      </w:r>
      <w:r w:rsidRPr="008B4684">
        <w:rPr>
          <w:rtl/>
        </w:rPr>
        <w:t xml:space="preserve"> نزلت في بدء البعثة في يوم 27 رجب</w:t>
      </w:r>
      <w:r w:rsidR="003C068B">
        <w:rPr>
          <w:rtl/>
        </w:rPr>
        <w:t>.</w:t>
      </w:r>
      <w:r w:rsidRPr="008B4684">
        <w:rPr>
          <w:rtl/>
        </w:rPr>
        <w:t xml:space="preserve"> راجع بحار الأنوار</w:t>
      </w:r>
      <w:r w:rsidR="003C068B">
        <w:rPr>
          <w:rtl/>
        </w:rPr>
        <w:t>:</w:t>
      </w:r>
      <w:r w:rsidRPr="008B4684">
        <w:rPr>
          <w:rtl/>
        </w:rPr>
        <w:t xml:space="preserve"> ج92</w:t>
      </w:r>
      <w:r w:rsidR="003C068B">
        <w:rPr>
          <w:rtl/>
        </w:rPr>
        <w:t>،</w:t>
      </w:r>
      <w:r w:rsidRPr="008B4684">
        <w:rPr>
          <w:rtl/>
        </w:rPr>
        <w:t xml:space="preserve"> ص39</w:t>
      </w:r>
      <w:r w:rsidR="003C068B">
        <w:rPr>
          <w:rtl/>
        </w:rPr>
        <w:t>،</w:t>
      </w:r>
      <w:r w:rsidRPr="008B4684">
        <w:rPr>
          <w:rtl/>
        </w:rPr>
        <w:t xml:space="preserve"> وج18</w:t>
      </w:r>
      <w:r w:rsidR="003C068B">
        <w:rPr>
          <w:rtl/>
        </w:rPr>
        <w:t>،</w:t>
      </w:r>
      <w:r w:rsidRPr="008B4684">
        <w:rPr>
          <w:rtl/>
        </w:rPr>
        <w:t xml:space="preserve"> ص206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B4684">
        <w:rPr>
          <w:rtl/>
        </w:rPr>
        <w:t>(6) بحار الأنوار</w:t>
      </w:r>
      <w:r w:rsidR="003C068B">
        <w:rPr>
          <w:rtl/>
        </w:rPr>
        <w:t>:</w:t>
      </w:r>
      <w:r w:rsidRPr="008B4684">
        <w:rPr>
          <w:rtl/>
        </w:rPr>
        <w:t xml:space="preserve"> ج18</w:t>
      </w:r>
      <w:r w:rsidR="003C068B">
        <w:rPr>
          <w:rtl/>
        </w:rPr>
        <w:t>،</w:t>
      </w:r>
      <w:r w:rsidRPr="008B4684">
        <w:rPr>
          <w:rtl/>
        </w:rPr>
        <w:t xml:space="preserve"> ص253</w:t>
      </w:r>
      <w:r w:rsidR="00134D8B">
        <w:rPr>
          <w:rtl/>
        </w:rPr>
        <w:t xml:space="preserve"> - </w:t>
      </w:r>
      <w:r w:rsidRPr="008B4684">
        <w:rPr>
          <w:rtl/>
        </w:rPr>
        <w:t>254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8B4684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 xml:space="preserve">والنسائي وغيرهم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8B4684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وروى الطبري بسنده عن واثلة بن الأسقع عن النبي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قال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أُنزلت صحُف إبراهيم أوَّل ليلة من شهر رمضان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وأُنزلت التوراة لستٍّ مضَين من رمضان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وأُنزل الإنجيل لثلاث عشرة خلَت منه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وأُنزل القرآن لأربع وعشرين من رمضان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Fonts w:hint="cs"/>
          <w:rtl/>
        </w:rPr>
        <w:t>.</w:t>
      </w:r>
    </w:p>
    <w:p w:rsidR="00A0454A" w:rsidRPr="008B4684" w:rsidRDefault="00A0454A" w:rsidP="00134D8B">
      <w:pPr>
        <w:pStyle w:val="libNormal"/>
        <w:rPr>
          <w:rtl/>
        </w:rPr>
      </w:pPr>
      <w:r w:rsidRPr="00134D8B">
        <w:rPr>
          <w:rtl/>
        </w:rPr>
        <w:t>وفيه عن السدّي عن ابن عبّاس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شهر رمضان</w:t>
      </w:r>
      <w:r w:rsidR="003C068B">
        <w:rPr>
          <w:rtl/>
        </w:rPr>
        <w:t>،</w:t>
      </w:r>
      <w:r w:rsidRPr="00134D8B">
        <w:rPr>
          <w:rtl/>
        </w:rPr>
        <w:t xml:space="preserve"> والليلة المباركة ليلة القدر</w:t>
      </w:r>
      <w:r w:rsidR="003C068B">
        <w:rPr>
          <w:rtl/>
        </w:rPr>
        <w:t>؛</w:t>
      </w:r>
      <w:r w:rsidRPr="00134D8B">
        <w:rPr>
          <w:rtl/>
        </w:rPr>
        <w:t xml:space="preserve"> فإنَّ ليلة القدر هي الليلة المباركة</w:t>
      </w:r>
      <w:r w:rsidR="003C068B">
        <w:rPr>
          <w:rtl/>
        </w:rPr>
        <w:t>،</w:t>
      </w:r>
      <w:r w:rsidRPr="00134D8B">
        <w:rPr>
          <w:rtl/>
        </w:rPr>
        <w:t xml:space="preserve"> وهي في رمضان</w:t>
      </w:r>
      <w:r w:rsidR="003C068B">
        <w:rPr>
          <w:rtl/>
        </w:rPr>
        <w:t>،</w:t>
      </w:r>
      <w:r w:rsidRPr="00134D8B">
        <w:rPr>
          <w:rtl/>
        </w:rPr>
        <w:t xml:space="preserve"> نزل القرآن جملةً واحدةً من الزُبر إلى البيت المعمور</w:t>
      </w:r>
      <w:r w:rsidR="003C068B">
        <w:rPr>
          <w:rtl/>
        </w:rPr>
        <w:t>،</w:t>
      </w:r>
      <w:r w:rsidRPr="00134D8B">
        <w:rPr>
          <w:rtl/>
        </w:rPr>
        <w:t xml:space="preserve"> وهي مواقع النُجوم في السماء الدنيا</w:t>
      </w:r>
      <w:r w:rsidR="003C068B">
        <w:rPr>
          <w:rtl/>
        </w:rPr>
        <w:t>،</w:t>
      </w:r>
      <w:r w:rsidRPr="00134D8B">
        <w:rPr>
          <w:rtl/>
        </w:rPr>
        <w:t xml:space="preserve"> حيث وقع القرآن</w:t>
      </w:r>
      <w:r w:rsidR="003C068B">
        <w:rPr>
          <w:rtl/>
        </w:rPr>
        <w:t>،</w:t>
      </w:r>
      <w:r w:rsidRPr="00134D8B">
        <w:rPr>
          <w:rtl/>
        </w:rPr>
        <w:t xml:space="preserve"> ثمَّ نزل على محمَّد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بعد ذلك في الأمر والنهي وفي الحروب رسْلاً </w:t>
      </w:r>
      <w:r w:rsidRPr="00134D8B">
        <w:rPr>
          <w:rStyle w:val="libFootnotenumChar"/>
          <w:rtl/>
        </w:rPr>
        <w:t>(3)</w:t>
      </w:r>
      <w:r w:rsidR="003C068B">
        <w:rPr>
          <w:rFonts w:hint="cs"/>
          <w:rtl/>
        </w:rPr>
        <w:t>.</w:t>
      </w:r>
    </w:p>
    <w:p w:rsidR="00A0454A" w:rsidRPr="008B4684" w:rsidRDefault="00A0454A" w:rsidP="00134D8B">
      <w:pPr>
        <w:pStyle w:val="libNormal"/>
        <w:rPr>
          <w:rtl/>
        </w:rPr>
      </w:pPr>
      <w:r w:rsidRPr="00134D8B">
        <w:rPr>
          <w:rtl/>
        </w:rPr>
        <w:t>وكان عطيَّة بن الأسود قد وقع في نفسه الشكّ من هذه الآية</w:t>
      </w:r>
      <w:r w:rsidR="003C068B">
        <w:rPr>
          <w:rtl/>
        </w:rPr>
        <w:t>،</w:t>
      </w:r>
      <w:r w:rsidRPr="00134D8B">
        <w:rPr>
          <w:rtl/>
        </w:rPr>
        <w:t xml:space="preserve"> وقد نزل القرآن في جميع شهور السنة</w:t>
      </w:r>
      <w:r w:rsidR="003C068B">
        <w:rPr>
          <w:rtl/>
        </w:rPr>
        <w:t>،</w:t>
      </w:r>
      <w:r w:rsidRPr="00134D8B">
        <w:rPr>
          <w:rtl/>
        </w:rPr>
        <w:t xml:space="preserve"> فسأل ابن عبّاس عن ذلك</w:t>
      </w:r>
      <w:r w:rsidR="003C068B">
        <w:rPr>
          <w:rtl/>
        </w:rPr>
        <w:t>،</w:t>
      </w:r>
      <w:r w:rsidRPr="00134D8B">
        <w:rPr>
          <w:rtl/>
        </w:rPr>
        <w:t xml:space="preserve"> فأجابه بما تقدَّم</w:t>
      </w:r>
      <w:r w:rsidRPr="00134D8B">
        <w:rPr>
          <w:rStyle w:val="libFootnotenumChar"/>
          <w:rtl/>
        </w:rPr>
        <w:t xml:space="preserve"> (4)</w:t>
      </w:r>
      <w:r w:rsidR="003C068B">
        <w:rPr>
          <w:rtl/>
        </w:rPr>
        <w:t>.</w:t>
      </w:r>
    </w:p>
    <w:p w:rsidR="00A0454A" w:rsidRPr="008B4684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وهكذا روى جلال الدين بسنده إلى جابر بن عبد الله الأنصاري </w:t>
      </w:r>
      <w:r w:rsidR="003C068B">
        <w:rPr>
          <w:rtl/>
        </w:rPr>
        <w:t>(</w:t>
      </w:r>
      <w:r w:rsidRPr="00134D8B">
        <w:rPr>
          <w:rtl/>
        </w:rPr>
        <w:t>رضوان الله عليه</w:t>
      </w:r>
      <w:r w:rsidR="003C068B">
        <w:rPr>
          <w:rtl/>
        </w:rPr>
        <w:t>)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أنزلَ الله صحُف إبراهيم أوَّل ليلة من رمضان</w:t>
      </w:r>
      <w:r w:rsidR="003C068B">
        <w:rPr>
          <w:rtl/>
        </w:rPr>
        <w:t>،</w:t>
      </w:r>
      <w:r w:rsidRPr="00134D8B">
        <w:rPr>
          <w:rtl/>
        </w:rPr>
        <w:t xml:space="preserve"> وأنزل التوراة على موسى لستٍّ خلَون من رمضان</w:t>
      </w:r>
      <w:r w:rsidR="003C068B">
        <w:rPr>
          <w:rtl/>
        </w:rPr>
        <w:t>،</w:t>
      </w:r>
      <w:r w:rsidRPr="00134D8B">
        <w:rPr>
          <w:rtl/>
        </w:rPr>
        <w:t xml:space="preserve"> وأنزل الزبور على داود لاثنتي عشرة خلت من رمضان</w:t>
      </w:r>
      <w:r w:rsidR="003C068B">
        <w:rPr>
          <w:rtl/>
        </w:rPr>
        <w:t>،</w:t>
      </w:r>
      <w:r w:rsidRPr="00134D8B">
        <w:rPr>
          <w:rtl/>
        </w:rPr>
        <w:t xml:space="preserve"> وأنزل الإنجيل على عيسى لثمان عشرة خلت من رمضان</w:t>
      </w:r>
      <w:r w:rsidR="003C068B">
        <w:rPr>
          <w:rtl/>
        </w:rPr>
        <w:t>،</w:t>
      </w:r>
      <w:r w:rsidRPr="00134D8B">
        <w:rPr>
          <w:rtl/>
        </w:rPr>
        <w:t xml:space="preserve"> وأنزل الفرقان على محمَّد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لأربع وعشرين خلَت من شهر رمضان </w:t>
      </w:r>
      <w:r w:rsidRPr="00134D8B">
        <w:rPr>
          <w:rStyle w:val="libFootnotenumChar"/>
          <w:rtl/>
        </w:rPr>
        <w:t>(5)</w:t>
      </w:r>
      <w:r w:rsidR="003C068B">
        <w:rPr>
          <w:rStyle w:val="libFootnotenumChar"/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ومن طُرقنا روى العيّاشي عن إبراهيم</w:t>
      </w:r>
      <w:r w:rsidR="003C068B">
        <w:rPr>
          <w:rtl/>
        </w:rPr>
        <w:t>،</w:t>
      </w:r>
      <w:r w:rsidRPr="00134D8B">
        <w:rPr>
          <w:rtl/>
        </w:rPr>
        <w:t xml:space="preserve"> أنَّه سأل الإمام الصادق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عن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شَهْرُ رَمَضَانَ الّذِي أُنْزِلَ فِيهِ الْقُرْآنُ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(6)</w:t>
      </w:r>
      <w:r w:rsidRPr="00134D8B">
        <w:rPr>
          <w:rtl/>
        </w:rPr>
        <w:t xml:space="preserve"> كيف أُنزل فيه القرآن</w:t>
      </w:r>
      <w:r w:rsidR="003C068B">
        <w:rPr>
          <w:rtl/>
        </w:rPr>
        <w:t>،</w:t>
      </w:r>
      <w:r w:rsidRPr="00134D8B">
        <w:rPr>
          <w:rtl/>
        </w:rPr>
        <w:t xml:space="preserve"> وإنَّما أُنزل القرآن في طول عشرين سنة</w:t>
      </w:r>
      <w:r w:rsidR="003C068B">
        <w:rPr>
          <w:rtl/>
        </w:rPr>
        <w:t>،</w:t>
      </w:r>
      <w:r w:rsidRPr="00134D8B">
        <w:rPr>
          <w:rtl/>
        </w:rPr>
        <w:t xml:space="preserve"> من أوَّله إلى آخِره</w:t>
      </w:r>
      <w:r w:rsidR="003C068B">
        <w:rPr>
          <w:rtl/>
        </w:rPr>
        <w:t>؟</w:t>
      </w:r>
      <w:r w:rsidRPr="00134D8B">
        <w:rPr>
          <w:rtl/>
        </w:rPr>
        <w:t xml:space="preserve">! فقال الإمام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نزل القرآن جملةً واحدةً في شهر رمضان إلى البيت المعمور</w:t>
      </w:r>
      <w:r w:rsidR="003C068B">
        <w:rPr>
          <w:rtl/>
        </w:rPr>
        <w:t>،</w:t>
      </w:r>
      <w:r w:rsidRPr="00134D8B">
        <w:rPr>
          <w:rtl/>
        </w:rPr>
        <w:t xml:space="preserve"> ثمَّ أُنزل من البيت المعمور في طول عشرين سنة</w:t>
      </w:r>
      <w:r w:rsidR="003C068B">
        <w:rPr>
          <w:rtl/>
        </w:rPr>
        <w:t>،</w:t>
      </w:r>
      <w:r w:rsidRPr="00134D8B">
        <w:rPr>
          <w:rtl/>
        </w:rPr>
        <w:t xml:space="preserve"> ثمَّ قال</w:t>
      </w:r>
      <w:r w:rsidR="003C068B">
        <w:rPr>
          <w:rtl/>
        </w:rPr>
        <w:t>:</w:t>
      </w:r>
      <w:r w:rsidRPr="00134D8B">
        <w:rPr>
          <w:rtl/>
        </w:rPr>
        <w:t xml:space="preserve"> قال النبي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):</w:t>
      </w:r>
      <w:r w:rsidRPr="00134D8B">
        <w:rPr>
          <w:rFonts w:hint="cs"/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نزلت صحُف إبراهيم في أوّل ليلة من</w:t>
      </w:r>
    </w:p>
    <w:p w:rsidR="00A0454A" w:rsidRPr="008B4684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8B4684">
        <w:rPr>
          <w:rtl/>
        </w:rPr>
        <w:t>(1) الإتقان</w:t>
      </w:r>
      <w:r w:rsidR="003C068B">
        <w:rPr>
          <w:rtl/>
        </w:rPr>
        <w:t>:</w:t>
      </w:r>
      <w:r w:rsidRPr="008B4684">
        <w:rPr>
          <w:rtl/>
        </w:rPr>
        <w:t xml:space="preserve"> ج1</w:t>
      </w:r>
      <w:r w:rsidR="003C068B">
        <w:rPr>
          <w:rtl/>
        </w:rPr>
        <w:t>،</w:t>
      </w:r>
      <w:r w:rsidRPr="008B4684">
        <w:rPr>
          <w:rtl/>
        </w:rPr>
        <w:t xml:space="preserve"> ص39</w:t>
      </w:r>
      <w:r w:rsidR="00134D8B">
        <w:rPr>
          <w:rtl/>
        </w:rPr>
        <w:t xml:space="preserve"> - </w:t>
      </w:r>
      <w:r w:rsidRPr="008B4684">
        <w:rPr>
          <w:rtl/>
        </w:rPr>
        <w:t>40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B4684">
        <w:rPr>
          <w:rtl/>
        </w:rPr>
        <w:t>(2) تفسير الطبري</w:t>
      </w:r>
      <w:r w:rsidR="003C068B">
        <w:rPr>
          <w:rtl/>
        </w:rPr>
        <w:t>:</w:t>
      </w:r>
      <w:r w:rsidRPr="008B4684">
        <w:rPr>
          <w:rtl/>
        </w:rPr>
        <w:t xml:space="preserve"> ج2</w:t>
      </w:r>
      <w:r w:rsidR="003C068B">
        <w:rPr>
          <w:rtl/>
        </w:rPr>
        <w:t>،</w:t>
      </w:r>
      <w:r w:rsidRPr="008B4684">
        <w:rPr>
          <w:rtl/>
        </w:rPr>
        <w:t xml:space="preserve"> ص84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B4684">
        <w:rPr>
          <w:rtl/>
        </w:rPr>
        <w:t>(3) تفسير الطبري</w:t>
      </w:r>
      <w:r w:rsidR="003C068B">
        <w:rPr>
          <w:rtl/>
        </w:rPr>
        <w:t>:</w:t>
      </w:r>
      <w:r w:rsidRPr="008B4684">
        <w:rPr>
          <w:rtl/>
        </w:rPr>
        <w:t xml:space="preserve"> ج2</w:t>
      </w:r>
      <w:r w:rsidR="003C068B">
        <w:rPr>
          <w:rtl/>
        </w:rPr>
        <w:t>،</w:t>
      </w:r>
      <w:r w:rsidRPr="008B4684">
        <w:rPr>
          <w:rtl/>
        </w:rPr>
        <w:t xml:space="preserve"> ص85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B4684">
        <w:rPr>
          <w:rtl/>
        </w:rPr>
        <w:t>(4) الدرّ المنثور</w:t>
      </w:r>
      <w:r w:rsidR="003C068B">
        <w:rPr>
          <w:rtl/>
        </w:rPr>
        <w:t>:</w:t>
      </w:r>
      <w:r w:rsidRPr="008B4684">
        <w:rPr>
          <w:rtl/>
        </w:rPr>
        <w:t xml:space="preserve"> ج1</w:t>
      </w:r>
      <w:r w:rsidR="003C068B">
        <w:rPr>
          <w:rtl/>
        </w:rPr>
        <w:t>،</w:t>
      </w:r>
      <w:r w:rsidRPr="008B4684">
        <w:rPr>
          <w:rtl/>
        </w:rPr>
        <w:t xml:space="preserve"> ص189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B4684">
        <w:rPr>
          <w:rtl/>
        </w:rPr>
        <w:t>(5) الدرّ المنثور</w:t>
      </w:r>
      <w:r w:rsidR="003C068B">
        <w:rPr>
          <w:rtl/>
        </w:rPr>
        <w:t>:</w:t>
      </w:r>
      <w:r w:rsidRPr="008B4684">
        <w:rPr>
          <w:rtl/>
        </w:rPr>
        <w:t xml:space="preserve"> ج1</w:t>
      </w:r>
      <w:r w:rsidR="003C068B">
        <w:rPr>
          <w:rtl/>
        </w:rPr>
        <w:t>،</w:t>
      </w:r>
      <w:r w:rsidRPr="008B4684">
        <w:rPr>
          <w:rtl/>
        </w:rPr>
        <w:t xml:space="preserve"> ص189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B4684">
        <w:rPr>
          <w:rtl/>
        </w:rPr>
        <w:t>(6) البقرة</w:t>
      </w:r>
      <w:r w:rsidR="003C068B">
        <w:rPr>
          <w:rtl/>
        </w:rPr>
        <w:t>:</w:t>
      </w:r>
      <w:r w:rsidRPr="008B4684">
        <w:rPr>
          <w:rtl/>
        </w:rPr>
        <w:t xml:space="preserve"> 185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8B4684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شهر رمضان</w:t>
      </w:r>
      <w:r w:rsidR="003C068B">
        <w:rPr>
          <w:rtl/>
        </w:rPr>
        <w:t>،</w:t>
      </w:r>
      <w:r w:rsidRPr="00134D8B">
        <w:rPr>
          <w:rtl/>
        </w:rPr>
        <w:t xml:space="preserve"> وأُنزلت التوراة لستٍّ مضين من شهر رمضان</w:t>
      </w:r>
      <w:r w:rsidR="003C068B">
        <w:rPr>
          <w:rtl/>
        </w:rPr>
        <w:t>،</w:t>
      </w:r>
      <w:r w:rsidRPr="00134D8B">
        <w:rPr>
          <w:rtl/>
        </w:rPr>
        <w:t xml:space="preserve"> وأُنزل الإنجيل لثلاث عشرة ليلة خلت من شهر رمضان</w:t>
      </w:r>
      <w:r w:rsidR="003C068B">
        <w:rPr>
          <w:rtl/>
        </w:rPr>
        <w:t>،</w:t>
      </w:r>
      <w:r w:rsidRPr="00134D8B">
        <w:rPr>
          <w:rtl/>
        </w:rPr>
        <w:t xml:space="preserve"> وأُنزل الزبور لثماني عشرة من رمضان</w:t>
      </w:r>
      <w:r w:rsidR="003C068B">
        <w:rPr>
          <w:rtl/>
        </w:rPr>
        <w:t>،</w:t>
      </w:r>
      <w:r w:rsidRPr="00134D8B">
        <w:rPr>
          <w:rtl/>
        </w:rPr>
        <w:t xml:space="preserve"> وأُنزل القرآن لأربع وعشرين من رمضان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8B4684" w:rsidRDefault="00A0454A" w:rsidP="00134D8B">
      <w:pPr>
        <w:pStyle w:val="libNormal"/>
        <w:rPr>
          <w:rtl/>
        </w:rPr>
      </w:pPr>
      <w:r w:rsidRPr="00134D8B">
        <w:rPr>
          <w:rtl/>
        </w:rPr>
        <w:t>وجاء الحديث في الكافي</w:t>
      </w:r>
      <w:r w:rsidR="003C068B">
        <w:rPr>
          <w:rtl/>
        </w:rPr>
        <w:t>،</w:t>
      </w:r>
      <w:r w:rsidRPr="00134D8B">
        <w:rPr>
          <w:rtl/>
        </w:rPr>
        <w:t xml:space="preserve"> إلاّ أنّ في آخِره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وأُنزل القرآن في ثلاث وعشرين من شهر رمضان</w:t>
      </w:r>
      <w:r w:rsidR="003C068B">
        <w:rPr>
          <w:rtl/>
        </w:rPr>
        <w:t>)،</w:t>
      </w:r>
      <w:r w:rsidRPr="00134D8B">
        <w:rPr>
          <w:rtl/>
        </w:rPr>
        <w:t xml:space="preserve"> والرواية عن الحفص بن غياث </w:t>
      </w:r>
      <w:r w:rsidRPr="00134D8B">
        <w:rPr>
          <w:rStyle w:val="libFootnotenumChar"/>
          <w:rtl/>
        </w:rPr>
        <w:t>(2)</w:t>
      </w:r>
      <w:r w:rsidR="003C068B">
        <w:rPr>
          <w:rStyle w:val="libFootnotenumChar"/>
          <w:rtl/>
        </w:rPr>
        <w:t>.</w:t>
      </w:r>
    </w:p>
    <w:p w:rsidR="00A0454A" w:rsidRPr="008B4684" w:rsidRDefault="00A0454A" w:rsidP="00134D8B">
      <w:pPr>
        <w:pStyle w:val="libNormal"/>
        <w:rPr>
          <w:rtl/>
        </w:rPr>
      </w:pPr>
      <w:r w:rsidRPr="00134D8B">
        <w:rPr>
          <w:rtl/>
        </w:rPr>
        <w:t>وفي التهذيب جاء قِسم من الحديث برواية أبي بصير</w:t>
      </w:r>
      <w:r w:rsidR="003C068B">
        <w:rPr>
          <w:rtl/>
        </w:rPr>
        <w:t>،</w:t>
      </w:r>
      <w:r w:rsidRPr="00134D8B">
        <w:rPr>
          <w:rtl/>
        </w:rPr>
        <w:t xml:space="preserve"> وفي آخِره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وأُنزل الفُرقان في ليلة القدر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8B4684" w:rsidRDefault="00A0454A" w:rsidP="00134D8B">
      <w:pPr>
        <w:pStyle w:val="libNormal"/>
        <w:rPr>
          <w:rtl/>
        </w:rPr>
      </w:pPr>
      <w:r w:rsidRPr="008B4684">
        <w:rPr>
          <w:rtl/>
        </w:rPr>
        <w:t>هذه جملة من روايات مأثورة</w:t>
      </w:r>
      <w:r w:rsidR="003C068B">
        <w:rPr>
          <w:rtl/>
        </w:rPr>
        <w:t>،</w:t>
      </w:r>
      <w:r w:rsidRPr="008B4684">
        <w:rPr>
          <w:rtl/>
        </w:rPr>
        <w:t xml:space="preserve"> تفسِّر نزول القرآن جملةً واحدةً في ليلة واحدة</w:t>
      </w:r>
      <w:r w:rsidR="003C068B">
        <w:rPr>
          <w:rtl/>
        </w:rPr>
        <w:t>،</w:t>
      </w:r>
      <w:r w:rsidRPr="008B4684">
        <w:rPr>
          <w:rtl/>
        </w:rPr>
        <w:t xml:space="preserve"> إمّا إلى البيت المعمور في السماء الرابعة</w:t>
      </w:r>
      <w:r w:rsidR="00134D8B">
        <w:rPr>
          <w:rtl/>
        </w:rPr>
        <w:t xml:space="preserve"> - </w:t>
      </w:r>
      <w:r w:rsidRPr="008B4684">
        <w:rPr>
          <w:rtl/>
        </w:rPr>
        <w:t>كما في روايات الخاصّة</w:t>
      </w:r>
      <w:r w:rsidR="00134D8B">
        <w:rPr>
          <w:rtl/>
        </w:rPr>
        <w:t xml:space="preserve"> - </w:t>
      </w:r>
      <w:r w:rsidRPr="008B4684">
        <w:rPr>
          <w:rtl/>
        </w:rPr>
        <w:t>أو إلى بيت العزَّة في السماء الدنيا</w:t>
      </w:r>
      <w:r w:rsidR="003C068B">
        <w:rPr>
          <w:rtl/>
        </w:rPr>
        <w:t>،</w:t>
      </w:r>
      <w:r w:rsidRPr="008B4684">
        <w:rPr>
          <w:rtl/>
        </w:rPr>
        <w:t xml:space="preserve"> كما في بعض روايات العامَّة</w:t>
      </w:r>
      <w:r w:rsidR="003C068B">
        <w:rPr>
          <w:rtl/>
        </w:rPr>
        <w:t>،</w:t>
      </w:r>
      <w:r w:rsidRPr="008B4684">
        <w:rPr>
          <w:rtl/>
        </w:rPr>
        <w:t xml:space="preserve"> ثمَّ منها نزلت آياته مفرَّقة على رسول الله </w:t>
      </w:r>
      <w:r w:rsidR="003C068B">
        <w:rPr>
          <w:rFonts w:hint="cs"/>
          <w:rtl/>
        </w:rPr>
        <w:t>(</w:t>
      </w:r>
      <w:r w:rsidRPr="008B4684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8B4684">
        <w:rPr>
          <w:rFonts w:hint="cs"/>
          <w:rtl/>
        </w:rPr>
        <w:t xml:space="preserve"> حسب الظروف والمناسبات رسْلاً رسْلاً</w:t>
      </w:r>
      <w:r w:rsidR="003C068B">
        <w:rPr>
          <w:rFonts w:hint="cs"/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8B4684">
        <w:rPr>
          <w:rtl/>
        </w:rPr>
        <w:t>وقد أخذ الظاهريون من أصحاب الحديث بظاهر هذه الروايات</w:t>
      </w:r>
      <w:r w:rsidR="003C068B">
        <w:rPr>
          <w:rtl/>
        </w:rPr>
        <w:t>،</w:t>
      </w:r>
      <w:r w:rsidRPr="008B4684">
        <w:rPr>
          <w:rtl/>
        </w:rPr>
        <w:t xml:space="preserve"> مستريحين بأنفسهم إلى مدلولها الظاهري تعبُّداً محضاً</w:t>
      </w:r>
      <w:r w:rsidR="003C068B">
        <w:rPr>
          <w:rtl/>
        </w:rPr>
        <w:t>.</w:t>
      </w:r>
    </w:p>
    <w:p w:rsidR="00A0454A" w:rsidRPr="008B4684" w:rsidRDefault="00A0454A" w:rsidP="00134D8B">
      <w:pPr>
        <w:pStyle w:val="libNormal"/>
        <w:rPr>
          <w:rtl/>
        </w:rPr>
      </w:pPr>
      <w:r w:rsidRPr="008B4684">
        <w:rPr>
          <w:rtl/>
        </w:rPr>
        <w:t>أمّا المحقِّقون من العلماء</w:t>
      </w:r>
      <w:r w:rsidR="003C068B">
        <w:rPr>
          <w:rtl/>
        </w:rPr>
        <w:t>،</w:t>
      </w:r>
      <w:r w:rsidRPr="008B4684">
        <w:rPr>
          <w:rtl/>
        </w:rPr>
        <w:t xml:space="preserve"> فلم يرِقْهم الأخْذ بما لا يمكن تعقّله</w:t>
      </w:r>
      <w:r w:rsidR="003C068B">
        <w:rPr>
          <w:rtl/>
        </w:rPr>
        <w:t>،</w:t>
      </w:r>
      <w:r w:rsidRPr="008B4684">
        <w:rPr>
          <w:rtl/>
        </w:rPr>
        <w:t xml:space="preserve"> ولا مقتضى للتعبّد بما لا يرجع إلى أصول العباديات</w:t>
      </w:r>
      <w:r w:rsidR="003C068B">
        <w:rPr>
          <w:rtl/>
        </w:rPr>
        <w:t>،</w:t>
      </w:r>
      <w:r w:rsidRPr="008B4684">
        <w:rPr>
          <w:rtl/>
        </w:rPr>
        <w:t xml:space="preserve"> ومن ثمَّ أخذوا ينقدون هذه الأحاديث نقداً علمياً متسائلين</w:t>
      </w:r>
      <w:r w:rsidR="003C068B">
        <w:rPr>
          <w:rtl/>
        </w:rPr>
        <w:t>:</w:t>
      </w:r>
      <w:r w:rsidRPr="008B4684">
        <w:rPr>
          <w:rtl/>
        </w:rPr>
        <w:t xml:space="preserve"> ما هي الفائدة الملحوظة من وراء نزول القرآن جملةً واحدةً في إحدى السماوات العُلى</w:t>
      </w:r>
      <w:r w:rsidR="003C068B">
        <w:rPr>
          <w:rtl/>
        </w:rPr>
        <w:t>،</w:t>
      </w:r>
      <w:r w:rsidRPr="008B4684">
        <w:rPr>
          <w:rtl/>
        </w:rPr>
        <w:t xml:space="preserve"> ثمَّ ينزل تدريجياً على رسول الله </w:t>
      </w:r>
      <w:r w:rsidR="003C068B">
        <w:rPr>
          <w:rFonts w:hint="cs"/>
          <w:rtl/>
        </w:rPr>
        <w:t>(</w:t>
      </w:r>
      <w:r w:rsidRPr="008B4684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)؟</w:t>
      </w:r>
      <w:r w:rsidRPr="008B4684">
        <w:rPr>
          <w:rFonts w:hint="cs"/>
          <w:rtl/>
        </w:rPr>
        <w:t>!</w:t>
      </w:r>
      <w:r w:rsidR="003C068B">
        <w:rPr>
          <w:rFonts w:hint="cs"/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8B4684">
        <w:rPr>
          <w:rtl/>
        </w:rPr>
        <w:t>* * *</w:t>
      </w:r>
    </w:p>
    <w:p w:rsidR="00A0454A" w:rsidRPr="008B4684" w:rsidRDefault="00A0454A" w:rsidP="00134D8B">
      <w:pPr>
        <w:pStyle w:val="libNormal"/>
        <w:rPr>
          <w:rtl/>
        </w:rPr>
      </w:pPr>
      <w:r w:rsidRPr="00134D8B">
        <w:rPr>
          <w:rtl/>
        </w:rPr>
        <w:t>وإجابةً على هذا السؤال</w:t>
      </w:r>
      <w:r w:rsidR="003C068B">
        <w:rPr>
          <w:rtl/>
        </w:rPr>
        <w:t>،</w:t>
      </w:r>
      <w:r w:rsidRPr="00134D8B">
        <w:rPr>
          <w:rtl/>
        </w:rPr>
        <w:t xml:space="preserve"> قال الفخر الرازي</w:t>
      </w:r>
      <w:r w:rsidR="003C068B">
        <w:rPr>
          <w:rtl/>
        </w:rPr>
        <w:t>:</w:t>
      </w:r>
      <w:r w:rsidRPr="00134D8B">
        <w:rPr>
          <w:rtl/>
        </w:rPr>
        <w:t xml:space="preserve"> ويُحتمل أن يكون ذلك تسهيلاً على جبرائيل</w:t>
      </w:r>
      <w:r w:rsidR="003C068B">
        <w:rPr>
          <w:rtl/>
        </w:rPr>
        <w:t>،</w:t>
      </w:r>
      <w:r w:rsidRPr="00134D8B">
        <w:rPr>
          <w:rtl/>
        </w:rPr>
        <w:t xml:space="preserve"> أو لمصلحة النبي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في توقّع الوحي من أقرب الجهات </w:t>
      </w:r>
      <w:r w:rsidRPr="00134D8B">
        <w:rPr>
          <w:rStyle w:val="libFootnotenumChar"/>
          <w:rtl/>
        </w:rPr>
        <w:t>(4)</w:t>
      </w:r>
      <w:r w:rsidR="003C068B">
        <w:rPr>
          <w:rFonts w:hint="cs"/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8B4684">
        <w:rPr>
          <w:rtl/>
        </w:rPr>
        <w:t>وهذا الجواب غاية في الوهْن والسقوط</w:t>
      </w:r>
      <w:r w:rsidR="003C068B">
        <w:rPr>
          <w:rtl/>
        </w:rPr>
        <w:t>،</w:t>
      </w:r>
      <w:r w:rsidRPr="008B4684">
        <w:rPr>
          <w:rtl/>
        </w:rPr>
        <w:t xml:space="preserve"> مضافاً إلى أنَّه تخرّص بالغيب</w:t>
      </w:r>
      <w:r w:rsidR="003C068B">
        <w:rPr>
          <w:rtl/>
        </w:rPr>
        <w:t>،</w:t>
      </w:r>
    </w:p>
    <w:p w:rsidR="00A0454A" w:rsidRPr="008B4684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8B4684">
        <w:rPr>
          <w:rtl/>
        </w:rPr>
        <w:t>(1) تفسير العيّاشي</w:t>
      </w:r>
      <w:r w:rsidR="003C068B">
        <w:rPr>
          <w:rtl/>
        </w:rPr>
        <w:t>:</w:t>
      </w:r>
      <w:r w:rsidRPr="008B4684">
        <w:rPr>
          <w:rtl/>
        </w:rPr>
        <w:t xml:space="preserve"> ج1</w:t>
      </w:r>
      <w:r w:rsidR="003C068B">
        <w:rPr>
          <w:rtl/>
        </w:rPr>
        <w:t>،</w:t>
      </w:r>
      <w:r w:rsidRPr="008B4684">
        <w:rPr>
          <w:rtl/>
        </w:rPr>
        <w:t xml:space="preserve"> ص80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B4684">
        <w:rPr>
          <w:rtl/>
        </w:rPr>
        <w:t>(2) الكافي</w:t>
      </w:r>
      <w:r w:rsidR="003C068B">
        <w:rPr>
          <w:rtl/>
        </w:rPr>
        <w:t>:</w:t>
      </w:r>
      <w:r w:rsidRPr="008B4684">
        <w:rPr>
          <w:rtl/>
        </w:rPr>
        <w:t xml:space="preserve"> ج2</w:t>
      </w:r>
      <w:r w:rsidR="003C068B">
        <w:rPr>
          <w:rtl/>
        </w:rPr>
        <w:t>،</w:t>
      </w:r>
      <w:r w:rsidRPr="008B4684">
        <w:rPr>
          <w:rtl/>
        </w:rPr>
        <w:t xml:space="preserve"> ص629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B4684">
        <w:rPr>
          <w:rtl/>
        </w:rPr>
        <w:t>(3) تهذيب الأحكام</w:t>
      </w:r>
      <w:r w:rsidR="003C068B">
        <w:rPr>
          <w:rtl/>
        </w:rPr>
        <w:t>:</w:t>
      </w:r>
      <w:r w:rsidRPr="008B4684">
        <w:rPr>
          <w:rtl/>
        </w:rPr>
        <w:t xml:space="preserve"> ج4</w:t>
      </w:r>
      <w:r w:rsidR="003C068B">
        <w:rPr>
          <w:rtl/>
        </w:rPr>
        <w:t>،</w:t>
      </w:r>
      <w:r w:rsidRPr="008B4684">
        <w:rPr>
          <w:rtl/>
        </w:rPr>
        <w:t xml:space="preserve"> ص194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B4684">
        <w:rPr>
          <w:rtl/>
        </w:rPr>
        <w:t>(4) تفسير الرازي</w:t>
      </w:r>
      <w:r w:rsidR="003C068B">
        <w:rPr>
          <w:rtl/>
        </w:rPr>
        <w:t>:</w:t>
      </w:r>
      <w:r w:rsidRPr="008B4684">
        <w:rPr>
          <w:rtl/>
        </w:rPr>
        <w:t xml:space="preserve"> ج5</w:t>
      </w:r>
      <w:r w:rsidR="003C068B">
        <w:rPr>
          <w:rtl/>
        </w:rPr>
        <w:t>،</w:t>
      </w:r>
      <w:r w:rsidRPr="008B4684">
        <w:rPr>
          <w:rtl/>
        </w:rPr>
        <w:t xml:space="preserve"> ص85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8B4684" w:rsidRDefault="00A0454A" w:rsidP="00134D8B">
      <w:pPr>
        <w:pStyle w:val="libNormal"/>
        <w:rPr>
          <w:rtl/>
        </w:rPr>
      </w:pPr>
      <w:r w:rsidRPr="008B4684">
        <w:rPr>
          <w:rtl/>
        </w:rPr>
        <w:lastRenderedPageBreak/>
        <w:t>ونستغرب صدور مثل هذا الكلام الفارغ من مثل هذا الرجل المضطلع بالتحقيق</w:t>
      </w:r>
      <w:r w:rsidR="003C068B">
        <w:rPr>
          <w:rtl/>
        </w:rPr>
        <w:t>!</w:t>
      </w:r>
      <w:r w:rsidRPr="008B4684">
        <w:rPr>
          <w:rtl/>
        </w:rPr>
        <w:t>!</w:t>
      </w:r>
      <w:r w:rsidR="003C068B">
        <w:rPr>
          <w:rtl/>
        </w:rPr>
        <w:t>.</w:t>
      </w:r>
    </w:p>
    <w:p w:rsidR="00A0454A" w:rsidRPr="008B4684" w:rsidRDefault="00A0454A" w:rsidP="00134D8B">
      <w:pPr>
        <w:pStyle w:val="libNormal"/>
        <w:rPr>
          <w:rtl/>
        </w:rPr>
      </w:pPr>
      <w:r w:rsidRPr="00134D8B">
        <w:rPr>
          <w:rtl/>
        </w:rPr>
        <w:t>وقال المولى الفيض الكاشاني</w:t>
      </w:r>
      <w:r w:rsidR="003C068B">
        <w:rPr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 xml:space="preserve">وكأنّه أُريد بذلك نزول معناه على قلْب النبي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)،</w:t>
      </w:r>
      <w:r w:rsidRPr="00134D8B">
        <w:rPr>
          <w:rFonts w:hint="cs"/>
          <w:rtl/>
        </w:rPr>
        <w:t xml:space="preserve"> كما قال تعالى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نَزَلَ بِهِ الرّوحُ الأَمِينُ * عَلَى‏ قَلْبِكَ</w:t>
      </w:r>
      <w:r w:rsidR="003C068B" w:rsidRPr="003C068B">
        <w:rPr>
          <w:rStyle w:val="libAlaemChar"/>
          <w:rtl/>
        </w:rPr>
        <w:t>)</w:t>
      </w:r>
      <w:r w:rsidRPr="00134D8B">
        <w:rPr>
          <w:rFonts w:hint="cs"/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Style w:val="libFootnotenumChar"/>
          <w:rtl/>
        </w:rPr>
        <w:t>،</w:t>
      </w:r>
      <w:r w:rsidRPr="00134D8B">
        <w:rPr>
          <w:rFonts w:hint="cs"/>
          <w:rtl/>
        </w:rPr>
        <w:t xml:space="preserve"> ثمَّ نزل طول عشرين سنة نجوماً من باطن قلْبه إلى ظاهر لسانه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كلّما أتاه جبرائيل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عليه السلام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بالوحي وقرأه عليه بألفاظه</w:t>
      </w:r>
      <w:r w:rsidRPr="00134D8B">
        <w:rPr>
          <w:rStyle w:val="libFootnotenumChar"/>
          <w:rtl/>
        </w:rPr>
        <w:t xml:space="preserve"> (2)</w:t>
      </w:r>
      <w:r w:rsidR="003C068B">
        <w:rPr>
          <w:rFonts w:hint="cs"/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8B4684">
        <w:rPr>
          <w:rtl/>
        </w:rPr>
        <w:t xml:space="preserve">فقد أوَّل </w:t>
      </w:r>
      <w:r w:rsidR="003C068B">
        <w:rPr>
          <w:rtl/>
        </w:rPr>
        <w:t>(</w:t>
      </w:r>
      <w:r w:rsidRPr="008B4684">
        <w:rPr>
          <w:rtl/>
        </w:rPr>
        <w:t>رحمه الله</w:t>
      </w:r>
      <w:r w:rsidR="003C068B">
        <w:rPr>
          <w:rtl/>
        </w:rPr>
        <w:t>)</w:t>
      </w:r>
      <w:r w:rsidRPr="008B4684">
        <w:rPr>
          <w:rtl/>
        </w:rPr>
        <w:t xml:space="preserve"> البيت المعمور إلى قلْب رسول الله </w:t>
      </w:r>
      <w:r w:rsidR="003C068B">
        <w:rPr>
          <w:rFonts w:hint="cs"/>
          <w:rtl/>
        </w:rPr>
        <w:t>(</w:t>
      </w:r>
      <w:r w:rsidRPr="008B4684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)،</w:t>
      </w:r>
      <w:r w:rsidRPr="008B4684">
        <w:rPr>
          <w:rFonts w:hint="cs"/>
          <w:rtl/>
        </w:rPr>
        <w:t xml:space="preserve"> وربَّما أراد الصدوق </w:t>
      </w:r>
      <w:r w:rsidR="003C068B">
        <w:rPr>
          <w:rFonts w:hint="cs"/>
          <w:rtl/>
        </w:rPr>
        <w:t>(</w:t>
      </w:r>
      <w:r w:rsidRPr="008B4684">
        <w:rPr>
          <w:rFonts w:hint="cs"/>
          <w:rtl/>
        </w:rPr>
        <w:t>رحمه الله</w:t>
      </w:r>
      <w:r w:rsidR="003C068B">
        <w:rPr>
          <w:rFonts w:hint="cs"/>
          <w:rtl/>
        </w:rPr>
        <w:t>)</w:t>
      </w:r>
      <w:r w:rsidRPr="008B4684">
        <w:rPr>
          <w:rFonts w:hint="cs"/>
          <w:rtl/>
        </w:rPr>
        <w:t xml:space="preserve"> أيضاً هذا المعنى من قوله</w:t>
      </w:r>
      <w:r w:rsidR="003C068B">
        <w:rPr>
          <w:rFonts w:hint="cs"/>
          <w:rtl/>
        </w:rPr>
        <w:t>:</w:t>
      </w:r>
      <w:r w:rsidRPr="008B4684">
        <w:rPr>
          <w:rFonts w:hint="cs"/>
          <w:rtl/>
        </w:rPr>
        <w:t xml:space="preserve"> وأعطى نبيَّه العِلم جملةً واحدةً</w:t>
      </w:r>
      <w:r w:rsidR="003C068B">
        <w:rPr>
          <w:rFonts w:hint="cs"/>
          <w:rtl/>
        </w:rPr>
        <w:t>.</w:t>
      </w:r>
    </w:p>
    <w:p w:rsidR="00A0454A" w:rsidRPr="008B4684" w:rsidRDefault="00A0454A" w:rsidP="00134D8B">
      <w:pPr>
        <w:pStyle w:val="libNormal"/>
        <w:rPr>
          <w:rtl/>
        </w:rPr>
      </w:pPr>
      <w:r w:rsidRPr="00134D8B">
        <w:rPr>
          <w:rtl/>
        </w:rPr>
        <w:t>وهكذا وقع اختيار الشيخ أبي عبد الله الزنجاني في تأويل هذه الرواية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ويمكن أن نقول بأنَّ روح القرآن</w:t>
      </w:r>
      <w:r w:rsidR="00134D8B">
        <w:rPr>
          <w:rtl/>
        </w:rPr>
        <w:t xml:space="preserve"> - </w:t>
      </w:r>
      <w:r w:rsidRPr="00134D8B">
        <w:rPr>
          <w:rtl/>
        </w:rPr>
        <w:t>وهي أغراضه الكلّية التي يرمي إليها</w:t>
      </w:r>
      <w:r w:rsidR="00134D8B">
        <w:rPr>
          <w:rtl/>
        </w:rPr>
        <w:t xml:space="preserve"> - </w:t>
      </w:r>
      <w:r w:rsidRPr="00134D8B">
        <w:rPr>
          <w:rtl/>
        </w:rPr>
        <w:t xml:space="preserve">تجلَّت لقلْبه الشريف في تلك الليلة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نَزَلَ بِهِ الرّوحُ الأَمِينُ * عَلَى‏ قَلْبِكَ</w:t>
      </w:r>
      <w:r w:rsidR="003C068B" w:rsidRPr="003C068B">
        <w:rPr>
          <w:rStyle w:val="libAlaemChar"/>
          <w:rtl/>
        </w:rPr>
        <w:t>)</w:t>
      </w:r>
      <w:r w:rsidR="003C068B">
        <w:rPr>
          <w:rStyle w:val="libAieChar"/>
          <w:rtl/>
        </w:rPr>
        <w:t>،</w:t>
      </w:r>
      <w:r w:rsidRPr="00134D8B">
        <w:rPr>
          <w:rtl/>
        </w:rPr>
        <w:t xml:space="preserve"> ثمّ ظهرت بلسانه الأطهر مفرَّقة في طول سنين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وَقُرْآناً فَرَقْنَاهُ لِتَقْرَأَهُ عَلَى النّاسِ عَلَى‏ مُكْثٍ وَنَزّلْنَاهُ تَنْزِيلاً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  <w:r w:rsidRPr="00134D8B">
        <w:rPr>
          <w:rtl/>
        </w:rPr>
        <w:t xml:space="preserve">..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وقد أخذ </w:t>
      </w:r>
      <w:r w:rsidRPr="00134D8B">
        <w:rPr>
          <w:rStyle w:val="libBold2Char"/>
          <w:rtl/>
        </w:rPr>
        <w:t>العلاّمة الطباطبائي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دام ظلّه</w:t>
      </w:r>
      <w:r w:rsidR="003C068B">
        <w:rPr>
          <w:rtl/>
        </w:rPr>
        <w:t>)</w:t>
      </w:r>
      <w:r w:rsidRPr="00134D8B">
        <w:rPr>
          <w:rtl/>
        </w:rPr>
        <w:t xml:space="preserve"> هذا التأويل وزاد عليه تحقيقاً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إنَّ الكتاب ذو حقيقة أخرى وراء ما نفْهمه بالفهْم العادي</w:t>
      </w:r>
      <w:r w:rsidR="003C068B">
        <w:rPr>
          <w:rtl/>
        </w:rPr>
        <w:t>،</w:t>
      </w:r>
      <w:r w:rsidRPr="00134D8B">
        <w:rPr>
          <w:rtl/>
        </w:rPr>
        <w:t xml:space="preserve"> وهي حقيقة ذات وحدة متماسكة لا تقبل تفصيلاً ولا تجزئة</w:t>
      </w:r>
      <w:r w:rsidR="003C068B">
        <w:rPr>
          <w:rtl/>
        </w:rPr>
        <w:t>؛</w:t>
      </w:r>
      <w:r w:rsidRPr="00134D8B">
        <w:rPr>
          <w:rtl/>
        </w:rPr>
        <w:t xml:space="preserve"> لرجوعها إلى معنىً واحدٍ لا أجزاء فيه ولا فصول</w:t>
      </w:r>
      <w:r w:rsidR="003C068B">
        <w:rPr>
          <w:rtl/>
        </w:rPr>
        <w:t>،</w:t>
      </w:r>
      <w:r w:rsidRPr="00134D8B">
        <w:rPr>
          <w:rtl/>
        </w:rPr>
        <w:t xml:space="preserve"> وإنَّما هذا التفصيل المشاهَد في الكتاب طرأ عليه بعد ذلك الإحكام</w:t>
      </w:r>
      <w:r w:rsidR="003C068B">
        <w:rPr>
          <w:rtl/>
        </w:rPr>
        <w:t>،</w:t>
      </w:r>
      <w:r w:rsidRPr="00134D8B">
        <w:rPr>
          <w:rtl/>
        </w:rPr>
        <w:t xml:space="preserve"> قال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كِتَابٌ أُحْكِمَتْ آيَاتُهُ ثُمّ فُصّلَتْ مِن لَدُنْ حَكِيمٍ خَبِيرٍ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،</w:t>
      </w:r>
      <w:r w:rsidRPr="00134D8B">
        <w:rPr>
          <w:rtl/>
        </w:rPr>
        <w:t xml:space="preserve"> وقال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إِنّهُ لَقُرْآنٌ كَرِيمٌ * فِي كِتَابٍ مَكْنُونٍ * لاَ يَمَسّهُ إِلاّ الْمُطَهّرُونَ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(6)</w:t>
      </w:r>
      <w:r w:rsidR="003C068B">
        <w:rPr>
          <w:rtl/>
        </w:rPr>
        <w:t>،</w:t>
      </w:r>
      <w:r w:rsidRPr="00134D8B">
        <w:rPr>
          <w:rtl/>
        </w:rPr>
        <w:t xml:space="preserve"> وقال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وَلَقَدْ جِئْنَاهُمْ بِكِتَابٍ فَصّلْنَاهُ عَلَى‏ عِلْمٍ</w:t>
      </w:r>
      <w:r w:rsidR="003C068B" w:rsidRPr="003C068B">
        <w:rPr>
          <w:rStyle w:val="libAlaemChar"/>
          <w:rtl/>
        </w:rPr>
        <w:t>)</w:t>
      </w:r>
      <w:r w:rsidRPr="00134D8B">
        <w:rPr>
          <w:rStyle w:val="libAieChar"/>
          <w:rtl/>
        </w:rPr>
        <w:t xml:space="preserve"> </w:t>
      </w:r>
      <w:r w:rsidRPr="00134D8B">
        <w:rPr>
          <w:rStyle w:val="libFootnotenumChar"/>
          <w:rtl/>
        </w:rPr>
        <w:t>(7)</w:t>
      </w:r>
      <w:r w:rsidR="003C068B">
        <w:rPr>
          <w:rtl/>
        </w:rPr>
        <w:t>،</w:t>
      </w:r>
      <w:r w:rsidRPr="00134D8B">
        <w:rPr>
          <w:rtl/>
        </w:rPr>
        <w:t xml:space="preserve"> إذاً فالمراد بإنزال القرآن في ليلة القدر</w:t>
      </w:r>
      <w:r w:rsidR="003C068B">
        <w:rPr>
          <w:rtl/>
        </w:rPr>
        <w:t>:</w:t>
      </w:r>
    </w:p>
    <w:p w:rsidR="00A0454A" w:rsidRPr="008B4684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8B4684">
        <w:rPr>
          <w:rtl/>
        </w:rPr>
        <w:t>(1) الشعراء</w:t>
      </w:r>
      <w:r w:rsidR="003C068B">
        <w:rPr>
          <w:rtl/>
        </w:rPr>
        <w:t>:</w:t>
      </w:r>
      <w:r w:rsidRPr="008B4684">
        <w:rPr>
          <w:rtl/>
        </w:rPr>
        <w:t xml:space="preserve"> 193 و194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B4684">
        <w:rPr>
          <w:rtl/>
        </w:rPr>
        <w:t>(2) تفسير الصافي للفيض الكاشاني</w:t>
      </w:r>
      <w:r w:rsidR="003C068B">
        <w:rPr>
          <w:rtl/>
        </w:rPr>
        <w:t>:</w:t>
      </w:r>
      <w:r w:rsidRPr="008B4684">
        <w:rPr>
          <w:rtl/>
        </w:rPr>
        <w:t xml:space="preserve"> ج1</w:t>
      </w:r>
      <w:r w:rsidR="003C068B">
        <w:rPr>
          <w:rtl/>
        </w:rPr>
        <w:t>،</w:t>
      </w:r>
      <w:r w:rsidRPr="008B4684">
        <w:rPr>
          <w:rtl/>
        </w:rPr>
        <w:t xml:space="preserve"> ص42 المقدّمة التاسعة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B4684">
        <w:rPr>
          <w:rtl/>
        </w:rPr>
        <w:t>(3) الإسراء</w:t>
      </w:r>
      <w:r w:rsidR="003C068B">
        <w:rPr>
          <w:rtl/>
        </w:rPr>
        <w:t>:</w:t>
      </w:r>
      <w:r w:rsidRPr="008B4684">
        <w:rPr>
          <w:rtl/>
        </w:rPr>
        <w:t xml:space="preserve"> 106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B4684">
        <w:rPr>
          <w:rtl/>
        </w:rPr>
        <w:t>(4) تاريخ القرآن</w:t>
      </w:r>
      <w:r w:rsidR="003C068B">
        <w:rPr>
          <w:rtl/>
        </w:rPr>
        <w:t>:</w:t>
      </w:r>
      <w:r w:rsidRPr="008B4684">
        <w:rPr>
          <w:rtl/>
        </w:rPr>
        <w:t xml:space="preserve"> ص10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B4684">
        <w:rPr>
          <w:rtl/>
        </w:rPr>
        <w:t>(5) هود</w:t>
      </w:r>
      <w:r w:rsidR="003C068B">
        <w:rPr>
          <w:rtl/>
        </w:rPr>
        <w:t>:</w:t>
      </w:r>
      <w:r w:rsidRPr="008B4684">
        <w:rPr>
          <w:rtl/>
        </w:rPr>
        <w:t xml:space="preserve"> 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B4684">
        <w:rPr>
          <w:rtl/>
        </w:rPr>
        <w:t>(6) الواقعة</w:t>
      </w:r>
      <w:r w:rsidR="003C068B">
        <w:rPr>
          <w:rtl/>
        </w:rPr>
        <w:t>:</w:t>
      </w:r>
      <w:r w:rsidRPr="008B4684">
        <w:rPr>
          <w:rtl/>
        </w:rPr>
        <w:t xml:space="preserve"> 77</w:t>
      </w:r>
      <w:r w:rsidR="00134D8B">
        <w:rPr>
          <w:rtl/>
        </w:rPr>
        <w:t xml:space="preserve"> - </w:t>
      </w:r>
      <w:r w:rsidRPr="008B4684">
        <w:rPr>
          <w:rtl/>
        </w:rPr>
        <w:t>79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B4684">
        <w:rPr>
          <w:rtl/>
        </w:rPr>
        <w:t>(7) الأعراف</w:t>
      </w:r>
      <w:r w:rsidR="003C068B">
        <w:rPr>
          <w:rtl/>
        </w:rPr>
        <w:t>:</w:t>
      </w:r>
      <w:r w:rsidRPr="008B4684">
        <w:rPr>
          <w:rtl/>
        </w:rPr>
        <w:t xml:space="preserve"> 52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8B4684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 xml:space="preserve">إنزال حقيقة الكتاب المتوحّدة إلى قلْب رسول الله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دفعةً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كما أُنزل القرآن المفصَّل في فواصل وظروف على قلْبه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أيضاً تدريجاً في مدَّة الدعوة النبوية </w:t>
      </w:r>
      <w:r w:rsidRPr="00134D8B">
        <w:rPr>
          <w:rStyle w:val="libFootnotenumChar"/>
          <w:rtl/>
        </w:rPr>
        <w:t>(1)</w:t>
      </w:r>
      <w:r w:rsidR="003C068B">
        <w:rPr>
          <w:rFonts w:hint="cs"/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أقول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سامح الله التأويل</w:t>
      </w:r>
      <w:r w:rsidR="003C068B">
        <w:rPr>
          <w:rtl/>
        </w:rPr>
        <w:t>،</w:t>
      </w:r>
      <w:r w:rsidRPr="00134D8B">
        <w:rPr>
          <w:rtl/>
        </w:rPr>
        <w:t xml:space="preserve"> ما أسهله طريقاً إلى التخلّص عن مآزق البحوث النظرية</w:t>
      </w:r>
      <w:r w:rsidR="003C068B">
        <w:rPr>
          <w:rtl/>
        </w:rPr>
        <w:t>،</w:t>
      </w:r>
      <w:r w:rsidRPr="00134D8B">
        <w:rPr>
          <w:rtl/>
        </w:rPr>
        <w:t xml:space="preserve"> ونحن إذ لا نرى مبرِّراً لهكذا تأويلات غير مستندة إلى دليل</w:t>
      </w:r>
      <w:r w:rsidR="003C068B">
        <w:rPr>
          <w:rtl/>
        </w:rPr>
        <w:t>،</w:t>
      </w:r>
      <w:r w:rsidRPr="00134D8B">
        <w:rPr>
          <w:rtl/>
        </w:rPr>
        <w:t xml:space="preserve"> نسأل هؤلاء الأعلام</w:t>
      </w:r>
      <w:r w:rsidR="003C068B">
        <w:rPr>
          <w:rtl/>
        </w:rPr>
        <w:t>:</w:t>
      </w:r>
      <w:r w:rsidRPr="00134D8B">
        <w:rPr>
          <w:rtl/>
        </w:rPr>
        <w:t xml:space="preserve"> بِمَ أوَّلتم البيت المعمور الذي هو في السماء الرابعة </w:t>
      </w:r>
      <w:r w:rsidR="003C068B">
        <w:rPr>
          <w:rtl/>
        </w:rPr>
        <w:t>(</w:t>
      </w:r>
      <w:r w:rsidRPr="00134D8B">
        <w:rPr>
          <w:rtl/>
        </w:rPr>
        <w:t>حسب روايات الخاصَّة</w:t>
      </w:r>
      <w:r w:rsidR="003C068B">
        <w:rPr>
          <w:rtl/>
        </w:rPr>
        <w:t>)،</w:t>
      </w:r>
      <w:r w:rsidRPr="00134D8B">
        <w:rPr>
          <w:rtl/>
        </w:rPr>
        <w:t xml:space="preserve"> أو بيت العزَّة </w:t>
      </w:r>
      <w:r w:rsidR="003C068B">
        <w:rPr>
          <w:rtl/>
        </w:rPr>
        <w:t>(</w:t>
      </w:r>
      <w:r w:rsidRPr="00134D8B">
        <w:rPr>
          <w:rtl/>
        </w:rPr>
        <w:t>حسب روايات العامَّة</w:t>
      </w:r>
      <w:r w:rsidR="003C068B">
        <w:rPr>
          <w:rtl/>
        </w:rPr>
        <w:t>)</w:t>
      </w:r>
      <w:r w:rsidRPr="00134D8B">
        <w:rPr>
          <w:rtl/>
        </w:rPr>
        <w:t xml:space="preserve"> إلى قلْب رسول الله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)؟</w:t>
      </w:r>
      <w:r w:rsidRPr="00134D8B">
        <w:rPr>
          <w:rFonts w:hint="cs"/>
          <w:rtl/>
        </w:rPr>
        <w:t>! ولِمَ هذا التعبير جاء في هذا اللفظ</w:t>
      </w:r>
      <w:r w:rsidR="003C068B">
        <w:rPr>
          <w:rFonts w:hint="cs"/>
          <w:rtl/>
        </w:rPr>
        <w:t>؟</w:t>
      </w:r>
      <w:r w:rsidRPr="00134D8B">
        <w:rPr>
          <w:rFonts w:hint="cs"/>
          <w:rtl/>
        </w:rPr>
        <w:t>! وسوف نناقش السيّد العلاّمة في اختيار وجودٍ آخَر للقرآن بسيط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وراء هذا الوجود المفصَّل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أخذَه عن أحمد بن عبد الحليم وحقَّقه تحقيقاً دقيقاً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ولكنّا رفَضْناه رأساً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وسيأتي ذلك في فصل قادم إن شاء الله</w:t>
      </w:r>
      <w:r w:rsidR="003C068B">
        <w:rPr>
          <w:rFonts w:hint="cs"/>
          <w:rtl/>
        </w:rPr>
        <w:t>.</w:t>
      </w:r>
    </w:p>
    <w:p w:rsidR="00167F4C" w:rsidRDefault="00A0454A" w:rsidP="00DB0F5F">
      <w:pPr>
        <w:pStyle w:val="libBold1"/>
        <w:rPr>
          <w:rtl/>
        </w:rPr>
      </w:pPr>
      <w:r w:rsidRPr="008B4684">
        <w:rPr>
          <w:rtl/>
        </w:rPr>
        <w:t>تحقيقٌ مفيد</w:t>
      </w:r>
      <w:r w:rsidR="003C068B">
        <w:rPr>
          <w:rtl/>
        </w:rPr>
        <w:t>:</w:t>
      </w:r>
    </w:p>
    <w:p w:rsidR="00A0454A" w:rsidRPr="008B4684" w:rsidRDefault="00A0454A" w:rsidP="00134D8B">
      <w:pPr>
        <w:pStyle w:val="libNormal"/>
        <w:rPr>
          <w:rtl/>
        </w:rPr>
      </w:pPr>
      <w:r w:rsidRPr="00134D8B">
        <w:rPr>
          <w:rtl/>
        </w:rPr>
        <w:t>قال المحقّق العلاّمة الشيخ أبو عبد الله المفيد</w:t>
      </w:r>
      <w:r w:rsidR="003C068B">
        <w:rPr>
          <w:rtl/>
        </w:rPr>
        <w:t>:</w:t>
      </w:r>
      <w:r w:rsidRPr="00134D8B">
        <w:rPr>
          <w:rtl/>
        </w:rPr>
        <w:t xml:space="preserve"> الذي ذهب إليه أبو جعفر </w:t>
      </w:r>
      <w:r w:rsidRPr="00134D8B">
        <w:rPr>
          <w:rStyle w:val="libFootnotenumChar"/>
          <w:rtl/>
        </w:rPr>
        <w:t>(2)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رحمه الله</w:t>
      </w:r>
      <w:r w:rsidR="003C068B">
        <w:rPr>
          <w:rtl/>
        </w:rPr>
        <w:t>)</w:t>
      </w:r>
      <w:r w:rsidRPr="00134D8B">
        <w:rPr>
          <w:rtl/>
        </w:rPr>
        <w:t xml:space="preserve"> في هذا الباب</w:t>
      </w:r>
      <w:r w:rsidR="003C068B">
        <w:rPr>
          <w:rtl/>
        </w:rPr>
        <w:t>،</w:t>
      </w:r>
      <w:r w:rsidRPr="00134D8B">
        <w:rPr>
          <w:rtl/>
        </w:rPr>
        <w:t xml:space="preserve"> أصله حديث واحد</w:t>
      </w:r>
      <w:r w:rsidR="00134D8B">
        <w:rPr>
          <w:rtl/>
        </w:rPr>
        <w:t xml:space="preserve"> - </w:t>
      </w:r>
      <w:r w:rsidRPr="00134D8B">
        <w:rPr>
          <w:rtl/>
        </w:rPr>
        <w:t>أي ليس من المتواتر المقطوع به</w:t>
      </w:r>
      <w:r w:rsidR="00134D8B">
        <w:rPr>
          <w:rtl/>
        </w:rPr>
        <w:t xml:space="preserve"> - </w:t>
      </w:r>
      <w:r w:rsidRPr="00134D8B">
        <w:rPr>
          <w:rtl/>
        </w:rPr>
        <w:t>لا يوجب عِلماً ولا عملاً</w:t>
      </w:r>
      <w:r w:rsidR="003C068B">
        <w:rPr>
          <w:rtl/>
        </w:rPr>
        <w:t>،</w:t>
      </w:r>
      <w:r w:rsidRPr="00134D8B">
        <w:rPr>
          <w:rtl/>
        </w:rPr>
        <w:t xml:space="preserve"> ونزول القرآن على الأسباب الحادثة حالاً فحالاً يدلّ على خلاف ما تضمَّنه هذا الحديث</w:t>
      </w:r>
      <w:r w:rsidR="003C068B">
        <w:rPr>
          <w:rtl/>
        </w:rPr>
        <w:t>؛</w:t>
      </w:r>
      <w:r w:rsidRPr="00134D8B">
        <w:rPr>
          <w:rtl/>
        </w:rPr>
        <w:t xml:space="preserve"> وذلك أنَّ القرآن قد تضمّن حُكم ما حدَث وذِكر ما جرى على وجهه</w:t>
      </w:r>
      <w:r w:rsidR="003C068B">
        <w:rPr>
          <w:rtl/>
        </w:rPr>
        <w:t>،</w:t>
      </w:r>
      <w:r w:rsidRPr="00134D8B">
        <w:rPr>
          <w:rtl/>
        </w:rPr>
        <w:t xml:space="preserve"> وذلك لا يكون على الحقيقة إلاّ لوقت حدوثه عند السَبب</w:t>
      </w:r>
      <w:r w:rsidR="003C068B">
        <w:rPr>
          <w:rtl/>
        </w:rPr>
        <w:t>.</w:t>
      </w:r>
    </w:p>
    <w:p w:rsidR="00A0454A" w:rsidRPr="008B4684" w:rsidRDefault="00A0454A" w:rsidP="00134D8B">
      <w:pPr>
        <w:pStyle w:val="libNormal"/>
        <w:rPr>
          <w:rtl/>
        </w:rPr>
      </w:pPr>
      <w:r w:rsidRPr="00134D8B">
        <w:rPr>
          <w:rtl/>
        </w:rPr>
        <w:t>مثلاً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قَدْ سَمِعَ اللّهُ قَوْلَ الّتِي تُجَادِلُكَ فِي زَوْجِهَا وَتَشْتَكِي إِلَى اللّهِ وَاللّهُ يَسْمَعُ تَحَاوُرَكُمَا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نزلت هذه الآية بشأن خولة بنت خويلد جاءت تشتكي زوجها أوس بن الصامت الذي كان قد ظاهرَها</w:t>
      </w:r>
      <w:r w:rsidR="003C068B">
        <w:rPr>
          <w:rtl/>
        </w:rPr>
        <w:t>،</w:t>
      </w:r>
      <w:r w:rsidRPr="00134D8B">
        <w:rPr>
          <w:rtl/>
        </w:rPr>
        <w:t xml:space="preserve"> وكان ذلك طلاقاً في الجاهلية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8B4684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8B4684">
        <w:rPr>
          <w:rtl/>
        </w:rPr>
        <w:t>(1) الميزان</w:t>
      </w:r>
      <w:r w:rsidR="003C068B">
        <w:rPr>
          <w:rtl/>
        </w:rPr>
        <w:t>:</w:t>
      </w:r>
      <w:r w:rsidRPr="008B4684">
        <w:rPr>
          <w:rtl/>
        </w:rPr>
        <w:t xml:space="preserve"> ج2</w:t>
      </w:r>
      <w:r w:rsidR="003C068B">
        <w:rPr>
          <w:rtl/>
        </w:rPr>
        <w:t>،</w:t>
      </w:r>
      <w:r w:rsidRPr="008B4684">
        <w:rPr>
          <w:rtl/>
        </w:rPr>
        <w:t xml:space="preserve"> ص15</w:t>
      </w:r>
      <w:r w:rsidR="003C068B">
        <w:rPr>
          <w:rtl/>
        </w:rPr>
        <w:t>،</w:t>
      </w:r>
      <w:r w:rsidRPr="008B4684">
        <w:rPr>
          <w:rtl/>
        </w:rPr>
        <w:t xml:space="preserve"> 16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B4684">
        <w:rPr>
          <w:rtl/>
        </w:rPr>
        <w:t>(2) نقلنا كلامه سابقاً في ص 69</w:t>
      </w:r>
      <w:r w:rsidR="003C068B">
        <w:rPr>
          <w:rtl/>
        </w:rPr>
        <w:t>،</w:t>
      </w:r>
      <w:r w:rsidRPr="008B4684">
        <w:rPr>
          <w:rtl/>
        </w:rPr>
        <w:t xml:space="preserve"> وكلام المفيد هنا ردّ عليه وعلى كلّ مَن ذهب مذهبه</w:t>
      </w:r>
      <w:r w:rsidR="003C068B">
        <w:rPr>
          <w:rtl/>
        </w:rPr>
        <w:t>،</w:t>
      </w:r>
      <w:r w:rsidRPr="008B4684">
        <w:rPr>
          <w:rtl/>
        </w:rPr>
        <w:t xml:space="preserve"> من اختيار ظاهر تلكم الأحاديث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B4684">
        <w:rPr>
          <w:rtl/>
        </w:rPr>
        <w:t>(3) المجادلة</w:t>
      </w:r>
      <w:r w:rsidR="003C068B">
        <w:rPr>
          <w:rtl/>
        </w:rPr>
        <w:t>:</w:t>
      </w:r>
      <w:r w:rsidRPr="008B4684">
        <w:rPr>
          <w:rtl/>
        </w:rPr>
        <w:t xml:space="preserve"> 1</w:t>
      </w:r>
      <w:r w:rsidR="003C068B">
        <w:rPr>
          <w:rtl/>
        </w:rPr>
        <w:t>.</w:t>
      </w:r>
    </w:p>
    <w:p w:rsidR="00167F4C" w:rsidRPr="00134D8B" w:rsidRDefault="00A0454A" w:rsidP="00134D8B">
      <w:pPr>
        <w:pStyle w:val="libFootnote0"/>
        <w:rPr>
          <w:rtl/>
        </w:rPr>
      </w:pPr>
      <w:r w:rsidRPr="008B4684">
        <w:rPr>
          <w:rtl/>
        </w:rPr>
        <w:t>(4) مجمع البيان</w:t>
      </w:r>
      <w:r w:rsidR="003C068B">
        <w:rPr>
          <w:rtl/>
        </w:rPr>
        <w:t>:</w:t>
      </w:r>
      <w:r w:rsidRPr="008B4684">
        <w:rPr>
          <w:rtl/>
        </w:rPr>
        <w:t xml:space="preserve"> ج9</w:t>
      </w:r>
      <w:r w:rsidR="003C068B">
        <w:rPr>
          <w:rtl/>
        </w:rPr>
        <w:t>،</w:t>
      </w:r>
      <w:r w:rsidRPr="008B4684">
        <w:rPr>
          <w:rtl/>
        </w:rPr>
        <w:t xml:space="preserve"> ص246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rPr>
          <w:rtl/>
        </w:rPr>
        <w:br w:type="page"/>
      </w:r>
    </w:p>
    <w:p w:rsidR="00A0454A" w:rsidRPr="00EF6245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وقوله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وَإِذَا رَأَوْا تِجَارَةً أَوْ لَهْواً انفَضّوا إِلَيْهَا وَتَرَكُوكَ قَائِماً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EF6245" w:rsidRDefault="00A0454A" w:rsidP="00134D8B">
      <w:pPr>
        <w:pStyle w:val="libNormal"/>
        <w:rPr>
          <w:rtl/>
        </w:rPr>
      </w:pPr>
      <w:r w:rsidRPr="00134D8B">
        <w:rPr>
          <w:rtl/>
        </w:rPr>
        <w:t>وقوله</w:t>
      </w:r>
      <w:r w:rsidR="003C068B">
        <w:rPr>
          <w:rtl/>
        </w:rPr>
        <w:t>:</w:t>
      </w:r>
      <w:r w:rsidRPr="00134D8B">
        <w:rPr>
          <w:rStyle w:val="libAieChar"/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رِجَالٌ صَدَقُوا مَا عَاهَدُوا اللّهَ عَلَيْهِ فَمِنْهُم مّن قَضَى‏ نَحْبَهُ وَمِنْهُم مّن يَنتَظِرُ وَمَا بَدّلُوا تَبْدِيلاً</w:t>
      </w:r>
      <w:r w:rsidR="003C068B" w:rsidRPr="003C068B">
        <w:rPr>
          <w:rStyle w:val="libAlaemChar"/>
          <w:rtl/>
        </w:rPr>
        <w:t>)</w:t>
      </w:r>
      <w:r w:rsidRPr="00134D8B">
        <w:rPr>
          <w:rStyle w:val="libFootnotenumChar"/>
          <w:rtl/>
        </w:rPr>
        <w:t xml:space="preserve"> (2)</w:t>
      </w:r>
      <w:r w:rsidR="003C068B">
        <w:rPr>
          <w:rtl/>
        </w:rPr>
        <w:t>.</w:t>
      </w:r>
    </w:p>
    <w:p w:rsidR="00A0454A" w:rsidRPr="00EF6245" w:rsidRDefault="00A0454A" w:rsidP="00134D8B">
      <w:pPr>
        <w:pStyle w:val="libNormal"/>
        <w:rPr>
          <w:rtl/>
        </w:rPr>
      </w:pPr>
      <w:r w:rsidRPr="00EF6245">
        <w:rPr>
          <w:rtl/>
        </w:rPr>
        <w:t>وكثير في القرآن لفظة</w:t>
      </w:r>
      <w:r w:rsidR="003C068B">
        <w:rPr>
          <w:rtl/>
        </w:rPr>
        <w:t>:</w:t>
      </w:r>
      <w:r w:rsidRPr="00EF6245">
        <w:rPr>
          <w:rtl/>
        </w:rPr>
        <w:t xml:space="preserve"> </w:t>
      </w:r>
      <w:r w:rsidR="003C068B">
        <w:rPr>
          <w:rtl/>
        </w:rPr>
        <w:t>(</w:t>
      </w:r>
      <w:r w:rsidRPr="00EF6245">
        <w:rPr>
          <w:rtl/>
        </w:rPr>
        <w:t>قالوا</w:t>
      </w:r>
      <w:r w:rsidR="003C068B">
        <w:rPr>
          <w:rtl/>
        </w:rPr>
        <w:t>)</w:t>
      </w:r>
      <w:r w:rsidRPr="00EF6245">
        <w:rPr>
          <w:rtl/>
        </w:rPr>
        <w:t xml:space="preserve"> و</w:t>
      </w:r>
      <w:r w:rsidR="003C068B">
        <w:rPr>
          <w:rtl/>
        </w:rPr>
        <w:t>(</w:t>
      </w:r>
      <w:r w:rsidRPr="00EF6245">
        <w:rPr>
          <w:rtl/>
        </w:rPr>
        <w:t>قال</w:t>
      </w:r>
      <w:r w:rsidR="003C068B">
        <w:rPr>
          <w:rtl/>
        </w:rPr>
        <w:t>)</w:t>
      </w:r>
      <w:r w:rsidRPr="00EF6245">
        <w:rPr>
          <w:rtl/>
        </w:rPr>
        <w:t xml:space="preserve"> و</w:t>
      </w:r>
      <w:r w:rsidR="003C068B">
        <w:rPr>
          <w:rtl/>
        </w:rPr>
        <w:t>(</w:t>
      </w:r>
      <w:r w:rsidRPr="00EF6245">
        <w:rPr>
          <w:rtl/>
        </w:rPr>
        <w:t>جاؤوا</w:t>
      </w:r>
      <w:r w:rsidR="003C068B">
        <w:rPr>
          <w:rtl/>
        </w:rPr>
        <w:t>)</w:t>
      </w:r>
      <w:r w:rsidRPr="00EF6245">
        <w:rPr>
          <w:rtl/>
        </w:rPr>
        <w:t xml:space="preserve"> و</w:t>
      </w:r>
      <w:r w:rsidR="003C068B">
        <w:rPr>
          <w:rtl/>
        </w:rPr>
        <w:t>(</w:t>
      </w:r>
      <w:r w:rsidRPr="00EF6245">
        <w:rPr>
          <w:rtl/>
        </w:rPr>
        <w:t>جاء</w:t>
      </w:r>
      <w:r w:rsidR="003C068B">
        <w:rPr>
          <w:rtl/>
        </w:rPr>
        <w:t>)</w:t>
      </w:r>
      <w:r w:rsidR="00134D8B">
        <w:rPr>
          <w:rtl/>
        </w:rPr>
        <w:t xml:space="preserve"> - </w:t>
      </w:r>
      <w:r w:rsidRPr="00EF6245">
        <w:rPr>
          <w:rtl/>
        </w:rPr>
        <w:t>بلفظ الماضي</w:t>
      </w:r>
      <w:r w:rsidR="00134D8B">
        <w:rPr>
          <w:rtl/>
        </w:rPr>
        <w:t xml:space="preserve"> - </w:t>
      </w:r>
      <w:r w:rsidRPr="00EF6245">
        <w:rPr>
          <w:rtl/>
        </w:rPr>
        <w:t>كما أنّ فيه ناسخاً ومنسوخاً</w:t>
      </w:r>
      <w:r w:rsidR="003C068B">
        <w:rPr>
          <w:rtl/>
        </w:rPr>
        <w:t>.</w:t>
      </w:r>
      <w:r w:rsidRPr="00EF6245">
        <w:rPr>
          <w:rtl/>
        </w:rPr>
        <w:t>.. كلّ ذلك لا يتناسب ونزوله جملةً واحدةً في وقتٍ لم يحدث شيء من ذلك</w:t>
      </w:r>
      <w:r w:rsidR="003C068B">
        <w:rPr>
          <w:rtl/>
        </w:rPr>
        <w:t>.</w:t>
      </w:r>
    </w:p>
    <w:p w:rsidR="00A0454A" w:rsidRPr="00EF6245" w:rsidRDefault="00A0454A" w:rsidP="00134D8B">
      <w:pPr>
        <w:pStyle w:val="libNormal"/>
        <w:rPr>
          <w:rtl/>
        </w:rPr>
      </w:pPr>
      <w:r w:rsidRPr="00EF6245">
        <w:rPr>
          <w:rtl/>
        </w:rPr>
        <w:t xml:space="preserve">قال </w:t>
      </w:r>
      <w:r w:rsidR="003C068B">
        <w:rPr>
          <w:rtl/>
        </w:rPr>
        <w:t>(</w:t>
      </w:r>
      <w:r w:rsidRPr="00EF6245">
        <w:rPr>
          <w:rtl/>
        </w:rPr>
        <w:t>رحمه الله</w:t>
      </w:r>
      <w:r w:rsidR="003C068B">
        <w:rPr>
          <w:rtl/>
        </w:rPr>
        <w:t>):</w:t>
      </w:r>
      <w:r w:rsidRPr="00EF6245">
        <w:rPr>
          <w:rtl/>
        </w:rPr>
        <w:t xml:space="preserve"> ولو تتبَّعنا قُصص القرآن لجاء ممّا ذكرناه كثيراً لا يتّسع به المقال</w:t>
      </w:r>
      <w:r w:rsidR="003C068B">
        <w:rPr>
          <w:rtl/>
        </w:rPr>
        <w:t>.</w:t>
      </w:r>
    </w:p>
    <w:p w:rsidR="00A0454A" w:rsidRPr="00EF6245" w:rsidRDefault="00A0454A" w:rsidP="00134D8B">
      <w:pPr>
        <w:pStyle w:val="libNormal"/>
        <w:rPr>
          <w:rtl/>
        </w:rPr>
      </w:pPr>
      <w:r w:rsidRPr="00EF6245">
        <w:rPr>
          <w:rtl/>
        </w:rPr>
        <w:t>وما أشبه ما جاء به هذا الحديث بمذهب المُشبِّهة</w:t>
      </w:r>
      <w:r w:rsidR="003C068B">
        <w:rPr>
          <w:rtl/>
        </w:rPr>
        <w:t>،</w:t>
      </w:r>
      <w:r w:rsidRPr="00EF6245">
        <w:rPr>
          <w:rtl/>
        </w:rPr>
        <w:t xml:space="preserve"> الذين زعموا أنَّ الله سبحانه لم يزل متكلّماً بالقرآن</w:t>
      </w:r>
      <w:r w:rsidR="00134D8B">
        <w:rPr>
          <w:rtl/>
        </w:rPr>
        <w:t xml:space="preserve"> - </w:t>
      </w:r>
      <w:r w:rsidRPr="00EF6245">
        <w:rPr>
          <w:rtl/>
        </w:rPr>
        <w:t>أي القول بقِدم القرآن</w:t>
      </w:r>
      <w:r w:rsidR="00134D8B">
        <w:rPr>
          <w:rtl/>
        </w:rPr>
        <w:t xml:space="preserve"> - </w:t>
      </w:r>
      <w:r w:rsidRPr="00EF6245">
        <w:rPr>
          <w:rtl/>
        </w:rPr>
        <w:t>ومخبراً عمّا سيكون بلفظ كان</w:t>
      </w:r>
      <w:r w:rsidR="003C068B">
        <w:rPr>
          <w:rtl/>
        </w:rPr>
        <w:t>،</w:t>
      </w:r>
      <w:r w:rsidRPr="00EF6245">
        <w:rPr>
          <w:rtl/>
        </w:rPr>
        <w:t xml:space="preserve"> وقد ردّ عليهم أهل التوحيد بنحوِ ما ذكرناه</w:t>
      </w:r>
      <w:r w:rsidR="003C068B">
        <w:rPr>
          <w:rtl/>
        </w:rPr>
        <w:t>.</w:t>
      </w:r>
    </w:p>
    <w:p w:rsidR="00A0454A" w:rsidRPr="00EF6245" w:rsidRDefault="00A0454A" w:rsidP="00134D8B">
      <w:pPr>
        <w:pStyle w:val="libNormal"/>
        <w:rPr>
          <w:rtl/>
        </w:rPr>
      </w:pPr>
      <w:r w:rsidRPr="00134D8B">
        <w:rPr>
          <w:rtl/>
        </w:rPr>
        <w:t>قال</w:t>
      </w:r>
      <w:r w:rsidR="003C068B">
        <w:rPr>
          <w:rtl/>
        </w:rPr>
        <w:t>:</w:t>
      </w:r>
      <w:r w:rsidRPr="00134D8B">
        <w:rPr>
          <w:rtl/>
        </w:rPr>
        <w:t xml:space="preserve"> وقد يجوز في الخبر الوارد بنزول القرآن جملةً في ليلة القدر أنّه نزلت جملة منه ليلة القدر</w:t>
      </w:r>
      <w:r w:rsidR="003C068B">
        <w:rPr>
          <w:rtl/>
        </w:rPr>
        <w:t>،</w:t>
      </w:r>
      <w:r w:rsidRPr="00134D8B">
        <w:rPr>
          <w:rtl/>
        </w:rPr>
        <w:t xml:space="preserve"> ثمَّ تلاه ما نزل منه إلى وفاة النبي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)،</w:t>
      </w:r>
      <w:r w:rsidRPr="00134D8B">
        <w:rPr>
          <w:rFonts w:hint="cs"/>
          <w:rtl/>
        </w:rPr>
        <w:t xml:space="preserve"> فأمّا أن يكون نزل بأسْره وجميعه في ليلة القدر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فهو بعيد عمَّا يقتضيه ظاهر القرآن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والمتواتر من الأخبار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وإجماع العلماء على اختلافهم في الآراء</w:t>
      </w:r>
      <w:r w:rsidR="003C068B">
        <w:rPr>
          <w:rFonts w:hint="cs"/>
          <w:rtl/>
        </w:rPr>
        <w:t>.</w:t>
      </w:r>
      <w:r w:rsidRPr="00134D8B">
        <w:rPr>
          <w:rFonts w:hint="cs"/>
          <w:rtl/>
        </w:rPr>
        <w:t xml:space="preserve">.. </w:t>
      </w:r>
      <w:r w:rsidRPr="00134D8B">
        <w:rPr>
          <w:rStyle w:val="libFootnotenumChar"/>
          <w:rtl/>
        </w:rPr>
        <w:t>(3)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أضف إلى ذلك ما ذكرناه في اختيار الوجه الأوّل</w:t>
      </w:r>
      <w:r w:rsidR="003C068B">
        <w:rPr>
          <w:rFonts w:hint="cs"/>
          <w:rtl/>
        </w:rPr>
        <w:t>.</w:t>
      </w:r>
      <w:r w:rsidRPr="00134D8B">
        <w:rPr>
          <w:rFonts w:hint="cs"/>
          <w:rtl/>
        </w:rPr>
        <w:t>..</w:t>
      </w:r>
      <w:r w:rsidR="003C068B">
        <w:rPr>
          <w:rFonts w:hint="cs"/>
          <w:rtl/>
        </w:rPr>
        <w:t>.</w:t>
      </w:r>
    </w:p>
    <w:p w:rsidR="00167F4C" w:rsidRDefault="00A0454A" w:rsidP="00DB0F5F">
      <w:pPr>
        <w:pStyle w:val="libBold1"/>
        <w:rPr>
          <w:rtl/>
        </w:rPr>
      </w:pPr>
      <w:r w:rsidRPr="00EF6245">
        <w:rPr>
          <w:rtl/>
        </w:rPr>
        <w:t>أوّل ما نزلَ من القرآن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EF6245">
        <w:rPr>
          <w:rtl/>
        </w:rPr>
        <w:t>اختلف الباحثون في شؤون القرآن</w:t>
      </w:r>
      <w:r w:rsidR="003C068B">
        <w:rPr>
          <w:rtl/>
        </w:rPr>
        <w:t>،</w:t>
      </w:r>
      <w:r w:rsidRPr="00EF6245">
        <w:rPr>
          <w:rtl/>
        </w:rPr>
        <w:t xml:space="preserve"> في أنَّ أيَّ آياته أو سوَره نزلت قبْل</w:t>
      </w:r>
      <w:r w:rsidR="003C068B">
        <w:rPr>
          <w:rtl/>
        </w:rPr>
        <w:t>؟</w:t>
      </w:r>
      <w:r w:rsidRPr="00EF6245">
        <w:rPr>
          <w:rtl/>
        </w:rPr>
        <w:t xml:space="preserve"> والأقوال في ذلك ثلاثة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1</w:t>
      </w:r>
      <w:r w:rsidR="00134D8B">
        <w:rPr>
          <w:rtl/>
        </w:rPr>
        <w:t xml:space="preserve"> - </w:t>
      </w:r>
      <w:r w:rsidRPr="00134D8B">
        <w:rPr>
          <w:rtl/>
        </w:rPr>
        <w:t>سورة العلَق</w:t>
      </w:r>
      <w:r w:rsidR="003C068B">
        <w:rPr>
          <w:rtl/>
        </w:rPr>
        <w:t>:</w:t>
      </w:r>
      <w:r w:rsidRPr="00134D8B">
        <w:rPr>
          <w:rtl/>
        </w:rPr>
        <w:t xml:space="preserve"> لأنَّ نبوّته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بدأت بنزول ثلاث أو خمس آيات من أوّل سورة العلَق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وذلك حينما فجأه الحقّ وهو في غار حراء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فقال له المَلَك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</w:t>
      </w:r>
      <w:r w:rsidR="003C068B">
        <w:rPr>
          <w:rStyle w:val="libBold2Char"/>
          <w:rFonts w:hint="cs"/>
          <w:rtl/>
        </w:rPr>
        <w:t>(</w:t>
      </w:r>
      <w:r w:rsidRPr="00134D8B">
        <w:rPr>
          <w:rStyle w:val="libBold2Char"/>
          <w:rFonts w:hint="cs"/>
          <w:rtl/>
        </w:rPr>
        <w:t>اقرأ</w:t>
      </w:r>
      <w:r w:rsidR="003C068B">
        <w:rPr>
          <w:rStyle w:val="libBold2Char"/>
          <w:rFonts w:hint="cs"/>
          <w:rtl/>
        </w:rPr>
        <w:t>،</w:t>
      </w:r>
    </w:p>
    <w:p w:rsidR="00A0454A" w:rsidRPr="00EF6245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EF6245">
        <w:rPr>
          <w:rtl/>
        </w:rPr>
        <w:t>(1) الجمعة</w:t>
      </w:r>
      <w:r w:rsidR="003C068B">
        <w:rPr>
          <w:rtl/>
        </w:rPr>
        <w:t>:</w:t>
      </w:r>
      <w:r w:rsidRPr="00EF6245">
        <w:rPr>
          <w:rtl/>
        </w:rPr>
        <w:t xml:space="preserve"> 11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F6245">
        <w:rPr>
          <w:rtl/>
        </w:rPr>
        <w:t>(2) الأحزاب</w:t>
      </w:r>
      <w:r w:rsidR="003C068B">
        <w:rPr>
          <w:rtl/>
        </w:rPr>
        <w:t>:</w:t>
      </w:r>
      <w:r w:rsidRPr="00EF6245">
        <w:rPr>
          <w:rtl/>
        </w:rPr>
        <w:t xml:space="preserve"> 23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F6245">
        <w:rPr>
          <w:rtl/>
        </w:rPr>
        <w:t xml:space="preserve">(3) شرح عقائد الصدوق </w:t>
      </w:r>
      <w:r w:rsidR="003C068B">
        <w:rPr>
          <w:rtl/>
        </w:rPr>
        <w:t>(</w:t>
      </w:r>
      <w:r w:rsidRPr="00EF6245">
        <w:rPr>
          <w:rtl/>
        </w:rPr>
        <w:t>تصحيح الاعتقاد</w:t>
      </w:r>
      <w:r w:rsidR="003C068B">
        <w:rPr>
          <w:rtl/>
        </w:rPr>
        <w:t>):</w:t>
      </w:r>
      <w:r w:rsidRPr="00EF6245">
        <w:rPr>
          <w:rtl/>
        </w:rPr>
        <w:t xml:space="preserve"> ص58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EF6245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فقال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Pr="00134D8B">
        <w:rPr>
          <w:rStyle w:val="libBold2Char"/>
          <w:rtl/>
        </w:rPr>
        <w:t>ما أنا بقارئ</w:t>
      </w:r>
      <w:r w:rsidRPr="00134D8B">
        <w:rPr>
          <w:rtl/>
        </w:rPr>
        <w:t xml:space="preserve"> فغطّه غطّاً</w:t>
      </w:r>
      <w:r w:rsidR="003C068B">
        <w:rPr>
          <w:rtl/>
        </w:rPr>
        <w:t>،</w:t>
      </w:r>
      <w:r w:rsidRPr="00134D8B">
        <w:rPr>
          <w:rtl/>
        </w:rPr>
        <w:t xml:space="preserve"> ثمَّ قال 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اقْرَأْ بِاسْمِ رَبّكَ الّذِي خَلَقَ * خَلَقَ الإِنسَانَ مِنْ عَلَقٍ * اقْرَأْ وَرَبّكَ الأَكْرَمُ * الّذِي عَلّمَ بِالْقَلَمِ * عَلّمَ الإِنسَانَ مَا لَمْ يَعْلَمْ</w:t>
      </w:r>
      <w:r w:rsidR="003C068B" w:rsidRPr="003C068B">
        <w:rPr>
          <w:rStyle w:val="libAlaemChar"/>
          <w:rtl/>
        </w:rPr>
        <w:t>)</w:t>
      </w:r>
      <w:r w:rsidR="003C068B">
        <w:rPr>
          <w:rtl/>
        </w:rPr>
        <w:t>)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EF6245" w:rsidRDefault="00A0454A" w:rsidP="00134D8B">
      <w:pPr>
        <w:pStyle w:val="libNormal"/>
        <w:rPr>
          <w:rtl/>
        </w:rPr>
      </w:pPr>
      <w:r w:rsidRPr="00134D8B">
        <w:rPr>
          <w:rtl/>
        </w:rPr>
        <w:t>وفي تفسير الإمام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هبطَ إليه جبرائيل وأخذ بضبْعه وهزَّه</w:t>
      </w:r>
      <w:r w:rsidR="003C068B">
        <w:rPr>
          <w:rtl/>
        </w:rPr>
        <w:t>،</w:t>
      </w:r>
      <w:r w:rsidRPr="00134D8B">
        <w:rPr>
          <w:rtl/>
        </w:rPr>
        <w:t xml:space="preserve"> فقال</w:t>
      </w:r>
      <w:r w:rsidR="003C068B">
        <w:rPr>
          <w:rtl/>
        </w:rPr>
        <w:t>:</w:t>
      </w:r>
      <w:r w:rsidRPr="00134D8B">
        <w:rPr>
          <w:rtl/>
        </w:rPr>
        <w:t xml:space="preserve"> يا محمَّد</w:t>
      </w:r>
      <w:r w:rsidR="003C068B">
        <w:rPr>
          <w:rtl/>
        </w:rPr>
        <w:t>،</w:t>
      </w:r>
      <w:r w:rsidRPr="00134D8B">
        <w:rPr>
          <w:rtl/>
        </w:rPr>
        <w:t xml:space="preserve"> اقرأ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وما أقرأ</w:t>
      </w:r>
      <w:r w:rsidR="003C068B">
        <w:rPr>
          <w:rtl/>
        </w:rPr>
        <w:t>؟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يا محمَّد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اقْرَأْ بِاسْمِ رَبّكَ الّذِي خَلَقَ * خَلَقَ الإِنسَانَ مِنْ عَلَقٍ * اقْرَأْ وَرَبّكَ الأَكْرَمُ * الّذِي عَلّمَ بِالْقَلَمِ * عَلّمَ الإِنسَانَ مَا لَمْ يَعْلَمْ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EF6245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وروي عن الإمام الصادق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 xml:space="preserve">أوّل ما نزلَ على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Fonts w:hint="cs"/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بِسْمِ اللّهِ الرّحْمنِ الرّحِيمِ * اقْرَأْ بِاسْمِ رَبّكَ</w:t>
      </w:r>
      <w:r w:rsidR="003C068B" w:rsidRPr="003C068B">
        <w:rPr>
          <w:rStyle w:val="libAlaemChar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وآخِر ما نزل عليه</w:t>
      </w:r>
      <w:r w:rsidR="003C068B">
        <w:rPr>
          <w:rtl/>
        </w:rPr>
        <w:t>:</w:t>
      </w:r>
      <w:r w:rsidRPr="00134D8B">
        <w:rPr>
          <w:rFonts w:hint="cs"/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إِذَا جَاءَ نَصْرُ اللّهِ</w:t>
      </w:r>
      <w:r w:rsidR="003C068B" w:rsidRPr="003C068B">
        <w:rPr>
          <w:rStyle w:val="libAlaemChar"/>
          <w:rtl/>
        </w:rPr>
        <w:t>)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Fonts w:hint="cs"/>
          <w:rtl/>
        </w:rPr>
        <w:t>.</w:t>
      </w:r>
    </w:p>
    <w:p w:rsidR="00A0454A" w:rsidRPr="00EF6245" w:rsidRDefault="00A0454A" w:rsidP="00134D8B">
      <w:pPr>
        <w:pStyle w:val="libNormal"/>
        <w:rPr>
          <w:rtl/>
        </w:rPr>
      </w:pPr>
      <w:r w:rsidRPr="00134D8B">
        <w:rPr>
          <w:rtl/>
        </w:rPr>
        <w:t>2</w:t>
      </w:r>
      <w:r w:rsidR="00134D8B">
        <w:rPr>
          <w:rtl/>
        </w:rPr>
        <w:t xml:space="preserve"> - </w:t>
      </w:r>
      <w:r w:rsidRPr="00134D8B">
        <w:rPr>
          <w:rtl/>
        </w:rPr>
        <w:t>سورة المدّثّر</w:t>
      </w:r>
      <w:r w:rsidR="003C068B">
        <w:rPr>
          <w:rtl/>
        </w:rPr>
        <w:t>:</w:t>
      </w:r>
      <w:r w:rsidRPr="00134D8B">
        <w:rPr>
          <w:rtl/>
        </w:rPr>
        <w:t xml:space="preserve"> لِمَا روي عن ابن سلمة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سألت جابر بن عبد الله الأنصاري</w:t>
      </w:r>
      <w:r w:rsidR="003C068B">
        <w:rPr>
          <w:rtl/>
        </w:rPr>
        <w:t>:</w:t>
      </w:r>
      <w:r w:rsidRPr="00134D8B">
        <w:rPr>
          <w:rtl/>
        </w:rPr>
        <w:t xml:space="preserve"> أيّ القرآن أُنزل قبْل</w:t>
      </w:r>
      <w:r w:rsidR="003C068B">
        <w:rPr>
          <w:rtl/>
        </w:rPr>
        <w:t>؟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يا أيّها المدّثّر</w:t>
      </w:r>
      <w:r w:rsidR="003C068B" w:rsidRPr="003C068B">
        <w:rPr>
          <w:rStyle w:val="libAlaemChar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قلت</w:t>
      </w:r>
      <w:r w:rsidR="003C068B">
        <w:rPr>
          <w:rtl/>
        </w:rPr>
        <w:t>:</w:t>
      </w:r>
      <w:r w:rsidRPr="00134D8B">
        <w:rPr>
          <w:rtl/>
        </w:rPr>
        <w:t xml:space="preserve"> أو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اقْرَأْ بِاسْمِ رَبّكَ</w:t>
      </w:r>
      <w:r w:rsidR="003C068B" w:rsidRPr="003C068B">
        <w:rPr>
          <w:rStyle w:val="libAlaemChar"/>
          <w:rtl/>
        </w:rPr>
        <w:t>)</w:t>
      </w:r>
      <w:r w:rsidR="003C068B">
        <w:rPr>
          <w:rStyle w:val="libAieChar"/>
          <w:rtl/>
        </w:rPr>
        <w:t>؟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أُحدثكم ما حدَّثنا به رسول الله</w:t>
      </w:r>
      <w:r w:rsidR="003C068B">
        <w:rPr>
          <w:rtl/>
        </w:rPr>
        <w:t>،</w:t>
      </w:r>
      <w:r w:rsidRPr="00134D8B">
        <w:rPr>
          <w:rtl/>
        </w:rPr>
        <w:t xml:space="preserve"> قال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):</w:t>
      </w:r>
      <w:r w:rsidRPr="00134D8B">
        <w:rPr>
          <w:rFonts w:hint="cs"/>
          <w:rtl/>
        </w:rPr>
        <w:t xml:space="preserve"> </w:t>
      </w:r>
      <w:r w:rsidR="003C068B">
        <w:rPr>
          <w:rStyle w:val="libBold2Char"/>
          <w:rFonts w:hint="cs"/>
          <w:rtl/>
        </w:rPr>
        <w:t>(</w:t>
      </w:r>
      <w:r w:rsidRPr="00134D8B">
        <w:rPr>
          <w:rStyle w:val="libBold2Char"/>
          <w:rFonts w:hint="cs"/>
          <w:rtl/>
        </w:rPr>
        <w:t>إنّي جاورت بِحراء</w:t>
      </w:r>
      <w:r w:rsidR="003C068B">
        <w:rPr>
          <w:rStyle w:val="libBold2Char"/>
          <w:rFonts w:hint="cs"/>
          <w:rtl/>
        </w:rPr>
        <w:t>،</w:t>
      </w:r>
      <w:r w:rsidRPr="00134D8B">
        <w:rPr>
          <w:rStyle w:val="libBold2Char"/>
          <w:rFonts w:hint="cs"/>
          <w:rtl/>
        </w:rPr>
        <w:t xml:space="preserve"> فلمّا قضيت جواري نزلت فاستبطنت الوادي</w:t>
      </w:r>
      <w:r w:rsidR="003C068B">
        <w:rPr>
          <w:rStyle w:val="libBold2Char"/>
          <w:rFonts w:hint="cs"/>
          <w:rtl/>
        </w:rPr>
        <w:t>،</w:t>
      </w:r>
      <w:r w:rsidRPr="00134D8B">
        <w:rPr>
          <w:rStyle w:val="libBold2Char"/>
          <w:rFonts w:hint="cs"/>
          <w:rtl/>
        </w:rPr>
        <w:t xml:space="preserve"> فنظرت أمامي وخلفي وعن يميني وشمالي</w:t>
      </w:r>
      <w:r w:rsidR="00134D8B">
        <w:rPr>
          <w:rStyle w:val="libBold2Char"/>
          <w:rFonts w:hint="cs"/>
          <w:rtl/>
        </w:rPr>
        <w:t xml:space="preserve"> - </w:t>
      </w:r>
      <w:r w:rsidRPr="00134D8B">
        <w:rPr>
          <w:rFonts w:hint="cs"/>
          <w:rtl/>
        </w:rPr>
        <w:t>ولعلّه سمع هاتفاً</w:t>
      </w:r>
      <w:r w:rsidR="00134D8B">
        <w:rPr>
          <w:rFonts w:hint="cs"/>
          <w:rtl/>
        </w:rPr>
        <w:t xml:space="preserve"> - </w:t>
      </w:r>
      <w:r w:rsidRPr="00134D8B">
        <w:rPr>
          <w:rStyle w:val="libBold2Char"/>
          <w:rFonts w:hint="cs"/>
          <w:rtl/>
        </w:rPr>
        <w:t>ثمّ نظرت إلى السماء فإذا هو</w:t>
      </w:r>
      <w:r w:rsidR="00134D8B">
        <w:rPr>
          <w:rStyle w:val="libBold2Char"/>
          <w:rFonts w:hint="cs"/>
          <w:rtl/>
        </w:rPr>
        <w:t xml:space="preserve"> - </w:t>
      </w:r>
      <w:r w:rsidRPr="00134D8B">
        <w:rPr>
          <w:rStyle w:val="libBold2Char"/>
          <w:rFonts w:hint="cs"/>
          <w:rtl/>
        </w:rPr>
        <w:t>يعني جبرائيل</w:t>
      </w:r>
      <w:r w:rsidR="00134D8B">
        <w:rPr>
          <w:rStyle w:val="libBold2Char"/>
          <w:rFonts w:hint="cs"/>
          <w:rtl/>
        </w:rPr>
        <w:t xml:space="preserve"> - </w:t>
      </w:r>
      <w:r w:rsidRPr="00134D8B">
        <w:rPr>
          <w:rStyle w:val="libBold2Char"/>
          <w:rFonts w:hint="cs"/>
          <w:rtl/>
        </w:rPr>
        <w:t>فأخذتني رجفة</w:t>
      </w:r>
      <w:r w:rsidR="003C068B">
        <w:rPr>
          <w:rStyle w:val="libBold2Char"/>
          <w:rFonts w:hint="cs"/>
          <w:rtl/>
        </w:rPr>
        <w:t>،</w:t>
      </w:r>
      <w:r w:rsidRPr="00134D8B">
        <w:rPr>
          <w:rStyle w:val="libBold2Char"/>
          <w:rFonts w:hint="cs"/>
          <w:rtl/>
        </w:rPr>
        <w:t xml:space="preserve"> فأتيت خديجة</w:t>
      </w:r>
      <w:r w:rsidR="003C068B">
        <w:rPr>
          <w:rStyle w:val="libBold2Char"/>
          <w:rFonts w:hint="cs"/>
          <w:rtl/>
        </w:rPr>
        <w:t>،</w:t>
      </w:r>
      <w:r w:rsidRPr="00134D8B">
        <w:rPr>
          <w:rStyle w:val="libBold2Char"/>
          <w:rFonts w:hint="cs"/>
          <w:rtl/>
        </w:rPr>
        <w:t xml:space="preserve"> فأمرتهم فدثّروني</w:t>
      </w:r>
      <w:r w:rsidR="003C068B">
        <w:rPr>
          <w:rStyle w:val="libBold2Char"/>
          <w:rFonts w:hint="cs"/>
          <w:rtl/>
        </w:rPr>
        <w:t>)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فأنزل الله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يا أيّها المُدَّثِّر * قُم فأنذِر</w:t>
      </w:r>
      <w:r w:rsidR="003C068B" w:rsidRPr="003C068B">
        <w:rPr>
          <w:rStyle w:val="libAlaemChar"/>
          <w:rtl/>
        </w:rPr>
        <w:t>)</w:t>
      </w:r>
      <w:r w:rsidRPr="00134D8B">
        <w:rPr>
          <w:rFonts w:hint="cs"/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="003C068B">
        <w:rPr>
          <w:rStyle w:val="libFootnotenumChar"/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هذا</w:t>
      </w:r>
      <w:r w:rsidR="003C068B">
        <w:rPr>
          <w:rtl/>
        </w:rPr>
        <w:t>،</w:t>
      </w:r>
      <w:r w:rsidRPr="00134D8B">
        <w:rPr>
          <w:rtl/>
        </w:rPr>
        <w:t xml:space="preserve"> ولعلَّ جابراً اجتهد من نفسه أنَّها أوَّل سورة نزلت</w:t>
      </w:r>
      <w:r w:rsidR="003C068B">
        <w:rPr>
          <w:rtl/>
        </w:rPr>
        <w:t>،</w:t>
      </w:r>
      <w:r w:rsidRPr="00134D8B">
        <w:rPr>
          <w:rtl/>
        </w:rPr>
        <w:t xml:space="preserve"> إذ ليس في كلام رسول الله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دلالة على ذلك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والأرجح أنَّ ما ذكره جابر كان بعد فترة انقطاع الوحي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فظنَّه جابر بدْء الوحي </w:t>
      </w:r>
      <w:r w:rsidRPr="00134D8B">
        <w:rPr>
          <w:rStyle w:val="libFootnotenumChar"/>
          <w:rFonts w:hint="cs"/>
          <w:rtl/>
        </w:rPr>
        <w:t>(6)</w:t>
      </w:r>
      <w:r w:rsidR="003C068B">
        <w:rPr>
          <w:rStyle w:val="libFootnotenumChar"/>
          <w:rFonts w:hint="cs"/>
          <w:rtl/>
        </w:rPr>
        <w:t>.</w:t>
      </w:r>
      <w:r w:rsidRPr="00134D8B">
        <w:rPr>
          <w:rFonts w:hint="cs"/>
          <w:rtl/>
        </w:rPr>
        <w:t xml:space="preserve"> وإليك حديث فترة انقطاع الوحي برواية</w:t>
      </w:r>
    </w:p>
    <w:p w:rsidR="00A0454A" w:rsidRPr="00EF6245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EF6245">
        <w:rPr>
          <w:rtl/>
        </w:rPr>
        <w:t>(1) صحيح البخاري</w:t>
      </w:r>
      <w:r w:rsidR="003C068B">
        <w:rPr>
          <w:rtl/>
        </w:rPr>
        <w:t>:</w:t>
      </w:r>
      <w:r w:rsidRPr="00EF6245">
        <w:rPr>
          <w:rtl/>
        </w:rPr>
        <w:t xml:space="preserve"> ج1</w:t>
      </w:r>
      <w:r w:rsidR="003C068B">
        <w:rPr>
          <w:rtl/>
        </w:rPr>
        <w:t>،</w:t>
      </w:r>
      <w:r w:rsidRPr="00EF6245">
        <w:rPr>
          <w:rtl/>
        </w:rPr>
        <w:t xml:space="preserve"> ص3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F6245">
        <w:rPr>
          <w:rtl/>
        </w:rPr>
        <w:t>(2) صحيح مسلم</w:t>
      </w:r>
      <w:r w:rsidR="003C068B">
        <w:rPr>
          <w:rtl/>
        </w:rPr>
        <w:t>:</w:t>
      </w:r>
      <w:r w:rsidRPr="00EF6245">
        <w:rPr>
          <w:rtl/>
        </w:rPr>
        <w:t xml:space="preserve"> ج1</w:t>
      </w:r>
      <w:r w:rsidR="003C068B">
        <w:rPr>
          <w:rtl/>
        </w:rPr>
        <w:t>،</w:t>
      </w:r>
      <w:r w:rsidRPr="00EF6245">
        <w:rPr>
          <w:rtl/>
        </w:rPr>
        <w:t xml:space="preserve"> ص97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F6245">
        <w:rPr>
          <w:rtl/>
        </w:rPr>
        <w:t>(3) تفسير الإمام</w:t>
      </w:r>
      <w:r w:rsidR="003C068B">
        <w:rPr>
          <w:rtl/>
        </w:rPr>
        <w:t>:</w:t>
      </w:r>
      <w:r w:rsidRPr="00EF6245">
        <w:rPr>
          <w:rtl/>
        </w:rPr>
        <w:t xml:space="preserve"> ص157 / وراجع أيضاً</w:t>
      </w:r>
      <w:r w:rsidR="003C068B">
        <w:rPr>
          <w:rtl/>
        </w:rPr>
        <w:t>:</w:t>
      </w:r>
      <w:r w:rsidRPr="00EF6245">
        <w:rPr>
          <w:rtl/>
        </w:rPr>
        <w:t xml:space="preserve"> بحار الأنوار</w:t>
      </w:r>
      <w:r w:rsidR="003C068B">
        <w:rPr>
          <w:rtl/>
        </w:rPr>
        <w:t>:</w:t>
      </w:r>
      <w:r w:rsidRPr="00EF6245">
        <w:rPr>
          <w:rtl/>
        </w:rPr>
        <w:t xml:space="preserve"> ج18</w:t>
      </w:r>
      <w:r w:rsidR="003C068B">
        <w:rPr>
          <w:rtl/>
        </w:rPr>
        <w:t>،</w:t>
      </w:r>
      <w:r w:rsidRPr="00EF6245">
        <w:rPr>
          <w:rtl/>
        </w:rPr>
        <w:t xml:space="preserve"> ص206 / وتفسير البرهان</w:t>
      </w:r>
      <w:r w:rsidR="003C068B">
        <w:rPr>
          <w:rtl/>
        </w:rPr>
        <w:t>:</w:t>
      </w:r>
      <w:r w:rsidRPr="00EF6245">
        <w:rPr>
          <w:rtl/>
        </w:rPr>
        <w:t xml:space="preserve"> ج2</w:t>
      </w:r>
      <w:r w:rsidR="003C068B">
        <w:rPr>
          <w:rtl/>
        </w:rPr>
        <w:t>،</w:t>
      </w:r>
      <w:r w:rsidRPr="00EF6245">
        <w:rPr>
          <w:rtl/>
        </w:rPr>
        <w:t xml:space="preserve"> ص478 / والآيات 1</w:t>
      </w:r>
      <w:r w:rsidR="00134D8B">
        <w:rPr>
          <w:rtl/>
        </w:rPr>
        <w:t xml:space="preserve"> - </w:t>
      </w:r>
      <w:r w:rsidRPr="00EF6245">
        <w:rPr>
          <w:rtl/>
        </w:rPr>
        <w:t>5 من سورة العلق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F6245">
        <w:rPr>
          <w:rtl/>
        </w:rPr>
        <w:t>(4) الكافي</w:t>
      </w:r>
      <w:r w:rsidR="003C068B">
        <w:rPr>
          <w:rtl/>
        </w:rPr>
        <w:t>:</w:t>
      </w:r>
      <w:r w:rsidRPr="00EF6245">
        <w:rPr>
          <w:rtl/>
        </w:rPr>
        <w:t xml:space="preserve"> ج2</w:t>
      </w:r>
      <w:r w:rsidR="003C068B">
        <w:rPr>
          <w:rtl/>
        </w:rPr>
        <w:t>،</w:t>
      </w:r>
      <w:r w:rsidRPr="00EF6245">
        <w:rPr>
          <w:rtl/>
        </w:rPr>
        <w:t xml:space="preserve"> ص628 / عيون أخبار الرضا</w:t>
      </w:r>
      <w:r w:rsidR="003C068B">
        <w:rPr>
          <w:rtl/>
        </w:rPr>
        <w:t>:</w:t>
      </w:r>
      <w:r w:rsidRPr="00EF6245">
        <w:rPr>
          <w:rtl/>
        </w:rPr>
        <w:t xml:space="preserve"> ج2</w:t>
      </w:r>
      <w:r w:rsidR="003C068B">
        <w:rPr>
          <w:rtl/>
        </w:rPr>
        <w:t>،</w:t>
      </w:r>
      <w:r w:rsidRPr="00EF6245">
        <w:rPr>
          <w:rtl/>
        </w:rPr>
        <w:t xml:space="preserve"> ص6 / البحار</w:t>
      </w:r>
      <w:r w:rsidR="003C068B">
        <w:rPr>
          <w:rtl/>
        </w:rPr>
        <w:t>:</w:t>
      </w:r>
      <w:r w:rsidRPr="00EF6245">
        <w:rPr>
          <w:rtl/>
        </w:rPr>
        <w:t xml:space="preserve"> ج2</w:t>
      </w:r>
      <w:r w:rsidR="003C068B">
        <w:rPr>
          <w:rtl/>
        </w:rPr>
        <w:t>،</w:t>
      </w:r>
      <w:r w:rsidRPr="00EF6245">
        <w:rPr>
          <w:rtl/>
        </w:rPr>
        <w:t xml:space="preserve"> ص39 / البرهان</w:t>
      </w:r>
      <w:r w:rsidR="003C068B">
        <w:rPr>
          <w:rtl/>
        </w:rPr>
        <w:t>:</w:t>
      </w:r>
      <w:r w:rsidRPr="00EF6245">
        <w:rPr>
          <w:rtl/>
        </w:rPr>
        <w:t xml:space="preserve"> ج1</w:t>
      </w:r>
      <w:r w:rsidR="003C068B">
        <w:rPr>
          <w:rtl/>
        </w:rPr>
        <w:t>،</w:t>
      </w:r>
      <w:r w:rsidRPr="00EF6245">
        <w:rPr>
          <w:rtl/>
        </w:rPr>
        <w:t xml:space="preserve"> ص29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F6245">
        <w:rPr>
          <w:rtl/>
        </w:rPr>
        <w:t>(5) صحيح مسلم</w:t>
      </w:r>
      <w:r w:rsidR="003C068B">
        <w:rPr>
          <w:rtl/>
        </w:rPr>
        <w:t>:</w:t>
      </w:r>
      <w:r w:rsidRPr="00EF6245">
        <w:rPr>
          <w:rtl/>
        </w:rPr>
        <w:t xml:space="preserve"> ج1</w:t>
      </w:r>
      <w:r w:rsidR="003C068B">
        <w:rPr>
          <w:rtl/>
        </w:rPr>
        <w:t>،</w:t>
      </w:r>
      <w:r w:rsidRPr="00EF6245">
        <w:rPr>
          <w:rtl/>
        </w:rPr>
        <w:t xml:space="preserve"> ص99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F6245">
        <w:rPr>
          <w:rtl/>
        </w:rPr>
        <w:t>(6) راجع البرهان لبدر الدين الزركشي</w:t>
      </w:r>
      <w:r w:rsidR="003C068B">
        <w:rPr>
          <w:rtl/>
        </w:rPr>
        <w:t>:</w:t>
      </w:r>
      <w:r w:rsidRPr="00EF6245">
        <w:rPr>
          <w:rtl/>
        </w:rPr>
        <w:t xml:space="preserve"> ج1</w:t>
      </w:r>
      <w:r w:rsidR="003C068B">
        <w:rPr>
          <w:rtl/>
        </w:rPr>
        <w:t>،</w:t>
      </w:r>
      <w:r w:rsidRPr="00EF6245">
        <w:rPr>
          <w:rtl/>
        </w:rPr>
        <w:t xml:space="preserve"> ص206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EF6245">
        <w:rPr>
          <w:rtl/>
        </w:rPr>
        <w:lastRenderedPageBreak/>
        <w:t>جابر أيضاً</w:t>
      </w:r>
      <w:r w:rsidR="003C068B">
        <w:rPr>
          <w:rtl/>
        </w:rPr>
        <w:t>:</w:t>
      </w:r>
    </w:p>
    <w:p w:rsidR="00A0454A" w:rsidRPr="00EF6245" w:rsidRDefault="00A0454A" w:rsidP="00134D8B">
      <w:pPr>
        <w:pStyle w:val="libNormal"/>
        <w:rPr>
          <w:rtl/>
        </w:rPr>
      </w:pPr>
      <w:r w:rsidRPr="00134D8B">
        <w:rPr>
          <w:rtl/>
        </w:rPr>
        <w:t>قال</w:t>
      </w:r>
      <w:r w:rsidR="003C068B">
        <w:rPr>
          <w:rtl/>
        </w:rPr>
        <w:t>:</w:t>
      </w:r>
      <w:r w:rsidRPr="00134D8B">
        <w:rPr>
          <w:rtl/>
        </w:rPr>
        <w:t xml:space="preserve"> سمعت رسول الله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يحدّث عن فترة الوحي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قال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</w:t>
      </w:r>
      <w:r w:rsidRPr="00134D8B">
        <w:rPr>
          <w:rStyle w:val="libBold2Char"/>
          <w:rFonts w:hint="cs"/>
          <w:rtl/>
        </w:rPr>
        <w:t>فبينما أنا أمشي إذ سمعت هاتفاً من السماء</w:t>
      </w:r>
      <w:r w:rsidR="003C068B">
        <w:rPr>
          <w:rStyle w:val="libBold2Char"/>
          <w:rFonts w:hint="cs"/>
          <w:rtl/>
        </w:rPr>
        <w:t>،</w:t>
      </w:r>
      <w:r w:rsidRPr="00134D8B">
        <w:rPr>
          <w:rStyle w:val="libBold2Char"/>
          <w:rFonts w:hint="cs"/>
          <w:rtl/>
        </w:rPr>
        <w:t xml:space="preserve"> فرفعت رأسي فإذا المَلَك الذي جاءني بِحراء جالساً على كرسيٍّ بين السماء والأرض</w:t>
      </w:r>
      <w:r w:rsidR="003C068B">
        <w:rPr>
          <w:rStyle w:val="libBold2Char"/>
          <w:rFonts w:hint="cs"/>
          <w:rtl/>
        </w:rPr>
        <w:t>،</w:t>
      </w:r>
      <w:r w:rsidRPr="00134D8B">
        <w:rPr>
          <w:rStyle w:val="libBold2Char"/>
          <w:rFonts w:hint="cs"/>
          <w:rtl/>
        </w:rPr>
        <w:t xml:space="preserve"> فجُئثت منه فرِقاً</w:t>
      </w:r>
      <w:r w:rsidR="00134D8B">
        <w:rPr>
          <w:rFonts w:hint="cs"/>
          <w:rtl/>
        </w:rPr>
        <w:t xml:space="preserve"> - </w:t>
      </w:r>
      <w:r w:rsidRPr="00134D8B">
        <w:rPr>
          <w:rFonts w:hint="cs"/>
          <w:rtl/>
        </w:rPr>
        <w:t>أي فزعتُ</w:t>
      </w:r>
      <w:r w:rsidR="00134D8B">
        <w:rPr>
          <w:rFonts w:hint="cs"/>
          <w:rtl/>
        </w:rPr>
        <w:t xml:space="preserve"> - </w:t>
      </w:r>
      <w:r w:rsidRPr="00134D8B">
        <w:rPr>
          <w:rStyle w:val="libBold2Char"/>
          <w:rFonts w:hint="cs"/>
          <w:rtl/>
        </w:rPr>
        <w:t>فرجعت</w:t>
      </w:r>
      <w:r w:rsidR="003C068B">
        <w:rPr>
          <w:rStyle w:val="libBold2Char"/>
          <w:rFonts w:hint="cs"/>
          <w:rtl/>
        </w:rPr>
        <w:t>،</w:t>
      </w:r>
      <w:r w:rsidRPr="00134D8B">
        <w:rPr>
          <w:rStyle w:val="libBold2Char"/>
          <w:rFonts w:hint="cs"/>
          <w:rtl/>
        </w:rPr>
        <w:t xml:space="preserve"> فقلت</w:t>
      </w:r>
      <w:r w:rsidR="003C068B">
        <w:rPr>
          <w:rStyle w:val="libBold2Char"/>
          <w:rFonts w:hint="cs"/>
          <w:rtl/>
        </w:rPr>
        <w:t>:</w:t>
      </w:r>
      <w:r w:rsidRPr="00134D8B">
        <w:rPr>
          <w:rStyle w:val="libBold2Char"/>
          <w:rFonts w:hint="cs"/>
          <w:rtl/>
        </w:rPr>
        <w:t xml:space="preserve"> زمِّلوني زمِّلوني فدثَّروني</w:t>
      </w:r>
      <w:r w:rsidR="003C068B">
        <w:rPr>
          <w:rStyle w:val="libBold2Char"/>
          <w:rFonts w:hint="cs"/>
          <w:rtl/>
        </w:rPr>
        <w:t>،</w:t>
      </w:r>
      <w:r w:rsidRPr="00134D8B">
        <w:rPr>
          <w:rStyle w:val="libBold2Char"/>
          <w:rFonts w:hint="cs"/>
          <w:rtl/>
        </w:rPr>
        <w:t xml:space="preserve"> فأنزل الله تبارك وتعالى</w:t>
      </w:r>
      <w:r w:rsidR="003C068B">
        <w:rPr>
          <w:rStyle w:val="libBold2Char"/>
          <w:rFonts w:hint="cs"/>
          <w:rtl/>
        </w:rPr>
        <w:t>:</w:t>
      </w:r>
      <w:r w:rsidRPr="00134D8B">
        <w:rPr>
          <w:rFonts w:hint="cs"/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tl/>
        </w:rPr>
        <w:t>يَا أَيّهَا الْمُدّثّرُ * قُمْ فَأَنذِرْ * وَرَبّكَ فَكَبّرْ * وَثِيَابَكَ فَطَهّرْ * وَالرّجْزَ فَاهْجُرْ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Fonts w:hint="cs"/>
          <w:rtl/>
        </w:rPr>
        <w:t xml:space="preserve"> وهي الأوثان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قال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):</w:t>
      </w:r>
      <w:r w:rsidRPr="00134D8B">
        <w:rPr>
          <w:rFonts w:hint="cs"/>
          <w:rtl/>
        </w:rPr>
        <w:t xml:space="preserve"> </w:t>
      </w:r>
      <w:r w:rsidRPr="00134D8B">
        <w:rPr>
          <w:rStyle w:val="libBold2Char"/>
          <w:rFonts w:hint="cs"/>
          <w:rtl/>
        </w:rPr>
        <w:t>ثمَّ تتابع الوحي</w:t>
      </w:r>
      <w:r w:rsidRPr="00134D8B">
        <w:rPr>
          <w:rFonts w:hint="cs"/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Fonts w:hint="cs"/>
          <w:rtl/>
        </w:rPr>
        <w:t>.</w:t>
      </w:r>
    </w:p>
    <w:p w:rsidR="00A0454A" w:rsidRPr="00EF6245" w:rsidRDefault="00A0454A" w:rsidP="00134D8B">
      <w:pPr>
        <w:pStyle w:val="libNormal"/>
        <w:rPr>
          <w:rtl/>
        </w:rPr>
      </w:pPr>
      <w:r w:rsidRPr="00134D8B">
        <w:rPr>
          <w:rtl/>
        </w:rPr>
        <w:t>3</w:t>
      </w:r>
      <w:r w:rsidR="00134D8B">
        <w:rPr>
          <w:rtl/>
        </w:rPr>
        <w:t xml:space="preserve"> - </w:t>
      </w:r>
      <w:r w:rsidRPr="00134D8B">
        <w:rPr>
          <w:rtl/>
        </w:rPr>
        <w:t>سورة الفاتحة</w:t>
      </w:r>
      <w:r w:rsidR="003C068B">
        <w:rPr>
          <w:rtl/>
        </w:rPr>
        <w:t>:</w:t>
      </w:r>
      <w:r w:rsidRPr="00134D8B">
        <w:rPr>
          <w:rtl/>
        </w:rPr>
        <w:t xml:space="preserve"> قال الزمخشري</w:t>
      </w:r>
      <w:r w:rsidR="003C068B">
        <w:rPr>
          <w:rtl/>
        </w:rPr>
        <w:t>:</w:t>
      </w:r>
      <w:r w:rsidRPr="00134D8B">
        <w:rPr>
          <w:rtl/>
        </w:rPr>
        <w:t xml:space="preserve"> أكثر المفسِّرين على أنَّ الفاتحة أوَّل ما نزل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EF6245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وروى العلاّمة الطبرسي عن الأستاذ أحمد الزاهد في كتابه </w:t>
      </w:r>
      <w:r w:rsidR="003C068B">
        <w:rPr>
          <w:rtl/>
        </w:rPr>
        <w:t>(</w:t>
      </w:r>
      <w:r w:rsidRPr="00134D8B">
        <w:rPr>
          <w:rtl/>
        </w:rPr>
        <w:t>الإيضاح</w:t>
      </w:r>
      <w:r w:rsidR="003C068B">
        <w:rPr>
          <w:rtl/>
        </w:rPr>
        <w:t>)</w:t>
      </w:r>
      <w:r w:rsidRPr="00134D8B">
        <w:rPr>
          <w:rtl/>
        </w:rPr>
        <w:t xml:space="preserve"> بإسناده عن سعيد بن المسيّب</w:t>
      </w:r>
      <w:r w:rsidR="003C068B">
        <w:rPr>
          <w:rtl/>
        </w:rPr>
        <w:t>،</w:t>
      </w:r>
      <w:r w:rsidRPr="00134D8B">
        <w:rPr>
          <w:rtl/>
        </w:rPr>
        <w:t xml:space="preserve"> عن عليّ بن أبي طالب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أنَّه 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 xml:space="preserve">سألت النبي </w:t>
      </w:r>
      <w:r w:rsidR="003C068B">
        <w:rPr>
          <w:rStyle w:val="libBold2Char"/>
          <w:rFonts w:hint="cs"/>
          <w:rtl/>
        </w:rPr>
        <w:t>(</w:t>
      </w:r>
      <w:r w:rsidRPr="00134D8B">
        <w:rPr>
          <w:rStyle w:val="libBold2Char"/>
          <w:rFonts w:hint="cs"/>
          <w:rtl/>
        </w:rPr>
        <w:t>صلّى الله عليه وآله</w:t>
      </w:r>
      <w:r w:rsidR="003C068B">
        <w:rPr>
          <w:rStyle w:val="libBold2Char"/>
          <w:rFonts w:hint="cs"/>
          <w:rtl/>
        </w:rPr>
        <w:t>)</w:t>
      </w:r>
      <w:r w:rsidRPr="00134D8B">
        <w:rPr>
          <w:rStyle w:val="libBold2Char"/>
          <w:rFonts w:hint="cs"/>
          <w:rtl/>
        </w:rPr>
        <w:t xml:space="preserve"> عن ثواب القرآن</w:t>
      </w:r>
      <w:r w:rsidR="003C068B">
        <w:rPr>
          <w:rStyle w:val="libBold2Char"/>
          <w:rFonts w:hint="cs"/>
          <w:rtl/>
        </w:rPr>
        <w:t>،</w:t>
      </w:r>
      <w:r w:rsidRPr="00134D8B">
        <w:rPr>
          <w:rStyle w:val="libBold2Char"/>
          <w:rFonts w:hint="cs"/>
          <w:rtl/>
        </w:rPr>
        <w:t xml:space="preserve"> فأخبرني بثواب سورة سورة على نحو ما نزلت من السماء</w:t>
      </w:r>
      <w:r w:rsidR="003C068B">
        <w:rPr>
          <w:rStyle w:val="libBold2Char"/>
          <w:rFonts w:hint="cs"/>
          <w:rtl/>
        </w:rPr>
        <w:t>،</w:t>
      </w:r>
      <w:r w:rsidRPr="00134D8B">
        <w:rPr>
          <w:rStyle w:val="libBold2Char"/>
          <w:rFonts w:hint="cs"/>
          <w:rtl/>
        </w:rPr>
        <w:t xml:space="preserve"> فأوَّل ما نزل عليه بمكَّة</w:t>
      </w:r>
      <w:r w:rsidR="003C068B">
        <w:rPr>
          <w:rStyle w:val="libBold2Char"/>
          <w:rFonts w:hint="cs"/>
          <w:rtl/>
        </w:rPr>
        <w:t>:</w:t>
      </w:r>
      <w:r w:rsidRPr="00134D8B">
        <w:rPr>
          <w:rStyle w:val="libBold2Char"/>
          <w:rFonts w:hint="cs"/>
          <w:rtl/>
        </w:rPr>
        <w:t xml:space="preserve"> فاتحة الكتاب</w:t>
      </w:r>
      <w:r w:rsidR="003C068B">
        <w:rPr>
          <w:rStyle w:val="libBold2Char"/>
          <w:rFonts w:hint="cs"/>
          <w:rtl/>
        </w:rPr>
        <w:t>،</w:t>
      </w:r>
      <w:r w:rsidRPr="00134D8B">
        <w:rPr>
          <w:rStyle w:val="libBold2Char"/>
          <w:rFonts w:hint="cs"/>
          <w:rtl/>
        </w:rPr>
        <w:t xml:space="preserve"> ثمّ</w:t>
      </w:r>
      <w:r w:rsidR="003C068B">
        <w:rPr>
          <w:rStyle w:val="libBold2Char"/>
          <w:rFonts w:hint="cs"/>
          <w:rtl/>
        </w:rPr>
        <w:t>:</w:t>
      </w:r>
      <w:r w:rsidRPr="00134D8B">
        <w:rPr>
          <w:rFonts w:hint="cs"/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اقْرَأْ بِاسْمِ رَبّكَ</w:t>
      </w:r>
      <w:r w:rsidR="003C068B" w:rsidRPr="003C068B">
        <w:rPr>
          <w:rStyle w:val="libAlaemChar"/>
          <w:rtl/>
        </w:rPr>
        <w:t>)</w:t>
      </w:r>
      <w:r w:rsidR="003C068B">
        <w:rPr>
          <w:rtl/>
        </w:rPr>
        <w:t>،</w:t>
      </w:r>
      <w:r w:rsidRPr="00134D8B">
        <w:rPr>
          <w:rStyle w:val="libBold2Char"/>
          <w:rtl/>
        </w:rPr>
        <w:t xml:space="preserve"> ثمَّ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ن وَالْقَلَمِ</w:t>
      </w:r>
      <w:r w:rsidR="003C068B" w:rsidRPr="003C068B">
        <w:rPr>
          <w:rStyle w:val="libAlaemChar"/>
          <w:rtl/>
        </w:rPr>
        <w:t>)</w:t>
      </w:r>
      <w:r w:rsidR="003C068B">
        <w:rPr>
          <w:rFonts w:hint="cs"/>
          <w:rtl/>
        </w:rPr>
        <w:t>.</w:t>
      </w:r>
      <w:r w:rsidRPr="00134D8B">
        <w:rPr>
          <w:rStyle w:val="libBold2Char"/>
          <w:rtl/>
        </w:rPr>
        <w:t>..)</w:t>
      </w:r>
      <w:r w:rsidRPr="00134D8B">
        <w:rPr>
          <w:rFonts w:hint="cs"/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Fonts w:hint="cs"/>
          <w:rtl/>
        </w:rPr>
        <w:t>.</w:t>
      </w:r>
    </w:p>
    <w:p w:rsidR="00A0454A" w:rsidRPr="00EF6245" w:rsidRDefault="00A0454A" w:rsidP="00134D8B">
      <w:pPr>
        <w:pStyle w:val="libNormal"/>
        <w:rPr>
          <w:rtl/>
        </w:rPr>
      </w:pPr>
      <w:r w:rsidRPr="00134D8B">
        <w:rPr>
          <w:rtl/>
        </w:rPr>
        <w:t>وروى الواحدي في أسباب النزول بسنده عن أبي ميسرة عمرو بن شرحبيل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كان رسول الله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Style w:val="libBold2Char"/>
          <w:rFonts w:hint="cs"/>
          <w:rtl/>
        </w:rPr>
        <w:t xml:space="preserve"> </w:t>
      </w:r>
      <w:r w:rsidRPr="00134D8B">
        <w:rPr>
          <w:rFonts w:hint="cs"/>
          <w:rtl/>
        </w:rPr>
        <w:t>إذا خُلّي وحده سمع نداء فيفزع له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وللمرّة الأخيرة ناداه المَلَك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يا محمّد</w:t>
      </w:r>
      <w:r w:rsidR="003C068B">
        <w:rPr>
          <w:rtl/>
        </w:rPr>
        <w:t>،</w:t>
      </w:r>
      <w:r w:rsidRPr="00134D8B">
        <w:rPr>
          <w:rFonts w:hint="cs"/>
          <w:rtl/>
        </w:rPr>
        <w:t xml:space="preserve"> قال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</w:t>
      </w:r>
      <w:r w:rsidRPr="00134D8B">
        <w:rPr>
          <w:rStyle w:val="libBold2Char"/>
          <w:rtl/>
        </w:rPr>
        <w:t>لبَّيك</w:t>
      </w:r>
      <w:r w:rsidR="003C068B">
        <w:rPr>
          <w:rStyle w:val="libBold2Char"/>
          <w:rtl/>
        </w:rPr>
        <w:t>،</w:t>
      </w:r>
      <w:r w:rsidRPr="00134D8B">
        <w:rPr>
          <w:rFonts w:hint="cs"/>
          <w:rtl/>
        </w:rPr>
        <w:t xml:space="preserve"> قال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</w:t>
      </w:r>
      <w:r w:rsidRPr="00134D8B">
        <w:rPr>
          <w:rStyle w:val="libBold2Char"/>
          <w:rtl/>
        </w:rPr>
        <w:t>قل</w:t>
      </w:r>
      <w:r w:rsidR="003C068B">
        <w:rPr>
          <w:rStyle w:val="libBold2Char"/>
          <w:rtl/>
        </w:rPr>
        <w:t>:</w:t>
      </w:r>
      <w:r w:rsidRPr="00134D8B">
        <w:rPr>
          <w:rFonts w:hint="cs"/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بِسْمِ اللهِ الرَّحْمنِ الرَّحِيمِ</w:t>
      </w:r>
      <w:r w:rsidR="00167F4C" w:rsidRPr="00134D8B">
        <w:rPr>
          <w:rStyle w:val="libAieChar"/>
          <w:rFonts w:hint="cs"/>
          <w:rtl/>
        </w:rPr>
        <w:t xml:space="preserve"> </w:t>
      </w:r>
      <w:r w:rsidRPr="00134D8B">
        <w:rPr>
          <w:rStyle w:val="libAieChar"/>
          <w:rFonts w:hint="cs"/>
          <w:rtl/>
        </w:rPr>
        <w:t>الْحَمْدُ للّهِ رَبِّ الْعَالَمِينَ</w:t>
      </w:r>
      <w:r w:rsidR="003C068B">
        <w:rPr>
          <w:rStyle w:val="libAieChar"/>
          <w:rFonts w:hint="cs"/>
          <w:rtl/>
        </w:rPr>
        <w:t>.</w:t>
      </w:r>
      <w:r w:rsidRPr="00134D8B">
        <w:rPr>
          <w:rStyle w:val="libAieChar"/>
          <w:rFonts w:hint="cs"/>
          <w:rtl/>
        </w:rPr>
        <w:t>..</w:t>
      </w:r>
      <w:r w:rsidRPr="003C068B">
        <w:rPr>
          <w:rStyle w:val="libAlaemChar"/>
          <w:rFonts w:hint="cs"/>
          <w:rtl/>
        </w:rPr>
        <w:t>)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حتّى بلغ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وَلاَ الضَّالِّينَ</w:t>
      </w:r>
      <w:r w:rsidR="003C068B" w:rsidRPr="003C068B">
        <w:rPr>
          <w:rStyle w:val="libAlaemChar"/>
          <w:rFonts w:hint="cs"/>
          <w:rtl/>
        </w:rPr>
        <w:t>)</w:t>
      </w:r>
      <w:r w:rsidR="003C068B">
        <w:rPr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Fonts w:hint="cs"/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قلت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لا شكّ أنَّ النبي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كان يصلّي منذ بِعثته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وكان يصلّي معه عليّ</w:t>
      </w:r>
    </w:p>
    <w:p w:rsidR="00A0454A" w:rsidRPr="00EF6245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EF6245">
        <w:rPr>
          <w:rtl/>
        </w:rPr>
        <w:t>(1) صحيح مسلم</w:t>
      </w:r>
      <w:r w:rsidR="003C068B">
        <w:rPr>
          <w:rtl/>
        </w:rPr>
        <w:t>:</w:t>
      </w:r>
      <w:r w:rsidRPr="00EF6245">
        <w:rPr>
          <w:rtl/>
        </w:rPr>
        <w:t xml:space="preserve"> ج1</w:t>
      </w:r>
      <w:r w:rsidR="003C068B">
        <w:rPr>
          <w:rtl/>
        </w:rPr>
        <w:t>،</w:t>
      </w:r>
      <w:r w:rsidRPr="00EF6245">
        <w:rPr>
          <w:rtl/>
        </w:rPr>
        <w:t xml:space="preserve"> ص98 / صحيح البخاري</w:t>
      </w:r>
      <w:r w:rsidR="003C068B">
        <w:rPr>
          <w:rtl/>
        </w:rPr>
        <w:t>:</w:t>
      </w:r>
      <w:r w:rsidRPr="00EF6245">
        <w:rPr>
          <w:rtl/>
        </w:rPr>
        <w:t xml:space="preserve"> ج1</w:t>
      </w:r>
      <w:r w:rsidR="003C068B">
        <w:rPr>
          <w:rtl/>
        </w:rPr>
        <w:t>،</w:t>
      </w:r>
      <w:r w:rsidRPr="00EF6245">
        <w:rPr>
          <w:rtl/>
        </w:rPr>
        <w:t xml:space="preserve"> ص4</w:t>
      </w:r>
      <w:r w:rsidR="003C068B">
        <w:rPr>
          <w:rtl/>
        </w:rPr>
        <w:t>،</w:t>
      </w:r>
      <w:r w:rsidRPr="00EF6245">
        <w:rPr>
          <w:rtl/>
        </w:rPr>
        <w:t xml:space="preserve"> وفيه </w:t>
      </w:r>
      <w:r w:rsidR="003C068B">
        <w:rPr>
          <w:rtl/>
        </w:rPr>
        <w:t>(</w:t>
      </w:r>
      <w:r w:rsidRPr="00EF6245">
        <w:rPr>
          <w:rtl/>
        </w:rPr>
        <w:t>فحمى الوحي وتتابع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EF6245">
        <w:rPr>
          <w:rtl/>
        </w:rPr>
        <w:t>(2) الكشّاف</w:t>
      </w:r>
      <w:r w:rsidR="003C068B">
        <w:rPr>
          <w:rtl/>
        </w:rPr>
        <w:t>:</w:t>
      </w:r>
      <w:r w:rsidRPr="00EF6245">
        <w:rPr>
          <w:rtl/>
        </w:rPr>
        <w:t xml:space="preserve"> ج4</w:t>
      </w:r>
      <w:r w:rsidR="003C068B">
        <w:rPr>
          <w:rtl/>
        </w:rPr>
        <w:t>،</w:t>
      </w:r>
      <w:r w:rsidRPr="00EF6245">
        <w:rPr>
          <w:rtl/>
        </w:rPr>
        <w:t xml:space="preserve"> ص775</w:t>
      </w:r>
      <w:r w:rsidR="003C068B">
        <w:rPr>
          <w:rtl/>
        </w:rPr>
        <w:t>.</w:t>
      </w:r>
      <w:r w:rsidRPr="00EF6245">
        <w:rPr>
          <w:rtl/>
        </w:rPr>
        <w:t xml:space="preserve"> وناقشه ابن حجر مناقشة سطحية لا مجال لها</w:t>
      </w:r>
      <w:r w:rsidR="003C068B">
        <w:rPr>
          <w:rtl/>
        </w:rPr>
        <w:t>،</w:t>
      </w:r>
      <w:r w:rsidRPr="00EF6245">
        <w:rPr>
          <w:rtl/>
        </w:rPr>
        <w:t xml:space="preserve"> بعد توضيحنا الآتي في وجه الجمع بين الأقوال الثلاثة / راجع فتح الباري</w:t>
      </w:r>
      <w:r w:rsidR="003C068B">
        <w:rPr>
          <w:rtl/>
        </w:rPr>
        <w:t>:</w:t>
      </w:r>
      <w:r w:rsidRPr="00EF6245">
        <w:rPr>
          <w:rtl/>
        </w:rPr>
        <w:t xml:space="preserve"> ج8</w:t>
      </w:r>
      <w:r w:rsidR="003C068B">
        <w:rPr>
          <w:rtl/>
        </w:rPr>
        <w:t>،</w:t>
      </w:r>
      <w:r w:rsidRPr="00EF6245">
        <w:rPr>
          <w:rtl/>
        </w:rPr>
        <w:t xml:space="preserve"> ص548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F6245">
        <w:rPr>
          <w:rtl/>
        </w:rPr>
        <w:t>(3) مجمع البيان</w:t>
      </w:r>
      <w:r w:rsidR="003C068B">
        <w:rPr>
          <w:rtl/>
        </w:rPr>
        <w:t>:</w:t>
      </w:r>
      <w:r w:rsidRPr="00EF6245">
        <w:rPr>
          <w:rtl/>
        </w:rPr>
        <w:t xml:space="preserve"> ج10</w:t>
      </w:r>
      <w:r w:rsidR="003C068B">
        <w:rPr>
          <w:rtl/>
        </w:rPr>
        <w:t>،</w:t>
      </w:r>
      <w:r w:rsidRPr="00EF6245">
        <w:rPr>
          <w:rtl/>
        </w:rPr>
        <w:t xml:space="preserve"> ص405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F6245">
        <w:rPr>
          <w:rtl/>
        </w:rPr>
        <w:t>(4) أسباب النزول للواحدي</w:t>
      </w:r>
      <w:r w:rsidR="003C068B">
        <w:rPr>
          <w:rtl/>
        </w:rPr>
        <w:t>:</w:t>
      </w:r>
      <w:r w:rsidRPr="00EF6245">
        <w:rPr>
          <w:rtl/>
        </w:rPr>
        <w:t xml:space="preserve"> ص11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EF6245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وجعفر</w:t>
      </w:r>
      <w:r w:rsidR="003C068B">
        <w:rPr>
          <w:rtl/>
        </w:rPr>
        <w:t>،</w:t>
      </w:r>
      <w:r w:rsidRPr="00134D8B">
        <w:rPr>
          <w:rtl/>
        </w:rPr>
        <w:t xml:space="preserve"> وزيد بن حارثة</w:t>
      </w:r>
      <w:r w:rsidR="003C068B">
        <w:rPr>
          <w:rtl/>
        </w:rPr>
        <w:t>،</w:t>
      </w:r>
      <w:r w:rsidRPr="00134D8B">
        <w:rPr>
          <w:rtl/>
        </w:rPr>
        <w:t xml:space="preserve"> وخديجة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ولا صلاة لمَن لم يقرأ بفاتحة الكتاب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فقد ورد في الأثر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أوّل ما بدأ به جبرائيل أن علَّمه الوضوء والصلاة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فلابدّ أنَّ سورة الفاتحة كانت مقرونة بالبعثة</w:t>
      </w:r>
      <w:r w:rsidR="003C068B">
        <w:rPr>
          <w:rtl/>
        </w:rPr>
        <w:t>،</w:t>
      </w:r>
      <w:r w:rsidRPr="00134D8B">
        <w:rPr>
          <w:rtl/>
        </w:rPr>
        <w:t xml:space="preserve"> قال جلال الدين السيوطي</w:t>
      </w:r>
      <w:r w:rsidR="003C068B">
        <w:rPr>
          <w:rtl/>
        </w:rPr>
        <w:t>:</w:t>
      </w:r>
      <w:r w:rsidRPr="00134D8B">
        <w:rPr>
          <w:rtl/>
        </w:rPr>
        <w:t xml:space="preserve"> لم يحفظ أنَّه كان في الإسلام صلاة بغير فاتحة الكتاب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EF6245">
        <w:rPr>
          <w:rtl/>
        </w:rPr>
        <w:t>* * *</w:t>
      </w:r>
    </w:p>
    <w:p w:rsidR="00A0454A" w:rsidRPr="00EF6245" w:rsidRDefault="00A0454A" w:rsidP="00134D8B">
      <w:pPr>
        <w:pStyle w:val="libNormal"/>
        <w:rPr>
          <w:rtl/>
        </w:rPr>
      </w:pPr>
      <w:r w:rsidRPr="00EF6245">
        <w:rPr>
          <w:rtl/>
        </w:rPr>
        <w:t>وبعد</w:t>
      </w:r>
      <w:r w:rsidR="003C068B">
        <w:rPr>
          <w:rtl/>
        </w:rPr>
        <w:t>،</w:t>
      </w:r>
      <w:r w:rsidRPr="00EF6245">
        <w:rPr>
          <w:rtl/>
        </w:rPr>
        <w:t xml:space="preserve"> فلا نرى تنافياً جوهريّاً بين الأقوال الثلاثة</w:t>
      </w:r>
      <w:r w:rsidR="003C068B">
        <w:rPr>
          <w:rtl/>
        </w:rPr>
        <w:t>؛</w:t>
      </w:r>
      <w:r w:rsidRPr="00EF6245">
        <w:rPr>
          <w:rtl/>
        </w:rPr>
        <w:t xml:space="preserve"> نظراً لأنّ الآيات الثلاث أو الخَمس من أوّل سورة العلَق</w:t>
      </w:r>
      <w:r w:rsidR="003C068B">
        <w:rPr>
          <w:rtl/>
        </w:rPr>
        <w:t>،</w:t>
      </w:r>
      <w:r w:rsidRPr="00EF6245">
        <w:rPr>
          <w:rtl/>
        </w:rPr>
        <w:t xml:space="preserve"> إنَّما نزلت تبشيراً بنبوَّته </w:t>
      </w:r>
      <w:r w:rsidR="003C068B">
        <w:rPr>
          <w:rFonts w:hint="cs"/>
          <w:rtl/>
        </w:rPr>
        <w:t>(</w:t>
      </w:r>
      <w:r w:rsidRPr="00EF6245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)،</w:t>
      </w:r>
      <w:r w:rsidRPr="00EF6245">
        <w:rPr>
          <w:rFonts w:hint="cs"/>
          <w:rtl/>
        </w:rPr>
        <w:t xml:space="preserve"> وهذا إجماع أهل المِلَّة</w:t>
      </w:r>
      <w:r w:rsidR="003C068B">
        <w:rPr>
          <w:rFonts w:hint="cs"/>
          <w:rtl/>
        </w:rPr>
        <w:t>،</w:t>
      </w:r>
      <w:r w:rsidRPr="00EF6245">
        <w:rPr>
          <w:rFonts w:hint="cs"/>
          <w:rtl/>
        </w:rPr>
        <w:t xml:space="preserve"> ثمَّ بعد فترة جاءته آيات أيضاً من أوَّل سورة المدَّثِّر</w:t>
      </w:r>
      <w:r w:rsidR="003C068B">
        <w:rPr>
          <w:rFonts w:hint="cs"/>
          <w:rtl/>
        </w:rPr>
        <w:t>،</w:t>
      </w:r>
      <w:r w:rsidRPr="00EF6245">
        <w:rPr>
          <w:rFonts w:hint="cs"/>
          <w:rtl/>
        </w:rPr>
        <w:t xml:space="preserve"> كما جاء في حديث جابر ثانياً</w:t>
      </w:r>
      <w:r w:rsidR="003C068B">
        <w:rPr>
          <w:rFonts w:hint="cs"/>
          <w:rtl/>
        </w:rPr>
        <w:t>.</w:t>
      </w:r>
    </w:p>
    <w:p w:rsidR="00A0454A" w:rsidRPr="00EF6245" w:rsidRDefault="00A0454A" w:rsidP="00134D8B">
      <w:pPr>
        <w:pStyle w:val="libNormal"/>
        <w:rPr>
          <w:rtl/>
        </w:rPr>
      </w:pPr>
      <w:r w:rsidRPr="00EF6245">
        <w:rPr>
          <w:rFonts w:hint="cs"/>
          <w:rtl/>
        </w:rPr>
        <w:t>أمّا سورة الفاتحة فهي أوّل سورة نزلت بصورة كاملة</w:t>
      </w:r>
      <w:r w:rsidR="003C068B">
        <w:rPr>
          <w:rFonts w:hint="cs"/>
          <w:rtl/>
        </w:rPr>
        <w:t>؛</w:t>
      </w:r>
      <w:r w:rsidRPr="00EF6245">
        <w:rPr>
          <w:rFonts w:hint="cs"/>
          <w:rtl/>
        </w:rPr>
        <w:t xml:space="preserve"> وبسِمة كونها سورة من القرآن كتاباً سماوياً للمسلمين</w:t>
      </w:r>
      <w:r w:rsidR="003C068B">
        <w:rPr>
          <w:rFonts w:hint="cs"/>
          <w:rtl/>
        </w:rPr>
        <w:t>،</w:t>
      </w:r>
      <w:r w:rsidRPr="00EF6245">
        <w:rPr>
          <w:rFonts w:hint="cs"/>
          <w:rtl/>
        </w:rPr>
        <w:t xml:space="preserve"> فهي أوّل قرآن نزل عليه </w:t>
      </w:r>
      <w:r w:rsidR="003C068B">
        <w:rPr>
          <w:rFonts w:hint="cs"/>
          <w:rtl/>
        </w:rPr>
        <w:t>(</w:t>
      </w:r>
      <w:r w:rsidRPr="00EF6245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EF6245">
        <w:rPr>
          <w:rFonts w:hint="cs"/>
          <w:rtl/>
        </w:rPr>
        <w:t xml:space="preserve"> بهذا العنوان الخاصّ</w:t>
      </w:r>
      <w:r w:rsidR="003C068B">
        <w:rPr>
          <w:rFonts w:hint="cs"/>
          <w:rtl/>
        </w:rPr>
        <w:t>،</w:t>
      </w:r>
      <w:r w:rsidRPr="00EF6245">
        <w:rPr>
          <w:rFonts w:hint="cs"/>
          <w:rtl/>
        </w:rPr>
        <w:t xml:space="preserve"> وأمّا آيات غيرها سبقتها نزولاً</w:t>
      </w:r>
      <w:r w:rsidR="003C068B">
        <w:rPr>
          <w:rFonts w:hint="cs"/>
          <w:rtl/>
        </w:rPr>
        <w:t>،</w:t>
      </w:r>
      <w:r w:rsidRPr="00EF6245">
        <w:rPr>
          <w:rFonts w:hint="cs"/>
          <w:rtl/>
        </w:rPr>
        <w:t xml:space="preserve"> فهي إنَّما نزلت لغايات أخرى</w:t>
      </w:r>
      <w:r w:rsidR="003C068B">
        <w:rPr>
          <w:rFonts w:hint="cs"/>
          <w:rtl/>
        </w:rPr>
        <w:t>،</w:t>
      </w:r>
      <w:r w:rsidRPr="00EF6245">
        <w:rPr>
          <w:rFonts w:hint="cs"/>
          <w:rtl/>
        </w:rPr>
        <w:t xml:space="preserve"> وإن سُجِّلت بعدئذٍ قرآناً ضمن آياته وسوَره</w:t>
      </w:r>
      <w:r w:rsidR="003C068B">
        <w:rPr>
          <w:rFonts w:hint="cs"/>
          <w:rtl/>
        </w:rPr>
        <w:t>.</w:t>
      </w:r>
    </w:p>
    <w:p w:rsidR="00A0454A" w:rsidRPr="00EF6245" w:rsidRDefault="00A0454A" w:rsidP="00134D8B">
      <w:pPr>
        <w:pStyle w:val="libNormal"/>
        <w:rPr>
          <w:rtl/>
        </w:rPr>
      </w:pPr>
      <w:r w:rsidRPr="00134D8B">
        <w:rPr>
          <w:rtl/>
        </w:rPr>
        <w:t>ومن هنا صحَّ التعبير عن سورة الحمد بسورة الفاتحة</w:t>
      </w:r>
      <w:r w:rsidR="003C068B">
        <w:rPr>
          <w:rtl/>
        </w:rPr>
        <w:t>،</w:t>
      </w:r>
      <w:r w:rsidRPr="00134D8B">
        <w:rPr>
          <w:rtl/>
        </w:rPr>
        <w:t xml:space="preserve"> أي أوَّل سورة كاملة نزلت بهذه السِمة الخاصّة</w:t>
      </w:r>
      <w:r w:rsidR="003C068B">
        <w:rPr>
          <w:rtl/>
        </w:rPr>
        <w:t>،</w:t>
      </w:r>
      <w:r w:rsidRPr="00134D8B">
        <w:rPr>
          <w:rtl/>
        </w:rPr>
        <w:t xml:space="preserve"> هذا الاهتمام البالغ بشأنها في بدء الرسالة</w:t>
      </w:r>
      <w:r w:rsidR="003C068B">
        <w:rPr>
          <w:rtl/>
        </w:rPr>
        <w:t>،</w:t>
      </w:r>
      <w:r w:rsidRPr="00134D8B">
        <w:rPr>
          <w:rtl/>
        </w:rPr>
        <w:t xml:space="preserve"> واختصاص فَرْضها في الصلوات جميعاً</w:t>
      </w:r>
      <w:r w:rsidR="003C068B">
        <w:rPr>
          <w:rtl/>
        </w:rPr>
        <w:t>،</w:t>
      </w:r>
      <w:r w:rsidRPr="00134D8B">
        <w:rPr>
          <w:rtl/>
        </w:rPr>
        <w:t xml:space="preserve"> جَعلها</w:t>
      </w:r>
      <w:r w:rsidR="00134D8B">
        <w:rPr>
          <w:rtl/>
        </w:rPr>
        <w:t xml:space="preserve"> - </w:t>
      </w:r>
      <w:r w:rsidRPr="00134D8B">
        <w:rPr>
          <w:rtl/>
        </w:rPr>
        <w:t>في الفضيلة</w:t>
      </w:r>
      <w:r w:rsidR="00134D8B">
        <w:rPr>
          <w:rtl/>
        </w:rPr>
        <w:t xml:space="preserve"> - </w:t>
      </w:r>
      <w:r w:rsidRPr="00134D8B">
        <w:rPr>
          <w:rtl/>
        </w:rPr>
        <w:t>عِدلاً للقرآن العظيم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وَلَقَدْ آتَيْنَاكَ سَبْعاً مِنَ الْمَثَانِي وَالْقُرْآنَ الْعَظِيمَ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،</w:t>
      </w:r>
      <w:r w:rsidRPr="00134D8B">
        <w:rPr>
          <w:rtl/>
        </w:rPr>
        <w:t xml:space="preserve"> فقد امتنَّ الله على رسوله بهذا النزول الخاصّ تجاه سائر القرآن</w:t>
      </w:r>
      <w:r w:rsidR="003C068B">
        <w:rPr>
          <w:rtl/>
        </w:rPr>
        <w:t>.</w:t>
      </w:r>
    </w:p>
    <w:p w:rsidR="00A0454A" w:rsidRPr="00EF6245" w:rsidRDefault="00A0454A" w:rsidP="00134D8B">
      <w:pPr>
        <w:pStyle w:val="libNormal"/>
        <w:rPr>
          <w:rtl/>
        </w:rPr>
      </w:pPr>
      <w:r w:rsidRPr="00134D8B">
        <w:rPr>
          <w:rtl/>
        </w:rPr>
        <w:t>نعم</w:t>
      </w:r>
      <w:r w:rsidR="003C068B">
        <w:rPr>
          <w:rtl/>
        </w:rPr>
        <w:t>،</w:t>
      </w:r>
      <w:r w:rsidRPr="00134D8B">
        <w:rPr>
          <w:rtl/>
        </w:rPr>
        <w:t xml:space="preserve"> لو اعتبرنا السوَر باعتبار مفتتحها</w:t>
      </w:r>
      <w:r w:rsidR="003C068B">
        <w:rPr>
          <w:rtl/>
        </w:rPr>
        <w:t>،</w:t>
      </w:r>
      <w:r w:rsidRPr="00134D8B">
        <w:rPr>
          <w:rtl/>
        </w:rPr>
        <w:t xml:space="preserve"> فسورة الحمد تقع الخامسة</w:t>
      </w:r>
      <w:r w:rsidR="003C068B">
        <w:rPr>
          <w:rtl/>
        </w:rPr>
        <w:t>،</w:t>
      </w:r>
      <w:r w:rsidRPr="00134D8B">
        <w:rPr>
          <w:rtl/>
        </w:rPr>
        <w:t xml:space="preserve"> كما جاء في رواية جابر بن زيد </w:t>
      </w:r>
      <w:r w:rsidRPr="00134D8B">
        <w:rPr>
          <w:rStyle w:val="libFootnotenumChar"/>
          <w:rtl/>
        </w:rPr>
        <w:t>(6)</w:t>
      </w:r>
      <w:r w:rsidRPr="00134D8B">
        <w:rPr>
          <w:rtl/>
        </w:rPr>
        <w:t xml:space="preserve"> الآتية</w:t>
      </w:r>
      <w:r w:rsidR="003C068B">
        <w:rPr>
          <w:rtl/>
        </w:rPr>
        <w:t>.</w:t>
      </w:r>
    </w:p>
    <w:p w:rsidR="00A0454A" w:rsidRPr="00EF6245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EF6245">
        <w:rPr>
          <w:rtl/>
        </w:rPr>
        <w:t>(1) راجع تفسير القمّي</w:t>
      </w:r>
      <w:r w:rsidR="003C068B">
        <w:rPr>
          <w:rtl/>
        </w:rPr>
        <w:t>:</w:t>
      </w:r>
      <w:r w:rsidRPr="00EF6245">
        <w:rPr>
          <w:rtl/>
        </w:rPr>
        <w:t xml:space="preserve"> ص353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F6245">
        <w:rPr>
          <w:rtl/>
        </w:rPr>
        <w:t>(2) مستدرك الحاكم</w:t>
      </w:r>
      <w:r w:rsidR="003C068B">
        <w:rPr>
          <w:rtl/>
        </w:rPr>
        <w:t>:</w:t>
      </w:r>
      <w:r w:rsidRPr="00EF6245">
        <w:rPr>
          <w:rtl/>
        </w:rPr>
        <w:t xml:space="preserve"> ج1</w:t>
      </w:r>
      <w:r w:rsidR="003C068B">
        <w:rPr>
          <w:rtl/>
        </w:rPr>
        <w:t>،</w:t>
      </w:r>
      <w:r w:rsidRPr="00EF6245">
        <w:rPr>
          <w:rtl/>
        </w:rPr>
        <w:t xml:space="preserve"> ص238 و239 / صحيح مسلم</w:t>
      </w:r>
      <w:r w:rsidR="003C068B">
        <w:rPr>
          <w:rtl/>
        </w:rPr>
        <w:t>:</w:t>
      </w:r>
      <w:r w:rsidRPr="00EF6245">
        <w:rPr>
          <w:rtl/>
        </w:rPr>
        <w:t xml:space="preserve"> ج2</w:t>
      </w:r>
      <w:r w:rsidR="003C068B">
        <w:rPr>
          <w:rtl/>
        </w:rPr>
        <w:t>،</w:t>
      </w:r>
      <w:r w:rsidRPr="00EF6245">
        <w:rPr>
          <w:rtl/>
        </w:rPr>
        <w:t xml:space="preserve"> ص9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F6245">
        <w:rPr>
          <w:rtl/>
        </w:rPr>
        <w:t>(3) سيرة ابن هشام</w:t>
      </w:r>
      <w:r w:rsidR="003C068B">
        <w:rPr>
          <w:rtl/>
        </w:rPr>
        <w:t>:</w:t>
      </w:r>
      <w:r w:rsidRPr="00EF6245">
        <w:rPr>
          <w:rtl/>
        </w:rPr>
        <w:t xml:space="preserve"> ج1</w:t>
      </w:r>
      <w:r w:rsidR="003C068B">
        <w:rPr>
          <w:rtl/>
        </w:rPr>
        <w:t>،</w:t>
      </w:r>
      <w:r w:rsidRPr="00EF6245">
        <w:rPr>
          <w:rtl/>
        </w:rPr>
        <w:t xml:space="preserve"> ص260 و261 / البحار</w:t>
      </w:r>
      <w:r w:rsidR="003C068B">
        <w:rPr>
          <w:rtl/>
        </w:rPr>
        <w:t>:</w:t>
      </w:r>
      <w:r w:rsidRPr="00EF6245">
        <w:rPr>
          <w:rtl/>
        </w:rPr>
        <w:t xml:space="preserve"> ج18</w:t>
      </w:r>
      <w:r w:rsidR="003C068B">
        <w:rPr>
          <w:rtl/>
        </w:rPr>
        <w:t>،</w:t>
      </w:r>
      <w:r w:rsidRPr="00EF6245">
        <w:rPr>
          <w:rtl/>
        </w:rPr>
        <w:t xml:space="preserve"> ص184 و194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F6245">
        <w:rPr>
          <w:rtl/>
        </w:rPr>
        <w:t>(4) الإتقان</w:t>
      </w:r>
      <w:r w:rsidR="003C068B">
        <w:rPr>
          <w:rtl/>
        </w:rPr>
        <w:t>:</w:t>
      </w:r>
      <w:r w:rsidRPr="00EF6245">
        <w:rPr>
          <w:rtl/>
        </w:rPr>
        <w:t xml:space="preserve"> ج1</w:t>
      </w:r>
      <w:r w:rsidR="003C068B">
        <w:rPr>
          <w:rtl/>
        </w:rPr>
        <w:t>،</w:t>
      </w:r>
      <w:r w:rsidRPr="00EF6245">
        <w:rPr>
          <w:rtl/>
        </w:rPr>
        <w:t xml:space="preserve"> ص12</w:t>
      </w:r>
      <w:r w:rsidR="003C068B">
        <w:rPr>
          <w:rtl/>
        </w:rPr>
        <w:t>،</w:t>
      </w:r>
      <w:r w:rsidRPr="00EF6245">
        <w:rPr>
          <w:rtl/>
        </w:rPr>
        <w:t xml:space="preserve"> من الطبعة الأُولى</w:t>
      </w:r>
      <w:r w:rsidR="003C068B">
        <w:rPr>
          <w:rtl/>
        </w:rPr>
        <w:t>،</w:t>
      </w:r>
      <w:r w:rsidRPr="00EF6245">
        <w:rPr>
          <w:rtl/>
        </w:rPr>
        <w:t xml:space="preserve"> ومن الثانية</w:t>
      </w:r>
      <w:r w:rsidR="003C068B">
        <w:rPr>
          <w:rtl/>
        </w:rPr>
        <w:t>:</w:t>
      </w:r>
      <w:r w:rsidRPr="00EF6245">
        <w:rPr>
          <w:rtl/>
        </w:rPr>
        <w:t xml:space="preserve"> ص30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F6245">
        <w:rPr>
          <w:rtl/>
        </w:rPr>
        <w:t>(5) الحجر</w:t>
      </w:r>
      <w:r w:rsidR="003C068B">
        <w:rPr>
          <w:rtl/>
        </w:rPr>
        <w:t>:</w:t>
      </w:r>
      <w:r w:rsidRPr="00EF6245">
        <w:rPr>
          <w:rtl/>
        </w:rPr>
        <w:t xml:space="preserve"> 87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F6245">
        <w:rPr>
          <w:rtl/>
        </w:rPr>
        <w:t>(6) الإتقان</w:t>
      </w:r>
      <w:r w:rsidR="003C068B">
        <w:rPr>
          <w:rtl/>
        </w:rPr>
        <w:t>:</w:t>
      </w:r>
      <w:r w:rsidRPr="00EF6245">
        <w:rPr>
          <w:rtl/>
        </w:rPr>
        <w:t xml:space="preserve"> ج1</w:t>
      </w:r>
      <w:r w:rsidR="003C068B">
        <w:rPr>
          <w:rtl/>
        </w:rPr>
        <w:t>،</w:t>
      </w:r>
      <w:r w:rsidRPr="00EF6245">
        <w:rPr>
          <w:rtl/>
        </w:rPr>
        <w:t xml:space="preserve"> ص25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134D8B" w:rsidRDefault="00A0454A" w:rsidP="00DB0F5F">
      <w:pPr>
        <w:pStyle w:val="libBold1"/>
        <w:rPr>
          <w:rtl/>
        </w:rPr>
      </w:pPr>
      <w:r w:rsidRPr="00EF6245">
        <w:rPr>
          <w:rtl/>
        </w:rPr>
        <w:lastRenderedPageBreak/>
        <w:t>آخِر ما نزل من القرآن</w:t>
      </w:r>
      <w:r w:rsidR="003C068B">
        <w:rPr>
          <w:rtl/>
        </w:rPr>
        <w:t>:</w:t>
      </w:r>
    </w:p>
    <w:p w:rsidR="00A0454A" w:rsidRPr="00EF6245" w:rsidRDefault="00A0454A" w:rsidP="00134D8B">
      <w:pPr>
        <w:pStyle w:val="libNormal"/>
        <w:rPr>
          <w:rtl/>
        </w:rPr>
      </w:pPr>
      <w:r w:rsidRPr="00134D8B">
        <w:rPr>
          <w:rtl/>
        </w:rPr>
        <w:t>جاء في رواياتنا أنَّ آخِر ما نزل هي سورة النصر</w:t>
      </w:r>
      <w:r w:rsidR="003C068B">
        <w:rPr>
          <w:rtl/>
        </w:rPr>
        <w:t>،</w:t>
      </w:r>
      <w:r w:rsidRPr="00134D8B">
        <w:rPr>
          <w:rtl/>
        </w:rPr>
        <w:t xml:space="preserve"> روي أنّها لمّا نزلت وقرأها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على أصحابه فرحوا واستبشروا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سوى العباس بن عبد المطلب فإنَّه بكى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قال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):</w:t>
      </w:r>
      <w:r w:rsidRPr="00134D8B">
        <w:rPr>
          <w:rFonts w:hint="cs"/>
          <w:rtl/>
        </w:rPr>
        <w:t xml:space="preserve">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ما يبكيك يا عمّ</w:t>
      </w:r>
      <w:r w:rsidR="003C068B">
        <w:rPr>
          <w:rFonts w:hint="cs"/>
          <w:rtl/>
        </w:rPr>
        <w:t>؟</w:t>
      </w:r>
      <w:r w:rsidRPr="00134D8B">
        <w:rPr>
          <w:rFonts w:hint="cs"/>
          <w:rtl/>
        </w:rPr>
        <w:t xml:space="preserve"> قال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</w:t>
      </w:r>
      <w:r w:rsidRPr="00134D8B">
        <w:rPr>
          <w:rStyle w:val="libBold2Char"/>
          <w:rFonts w:hint="cs"/>
          <w:rtl/>
        </w:rPr>
        <w:t>أظنُّ أنَّه قد نُعيت إليك نفسك يا رسول الله</w:t>
      </w:r>
      <w:r w:rsidR="003C068B">
        <w:rPr>
          <w:rStyle w:val="libBold2Char"/>
          <w:rFonts w:hint="cs"/>
          <w:rtl/>
        </w:rPr>
        <w:t>،</w:t>
      </w:r>
      <w:r w:rsidRPr="00134D8B">
        <w:rPr>
          <w:rFonts w:hint="cs"/>
          <w:rtl/>
        </w:rPr>
        <w:t xml:space="preserve"> فقال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</w:t>
      </w:r>
      <w:r w:rsidRPr="00134D8B">
        <w:rPr>
          <w:rtl/>
        </w:rPr>
        <w:t>إنَّه لَكما تقول</w:t>
      </w:r>
      <w:r w:rsidR="003C068B">
        <w:rPr>
          <w:rtl/>
        </w:rPr>
        <w:t>)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فعاش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بعدها سنتين </w:t>
      </w:r>
      <w:r w:rsidRPr="00134D8B">
        <w:rPr>
          <w:rStyle w:val="libFootnotenumChar"/>
          <w:rtl/>
        </w:rPr>
        <w:t>(1)</w:t>
      </w:r>
      <w:r w:rsidR="003C068B">
        <w:rPr>
          <w:rFonts w:hint="cs"/>
          <w:rtl/>
        </w:rPr>
        <w:t>.</w:t>
      </w:r>
    </w:p>
    <w:p w:rsidR="00A0454A" w:rsidRPr="00EF6245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قال الإمام الصادق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وآخِر سورة نزلت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إِذَا جَاءَ نَصْرُ اللّهِ وَالْفَتْحُ</w:t>
      </w:r>
      <w:r w:rsidR="003C068B" w:rsidRPr="003C068B">
        <w:rPr>
          <w:rStyle w:val="libAlaemChar"/>
          <w:rtl/>
        </w:rPr>
        <w:t>)</w:t>
      </w:r>
      <w:r w:rsidR="003C068B">
        <w:rPr>
          <w:rtl/>
        </w:rPr>
        <w:t>)</w:t>
      </w:r>
      <w:r w:rsidRPr="00134D8B">
        <w:rPr>
          <w:rStyle w:val="libFootnotenumChar"/>
          <w:rtl/>
        </w:rPr>
        <w:t xml:space="preserve"> (2)</w:t>
      </w:r>
      <w:r w:rsidR="003C068B">
        <w:rPr>
          <w:rtl/>
        </w:rPr>
        <w:t>.</w:t>
      </w:r>
    </w:p>
    <w:p w:rsidR="00A0454A" w:rsidRPr="00EF6245" w:rsidRDefault="00A0454A" w:rsidP="00134D8B">
      <w:pPr>
        <w:pStyle w:val="libNormal"/>
        <w:rPr>
          <w:rtl/>
        </w:rPr>
      </w:pPr>
      <w:r w:rsidRPr="00134D8B">
        <w:rPr>
          <w:rtl/>
        </w:rPr>
        <w:t>وأخرج مسلم عن ابن عبّاس</w:t>
      </w:r>
      <w:r w:rsidR="003C068B">
        <w:rPr>
          <w:rtl/>
        </w:rPr>
        <w:t>،</w:t>
      </w:r>
      <w:r w:rsidRPr="00134D8B">
        <w:rPr>
          <w:rtl/>
        </w:rPr>
        <w:t xml:space="preserve"> قال آخِر سورة نزلت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إِذَا جَاءَ نَصْرُ اللّهِ وَالْفَتْحُ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EF6245" w:rsidRDefault="00A0454A" w:rsidP="00134D8B">
      <w:pPr>
        <w:pStyle w:val="libNormal"/>
        <w:rPr>
          <w:rtl/>
        </w:rPr>
      </w:pPr>
      <w:r w:rsidRPr="00134D8B">
        <w:rPr>
          <w:rtl/>
        </w:rPr>
        <w:t>وروي أنّ آخِر سورة نزلت براءة</w:t>
      </w:r>
      <w:r w:rsidR="003C068B">
        <w:rPr>
          <w:rtl/>
        </w:rPr>
        <w:t>،</w:t>
      </w:r>
      <w:r w:rsidRPr="00134D8B">
        <w:rPr>
          <w:rtl/>
        </w:rPr>
        <w:t xml:space="preserve"> نزلت في السنة التاسعة بعد عام الفتْح</w:t>
      </w:r>
      <w:r w:rsidR="003C068B">
        <w:rPr>
          <w:rtl/>
        </w:rPr>
        <w:t>،</w:t>
      </w:r>
      <w:r w:rsidRPr="00134D8B">
        <w:rPr>
          <w:rtl/>
        </w:rPr>
        <w:t xml:space="preserve"> عند مرجعه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من غزوة تبوك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نزلت آيات من أوّلها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فبعث بها النبي مع عليّ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عليهما السلام</w:t>
      </w:r>
      <w:r w:rsidR="003C068B">
        <w:rPr>
          <w:rFonts w:hint="cs"/>
          <w:rtl/>
        </w:rPr>
        <w:t>)؛</w:t>
      </w:r>
      <w:r w:rsidRPr="00134D8B">
        <w:rPr>
          <w:rFonts w:hint="cs"/>
          <w:rtl/>
        </w:rPr>
        <w:t xml:space="preserve"> ليقرأها على مَلأ من المشركين </w:t>
      </w:r>
      <w:r w:rsidRPr="00134D8B">
        <w:rPr>
          <w:rStyle w:val="libFootnotenumChar"/>
          <w:rtl/>
        </w:rPr>
        <w:t>(4)</w:t>
      </w:r>
      <w:r w:rsidR="003C068B">
        <w:rPr>
          <w:rFonts w:hint="cs"/>
          <w:rtl/>
        </w:rPr>
        <w:t>.</w:t>
      </w:r>
    </w:p>
    <w:p w:rsidR="00A0454A" w:rsidRPr="00EF6245" w:rsidRDefault="00A0454A" w:rsidP="00134D8B">
      <w:pPr>
        <w:pStyle w:val="libNormal"/>
        <w:rPr>
          <w:rtl/>
        </w:rPr>
      </w:pPr>
      <w:r w:rsidRPr="00134D8B">
        <w:rPr>
          <w:rtl/>
        </w:rPr>
        <w:t>وروي أنّ آخِر آية نزلت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وَاتّقُوْا يَوْمَاً تُرْجَعُونَ فِيهِ إِلَى اللّهِ ثُمّ تُوَفّى‏ كُلّ نَفْسٍ مَا كَسَبَتْ وَهُمْ لاَ يُظْلَمُونَ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،</w:t>
      </w:r>
      <w:r w:rsidRPr="00134D8B">
        <w:rPr>
          <w:rtl/>
        </w:rPr>
        <w:t xml:space="preserve"> نزل بها جبرائيل</w:t>
      </w:r>
      <w:r w:rsidR="003C068B">
        <w:rPr>
          <w:rtl/>
        </w:rPr>
        <w:t>،</w:t>
      </w:r>
      <w:r w:rsidRPr="00134D8B">
        <w:rPr>
          <w:rtl/>
        </w:rPr>
        <w:t xml:space="preserve"> وقال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ضعْها في رأس المئتين والثمانين من سورة البقرة</w:t>
      </w:r>
      <w:r w:rsidR="003C068B">
        <w:rPr>
          <w:rStyle w:val="libBold2Char"/>
          <w:rtl/>
        </w:rPr>
        <w:t>)،</w:t>
      </w:r>
      <w:r w:rsidRPr="00134D8B">
        <w:rPr>
          <w:rtl/>
        </w:rPr>
        <w:t xml:space="preserve"> وعاش الرسول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بعدها أحداً وعشرين يوماً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وقيل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سبعة أيّام </w:t>
      </w:r>
      <w:r w:rsidRPr="00134D8B">
        <w:rPr>
          <w:rStyle w:val="libFootnotenumChar"/>
          <w:rtl/>
        </w:rPr>
        <w:t>(6)</w:t>
      </w:r>
      <w:r w:rsidR="003C068B">
        <w:rPr>
          <w:rFonts w:hint="cs"/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قال ابن واضح اليعقوبي</w:t>
      </w:r>
      <w:r w:rsidR="003C068B">
        <w:rPr>
          <w:rtl/>
        </w:rPr>
        <w:t>:</w:t>
      </w:r>
      <w:r w:rsidRPr="00134D8B">
        <w:rPr>
          <w:rtl/>
        </w:rPr>
        <w:t xml:space="preserve"> وقد قيل</w:t>
      </w:r>
      <w:r w:rsidR="003C068B">
        <w:rPr>
          <w:rtl/>
        </w:rPr>
        <w:t>:</w:t>
      </w:r>
      <w:r w:rsidRPr="00134D8B">
        <w:rPr>
          <w:rtl/>
        </w:rPr>
        <w:t xml:space="preserve"> إنَّ آخِر ما نزل عليه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):</w:t>
      </w:r>
      <w:r w:rsidRPr="00134D8B">
        <w:rPr>
          <w:rFonts w:hint="cs"/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الْيَوْمَ أَكْمَلْتُ لَكُمْ دِينَكُمْ وَأَتْمَمْتُ عَلَيْكُمْ نِعْمَتِي وَرَضِيتُ لَكُمُ الإِسْلاَمَ دِيناً</w:t>
      </w:r>
      <w:r w:rsidR="003C068B" w:rsidRPr="003C068B">
        <w:rPr>
          <w:rStyle w:val="libAlaemChar"/>
          <w:rtl/>
        </w:rPr>
        <w:t>)</w:t>
      </w:r>
      <w:r w:rsidRPr="00134D8B">
        <w:rPr>
          <w:rFonts w:hint="cs"/>
          <w:rtl/>
        </w:rPr>
        <w:t xml:space="preserve"> </w:t>
      </w:r>
      <w:r w:rsidRPr="00134D8B">
        <w:rPr>
          <w:rStyle w:val="libFootnotenumChar"/>
          <w:rtl/>
        </w:rPr>
        <w:t>(7)</w:t>
      </w:r>
      <w:r w:rsidRPr="00134D8B">
        <w:rPr>
          <w:rFonts w:hint="cs"/>
          <w:rtl/>
        </w:rPr>
        <w:t xml:space="preserve"> قال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وهي الرواية الصحيحة الثابتة الصريحة</w:t>
      </w:r>
      <w:r w:rsidR="003C068B">
        <w:rPr>
          <w:rFonts w:hint="cs"/>
          <w:rtl/>
        </w:rPr>
        <w:t>،</w:t>
      </w:r>
    </w:p>
    <w:p w:rsidR="00A0454A" w:rsidRPr="00EF6245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EF6245">
        <w:rPr>
          <w:rtl/>
        </w:rPr>
        <w:t>(1) مجمع البيان للطبرسي</w:t>
      </w:r>
      <w:r w:rsidR="003C068B">
        <w:rPr>
          <w:rtl/>
        </w:rPr>
        <w:t>:</w:t>
      </w:r>
      <w:r w:rsidRPr="00EF6245">
        <w:rPr>
          <w:rtl/>
        </w:rPr>
        <w:t xml:space="preserve"> ج10</w:t>
      </w:r>
      <w:r w:rsidR="003C068B">
        <w:rPr>
          <w:rtl/>
        </w:rPr>
        <w:t>،</w:t>
      </w:r>
      <w:r w:rsidRPr="00EF6245">
        <w:rPr>
          <w:rtl/>
        </w:rPr>
        <w:t xml:space="preserve"> ص554</w:t>
      </w:r>
      <w:r w:rsidR="003C068B">
        <w:rPr>
          <w:rtl/>
        </w:rPr>
        <w:t>.</w:t>
      </w:r>
    </w:p>
    <w:p w:rsidR="00167F4C" w:rsidRDefault="00A0454A" w:rsidP="00134D8B">
      <w:pPr>
        <w:pStyle w:val="libFootnote0"/>
        <w:rPr>
          <w:rtl/>
        </w:rPr>
      </w:pPr>
      <w:r w:rsidRPr="00EF6245">
        <w:rPr>
          <w:rtl/>
        </w:rPr>
        <w:t>(2) تفسير البرهان للبحراني</w:t>
      </w:r>
      <w:r w:rsidR="003C068B">
        <w:rPr>
          <w:rtl/>
        </w:rPr>
        <w:t>:</w:t>
      </w:r>
      <w:r w:rsidRPr="00EF6245">
        <w:rPr>
          <w:rtl/>
        </w:rPr>
        <w:t xml:space="preserve"> ج1</w:t>
      </w:r>
      <w:r w:rsidR="003C068B">
        <w:rPr>
          <w:rtl/>
        </w:rPr>
        <w:t>،</w:t>
      </w:r>
      <w:r w:rsidRPr="00EF6245">
        <w:rPr>
          <w:rtl/>
        </w:rPr>
        <w:t xml:space="preserve"> ص29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F6245">
        <w:rPr>
          <w:rtl/>
        </w:rPr>
        <w:t>(3) الإتقان</w:t>
      </w:r>
      <w:r w:rsidR="003C068B">
        <w:rPr>
          <w:rtl/>
        </w:rPr>
        <w:t>:</w:t>
      </w:r>
      <w:r w:rsidRPr="00EF6245">
        <w:rPr>
          <w:rtl/>
        </w:rPr>
        <w:t xml:space="preserve"> ج1</w:t>
      </w:r>
      <w:r w:rsidR="003C068B">
        <w:rPr>
          <w:rtl/>
        </w:rPr>
        <w:t>،</w:t>
      </w:r>
      <w:r w:rsidRPr="00EF6245">
        <w:rPr>
          <w:rtl/>
        </w:rPr>
        <w:t xml:space="preserve"> ص27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F6245">
        <w:rPr>
          <w:rtl/>
        </w:rPr>
        <w:t>(4) تفسير الصافي للفيض</w:t>
      </w:r>
      <w:r w:rsidR="003C068B">
        <w:rPr>
          <w:rtl/>
        </w:rPr>
        <w:t>:</w:t>
      </w:r>
      <w:r w:rsidRPr="00EF6245">
        <w:rPr>
          <w:rtl/>
        </w:rPr>
        <w:t xml:space="preserve"> ج1</w:t>
      </w:r>
      <w:r w:rsidR="003C068B">
        <w:rPr>
          <w:rtl/>
        </w:rPr>
        <w:t>،</w:t>
      </w:r>
      <w:r w:rsidRPr="00EF6245">
        <w:rPr>
          <w:rtl/>
        </w:rPr>
        <w:t xml:space="preserve"> ص680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F6245">
        <w:rPr>
          <w:rtl/>
        </w:rPr>
        <w:t>(5) البقرة</w:t>
      </w:r>
      <w:r w:rsidR="003C068B">
        <w:rPr>
          <w:rtl/>
        </w:rPr>
        <w:t>:</w:t>
      </w:r>
      <w:r w:rsidRPr="00EF6245">
        <w:rPr>
          <w:rtl/>
        </w:rPr>
        <w:t xml:space="preserve"> 281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F6245">
        <w:rPr>
          <w:rtl/>
        </w:rPr>
        <w:t>(6) تفسير شبّر</w:t>
      </w:r>
      <w:r w:rsidR="003C068B">
        <w:rPr>
          <w:rtl/>
        </w:rPr>
        <w:t>:</w:t>
      </w:r>
      <w:r w:rsidRPr="00EF6245">
        <w:rPr>
          <w:rtl/>
        </w:rPr>
        <w:t xml:space="preserve"> ص83</w:t>
      </w:r>
      <w:r w:rsidR="003C068B">
        <w:rPr>
          <w:rtl/>
        </w:rPr>
        <w:t>.</w:t>
      </w:r>
    </w:p>
    <w:p w:rsidR="00167F4C" w:rsidRPr="00134D8B" w:rsidRDefault="00A0454A" w:rsidP="00134D8B">
      <w:pPr>
        <w:pStyle w:val="libFootnote0"/>
        <w:rPr>
          <w:rtl/>
        </w:rPr>
      </w:pPr>
      <w:r w:rsidRPr="00EF6245">
        <w:rPr>
          <w:rtl/>
        </w:rPr>
        <w:t>(7) المائدة</w:t>
      </w:r>
      <w:r w:rsidR="003C068B">
        <w:rPr>
          <w:rtl/>
        </w:rPr>
        <w:t>:</w:t>
      </w:r>
      <w:r w:rsidRPr="00EF6245">
        <w:rPr>
          <w:rtl/>
        </w:rPr>
        <w:t xml:space="preserve"> 3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rPr>
          <w:rtl/>
        </w:rPr>
        <w:br w:type="page"/>
      </w:r>
    </w:p>
    <w:p w:rsidR="00A0454A" w:rsidRPr="00031D47" w:rsidRDefault="00A0454A" w:rsidP="00134D8B">
      <w:pPr>
        <w:pStyle w:val="libNormal"/>
        <w:rPr>
          <w:rtl/>
        </w:rPr>
      </w:pPr>
      <w:r w:rsidRPr="00134D8B">
        <w:rPr>
          <w:rFonts w:hint="cs"/>
          <w:rtl/>
        </w:rPr>
        <w:lastRenderedPageBreak/>
        <w:t xml:space="preserve">وكان نزولها يوم النصّ على أمير المؤمنين عليّ </w:t>
      </w:r>
      <w:r w:rsidRPr="00134D8B">
        <w:rPr>
          <w:rtl/>
        </w:rPr>
        <w:t xml:space="preserve">بن أبي طالب صلوات الله عليه بغدير خمّ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031D47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أقول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لا شكّ أنّ سورة النصر نزلت قبل براءة</w:t>
      </w:r>
      <w:r w:rsidR="003C068B">
        <w:rPr>
          <w:rtl/>
        </w:rPr>
        <w:t>؛</w:t>
      </w:r>
      <w:r w:rsidRPr="00134D8B">
        <w:rPr>
          <w:rtl/>
        </w:rPr>
        <w:t xml:space="preserve"> لأنّها كانت بشارة بالفتح</w:t>
      </w:r>
      <w:r w:rsidR="003C068B">
        <w:rPr>
          <w:rtl/>
        </w:rPr>
        <w:t>،</w:t>
      </w:r>
      <w:r w:rsidRPr="00134D8B">
        <w:rPr>
          <w:rtl/>
        </w:rPr>
        <w:t xml:space="preserve"> أو بمكَّة عام الفتح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وبراءة نزلت بعد الفتح بسنة</w:t>
      </w:r>
      <w:r w:rsidR="003C068B">
        <w:rPr>
          <w:rtl/>
        </w:rPr>
        <w:t>.</w:t>
      </w:r>
    </w:p>
    <w:p w:rsidR="00A0454A" w:rsidRPr="00031D47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فطريق الجمْع بين هذه الروايات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أنَّ آخِر سورة نزلت كاملة هي سورة النصر</w:t>
      </w:r>
      <w:r w:rsidR="003C068B">
        <w:rPr>
          <w:rtl/>
        </w:rPr>
        <w:t>،</w:t>
      </w:r>
      <w:r w:rsidRPr="00134D8B">
        <w:rPr>
          <w:rtl/>
        </w:rPr>
        <w:t xml:space="preserve"> فقال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):</w:t>
      </w:r>
      <w:r w:rsidRPr="00134D8B">
        <w:rPr>
          <w:rFonts w:hint="cs"/>
          <w:rtl/>
        </w:rPr>
        <w:t xml:space="preserve">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أمَا إنَّ نفسي نُعيَت إليَّ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وآخِر سورة نزلت باعتبار مفتتحها هي سورة براءة</w:t>
      </w:r>
      <w:r w:rsidR="003C068B">
        <w:rPr>
          <w:rFonts w:hint="cs"/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Fonts w:hint="cs"/>
          <w:rtl/>
        </w:rPr>
        <w:t>وأمّا آية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tl/>
        </w:rPr>
        <w:t>وَاتّقُوْا يَوْمَاً تُرْجَعُونَ فِيهِ إِلَى اللّهِ</w:t>
      </w:r>
      <w:r w:rsidR="003C068B" w:rsidRPr="003C068B">
        <w:rPr>
          <w:rStyle w:val="libAlaemChar"/>
          <w:rtl/>
        </w:rPr>
        <w:t>)</w:t>
      </w:r>
      <w:r w:rsidRPr="00134D8B">
        <w:rPr>
          <w:rFonts w:hint="cs"/>
          <w:rtl/>
        </w:rPr>
        <w:t xml:space="preserve"> فإن صحَّ أنّها نزلت بمِنى يوم النحْر في حجَّة الوداع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كما جاء في رواية الماوردي </w:t>
      </w:r>
      <w:r w:rsidRPr="00134D8B">
        <w:rPr>
          <w:rStyle w:val="libFootnotenumChar"/>
          <w:rtl/>
        </w:rPr>
        <w:t>(4)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فآخِر آية نزلت هي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</w:t>
      </w:r>
      <w:r w:rsidRPr="00134D8B">
        <w:rPr>
          <w:rStyle w:val="libBold2Char"/>
          <w:rFonts w:hint="cs"/>
          <w:rtl/>
        </w:rPr>
        <w:t>آية الإكمال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كما ذكرها اليعقوبي</w:t>
      </w:r>
      <w:r w:rsidR="003C068B">
        <w:rPr>
          <w:rFonts w:hint="cs"/>
          <w:rtl/>
        </w:rPr>
        <w:t>؛</w:t>
      </w:r>
      <w:r w:rsidRPr="00134D8B">
        <w:rPr>
          <w:rFonts w:hint="cs"/>
          <w:rtl/>
        </w:rPr>
        <w:t xml:space="preserve"> لأنَّها نزلت في مرجعه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من حجَّة الوداع ثامن عشر ذي الحجّة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وإلاّ فلو صحَّ أنَّ النبي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عاش بعد آية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tl/>
        </w:rPr>
        <w:t>وَاتّقُوْا..</w:t>
      </w:r>
      <w:r w:rsidRPr="003C068B">
        <w:rPr>
          <w:rStyle w:val="libAlaemChar"/>
          <w:rtl/>
        </w:rPr>
        <w:t>)</w:t>
      </w:r>
      <w:r w:rsidRPr="00134D8B">
        <w:rPr>
          <w:rFonts w:hint="cs"/>
          <w:rtl/>
        </w:rPr>
        <w:t xml:space="preserve"> أحداً وعشرين يوماً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أو سبعة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أو تسعة أيام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فهذه هي آخر آية نزلت عليه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).</w:t>
      </w:r>
    </w:p>
    <w:p w:rsidR="00A0454A" w:rsidRPr="00031D47" w:rsidRDefault="00A0454A" w:rsidP="00134D8B">
      <w:pPr>
        <w:pStyle w:val="libNormal"/>
        <w:rPr>
          <w:rtl/>
        </w:rPr>
      </w:pPr>
      <w:r w:rsidRPr="00031D47">
        <w:rPr>
          <w:rtl/>
        </w:rPr>
        <w:t>والأرجح عندنا</w:t>
      </w:r>
      <w:r w:rsidR="003C068B">
        <w:rPr>
          <w:rtl/>
        </w:rPr>
        <w:t>:</w:t>
      </w:r>
      <w:r w:rsidRPr="00031D47">
        <w:rPr>
          <w:rtl/>
        </w:rPr>
        <w:t xml:space="preserve"> هو ما ذهب إليه اليعقوبي</w:t>
      </w:r>
      <w:r w:rsidR="003C068B">
        <w:rPr>
          <w:rtl/>
        </w:rPr>
        <w:t>؛</w:t>
      </w:r>
      <w:r w:rsidRPr="00031D47">
        <w:rPr>
          <w:rtl/>
        </w:rPr>
        <w:t xml:space="preserve"> نظراً لأنَّها آية الإعلام بكمال الدِين</w:t>
      </w:r>
      <w:r w:rsidR="003C068B">
        <w:rPr>
          <w:rtl/>
        </w:rPr>
        <w:t>،</w:t>
      </w:r>
      <w:r w:rsidRPr="00031D47">
        <w:rPr>
          <w:rtl/>
        </w:rPr>
        <w:t xml:space="preserve"> فكان إنذاراً بانتهاء الوحي عليه </w:t>
      </w:r>
      <w:r w:rsidR="003C068B">
        <w:rPr>
          <w:rFonts w:hint="cs"/>
          <w:rtl/>
        </w:rPr>
        <w:t>(</w:t>
      </w:r>
      <w:r w:rsidRPr="00031D47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031D47">
        <w:rPr>
          <w:rFonts w:hint="cs"/>
          <w:rtl/>
        </w:rPr>
        <w:t xml:space="preserve"> بالبلاغ والأداء</w:t>
      </w:r>
      <w:r w:rsidR="003C068B">
        <w:rPr>
          <w:rFonts w:hint="cs"/>
          <w:rtl/>
        </w:rPr>
        <w:t>،</w:t>
      </w:r>
      <w:r w:rsidRPr="00031D47">
        <w:rPr>
          <w:rFonts w:hint="cs"/>
          <w:rtl/>
        </w:rPr>
        <w:t xml:space="preserve"> فلعلَّ تلك الآية كانت آخِر آيات الأحكام</w:t>
      </w:r>
      <w:r w:rsidR="003C068B">
        <w:rPr>
          <w:rFonts w:hint="cs"/>
          <w:rtl/>
        </w:rPr>
        <w:t>،</w:t>
      </w:r>
      <w:r w:rsidRPr="00031D47">
        <w:rPr>
          <w:rFonts w:hint="cs"/>
          <w:rtl/>
        </w:rPr>
        <w:t xml:space="preserve"> وهذه آخر آيات الوحي إطلاقاً</w:t>
      </w:r>
      <w:r w:rsidR="003C068B">
        <w:rPr>
          <w:rFonts w:hint="cs"/>
          <w:rtl/>
        </w:rPr>
        <w:t>.</w:t>
      </w:r>
    </w:p>
    <w:p w:rsidR="00A0454A" w:rsidRPr="00031D47" w:rsidRDefault="00A0454A" w:rsidP="00134D8B">
      <w:pPr>
        <w:pStyle w:val="libNormal"/>
        <w:rPr>
          <w:rtl/>
        </w:rPr>
      </w:pPr>
      <w:r w:rsidRPr="00031D47">
        <w:rPr>
          <w:rtl/>
        </w:rPr>
        <w:t>وهناك أقوال وآراء أُخر لا قيمة لها</w:t>
      </w:r>
      <w:r w:rsidR="003C068B">
        <w:rPr>
          <w:rtl/>
        </w:rPr>
        <w:t>،</w:t>
      </w:r>
      <w:r w:rsidRPr="00031D47">
        <w:rPr>
          <w:rtl/>
        </w:rPr>
        <w:t xml:space="preserve"> إنَّها غير مستندة إلى نصّ معصوم</w:t>
      </w:r>
      <w:r w:rsidR="003C068B">
        <w:rPr>
          <w:rtl/>
        </w:rPr>
        <w:t>.</w:t>
      </w:r>
    </w:p>
    <w:p w:rsidR="00A0454A" w:rsidRPr="00031D47" w:rsidRDefault="00A0454A" w:rsidP="00134D8B">
      <w:pPr>
        <w:pStyle w:val="libNormal"/>
        <w:rPr>
          <w:rtl/>
        </w:rPr>
      </w:pPr>
      <w:r w:rsidRPr="00031D47">
        <w:rPr>
          <w:rtl/>
        </w:rPr>
        <w:t>قال القاضي أبو بكر</w:t>
      </w:r>
      <w:r w:rsidR="00134D8B">
        <w:rPr>
          <w:rtl/>
        </w:rPr>
        <w:t xml:space="preserve"> - </w:t>
      </w:r>
      <w:r w:rsidRPr="00031D47">
        <w:rPr>
          <w:rtl/>
        </w:rPr>
        <w:t>في الانتصار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031D47">
        <w:rPr>
          <w:rtl/>
        </w:rPr>
        <w:t xml:space="preserve"> وهذه الأقوال ليس في شيء منها ما رُفع إلى النبي </w:t>
      </w:r>
      <w:r w:rsidR="003C068B">
        <w:rPr>
          <w:rFonts w:hint="cs"/>
          <w:rtl/>
        </w:rPr>
        <w:t>(</w:t>
      </w:r>
      <w:r w:rsidRPr="00031D47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)،</w:t>
      </w:r>
      <w:r w:rsidRPr="00031D47">
        <w:rPr>
          <w:rFonts w:hint="cs"/>
          <w:rtl/>
        </w:rPr>
        <w:t xml:space="preserve"> ويجوز أن يكون قاله قائلُه بضربٍ من الاجتهاد وتغليب الظنّ</w:t>
      </w:r>
      <w:r w:rsidR="003C068B">
        <w:rPr>
          <w:rFonts w:hint="cs"/>
          <w:rtl/>
        </w:rPr>
        <w:t>،</w:t>
      </w:r>
      <w:r w:rsidRPr="00031D47">
        <w:rPr>
          <w:rFonts w:hint="cs"/>
          <w:rtl/>
        </w:rPr>
        <w:t xml:space="preserve"> وليس العلم بذلك من فرائض الدين</w:t>
      </w:r>
      <w:r w:rsidR="003C068B">
        <w:rPr>
          <w:rFonts w:hint="cs"/>
          <w:rtl/>
        </w:rPr>
        <w:t>؛</w:t>
      </w:r>
      <w:r w:rsidRPr="00031D47">
        <w:rPr>
          <w:rFonts w:hint="cs"/>
          <w:rtl/>
        </w:rPr>
        <w:t xml:space="preserve"> حتَّى يلزم ما طعن به الطاعنون من عدم الضبط</w:t>
      </w:r>
      <w:r w:rsidR="003C068B">
        <w:rPr>
          <w:rFonts w:hint="cs"/>
          <w:rtl/>
        </w:rPr>
        <w:t>،</w:t>
      </w:r>
      <w:r w:rsidRPr="00031D47">
        <w:rPr>
          <w:rFonts w:hint="cs"/>
          <w:rtl/>
        </w:rPr>
        <w:t xml:space="preserve"> ويُحتمل أنَّ كُلاًّ منهم أخبر عن آخِر ما سمعه من رسول الله </w:t>
      </w:r>
      <w:r w:rsidR="003C068B">
        <w:rPr>
          <w:rFonts w:hint="cs"/>
          <w:rtl/>
        </w:rPr>
        <w:t>(</w:t>
      </w:r>
      <w:r w:rsidRPr="00031D47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)،</w:t>
      </w:r>
      <w:r w:rsidRPr="00031D47">
        <w:rPr>
          <w:rFonts w:hint="cs"/>
          <w:rtl/>
        </w:rPr>
        <w:t xml:space="preserve"> وغيره سمِع منه بعد ذلك</w:t>
      </w:r>
      <w:r w:rsidR="003C068B">
        <w:rPr>
          <w:rFonts w:hint="cs"/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031D47">
        <w:rPr>
          <w:rFonts w:hint="cs"/>
          <w:rtl/>
        </w:rPr>
        <w:t xml:space="preserve">ويحتمل أيضاً أن تنزل الآية التي هي آخِر آية تلاها الرسول </w:t>
      </w:r>
      <w:r w:rsidR="003C068B">
        <w:rPr>
          <w:rFonts w:hint="cs"/>
          <w:rtl/>
        </w:rPr>
        <w:t>(</w:t>
      </w:r>
      <w:r w:rsidRPr="00031D47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031D47">
        <w:rPr>
          <w:rFonts w:hint="cs"/>
          <w:rtl/>
        </w:rPr>
        <w:t xml:space="preserve"> مع آيات نزلت معها</w:t>
      </w:r>
      <w:r w:rsidR="003C068B">
        <w:rPr>
          <w:rFonts w:hint="cs"/>
          <w:rtl/>
        </w:rPr>
        <w:t>،</w:t>
      </w:r>
      <w:r w:rsidRPr="00031D47">
        <w:rPr>
          <w:rFonts w:hint="cs"/>
          <w:rtl/>
        </w:rPr>
        <w:t xml:space="preserve"> فيؤمَر برسم ما نزل معها</w:t>
      </w:r>
      <w:r w:rsidR="003C068B">
        <w:rPr>
          <w:rFonts w:hint="cs"/>
          <w:rtl/>
        </w:rPr>
        <w:t>،</w:t>
      </w:r>
      <w:r w:rsidRPr="00031D47">
        <w:rPr>
          <w:rFonts w:hint="cs"/>
          <w:rtl/>
        </w:rPr>
        <w:t xml:space="preserve"> وتلاوتها عليهم بعد</w:t>
      </w:r>
    </w:p>
    <w:p w:rsidR="00A0454A" w:rsidRPr="00031D47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031D47">
        <w:rPr>
          <w:rtl/>
        </w:rPr>
        <w:t>(1) تاريخ اليعقوبي</w:t>
      </w:r>
      <w:r w:rsidR="003C068B">
        <w:rPr>
          <w:rtl/>
        </w:rPr>
        <w:t>:</w:t>
      </w:r>
      <w:r w:rsidRPr="00031D47">
        <w:rPr>
          <w:rtl/>
        </w:rPr>
        <w:t xml:space="preserve"> ج2</w:t>
      </w:r>
      <w:r w:rsidR="003C068B">
        <w:rPr>
          <w:rtl/>
        </w:rPr>
        <w:t>،</w:t>
      </w:r>
      <w:r w:rsidRPr="00031D47">
        <w:rPr>
          <w:rtl/>
        </w:rPr>
        <w:t xml:space="preserve"> ص35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31D47">
        <w:rPr>
          <w:rtl/>
        </w:rPr>
        <w:t>(2) أسباب النزول بهامش الجلالين</w:t>
      </w:r>
      <w:r w:rsidR="003C068B">
        <w:rPr>
          <w:rtl/>
        </w:rPr>
        <w:t>:</w:t>
      </w:r>
      <w:r w:rsidRPr="00031D47">
        <w:rPr>
          <w:rtl/>
        </w:rPr>
        <w:t xml:space="preserve"> ج2</w:t>
      </w:r>
      <w:r w:rsidR="003C068B">
        <w:rPr>
          <w:rtl/>
        </w:rPr>
        <w:t>،</w:t>
      </w:r>
      <w:r w:rsidRPr="00031D47">
        <w:rPr>
          <w:rtl/>
        </w:rPr>
        <w:t xml:space="preserve"> ص145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31D47">
        <w:rPr>
          <w:rtl/>
        </w:rPr>
        <w:t>(3) مجمع البيان</w:t>
      </w:r>
      <w:r w:rsidR="003C068B">
        <w:rPr>
          <w:rtl/>
        </w:rPr>
        <w:t>:</w:t>
      </w:r>
      <w:r w:rsidRPr="00031D47">
        <w:rPr>
          <w:rtl/>
        </w:rPr>
        <w:t xml:space="preserve"> ج2</w:t>
      </w:r>
      <w:r w:rsidR="003C068B">
        <w:rPr>
          <w:rtl/>
        </w:rPr>
        <w:t>،</w:t>
      </w:r>
      <w:r w:rsidRPr="00031D47">
        <w:rPr>
          <w:rtl/>
        </w:rPr>
        <w:t xml:space="preserve"> ص394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31D47">
        <w:rPr>
          <w:rtl/>
        </w:rPr>
        <w:t>(4) البرهان للزركشي</w:t>
      </w:r>
      <w:r w:rsidR="003C068B">
        <w:rPr>
          <w:rtl/>
        </w:rPr>
        <w:t>:</w:t>
      </w:r>
      <w:r w:rsidRPr="00031D47">
        <w:rPr>
          <w:rtl/>
        </w:rPr>
        <w:t xml:space="preserve"> ج1</w:t>
      </w:r>
      <w:r w:rsidR="003C068B">
        <w:rPr>
          <w:rtl/>
        </w:rPr>
        <w:t>،</w:t>
      </w:r>
      <w:r w:rsidRPr="00031D47">
        <w:rPr>
          <w:rtl/>
        </w:rPr>
        <w:t xml:space="preserve"> ص187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031D47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رسم ما نزل آخراً وتلاوته</w:t>
      </w:r>
      <w:r w:rsidR="003C068B">
        <w:rPr>
          <w:rtl/>
        </w:rPr>
        <w:t>،</w:t>
      </w:r>
      <w:r w:rsidRPr="00134D8B">
        <w:rPr>
          <w:rtl/>
        </w:rPr>
        <w:t xml:space="preserve"> فيظنّ سامع ذلك أنَّه آخِر ما نزل في الترتيب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167F4C" w:rsidRDefault="00A0454A" w:rsidP="00DB0F5F">
      <w:pPr>
        <w:pStyle w:val="libBold1"/>
        <w:rPr>
          <w:rtl/>
        </w:rPr>
      </w:pPr>
      <w:r w:rsidRPr="00031D47">
        <w:rPr>
          <w:rtl/>
        </w:rPr>
        <w:t>المكّي والمدَني</w:t>
      </w:r>
      <w:r w:rsidR="003C068B">
        <w:rPr>
          <w:rtl/>
        </w:rPr>
        <w:t>:</w:t>
      </w:r>
    </w:p>
    <w:p w:rsidR="00A0454A" w:rsidRPr="00031D47" w:rsidRDefault="00A0454A" w:rsidP="00134D8B">
      <w:pPr>
        <w:pStyle w:val="libNormal"/>
        <w:rPr>
          <w:rtl/>
        </w:rPr>
      </w:pPr>
      <w:r w:rsidRPr="00031D47">
        <w:rPr>
          <w:rtl/>
        </w:rPr>
        <w:t>لمعرفة المكّي من المدَني</w:t>
      </w:r>
      <w:r w:rsidR="00134D8B">
        <w:rPr>
          <w:rtl/>
        </w:rPr>
        <w:t xml:space="preserve"> - </w:t>
      </w:r>
      <w:r w:rsidRPr="00031D47">
        <w:rPr>
          <w:rtl/>
        </w:rPr>
        <w:t>سواء أكانت سورة أمْ آية</w:t>
      </w:r>
      <w:r w:rsidR="00134D8B">
        <w:rPr>
          <w:rtl/>
        </w:rPr>
        <w:t xml:space="preserve"> - </w:t>
      </w:r>
      <w:r w:rsidRPr="00031D47">
        <w:rPr>
          <w:rtl/>
        </w:rPr>
        <w:t>فائدة كبيرة تمسّ جوانب أسباب النزول</w:t>
      </w:r>
      <w:r w:rsidR="003C068B">
        <w:rPr>
          <w:rtl/>
        </w:rPr>
        <w:t>،</w:t>
      </w:r>
      <w:r w:rsidRPr="00031D47">
        <w:rPr>
          <w:rtl/>
        </w:rPr>
        <w:t xml:space="preserve"> وتمدّ المفسِّر والفقيه في تعيين اتّجاه الآية</w:t>
      </w:r>
      <w:r w:rsidR="003C068B">
        <w:rPr>
          <w:rtl/>
        </w:rPr>
        <w:t>،</w:t>
      </w:r>
      <w:r w:rsidRPr="00031D47">
        <w:rPr>
          <w:rtl/>
        </w:rPr>
        <w:t xml:space="preserve"> وفي مجال معرفة الناسخ من المنسوخ</w:t>
      </w:r>
      <w:r w:rsidR="003C068B">
        <w:rPr>
          <w:rtl/>
        </w:rPr>
        <w:t>،</w:t>
      </w:r>
      <w:r w:rsidRPr="00031D47">
        <w:rPr>
          <w:rtl/>
        </w:rPr>
        <w:t xml:space="preserve"> والخاصّ من العامّ</w:t>
      </w:r>
      <w:r w:rsidR="003C068B">
        <w:rPr>
          <w:rtl/>
        </w:rPr>
        <w:t>،</w:t>
      </w:r>
      <w:r w:rsidRPr="00031D47">
        <w:rPr>
          <w:rtl/>
        </w:rPr>
        <w:t xml:space="preserve"> والقيد من الإطلاق</w:t>
      </w:r>
      <w:r w:rsidR="003C068B">
        <w:rPr>
          <w:rtl/>
        </w:rPr>
        <w:t>،</w:t>
      </w:r>
      <w:r w:rsidRPr="00031D47">
        <w:rPr>
          <w:rtl/>
        </w:rPr>
        <w:t xml:space="preserve"> وما أشبه</w:t>
      </w:r>
      <w:r w:rsidR="003C068B">
        <w:rPr>
          <w:rtl/>
        </w:rPr>
        <w:t>،</w:t>
      </w:r>
      <w:r w:rsidRPr="00031D47">
        <w:rPr>
          <w:rtl/>
        </w:rPr>
        <w:t xml:space="preserve"> ومن ثمَّ حاول العلماء جهدهم في تعيين المكّيات من المدَنيات</w:t>
      </w:r>
      <w:r w:rsidR="003C068B">
        <w:rPr>
          <w:rtl/>
        </w:rPr>
        <w:t>،</w:t>
      </w:r>
      <w:r w:rsidRPr="00031D47">
        <w:rPr>
          <w:rtl/>
        </w:rPr>
        <w:t xml:space="preserve"> ووقع إجماعهم على قِسم كبير</w:t>
      </w:r>
      <w:r w:rsidR="003C068B">
        <w:rPr>
          <w:rtl/>
        </w:rPr>
        <w:t>،</w:t>
      </w:r>
      <w:r w:rsidRPr="00031D47">
        <w:rPr>
          <w:rtl/>
        </w:rPr>
        <w:t xml:space="preserve"> واختلفوا في البقية</w:t>
      </w:r>
      <w:r w:rsidR="003C068B">
        <w:rPr>
          <w:rtl/>
        </w:rPr>
        <w:t>،</w:t>
      </w:r>
      <w:r w:rsidRPr="00031D47">
        <w:rPr>
          <w:rtl/>
        </w:rPr>
        <w:t xml:space="preserve"> كما استثنوا آيات مدَنية في سوَر مكّية أو بالعكس</w:t>
      </w:r>
      <w:r w:rsidR="003C068B">
        <w:rPr>
          <w:rtl/>
        </w:rPr>
        <w:t>،</w:t>
      </w:r>
      <w:r w:rsidRPr="00031D47">
        <w:rPr>
          <w:rtl/>
        </w:rPr>
        <w:t xml:space="preserve"> ولذلك تفصيلٌ ذكرناه في تفصيل التمهيد</w:t>
      </w:r>
      <w:r w:rsidR="003C068B">
        <w:rPr>
          <w:rtl/>
        </w:rPr>
        <w:t>.</w:t>
      </w:r>
    </w:p>
    <w:p w:rsidR="00A0454A" w:rsidRPr="00031D47" w:rsidRDefault="00A0454A" w:rsidP="00134D8B">
      <w:pPr>
        <w:pStyle w:val="libNormal"/>
        <w:rPr>
          <w:rtl/>
        </w:rPr>
      </w:pPr>
      <w:r w:rsidRPr="00031D47">
        <w:rPr>
          <w:rtl/>
        </w:rPr>
        <w:t>واليك بعض فوائد معرفة المكّي عن المدنيّ</w:t>
      </w:r>
      <w:r w:rsidR="003C068B">
        <w:rPr>
          <w:rtl/>
        </w:rPr>
        <w:t>.</w:t>
      </w:r>
    </w:p>
    <w:p w:rsidR="00167F4C" w:rsidRDefault="00A0454A" w:rsidP="00DB0F5F">
      <w:pPr>
        <w:pStyle w:val="libBold1"/>
        <w:rPr>
          <w:rtl/>
        </w:rPr>
      </w:pPr>
      <w:r w:rsidRPr="00031D47">
        <w:rPr>
          <w:rtl/>
        </w:rPr>
        <w:t>فوائد معرفة المكّي عن المدَني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031D47">
        <w:rPr>
          <w:rtl/>
        </w:rPr>
        <w:t>لمعرفة السوَر المكّية عن المدنية فوائد جمّة نشير إلى بعضها</w:t>
      </w:r>
      <w:r w:rsidR="003C068B">
        <w:rPr>
          <w:rtl/>
        </w:rPr>
        <w:t>:</w:t>
      </w:r>
    </w:p>
    <w:p w:rsidR="00A0454A" w:rsidRPr="00031D47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أوّلاً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الجهة التاريخية لنزول الآيات</w:t>
      </w:r>
      <w:r w:rsidR="003C068B">
        <w:rPr>
          <w:rtl/>
        </w:rPr>
        <w:t>،</w:t>
      </w:r>
      <w:r w:rsidRPr="00134D8B">
        <w:rPr>
          <w:rtl/>
        </w:rPr>
        <w:t xml:space="preserve"> ووجه الخطاب فيها</w:t>
      </w:r>
      <w:r w:rsidR="003C068B">
        <w:rPr>
          <w:rtl/>
        </w:rPr>
        <w:t>،</w:t>
      </w:r>
      <w:r w:rsidRPr="00134D8B">
        <w:rPr>
          <w:rtl/>
        </w:rPr>
        <w:t xml:space="preserve"> والبيئة التي أحاطت نزولها في كلّ حين</w:t>
      </w:r>
      <w:r w:rsidR="003C068B">
        <w:rPr>
          <w:rtl/>
        </w:rPr>
        <w:t>،</w:t>
      </w:r>
      <w:r w:rsidRPr="00134D8B">
        <w:rPr>
          <w:rtl/>
        </w:rPr>
        <w:t xml:space="preserve"> هي غاية تاريخية يبتغيها روّاد العلم والمعرفة في جميع القضايا التاريخية</w:t>
      </w:r>
      <w:r w:rsidR="003C068B">
        <w:rPr>
          <w:rtl/>
        </w:rPr>
        <w:t>،</w:t>
      </w:r>
      <w:r w:rsidRPr="00134D8B">
        <w:rPr>
          <w:rtl/>
        </w:rPr>
        <w:t xml:space="preserve"> ولاسيّما المهمّة منها</w:t>
      </w:r>
      <w:r w:rsidR="003C068B">
        <w:rPr>
          <w:rtl/>
        </w:rPr>
        <w:t>،</w:t>
      </w:r>
      <w:r w:rsidRPr="00134D8B">
        <w:rPr>
          <w:rtl/>
        </w:rPr>
        <w:t xml:space="preserve"> ومن أهمّها</w:t>
      </w:r>
      <w:r w:rsidR="003C068B">
        <w:rPr>
          <w:rtl/>
        </w:rPr>
        <w:t>:</w:t>
      </w:r>
      <w:r w:rsidRPr="00134D8B">
        <w:rPr>
          <w:rtl/>
        </w:rPr>
        <w:t xml:space="preserve"> قضية نزول السوَر وآيات القرآن</w:t>
      </w:r>
      <w:r w:rsidR="003C068B">
        <w:rPr>
          <w:rtl/>
        </w:rPr>
        <w:t>،</w:t>
      </w:r>
      <w:r w:rsidRPr="00134D8B">
        <w:rPr>
          <w:rtl/>
        </w:rPr>
        <w:t xml:space="preserve"> وتترتّب على معرفة الحوادث زمنياً فوائد متصاعدة يعرفها أهل العلم بالتاريخ</w:t>
      </w:r>
      <w:r w:rsidR="003C068B">
        <w:rPr>
          <w:rtl/>
        </w:rPr>
        <w:t>.</w:t>
      </w:r>
    </w:p>
    <w:p w:rsidR="00A0454A" w:rsidRPr="00031D47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ثانياً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تأثيره في فهْم محتوى الآيات</w:t>
      </w:r>
      <w:r w:rsidR="003C068B">
        <w:rPr>
          <w:rtl/>
        </w:rPr>
        <w:t>،</w:t>
      </w:r>
      <w:r w:rsidRPr="00134D8B">
        <w:rPr>
          <w:rtl/>
        </w:rPr>
        <w:t xml:space="preserve"> ولاسيّما في مجالات الفقاهة والاستنباط</w:t>
      </w:r>
      <w:r w:rsidR="003C068B">
        <w:rPr>
          <w:rtl/>
        </w:rPr>
        <w:t>،</w:t>
      </w:r>
      <w:r w:rsidRPr="00134D8B">
        <w:rPr>
          <w:rtl/>
        </w:rPr>
        <w:t xml:space="preserve"> فربّما كان ظاهر الآية في شيء ويترتّب عليه حكم شرعي</w:t>
      </w:r>
      <w:r w:rsidR="003C068B">
        <w:rPr>
          <w:rtl/>
        </w:rPr>
        <w:t>،</w:t>
      </w:r>
      <w:r w:rsidRPr="00134D8B">
        <w:rPr>
          <w:rtl/>
        </w:rPr>
        <w:t xml:space="preserve"> لولا إرادة خلاف هذا الظاهر البدائي بعد التعمّق في محتوى الآية</w:t>
      </w:r>
      <w:r w:rsidR="003C068B">
        <w:rPr>
          <w:rtl/>
        </w:rPr>
        <w:t>،</w:t>
      </w:r>
      <w:r w:rsidRPr="00134D8B">
        <w:rPr>
          <w:rtl/>
        </w:rPr>
        <w:t xml:space="preserve"> ولاسيّما تاريخ نزولها</w:t>
      </w:r>
      <w:r w:rsidR="003C068B">
        <w:rPr>
          <w:rtl/>
        </w:rPr>
        <w:t>.</w:t>
      </w:r>
    </w:p>
    <w:p w:rsidR="00A0454A" w:rsidRPr="00031D47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031D47">
        <w:rPr>
          <w:rtl/>
        </w:rPr>
        <w:t>(1) البرهان للزركشي</w:t>
      </w:r>
      <w:r w:rsidR="003C068B">
        <w:rPr>
          <w:rtl/>
        </w:rPr>
        <w:t>:</w:t>
      </w:r>
      <w:r w:rsidRPr="00031D47">
        <w:rPr>
          <w:rtl/>
        </w:rPr>
        <w:t xml:space="preserve"> ج1</w:t>
      </w:r>
      <w:r w:rsidR="003C068B">
        <w:rPr>
          <w:rtl/>
        </w:rPr>
        <w:t>،</w:t>
      </w:r>
      <w:r w:rsidRPr="00031D47">
        <w:rPr>
          <w:rtl/>
        </w:rPr>
        <w:t xml:space="preserve"> ص210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031D47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مثلاً</w:t>
      </w:r>
      <w:r w:rsidR="003C068B">
        <w:rPr>
          <w:rtl/>
        </w:rPr>
        <w:t>:</w:t>
      </w:r>
      <w:r w:rsidRPr="00134D8B">
        <w:rPr>
          <w:rtl/>
        </w:rPr>
        <w:t xml:space="preserve"> كانت مسألة تكليف الكفّار بالفروع</w:t>
      </w:r>
      <w:r w:rsidR="003C068B">
        <w:rPr>
          <w:rtl/>
        </w:rPr>
        <w:t>،</w:t>
      </w:r>
      <w:r w:rsidRPr="00134D8B">
        <w:rPr>
          <w:rtl/>
        </w:rPr>
        <w:t xml:space="preserve"> ممّا أثار البحث والجدل العريض بين الفقهاء</w:t>
      </w:r>
      <w:r w:rsidR="003C068B">
        <w:rPr>
          <w:rtl/>
        </w:rPr>
        <w:t>،</w:t>
      </w:r>
      <w:r w:rsidRPr="00134D8B">
        <w:rPr>
          <w:rtl/>
        </w:rPr>
        <w:t xml:space="preserve"> فمِن مُثبِتٍ وآخَر نافٍ</w:t>
      </w:r>
      <w:r w:rsidR="003C068B">
        <w:rPr>
          <w:rtl/>
        </w:rPr>
        <w:t>،</w:t>
      </w:r>
      <w:r w:rsidRPr="00134D8B">
        <w:rPr>
          <w:rtl/>
        </w:rPr>
        <w:t xml:space="preserve"> والمُثبِت ربّما استدلّ بظاهر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وَوَيْلٌ لِلْمُشْرِكِينَ * الّذِينَ لاَ يُؤْتُونَ الزّكَاةَ وَهُم بِالآخِرَةِ هُمْ كَافِرُونَ</w:t>
      </w:r>
      <w:r w:rsidR="003C068B" w:rsidRPr="003C068B">
        <w:rPr>
          <w:rStyle w:val="libAlaemChar"/>
          <w:rtl/>
        </w:rPr>
        <w:t>)</w:t>
      </w:r>
      <w:r w:rsidRPr="00134D8B">
        <w:rPr>
          <w:rStyle w:val="libBold2Char"/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Style w:val="libFootnotenumChar"/>
          <w:rtl/>
        </w:rPr>
        <w:t>،</w:t>
      </w:r>
      <w:r w:rsidRPr="00134D8B">
        <w:rPr>
          <w:rtl/>
        </w:rPr>
        <w:t xml:space="preserve"> فإنّها عتاب للمشرِك حيث لا يؤدّي زكاة مالِه</w:t>
      </w:r>
      <w:r w:rsidR="003C068B">
        <w:rPr>
          <w:rtl/>
        </w:rPr>
        <w:t>،</w:t>
      </w:r>
      <w:r w:rsidRPr="00134D8B">
        <w:rPr>
          <w:rtl/>
        </w:rPr>
        <w:t xml:space="preserve"> ولا عتاب إلاّ بعد تكليف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031D47">
        <w:rPr>
          <w:rtl/>
        </w:rPr>
        <w:t>لكنّ الشيء المغفول عنه هنا هو</w:t>
      </w:r>
      <w:r w:rsidR="003C068B">
        <w:rPr>
          <w:rtl/>
        </w:rPr>
        <w:t>:</w:t>
      </w:r>
      <w:r w:rsidRPr="00031D47">
        <w:rPr>
          <w:rtl/>
        </w:rPr>
        <w:t xml:space="preserve"> أنَّ الآية في سورة مكّية ولم يستثنِها أحد</w:t>
      </w:r>
      <w:r w:rsidR="003C068B">
        <w:rPr>
          <w:rtl/>
        </w:rPr>
        <w:t>،</w:t>
      </w:r>
      <w:r w:rsidRPr="00031D47">
        <w:rPr>
          <w:rtl/>
        </w:rPr>
        <w:t xml:space="preserve"> والزكاة لم تكن مفروضة على المسلمين آنذاك فكيف بالمشركين</w:t>
      </w:r>
      <w:r w:rsidR="003C068B">
        <w:rPr>
          <w:rtl/>
        </w:rPr>
        <w:t>؟</w:t>
      </w:r>
      <w:r w:rsidRPr="00031D47">
        <w:rPr>
          <w:rtl/>
        </w:rPr>
        <w:t>!</w:t>
      </w:r>
      <w:r w:rsidR="003C068B">
        <w:rPr>
          <w:rtl/>
        </w:rPr>
        <w:t>.</w:t>
      </w:r>
    </w:p>
    <w:p w:rsidR="00A0454A" w:rsidRPr="00031D47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قال الإمام الصادق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أترى أنّ الله عزّ وجلّ طلبَ من المشركين زكاة أموالهم وهُم يشركون به</w:t>
      </w:r>
      <w:r w:rsidR="003C068B">
        <w:rPr>
          <w:rtl/>
        </w:rPr>
        <w:t>،</w:t>
      </w:r>
      <w:r w:rsidRPr="00134D8B">
        <w:rPr>
          <w:rtl/>
        </w:rPr>
        <w:t xml:space="preserve"> حيث يقول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وَوَيْلٌ لِلْمُشْرِكِينَ * الّذِينَ لاَ يُؤْتُونَ الزّكَاةَ وَهُم بِالآخِرَةِ هُمْ كَافِرُونَ</w:t>
      </w:r>
      <w:r w:rsidR="003C068B" w:rsidRPr="003C068B">
        <w:rPr>
          <w:rStyle w:val="libAlaemChar"/>
          <w:rtl/>
        </w:rPr>
        <w:t>)</w:t>
      </w:r>
      <w:r w:rsidR="003C068B">
        <w:rPr>
          <w:rtl/>
        </w:rPr>
        <w:t>؟</w:t>
      </w:r>
      <w:r w:rsidRPr="00134D8B">
        <w:rPr>
          <w:rtl/>
        </w:rPr>
        <w:t>! فقال</w:t>
      </w:r>
      <w:r w:rsidR="003C068B">
        <w:rPr>
          <w:rtl/>
        </w:rPr>
        <w:t>:</w:t>
      </w:r>
      <w:r w:rsidRPr="00134D8B">
        <w:rPr>
          <w:rtl/>
        </w:rPr>
        <w:t xml:space="preserve"> إنّما دعا الله تعالى العباد إلى الإيمان به</w:t>
      </w:r>
      <w:r w:rsidR="003C068B">
        <w:rPr>
          <w:rtl/>
        </w:rPr>
        <w:t>،</w:t>
      </w:r>
      <w:r w:rsidRPr="00134D8B">
        <w:rPr>
          <w:rtl/>
        </w:rPr>
        <w:t xml:space="preserve"> فإذا آمنوا بالله وبرسوله افترضَ عليهم الفرائض</w:t>
      </w:r>
      <w:r w:rsidR="003C068B">
        <w:rPr>
          <w:rtl/>
        </w:rPr>
        <w:t>)</w:t>
      </w:r>
      <w:r w:rsidR="003C068B">
        <w:rPr>
          <w:rStyle w:val="libBold2Char"/>
          <w:rtl/>
        </w:rPr>
        <w:t>.</w:t>
      </w:r>
    </w:p>
    <w:p w:rsidR="00A0454A" w:rsidRPr="00031D47" w:rsidRDefault="00A0454A" w:rsidP="00134D8B">
      <w:pPr>
        <w:pStyle w:val="libNormal"/>
        <w:rPr>
          <w:rtl/>
        </w:rPr>
      </w:pPr>
      <w:r w:rsidRPr="00134D8B">
        <w:rPr>
          <w:rtl/>
        </w:rPr>
        <w:t>قال المحقّق الفيض الكاشاني</w:t>
      </w:r>
      <w:r w:rsidR="003C068B">
        <w:rPr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هذا الحديث</w:t>
      </w:r>
      <w:r w:rsidR="00134D8B">
        <w:rPr>
          <w:rtl/>
        </w:rPr>
        <w:t xml:space="preserve"> - </w:t>
      </w:r>
      <w:r w:rsidRPr="00134D8B">
        <w:rPr>
          <w:rtl/>
        </w:rPr>
        <w:t>وهو صحيح الإسناد</w:t>
      </w:r>
      <w:r w:rsidR="00134D8B">
        <w:rPr>
          <w:rtl/>
        </w:rPr>
        <w:t xml:space="preserve"> - </w:t>
      </w:r>
      <w:r w:rsidRPr="00134D8B">
        <w:rPr>
          <w:rtl/>
        </w:rPr>
        <w:t>يدلّ على ما هو التحقيق من أنّ الكفّار غير مكلّفين بالأحكام الشرعيّة ماداموا على الكفر</w:t>
      </w:r>
      <w:r w:rsidRPr="00134D8B">
        <w:rPr>
          <w:rStyle w:val="libFootnotenumChar"/>
          <w:rtl/>
        </w:rPr>
        <w:t xml:space="preserve"> (2)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ومن ثُمّ فقد أُوِّلت الآية تأويلات</w:t>
      </w:r>
      <w:r w:rsidR="003C068B">
        <w:rPr>
          <w:rtl/>
        </w:rPr>
        <w:t>:</w:t>
      </w:r>
      <w:r w:rsidRPr="00134D8B">
        <w:rPr>
          <w:rStyle w:val="libBold2Char"/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منها</w:t>
      </w:r>
      <w:r w:rsidR="003C068B">
        <w:rPr>
          <w:rStyle w:val="libBold2Char"/>
          <w:rtl/>
        </w:rPr>
        <w:t>)</w:t>
      </w:r>
      <w:r w:rsidR="003C068B">
        <w:rPr>
          <w:rtl/>
        </w:rPr>
        <w:t>:</w:t>
      </w:r>
      <w:r w:rsidRPr="00134D8B">
        <w:rPr>
          <w:rtl/>
        </w:rPr>
        <w:t xml:space="preserve"> ما عن ابن عبّاس أنّها زكاة النفس</w:t>
      </w:r>
      <w:r w:rsidR="003C068B">
        <w:rPr>
          <w:rtl/>
        </w:rPr>
        <w:t>،</w:t>
      </w:r>
      <w:r w:rsidRPr="00134D8B">
        <w:rPr>
          <w:rtl/>
        </w:rPr>
        <w:t xml:space="preserve"> أي</w:t>
      </w:r>
      <w:r w:rsidR="003C068B">
        <w:rPr>
          <w:rtl/>
        </w:rPr>
        <w:t>:</w:t>
      </w:r>
      <w:r w:rsidRPr="00134D8B">
        <w:rPr>
          <w:rtl/>
        </w:rPr>
        <w:t xml:space="preserve"> لا يُطهّرون أنفسهم من دَرن الشِرك</w:t>
      </w:r>
      <w:r w:rsidR="003C068B">
        <w:rPr>
          <w:rtl/>
        </w:rPr>
        <w:t>.</w:t>
      </w:r>
      <w:r w:rsidRPr="00134D8B">
        <w:rPr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ومنها</w:t>
      </w:r>
      <w:r w:rsidR="003C068B">
        <w:rPr>
          <w:rStyle w:val="libBold2Char"/>
          <w:rtl/>
        </w:rPr>
        <w:t>)</w:t>
      </w:r>
      <w:r w:rsidR="003C068B">
        <w:rPr>
          <w:rtl/>
        </w:rPr>
        <w:t>:</w:t>
      </w:r>
      <w:r w:rsidRPr="00134D8B">
        <w:rPr>
          <w:rtl/>
        </w:rPr>
        <w:t xml:space="preserve"> أنّ المقصود بالزكاة مطلق الصدقات والقُربات لوجه الله</w:t>
      </w:r>
      <w:r w:rsidR="003C068B">
        <w:rPr>
          <w:rtl/>
        </w:rPr>
        <w:t>،</w:t>
      </w:r>
      <w:r w:rsidRPr="00134D8B">
        <w:rPr>
          <w:rtl/>
        </w:rPr>
        <w:t xml:space="preserve"> حيث الكافر بالله لا يستطيع</w:t>
      </w:r>
      <w:r w:rsidR="00134D8B">
        <w:rPr>
          <w:rtl/>
        </w:rPr>
        <w:t xml:space="preserve"> - </w:t>
      </w:r>
      <w:r w:rsidRPr="00134D8B">
        <w:rPr>
          <w:rtl/>
        </w:rPr>
        <w:t>وهو على كفره</w:t>
      </w:r>
      <w:r w:rsidR="00134D8B">
        <w:rPr>
          <w:rtl/>
        </w:rPr>
        <w:t xml:space="preserve"> - </w:t>
      </w:r>
      <w:r w:rsidRPr="00134D8B">
        <w:rPr>
          <w:rtl/>
        </w:rPr>
        <w:t>أن يتصدّق بقُرْبة</w:t>
      </w:r>
      <w:r w:rsidR="003C068B">
        <w:rPr>
          <w:rtl/>
        </w:rPr>
        <w:t>.</w:t>
      </w:r>
      <w:r w:rsidRPr="00134D8B">
        <w:rPr>
          <w:rStyle w:val="libBold2Char"/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ومنها</w:t>
      </w:r>
      <w:r w:rsidR="003C068B">
        <w:rPr>
          <w:rStyle w:val="libBold2Char"/>
          <w:rtl/>
        </w:rPr>
        <w:t>):</w:t>
      </w:r>
      <w:r w:rsidRPr="00134D8B">
        <w:rPr>
          <w:rtl/>
        </w:rPr>
        <w:t xml:space="preserve"> أنّ المراد حرمان أنفسهم من تكاليف الشريعة التي هي بمجموعتها تطهير للنفوس</w:t>
      </w:r>
      <w:r w:rsidR="003C068B">
        <w:rPr>
          <w:rtl/>
        </w:rPr>
        <w:t>؛</w:t>
      </w:r>
      <w:r w:rsidRPr="00134D8B">
        <w:rPr>
          <w:rtl/>
        </w:rPr>
        <w:t xml:space="preserve"> وذلك بسبب بقائهم على الكُفر والجحود</w:t>
      </w:r>
      <w:r w:rsidR="003C068B">
        <w:rPr>
          <w:rtl/>
        </w:rPr>
        <w:t>.</w:t>
      </w:r>
    </w:p>
    <w:p w:rsidR="00A0454A" w:rsidRPr="00031D47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ثالثاً</w:t>
      </w:r>
      <w:r w:rsidR="003C068B">
        <w:rPr>
          <w:rStyle w:val="libBold2Char"/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فائدة كلامية</w:t>
      </w:r>
      <w:r w:rsidR="003C068B">
        <w:rPr>
          <w:rtl/>
        </w:rPr>
        <w:t>،</w:t>
      </w:r>
      <w:r w:rsidRPr="00134D8B">
        <w:rPr>
          <w:rtl/>
        </w:rPr>
        <w:t xml:space="preserve"> ولاسيّما في بحث الإمامة والاستنادات الواقعة كثيراً في كثير من الآيات</w:t>
      </w:r>
      <w:r w:rsidR="003C068B">
        <w:rPr>
          <w:rtl/>
        </w:rPr>
        <w:t>،</w:t>
      </w:r>
      <w:r w:rsidRPr="00134D8B">
        <w:rPr>
          <w:rtl/>
        </w:rPr>
        <w:t xml:space="preserve"> وهي موقوفة في الأغلب على معرفة المكيّ عن المدنيّ</w:t>
      </w:r>
      <w:r w:rsidR="003C068B">
        <w:rPr>
          <w:rtl/>
        </w:rPr>
        <w:t>.</w:t>
      </w:r>
    </w:p>
    <w:p w:rsidR="00A0454A" w:rsidRPr="00031D47" w:rsidRDefault="00A0454A" w:rsidP="00134D8B">
      <w:pPr>
        <w:pStyle w:val="libNormal"/>
        <w:rPr>
          <w:rtl/>
        </w:rPr>
      </w:pPr>
      <w:r w:rsidRPr="00134D8B">
        <w:rPr>
          <w:rtl/>
        </w:rPr>
        <w:t>مثلاً</w:t>
      </w:r>
      <w:r w:rsidR="003C068B">
        <w:rPr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سورة الدهر فيها الآيات بشأن فضيلةٍ من أكبر فضائل أهل بيت النبوّة</w:t>
      </w:r>
      <w:r w:rsidR="003C068B">
        <w:rPr>
          <w:rtl/>
        </w:rPr>
        <w:t>،</w:t>
      </w:r>
      <w:r w:rsidRPr="00134D8B">
        <w:rPr>
          <w:rStyle w:val="libBold2Char"/>
          <w:rtl/>
        </w:rPr>
        <w:t xml:space="preserve"> قضية النَذْر لشفاء الحسنَين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عليهما السلام</w:t>
      </w:r>
      <w:r w:rsidR="003C068B">
        <w:rPr>
          <w:rStyle w:val="libBold2Char"/>
          <w:rtl/>
        </w:rPr>
        <w:t>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ذكر الطبرسي</w:t>
      </w:r>
      <w:r w:rsidR="003C068B">
        <w:rPr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 xml:space="preserve">أنّ الحسن والحسين </w:t>
      </w:r>
      <w:r w:rsidR="003C068B">
        <w:rPr>
          <w:rtl/>
        </w:rPr>
        <w:t>(</w:t>
      </w:r>
      <w:r w:rsidRPr="00134D8B">
        <w:rPr>
          <w:rtl/>
        </w:rPr>
        <w:t>عليهما السلام</w:t>
      </w:r>
      <w:r w:rsidR="003C068B">
        <w:rPr>
          <w:rtl/>
        </w:rPr>
        <w:t>)</w:t>
      </w:r>
      <w:r w:rsidRPr="00134D8B">
        <w:rPr>
          <w:rtl/>
        </w:rPr>
        <w:t xml:space="preserve"> مرِضا</w:t>
      </w:r>
      <w:r w:rsidR="003C068B">
        <w:rPr>
          <w:rtl/>
        </w:rPr>
        <w:t>،</w:t>
      </w:r>
      <w:r w:rsidRPr="00134D8B">
        <w:rPr>
          <w:rtl/>
        </w:rPr>
        <w:t xml:space="preserve"> فعادهما جدُّهما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في</w:t>
      </w:r>
    </w:p>
    <w:p w:rsidR="00A0454A" w:rsidRPr="00031D47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031D47">
        <w:rPr>
          <w:rtl/>
        </w:rPr>
        <w:t>(1) فصّلت</w:t>
      </w:r>
      <w:r w:rsidR="003C068B">
        <w:rPr>
          <w:rtl/>
        </w:rPr>
        <w:t>:</w:t>
      </w:r>
      <w:r w:rsidRPr="00031D47">
        <w:rPr>
          <w:rtl/>
        </w:rPr>
        <w:t xml:space="preserve"> 6</w:t>
      </w:r>
      <w:r w:rsidR="00134D8B">
        <w:rPr>
          <w:rtl/>
        </w:rPr>
        <w:t xml:space="preserve"> - </w:t>
      </w:r>
      <w:r w:rsidRPr="00031D47">
        <w:rPr>
          <w:rtl/>
        </w:rPr>
        <w:t>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31D47">
        <w:rPr>
          <w:rtl/>
        </w:rPr>
        <w:t>(2) تفسير الصافي</w:t>
      </w:r>
      <w:r w:rsidR="003C068B">
        <w:rPr>
          <w:rtl/>
        </w:rPr>
        <w:t>:</w:t>
      </w:r>
      <w:r w:rsidRPr="00031D47">
        <w:rPr>
          <w:rtl/>
        </w:rPr>
        <w:t xml:space="preserve"> ج2</w:t>
      </w:r>
      <w:r w:rsidR="003C068B">
        <w:rPr>
          <w:rtl/>
        </w:rPr>
        <w:t>،</w:t>
      </w:r>
      <w:r w:rsidRPr="00031D47">
        <w:rPr>
          <w:rtl/>
        </w:rPr>
        <w:t xml:space="preserve"> ص494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031D47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نفر من وجوه العرب</w:t>
      </w:r>
      <w:r w:rsidR="003C068B">
        <w:rPr>
          <w:rtl/>
        </w:rPr>
        <w:t>،</w:t>
      </w:r>
      <w:r w:rsidRPr="00134D8B">
        <w:rPr>
          <w:rtl/>
        </w:rPr>
        <w:t xml:space="preserve"> فقالوا</w:t>
      </w:r>
      <w:r w:rsidR="003C068B">
        <w:rPr>
          <w:rtl/>
        </w:rPr>
        <w:t>:</w:t>
      </w:r>
      <w:r w:rsidRPr="00134D8B">
        <w:rPr>
          <w:rtl/>
        </w:rPr>
        <w:t xml:space="preserve"> يا أبا الحسن</w:t>
      </w:r>
      <w:r w:rsidR="003C068B">
        <w:rPr>
          <w:rtl/>
        </w:rPr>
        <w:t>،</w:t>
      </w:r>
      <w:r w:rsidRPr="00134D8B">
        <w:rPr>
          <w:rtl/>
        </w:rPr>
        <w:t xml:space="preserve"> لو نذَرت على ولَديك نذْراً</w:t>
      </w:r>
      <w:r w:rsidR="003C068B">
        <w:rPr>
          <w:rtl/>
        </w:rPr>
        <w:t>،</w:t>
      </w:r>
      <w:r w:rsidRPr="00134D8B">
        <w:rPr>
          <w:rtl/>
        </w:rPr>
        <w:t xml:space="preserve"> فنذَر صوم ثلاثة أيّام</w:t>
      </w:r>
      <w:r w:rsidR="003C068B">
        <w:rPr>
          <w:rtl/>
        </w:rPr>
        <w:t>،</w:t>
      </w:r>
      <w:r w:rsidRPr="00134D8B">
        <w:rPr>
          <w:rtl/>
        </w:rPr>
        <w:t xml:space="preserve"> ونذرَت فاطمة كذلك</w:t>
      </w:r>
      <w:r w:rsidR="003C068B">
        <w:rPr>
          <w:rtl/>
        </w:rPr>
        <w:t>.</w:t>
      </w:r>
      <w:r w:rsidRPr="00134D8B">
        <w:rPr>
          <w:rtl/>
        </w:rPr>
        <w:t>. فبرِئا</w:t>
      </w:r>
      <w:r w:rsidR="003C068B">
        <w:rPr>
          <w:rtl/>
        </w:rPr>
        <w:t>،</w:t>
      </w:r>
      <w:r w:rsidRPr="00134D8B">
        <w:rPr>
          <w:rtl/>
        </w:rPr>
        <w:t xml:space="preserve"> فأخذ عليّ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أصْوعاً من الشعير وجاء بها إلى فاطمة</w:t>
      </w:r>
      <w:r w:rsidR="003C068B">
        <w:rPr>
          <w:rtl/>
        </w:rPr>
        <w:t>؛</w:t>
      </w:r>
      <w:r w:rsidRPr="00134D8B">
        <w:rPr>
          <w:rtl/>
        </w:rPr>
        <w:t xml:space="preserve"> لتهيّئها خبزاً لإفطارهم</w:t>
      </w:r>
      <w:r w:rsidR="003C068B">
        <w:rPr>
          <w:rtl/>
        </w:rPr>
        <w:t>.</w:t>
      </w:r>
      <w:r w:rsidRPr="00134D8B">
        <w:rPr>
          <w:rtl/>
        </w:rPr>
        <w:t>. فلمّا كان مساء اليوم الأول أتاهم مسكين يسألهم طعاماً فأعطوه الخبز</w:t>
      </w:r>
      <w:r w:rsidR="003C068B">
        <w:rPr>
          <w:rtl/>
        </w:rPr>
        <w:t>،</w:t>
      </w:r>
      <w:r w:rsidRPr="00134D8B">
        <w:rPr>
          <w:rtl/>
        </w:rPr>
        <w:t xml:space="preserve"> وكذلك في اليوم الثاني أتاهم يتيم</w:t>
      </w:r>
      <w:r w:rsidR="003C068B">
        <w:rPr>
          <w:rtl/>
        </w:rPr>
        <w:t>،</w:t>
      </w:r>
      <w:r w:rsidRPr="00134D8B">
        <w:rPr>
          <w:rtl/>
        </w:rPr>
        <w:t xml:space="preserve"> وفي الثالث أسير</w:t>
      </w:r>
      <w:r w:rsidR="003C068B">
        <w:rPr>
          <w:rtl/>
        </w:rPr>
        <w:t>،</w:t>
      </w:r>
      <w:r w:rsidRPr="00134D8B">
        <w:rPr>
          <w:rtl/>
        </w:rPr>
        <w:t xml:space="preserve"> فلمّا كان اليوم الرابع وقضوا نذورهم أتوا النبي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وبهم ضعف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فلمّا رآهم النبي على تلك الحالة رقّ لهم قلْبه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ونزل جبرئيل حينذاك بسورة هل أتى </w:t>
      </w:r>
      <w:r w:rsidRPr="00134D8B">
        <w:rPr>
          <w:rStyle w:val="libFootnotenumChar"/>
          <w:rtl/>
        </w:rPr>
        <w:t>(1)</w:t>
      </w:r>
      <w:r w:rsidR="003C068B">
        <w:rPr>
          <w:rFonts w:hint="cs"/>
          <w:rtl/>
        </w:rPr>
        <w:t>.</w:t>
      </w:r>
    </w:p>
    <w:p w:rsidR="00A0454A" w:rsidRPr="00031D47" w:rsidRDefault="00A0454A" w:rsidP="00134D8B">
      <w:pPr>
        <w:pStyle w:val="libNormal"/>
        <w:rPr>
          <w:rtl/>
        </w:rPr>
      </w:pPr>
      <w:r w:rsidRPr="00031D47">
        <w:rPr>
          <w:rtl/>
        </w:rPr>
        <w:t>وذكر الطبرسي روايات أُخَر بمختلف الطُرق والمضامين</w:t>
      </w:r>
      <w:r w:rsidR="003C068B">
        <w:rPr>
          <w:rtl/>
        </w:rPr>
        <w:t>،</w:t>
      </w:r>
      <w:r w:rsidRPr="00031D47">
        <w:rPr>
          <w:rtl/>
        </w:rPr>
        <w:t xml:space="preserve"> كلّها تشير إلى سبب نزول السورة بشأن أهل البيت (عليهم السلام)</w:t>
      </w:r>
      <w:r w:rsidR="003C068B">
        <w:rPr>
          <w:rtl/>
        </w:rPr>
        <w:t>،</w:t>
      </w:r>
      <w:r w:rsidRPr="00031D47">
        <w:rPr>
          <w:rtl/>
        </w:rPr>
        <w:t xml:space="preserve"> وهكذا الحاكم الحسكاني</w:t>
      </w:r>
      <w:r w:rsidR="003C068B">
        <w:rPr>
          <w:rtl/>
        </w:rPr>
        <w:t>،</w:t>
      </w:r>
      <w:r w:rsidRPr="00031D47">
        <w:rPr>
          <w:rtl/>
        </w:rPr>
        <w:t xml:space="preserve"> وغيرهما من الأعلام</w:t>
      </w:r>
      <w:r w:rsidR="003C068B">
        <w:rPr>
          <w:rtl/>
        </w:rPr>
        <w:t>.</w:t>
      </w:r>
    </w:p>
    <w:p w:rsidR="00A0454A" w:rsidRPr="00031D47" w:rsidRDefault="00A0454A" w:rsidP="00134D8B">
      <w:pPr>
        <w:pStyle w:val="libNormal"/>
        <w:rPr>
          <w:rtl/>
        </w:rPr>
      </w:pPr>
      <w:r w:rsidRPr="00134D8B">
        <w:rPr>
          <w:rtl/>
        </w:rPr>
        <w:t>كما جاء الطبرسي هنا</w:t>
      </w:r>
      <w:r w:rsidR="00134D8B">
        <w:rPr>
          <w:rtl/>
        </w:rPr>
        <w:t xml:space="preserve"> - </w:t>
      </w:r>
      <w:r w:rsidRPr="00134D8B">
        <w:rPr>
          <w:rtl/>
        </w:rPr>
        <w:t>بصدد إثبات كون السورة مدَنية</w:t>
      </w:r>
      <w:r w:rsidR="00134D8B">
        <w:rPr>
          <w:rtl/>
        </w:rPr>
        <w:t xml:space="preserve"> - </w:t>
      </w:r>
      <w:r w:rsidRPr="00134D8B">
        <w:rPr>
          <w:rtl/>
        </w:rPr>
        <w:t>بروايات الترتيب عن أُمّهات المصادر الأُولى المعتمدة</w:t>
      </w:r>
      <w:r w:rsidR="003C068B">
        <w:rPr>
          <w:rtl/>
        </w:rPr>
        <w:t>،</w:t>
      </w:r>
      <w:r w:rsidRPr="00134D8B">
        <w:rPr>
          <w:rtl/>
        </w:rPr>
        <w:t xml:space="preserve"> بحيث ينفى كلّ رَيب في الموضوع</w:t>
      </w:r>
      <w:r w:rsidR="003C068B">
        <w:rPr>
          <w:rtl/>
        </w:rPr>
        <w:t>،</w:t>
      </w:r>
      <w:r w:rsidRPr="00134D8B">
        <w:rPr>
          <w:rtl/>
        </w:rPr>
        <w:t xml:space="preserve"> وقد صرّح مجاهد</w:t>
      </w:r>
      <w:r w:rsidR="003C068B">
        <w:rPr>
          <w:rtl/>
        </w:rPr>
        <w:t>،</w:t>
      </w:r>
      <w:r w:rsidRPr="00134D8B">
        <w:rPr>
          <w:rtl/>
        </w:rPr>
        <w:t xml:space="preserve"> وقتادة</w:t>
      </w:r>
      <w:r w:rsidR="003C068B">
        <w:rPr>
          <w:rtl/>
        </w:rPr>
        <w:t>،</w:t>
      </w:r>
      <w:r w:rsidRPr="00134D8B">
        <w:rPr>
          <w:rtl/>
        </w:rPr>
        <w:t xml:space="preserve"> وغيرهما من أعلام المفسّرين بكون السورة مدنيّة</w:t>
      </w:r>
      <w:r w:rsidR="003C068B">
        <w:rPr>
          <w:rtl/>
        </w:rPr>
        <w:t>.</w:t>
      </w:r>
      <w:r w:rsidRPr="00134D8B">
        <w:rPr>
          <w:rtl/>
        </w:rPr>
        <w:t xml:space="preserve">.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031D47" w:rsidRDefault="00A0454A" w:rsidP="00134D8B">
      <w:pPr>
        <w:pStyle w:val="libNormal"/>
        <w:rPr>
          <w:rtl/>
        </w:rPr>
      </w:pPr>
      <w:r w:rsidRPr="00134D8B">
        <w:rPr>
          <w:rtl/>
        </w:rPr>
        <w:t>نعم</w:t>
      </w:r>
      <w:r w:rsidR="003C068B">
        <w:rPr>
          <w:rtl/>
        </w:rPr>
        <w:t>،</w:t>
      </w:r>
      <w:r w:rsidRPr="00134D8B">
        <w:rPr>
          <w:rtl/>
        </w:rPr>
        <w:t xml:space="preserve"> كان مثل عبد الله بن الزبير</w:t>
      </w:r>
      <w:r w:rsidR="00134D8B">
        <w:rPr>
          <w:rtl/>
        </w:rPr>
        <w:t xml:space="preserve"> - </w:t>
      </w:r>
      <w:r w:rsidRPr="00134D8B">
        <w:rPr>
          <w:rtl/>
        </w:rPr>
        <w:t>ممّن يحمل العداء لآل بيت الرسول</w:t>
      </w:r>
      <w:r w:rsidR="00134D8B">
        <w:rPr>
          <w:rtl/>
        </w:rPr>
        <w:t xml:space="preserve"> - </w:t>
      </w:r>
      <w:r w:rsidRPr="00134D8B">
        <w:rPr>
          <w:rtl/>
        </w:rPr>
        <w:t xml:space="preserve">يَعتبر السورة مكّية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  <w:r w:rsidRPr="00134D8B">
        <w:rPr>
          <w:rtl/>
        </w:rPr>
        <w:t xml:space="preserve"> وهكذا سيّد قطب</w:t>
      </w:r>
      <w:r w:rsidR="003C068B">
        <w:rPr>
          <w:rtl/>
        </w:rPr>
        <w:t>؛</w:t>
      </w:r>
      <w:r w:rsidRPr="00134D8B">
        <w:rPr>
          <w:rtl/>
        </w:rPr>
        <w:t xml:space="preserve"> نظراً لِلَحْن السورة وسياقها حسب نظره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031D47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رابعاً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في كثير من المباحث القرآنية نرى تمام الاستدلال موقوفاً على معرفة السورة مكّيةً أمْ مدنيّة</w:t>
      </w:r>
      <w:r w:rsidR="003C068B">
        <w:rPr>
          <w:rtl/>
        </w:rPr>
        <w:t>،</w:t>
      </w:r>
      <w:r w:rsidRPr="00134D8B">
        <w:rPr>
          <w:rtl/>
        </w:rPr>
        <w:t xml:space="preserve"> ويكون ذلك حلاًّ فاصلاً في البحث</w:t>
      </w:r>
      <w:r w:rsidR="003C068B">
        <w:rPr>
          <w:rtl/>
        </w:rPr>
        <w:t>.</w:t>
      </w:r>
    </w:p>
    <w:p w:rsidR="00A0454A" w:rsidRPr="00031D47" w:rsidRDefault="00A0454A" w:rsidP="00134D8B">
      <w:pPr>
        <w:pStyle w:val="libNormal"/>
        <w:rPr>
          <w:rtl/>
        </w:rPr>
      </w:pPr>
      <w:r w:rsidRPr="00031D47">
        <w:rPr>
          <w:rtl/>
        </w:rPr>
        <w:t>من ذلك مسألة نسْخ القرآن بالقرآن</w:t>
      </w:r>
      <w:r w:rsidR="003C068B">
        <w:rPr>
          <w:rtl/>
        </w:rPr>
        <w:t>،</w:t>
      </w:r>
      <w:r w:rsidRPr="00031D47">
        <w:rPr>
          <w:rtl/>
        </w:rPr>
        <w:t xml:space="preserve"> وقد أفرَط فيها جماعات</w:t>
      </w:r>
      <w:r w:rsidR="003C068B">
        <w:rPr>
          <w:rtl/>
        </w:rPr>
        <w:t>،</w:t>
      </w:r>
      <w:r w:rsidRPr="00031D47">
        <w:rPr>
          <w:rtl/>
        </w:rPr>
        <w:t xml:space="preserve"> فأنهَوا الآيات المنسوخة إلى أكثر من مئتي آية منسوخة في القرآن</w:t>
      </w:r>
      <w:r w:rsidR="003C068B">
        <w:rPr>
          <w:rtl/>
        </w:rPr>
        <w:t>،</w:t>
      </w:r>
      <w:r w:rsidRPr="00031D47">
        <w:rPr>
          <w:rtl/>
        </w:rPr>
        <w:t xml:space="preserve"> وهذا إفراطٌ مبالَغ فيه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031D47">
        <w:rPr>
          <w:rtl/>
        </w:rPr>
        <w:t>وفي تجاه هؤلاء مَن كاد ينكر أصل النسْخ في القرآن</w:t>
      </w:r>
      <w:r w:rsidR="003C068B">
        <w:rPr>
          <w:rtl/>
        </w:rPr>
        <w:t>؛</w:t>
      </w:r>
      <w:r w:rsidRPr="00031D47">
        <w:rPr>
          <w:rtl/>
        </w:rPr>
        <w:t xml:space="preserve"> نظراً للتهافت البائن</w:t>
      </w:r>
    </w:p>
    <w:p w:rsidR="00A0454A" w:rsidRPr="00031D47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031D47">
        <w:rPr>
          <w:rtl/>
        </w:rPr>
        <w:t>(1) مجمع البيان</w:t>
      </w:r>
      <w:r w:rsidR="003C068B">
        <w:rPr>
          <w:rtl/>
        </w:rPr>
        <w:t>:</w:t>
      </w:r>
      <w:r w:rsidRPr="00031D47">
        <w:rPr>
          <w:rtl/>
        </w:rPr>
        <w:t xml:space="preserve"> ج10</w:t>
      </w:r>
      <w:r w:rsidR="003C068B">
        <w:rPr>
          <w:rtl/>
        </w:rPr>
        <w:t>،</w:t>
      </w:r>
      <w:r w:rsidRPr="00031D47">
        <w:rPr>
          <w:rtl/>
        </w:rPr>
        <w:t xml:space="preserve"> ص404</w:t>
      </w:r>
      <w:r w:rsidR="00134D8B">
        <w:rPr>
          <w:rtl/>
        </w:rPr>
        <w:t xml:space="preserve"> - </w:t>
      </w:r>
      <w:r w:rsidRPr="00031D47">
        <w:rPr>
          <w:rtl/>
        </w:rPr>
        <w:t>405 / شواهد التنزيل</w:t>
      </w:r>
      <w:r w:rsidR="003C068B">
        <w:rPr>
          <w:rtl/>
        </w:rPr>
        <w:t>:</w:t>
      </w:r>
      <w:r w:rsidRPr="00031D47">
        <w:rPr>
          <w:rtl/>
        </w:rPr>
        <w:t xml:space="preserve"> ص299</w:t>
      </w:r>
      <w:r w:rsidR="00134D8B">
        <w:rPr>
          <w:rtl/>
        </w:rPr>
        <w:t xml:space="preserve"> - </w:t>
      </w:r>
      <w:r w:rsidRPr="00031D47">
        <w:rPr>
          <w:rtl/>
        </w:rPr>
        <w:t>315 / وراجع التمهيد</w:t>
      </w:r>
      <w:r w:rsidR="003C068B">
        <w:rPr>
          <w:rtl/>
        </w:rPr>
        <w:t>:</w:t>
      </w:r>
      <w:r w:rsidRPr="00031D47">
        <w:rPr>
          <w:rtl/>
        </w:rPr>
        <w:t xml:space="preserve"> ج1</w:t>
      </w:r>
      <w:r w:rsidR="003C068B">
        <w:rPr>
          <w:rtl/>
        </w:rPr>
        <w:t>،</w:t>
      </w:r>
      <w:r w:rsidRPr="00031D47">
        <w:rPr>
          <w:rtl/>
        </w:rPr>
        <w:t xml:space="preserve"> ص154</w:t>
      </w:r>
      <w:r w:rsidR="00134D8B">
        <w:rPr>
          <w:rtl/>
        </w:rPr>
        <w:t xml:space="preserve"> - </w:t>
      </w:r>
      <w:r w:rsidRPr="00031D47">
        <w:rPr>
          <w:rtl/>
        </w:rPr>
        <w:t>155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31D47">
        <w:rPr>
          <w:rtl/>
        </w:rPr>
        <w:t>(2) مجمع البيان</w:t>
      </w:r>
      <w:r w:rsidR="003C068B">
        <w:rPr>
          <w:rtl/>
        </w:rPr>
        <w:t>:</w:t>
      </w:r>
      <w:r w:rsidRPr="00031D47">
        <w:rPr>
          <w:rtl/>
        </w:rPr>
        <w:t xml:space="preserve"> ج10</w:t>
      </w:r>
      <w:r w:rsidR="003C068B">
        <w:rPr>
          <w:rtl/>
        </w:rPr>
        <w:t>،</w:t>
      </w:r>
      <w:r w:rsidRPr="00031D47">
        <w:rPr>
          <w:rtl/>
        </w:rPr>
        <w:t xml:space="preserve"> ص404</w:t>
      </w:r>
      <w:r w:rsidR="00134D8B">
        <w:rPr>
          <w:rtl/>
        </w:rPr>
        <w:t xml:space="preserve"> - </w:t>
      </w:r>
      <w:r w:rsidRPr="00031D47">
        <w:rPr>
          <w:rtl/>
        </w:rPr>
        <w:t>405 / شواهد التنزيل</w:t>
      </w:r>
      <w:r w:rsidR="003C068B">
        <w:rPr>
          <w:rtl/>
        </w:rPr>
        <w:t>:</w:t>
      </w:r>
      <w:r w:rsidRPr="00031D47">
        <w:rPr>
          <w:rtl/>
        </w:rPr>
        <w:t xml:space="preserve"> ص299</w:t>
      </w:r>
      <w:r w:rsidR="00134D8B">
        <w:rPr>
          <w:rtl/>
        </w:rPr>
        <w:t xml:space="preserve"> - </w:t>
      </w:r>
      <w:r w:rsidRPr="00031D47">
        <w:rPr>
          <w:rtl/>
        </w:rPr>
        <w:t>315 / وراجع التمهيد</w:t>
      </w:r>
      <w:r w:rsidR="003C068B">
        <w:rPr>
          <w:rtl/>
        </w:rPr>
        <w:t>:</w:t>
      </w:r>
      <w:r w:rsidRPr="00031D47">
        <w:rPr>
          <w:rtl/>
        </w:rPr>
        <w:t xml:space="preserve"> ج1</w:t>
      </w:r>
      <w:r w:rsidR="003C068B">
        <w:rPr>
          <w:rtl/>
        </w:rPr>
        <w:t>،</w:t>
      </w:r>
      <w:r w:rsidRPr="00031D47">
        <w:rPr>
          <w:rtl/>
        </w:rPr>
        <w:t xml:space="preserve"> ص154</w:t>
      </w:r>
      <w:r w:rsidR="00134D8B">
        <w:rPr>
          <w:rtl/>
        </w:rPr>
        <w:t xml:space="preserve"> - </w:t>
      </w:r>
      <w:r w:rsidRPr="00031D47">
        <w:rPr>
          <w:rtl/>
        </w:rPr>
        <w:t>155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31D47">
        <w:rPr>
          <w:rtl/>
        </w:rPr>
        <w:t>(3) الدرّ المنثور</w:t>
      </w:r>
      <w:r w:rsidR="003C068B">
        <w:rPr>
          <w:rtl/>
        </w:rPr>
        <w:t>:</w:t>
      </w:r>
      <w:r w:rsidRPr="00031D47">
        <w:rPr>
          <w:rtl/>
        </w:rPr>
        <w:t xml:space="preserve"> ج6</w:t>
      </w:r>
      <w:r w:rsidR="003C068B">
        <w:rPr>
          <w:rtl/>
        </w:rPr>
        <w:t>،</w:t>
      </w:r>
      <w:r w:rsidRPr="00031D47">
        <w:rPr>
          <w:rtl/>
        </w:rPr>
        <w:t xml:space="preserve"> ص297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31D47">
        <w:rPr>
          <w:rtl/>
        </w:rPr>
        <w:t>(4) في ظلال القرآن</w:t>
      </w:r>
      <w:r w:rsidR="003C068B">
        <w:rPr>
          <w:rtl/>
        </w:rPr>
        <w:t>:</w:t>
      </w:r>
      <w:r w:rsidRPr="00031D47">
        <w:rPr>
          <w:rtl/>
        </w:rPr>
        <w:t xml:space="preserve"> ج29</w:t>
      </w:r>
      <w:r w:rsidR="003C068B">
        <w:rPr>
          <w:rtl/>
        </w:rPr>
        <w:t>،</w:t>
      </w:r>
      <w:r w:rsidRPr="00031D47">
        <w:rPr>
          <w:rtl/>
        </w:rPr>
        <w:t xml:space="preserve"> ص215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031D47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بين الناسخ والمنسوخ</w:t>
      </w:r>
      <w:r w:rsidR="003C068B">
        <w:rPr>
          <w:rtl/>
        </w:rPr>
        <w:t>،</w:t>
      </w:r>
      <w:r w:rsidRPr="00134D8B">
        <w:rPr>
          <w:rtl/>
        </w:rPr>
        <w:t xml:space="preserve"> المتنافي مع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أَفَلاَ يَتَدَبّرُونَ الْقُرْآنَ وَلَوْ كَانَ مِنْ عِندِ غَيْرِ اللّهِ لَوَجَدُوا فِيهِ اخْتِلاَفاً كَثِيراً</w:t>
      </w:r>
      <w:r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031D47" w:rsidRDefault="00A0454A" w:rsidP="00134D8B">
      <w:pPr>
        <w:pStyle w:val="libNormal"/>
        <w:rPr>
          <w:rtl/>
        </w:rPr>
      </w:pPr>
      <w:r w:rsidRPr="00031D47">
        <w:rPr>
          <w:rtl/>
        </w:rPr>
        <w:t>أمّا السائرون في الوسط</w:t>
      </w:r>
      <w:r w:rsidR="003C068B">
        <w:rPr>
          <w:rtl/>
        </w:rPr>
        <w:t>،</w:t>
      </w:r>
      <w:r w:rsidRPr="00031D47">
        <w:rPr>
          <w:rtl/>
        </w:rPr>
        <w:t xml:space="preserve"> فيرَون النسْخ قليلاً في القرآن في بِضع آيات</w:t>
      </w:r>
      <w:r w:rsidR="003C068B">
        <w:rPr>
          <w:rtl/>
        </w:rPr>
        <w:t>،</w:t>
      </w:r>
      <w:r w:rsidRPr="00031D47">
        <w:rPr>
          <w:rtl/>
        </w:rPr>
        <w:t xml:space="preserve"> ذكرناها في الجزء الثاني من التمهيد</w:t>
      </w:r>
      <w:r w:rsidR="003C068B">
        <w:rPr>
          <w:rtl/>
        </w:rPr>
        <w:t>.</w:t>
      </w:r>
    </w:p>
    <w:p w:rsidR="00A0454A" w:rsidRPr="00031D47" w:rsidRDefault="00A0454A" w:rsidP="00134D8B">
      <w:pPr>
        <w:pStyle w:val="libNormal"/>
        <w:rPr>
          <w:rtl/>
        </w:rPr>
      </w:pPr>
      <w:r w:rsidRPr="00134D8B">
        <w:rPr>
          <w:rtl/>
        </w:rPr>
        <w:t>ومن الآيات التي زعمها الإفراطيون منسوخة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Pr="00134D8B">
        <w:rPr>
          <w:rStyle w:val="libBold2Char"/>
          <w:rtl/>
        </w:rPr>
        <w:t>آية الاستمتاع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زعموها منسوخة بآية حِفظ الفَرْج دون الأزواج والإماء</w:t>
      </w:r>
      <w:r w:rsidR="003C068B">
        <w:rPr>
          <w:rtl/>
        </w:rPr>
        <w:t>.</w:t>
      </w:r>
    </w:p>
    <w:p w:rsidR="00A0454A" w:rsidRPr="00031D47" w:rsidRDefault="00A0454A" w:rsidP="00134D8B">
      <w:pPr>
        <w:pStyle w:val="libNormal"/>
        <w:rPr>
          <w:rtl/>
        </w:rPr>
      </w:pPr>
      <w:r w:rsidRPr="00134D8B">
        <w:rPr>
          <w:rtl/>
        </w:rPr>
        <w:t>قال محمّد بن إدريس الشافعي</w:t>
      </w:r>
      <w:r w:rsidR="003C068B">
        <w:rPr>
          <w:rtl/>
        </w:rPr>
        <w:t>:</w:t>
      </w:r>
      <w:r w:rsidRPr="00134D8B">
        <w:rPr>
          <w:rtl/>
        </w:rPr>
        <w:t xml:space="preserve"> إنّ آية الاستمتاع نَسَخَتها آية حِفظ الفروج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031D47" w:rsidRDefault="00A0454A" w:rsidP="00134D8B">
      <w:pPr>
        <w:pStyle w:val="libNormal"/>
        <w:rPr>
          <w:rtl/>
        </w:rPr>
      </w:pPr>
      <w:r w:rsidRPr="00031D47">
        <w:rPr>
          <w:rtl/>
        </w:rPr>
        <w:t>ولكن يقال</w:t>
      </w:r>
      <w:r w:rsidR="003C068B">
        <w:rPr>
          <w:rtl/>
        </w:rPr>
        <w:t>:</w:t>
      </w:r>
      <w:r w:rsidRPr="00031D47">
        <w:rPr>
          <w:rtl/>
        </w:rPr>
        <w:t xml:space="preserve"> إنّ المتمتَع بها زوجة</w:t>
      </w:r>
      <w:r w:rsidR="003C068B">
        <w:rPr>
          <w:rtl/>
        </w:rPr>
        <w:t>،</w:t>
      </w:r>
      <w:r w:rsidRPr="00031D47">
        <w:rPr>
          <w:rtl/>
        </w:rPr>
        <w:t xml:space="preserve"> ولكنّها منقطعة في مقابلة الزوجة الدائمة</w:t>
      </w:r>
      <w:r w:rsidR="003C068B">
        <w:rPr>
          <w:rtl/>
        </w:rPr>
        <w:t>،</w:t>
      </w:r>
      <w:r w:rsidRPr="00031D47">
        <w:rPr>
          <w:rtl/>
        </w:rPr>
        <w:t xml:space="preserve"> فهي زوجة وإن اختلفت في بعض أحكامها</w:t>
      </w:r>
      <w:r w:rsidR="003C068B">
        <w:rPr>
          <w:rtl/>
        </w:rPr>
        <w:t>.</w:t>
      </w:r>
    </w:p>
    <w:p w:rsidR="00A0454A" w:rsidRPr="00031D47" w:rsidRDefault="00A0454A" w:rsidP="00134D8B">
      <w:pPr>
        <w:pStyle w:val="libNormal"/>
        <w:rPr>
          <w:rtl/>
        </w:rPr>
      </w:pPr>
      <w:r w:rsidRPr="00134D8B">
        <w:rPr>
          <w:rtl/>
        </w:rPr>
        <w:t>وأيضاً</w:t>
      </w:r>
      <w:r w:rsidR="003C068B">
        <w:rPr>
          <w:rtl/>
        </w:rPr>
        <w:t>،</w:t>
      </w:r>
      <w:r w:rsidRPr="00134D8B">
        <w:rPr>
          <w:rtl/>
        </w:rPr>
        <w:t xml:space="preserve"> قد غفل القائل بكون الناسخ آية الحِفْظ</w:t>
      </w:r>
      <w:r w:rsidR="003C068B">
        <w:rPr>
          <w:rtl/>
        </w:rPr>
        <w:t>،</w:t>
      </w:r>
      <w:r w:rsidRPr="00134D8B">
        <w:rPr>
          <w:rtl/>
        </w:rPr>
        <w:t xml:space="preserve"> فإنّها مكّية</w:t>
      </w:r>
      <w:r w:rsidR="003C068B">
        <w:rPr>
          <w:rtl/>
        </w:rPr>
        <w:t>،</w:t>
      </w:r>
      <w:r w:rsidRPr="00134D8B">
        <w:rPr>
          <w:rtl/>
        </w:rPr>
        <w:t xml:space="preserve"> ولم يقل أحد باستثناء هذه الآية</w:t>
      </w:r>
      <w:r w:rsidR="003C068B">
        <w:rPr>
          <w:rtl/>
        </w:rPr>
        <w:t>،</w:t>
      </w:r>
      <w:r w:rsidRPr="00134D8B">
        <w:rPr>
          <w:rtl/>
        </w:rPr>
        <w:t xml:space="preserve"> في حين أنّ آية الاستمتاع مدنيّة</w:t>
      </w:r>
      <w:r w:rsidR="003C068B">
        <w:rPr>
          <w:rtl/>
        </w:rPr>
        <w:t>،</w:t>
      </w:r>
      <w:r w:rsidRPr="00134D8B">
        <w:rPr>
          <w:rtl/>
        </w:rPr>
        <w:t xml:space="preserve"> فكيف يتقدّم الناسخ على المنسوخ بأعوام</w:t>
      </w:r>
      <w:r w:rsidR="003C068B">
        <w:rPr>
          <w:rtl/>
        </w:rPr>
        <w:t>؟</w:t>
      </w:r>
      <w:r w:rsidRPr="00134D8B">
        <w:rPr>
          <w:rtl/>
        </w:rPr>
        <w:t xml:space="preserve">!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031D47">
        <w:rPr>
          <w:rtl/>
        </w:rPr>
        <w:t>والمِلاك في تعيين المكّي والمدَني مختلِف حسب اختلاف الآراء والأنظار في ذلك</w:t>
      </w:r>
      <w:r w:rsidR="003C068B">
        <w:rPr>
          <w:rtl/>
        </w:rPr>
        <w:t>،</w:t>
      </w:r>
      <w:r w:rsidRPr="00031D47">
        <w:rPr>
          <w:rtl/>
        </w:rPr>
        <w:t xml:space="preserve"> وفيما يلي ثلاث نظريات جاءت مشهورة</w:t>
      </w:r>
      <w:r w:rsidR="003C068B">
        <w:rPr>
          <w:rtl/>
        </w:rPr>
        <w:t>:</w:t>
      </w:r>
    </w:p>
    <w:p w:rsidR="00A0454A" w:rsidRPr="00031D47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الأوَّل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اعتبار ذلك بهجرة النبي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ووصوله إلى المدينة المنوَّرة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فما نزلَ قبل الهجرة أو في أثناء الطريق قبل وصوله إلى المدينة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فهو مكّي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وما نزل بعد ذلك فهو مدَني</w:t>
      </w:r>
      <w:r w:rsidR="003C068B">
        <w:rPr>
          <w:rFonts w:hint="cs"/>
          <w:rtl/>
        </w:rPr>
        <w:t>.</w:t>
      </w:r>
    </w:p>
    <w:p w:rsidR="00A0454A" w:rsidRPr="00031D47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031D47">
        <w:rPr>
          <w:rtl/>
        </w:rPr>
        <w:t>(1) النساء</w:t>
      </w:r>
      <w:r w:rsidR="003C068B">
        <w:rPr>
          <w:rtl/>
        </w:rPr>
        <w:t>:</w:t>
      </w:r>
      <w:r w:rsidRPr="00031D47">
        <w:rPr>
          <w:rtl/>
        </w:rPr>
        <w:t xml:space="preserve"> 82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(2)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FootnoteAieChar"/>
          <w:rtl/>
        </w:rPr>
        <w:t>فَمَا اسْتَمْتَعْتُمْ بِهِ مِنْهُنّ فَآتُوهُنّ أُجُورَهُنّ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النساء</w:t>
      </w:r>
      <w:r w:rsidR="003C068B">
        <w:rPr>
          <w:rtl/>
        </w:rPr>
        <w:t>:</w:t>
      </w:r>
      <w:r w:rsidRPr="00134D8B">
        <w:rPr>
          <w:rtl/>
        </w:rPr>
        <w:t xml:space="preserve"> 24</w:t>
      </w:r>
      <w:r w:rsidR="003C068B">
        <w:rPr>
          <w:rtl/>
        </w:rPr>
        <w:t>).</w:t>
      </w:r>
    </w:p>
    <w:p w:rsidR="00167F4C" w:rsidRDefault="00A0454A" w:rsidP="00134D8B">
      <w:pPr>
        <w:pStyle w:val="libFootnote0"/>
        <w:rPr>
          <w:rtl/>
        </w:rPr>
      </w:pPr>
      <w:r w:rsidRPr="00134D8B">
        <w:rPr>
          <w:rtl/>
        </w:rPr>
        <w:t>(3) قال سبحانه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FootnoteAieChar"/>
          <w:rtl/>
        </w:rPr>
        <w:t>وَالّذِينَ هُمْ لِفُرُوجِهِمْ حَافِظُونَ * إِلاّ عَلَى‏ أَزْوَاجِهِمْ أَوْ مَا مَلَكَتْ أَيْمَانُهُمْ فَإِنّهُمْ غَيْرُ مَلُومِينَ * فَمَنِ ابْتَغَى‏ وَرَاءَ ذلِكَ فَأُولئِكَ هُمُ الْعَادُونَ</w:t>
      </w:r>
      <w:r w:rsidR="003C068B" w:rsidRPr="003C068B">
        <w:rPr>
          <w:rStyle w:val="libAlaemChar"/>
          <w:rtl/>
        </w:rPr>
        <w:t>)</w:t>
      </w:r>
      <w:r w:rsidRPr="00031D47">
        <w:rPr>
          <w:rtl/>
        </w:rPr>
        <w:t xml:space="preserve"> </w:t>
      </w:r>
      <w:r w:rsidR="003C068B">
        <w:rPr>
          <w:rtl/>
        </w:rPr>
        <w:t>(</w:t>
      </w:r>
      <w:r w:rsidRPr="00031D47">
        <w:rPr>
          <w:rtl/>
        </w:rPr>
        <w:t>المؤمنون</w:t>
      </w:r>
      <w:r w:rsidR="003C068B">
        <w:rPr>
          <w:rtl/>
        </w:rPr>
        <w:t>:</w:t>
      </w:r>
      <w:r w:rsidRPr="00031D47">
        <w:rPr>
          <w:rtl/>
        </w:rPr>
        <w:t xml:space="preserve"> 5</w:t>
      </w:r>
      <w:r w:rsidR="00134D8B">
        <w:rPr>
          <w:rtl/>
        </w:rPr>
        <w:t xml:space="preserve"> - </w:t>
      </w:r>
      <w:r w:rsidRPr="00031D47">
        <w:rPr>
          <w:rtl/>
        </w:rPr>
        <w:t>7</w:t>
      </w:r>
      <w:r w:rsidR="003C068B">
        <w:rPr>
          <w:rtl/>
        </w:rPr>
        <w:t>)،</w:t>
      </w:r>
      <w:r w:rsidRPr="00031D47">
        <w:rPr>
          <w:rtl/>
        </w:rPr>
        <w:t xml:space="preserve"> راجع التمهيد</w:t>
      </w:r>
      <w:r w:rsidR="003C068B">
        <w:rPr>
          <w:rtl/>
        </w:rPr>
        <w:t>:</w:t>
      </w:r>
      <w:r w:rsidRPr="00031D47">
        <w:rPr>
          <w:rtl/>
        </w:rPr>
        <w:t xml:space="preserve"> ج2</w:t>
      </w:r>
      <w:r w:rsidR="003C068B">
        <w:rPr>
          <w:rtl/>
        </w:rPr>
        <w:t>،</w:t>
      </w:r>
      <w:r w:rsidRPr="00031D47">
        <w:rPr>
          <w:rtl/>
        </w:rPr>
        <w:t xml:space="preserve"> ص335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31D47">
        <w:rPr>
          <w:rtl/>
        </w:rPr>
        <w:t>(4) راجع التمهيد</w:t>
      </w:r>
      <w:r w:rsidR="003C068B">
        <w:rPr>
          <w:rtl/>
        </w:rPr>
        <w:t>:</w:t>
      </w:r>
      <w:r w:rsidRPr="00031D47">
        <w:rPr>
          <w:rtl/>
        </w:rPr>
        <w:t xml:space="preserve"> ج1</w:t>
      </w:r>
      <w:r w:rsidR="003C068B">
        <w:rPr>
          <w:rtl/>
        </w:rPr>
        <w:t>،</w:t>
      </w:r>
      <w:r w:rsidRPr="00031D47">
        <w:rPr>
          <w:rtl/>
        </w:rPr>
        <w:t xml:space="preserve"> ص198</w:t>
      </w:r>
      <w:r w:rsidR="00134D8B">
        <w:rPr>
          <w:rtl/>
        </w:rPr>
        <w:t xml:space="preserve"> - </w:t>
      </w:r>
      <w:r w:rsidRPr="00031D47">
        <w:rPr>
          <w:rtl/>
        </w:rPr>
        <w:t>199</w:t>
      </w:r>
      <w:r w:rsidR="003C068B">
        <w:rPr>
          <w:rtl/>
        </w:rPr>
        <w:t>،</w:t>
      </w:r>
      <w:r w:rsidRPr="00031D47">
        <w:rPr>
          <w:rtl/>
        </w:rPr>
        <w:t xml:space="preserve"> رقم 15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031D47" w:rsidRDefault="00A0454A" w:rsidP="00134D8B">
      <w:pPr>
        <w:pStyle w:val="libNormal"/>
        <w:rPr>
          <w:rtl/>
        </w:rPr>
      </w:pPr>
      <w:r w:rsidRPr="00031D47">
        <w:rPr>
          <w:rtl/>
        </w:rPr>
        <w:lastRenderedPageBreak/>
        <w:t>والمِلاك على هذا الاعتبار ملاكٌ زمَني</w:t>
      </w:r>
      <w:r w:rsidR="003C068B">
        <w:rPr>
          <w:rtl/>
        </w:rPr>
        <w:t>،</w:t>
      </w:r>
      <w:r w:rsidRPr="00031D47">
        <w:rPr>
          <w:rtl/>
        </w:rPr>
        <w:t xml:space="preserve"> فما نزل قبل وقت الهجرة ولو في غير مكَّة فهو مكّي</w:t>
      </w:r>
      <w:r w:rsidR="003C068B">
        <w:rPr>
          <w:rtl/>
        </w:rPr>
        <w:t>،</w:t>
      </w:r>
      <w:r w:rsidRPr="00031D47">
        <w:rPr>
          <w:rtl/>
        </w:rPr>
        <w:t xml:space="preserve"> وما نزل بعد الهجرة ولو في غير المدينة</w:t>
      </w:r>
      <w:r w:rsidR="00134D8B">
        <w:rPr>
          <w:rtl/>
        </w:rPr>
        <w:t xml:space="preserve"> - </w:t>
      </w:r>
      <w:r w:rsidRPr="00031D47">
        <w:rPr>
          <w:rtl/>
        </w:rPr>
        <w:t>حتّى ولو نزل في مكَّة عام الفتح</w:t>
      </w:r>
      <w:r w:rsidR="003C068B">
        <w:rPr>
          <w:rtl/>
        </w:rPr>
        <w:t>،</w:t>
      </w:r>
      <w:r w:rsidRPr="00031D47">
        <w:rPr>
          <w:rtl/>
        </w:rPr>
        <w:t xml:space="preserve"> أو في حجَّة الوداع</w:t>
      </w:r>
      <w:r w:rsidR="00134D8B">
        <w:rPr>
          <w:rtl/>
        </w:rPr>
        <w:t xml:space="preserve"> - </w:t>
      </w:r>
      <w:r w:rsidRPr="00031D47">
        <w:rPr>
          <w:rtl/>
        </w:rPr>
        <w:t>فهو مدَني باعتبار نزوله بعد الهجرة</w:t>
      </w:r>
      <w:r w:rsidR="003C068B">
        <w:rPr>
          <w:rtl/>
        </w:rPr>
        <w:t>،</w:t>
      </w:r>
      <w:r w:rsidRPr="00031D47">
        <w:rPr>
          <w:rtl/>
        </w:rPr>
        <w:t xml:space="preserve"> وعلى هذا الاصطلاح</w:t>
      </w:r>
      <w:r w:rsidR="003C068B">
        <w:rPr>
          <w:rtl/>
        </w:rPr>
        <w:t>؛</w:t>
      </w:r>
      <w:r w:rsidRPr="00031D47">
        <w:rPr>
          <w:rtl/>
        </w:rPr>
        <w:t xml:space="preserve"> فجميع الآيات النازلة في الحروب وفي أسفاره </w:t>
      </w:r>
      <w:r w:rsidR="003C068B">
        <w:rPr>
          <w:rFonts w:hint="cs"/>
          <w:rtl/>
        </w:rPr>
        <w:t>(</w:t>
      </w:r>
      <w:r w:rsidRPr="00031D47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="00134D8B">
        <w:rPr>
          <w:rFonts w:hint="cs"/>
          <w:rtl/>
        </w:rPr>
        <w:t xml:space="preserve"> - </w:t>
      </w:r>
      <w:r w:rsidRPr="00031D47">
        <w:rPr>
          <w:rFonts w:hint="cs"/>
          <w:rtl/>
        </w:rPr>
        <w:t>بما أنَّها نزلت بعد الهجرة</w:t>
      </w:r>
      <w:r w:rsidR="00134D8B">
        <w:rPr>
          <w:rFonts w:hint="cs"/>
          <w:rtl/>
        </w:rPr>
        <w:t xml:space="preserve"> - </w:t>
      </w:r>
      <w:r w:rsidRPr="00031D47">
        <w:rPr>
          <w:rFonts w:hint="cs"/>
          <w:rtl/>
        </w:rPr>
        <w:t>كلُّها مدَنيات</w:t>
      </w:r>
      <w:r w:rsidR="003C068B">
        <w:rPr>
          <w:rFonts w:hint="cs"/>
          <w:rtl/>
        </w:rPr>
        <w:t>.</w:t>
      </w:r>
    </w:p>
    <w:p w:rsidR="00A0454A" w:rsidRPr="00031D47" w:rsidRDefault="00A0454A" w:rsidP="00134D8B">
      <w:pPr>
        <w:pStyle w:val="libNormal"/>
        <w:rPr>
          <w:rtl/>
        </w:rPr>
      </w:pPr>
      <w:r w:rsidRPr="00031D47">
        <w:rPr>
          <w:rtl/>
        </w:rPr>
        <w:t>قال يحيى بن سلام</w:t>
      </w:r>
      <w:r w:rsidR="003C068B">
        <w:rPr>
          <w:rtl/>
        </w:rPr>
        <w:t>:</w:t>
      </w:r>
      <w:r w:rsidRPr="00031D47">
        <w:rPr>
          <w:rtl/>
        </w:rPr>
        <w:t xml:space="preserve"> ما نزل بمكَّة أو في طريق المدينة قبل أن يبلغ </w:t>
      </w:r>
      <w:r w:rsidR="003C068B">
        <w:rPr>
          <w:rFonts w:hint="cs"/>
          <w:rtl/>
        </w:rPr>
        <w:t>(</w:t>
      </w:r>
      <w:r w:rsidRPr="00031D47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031D47">
        <w:rPr>
          <w:rFonts w:hint="cs"/>
          <w:rtl/>
        </w:rPr>
        <w:t xml:space="preserve"> فهو مكّي</w:t>
      </w:r>
      <w:r w:rsidR="003C068B">
        <w:rPr>
          <w:rFonts w:hint="cs"/>
          <w:rtl/>
        </w:rPr>
        <w:t>،</w:t>
      </w:r>
      <w:r w:rsidRPr="00031D47">
        <w:rPr>
          <w:rFonts w:hint="cs"/>
          <w:rtl/>
        </w:rPr>
        <w:t xml:space="preserve"> وما نزل بعدما قدِم </w:t>
      </w:r>
      <w:r w:rsidR="003C068B">
        <w:rPr>
          <w:rFonts w:hint="cs"/>
          <w:rtl/>
        </w:rPr>
        <w:t>(</w:t>
      </w:r>
      <w:r w:rsidRPr="00031D47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031D47">
        <w:rPr>
          <w:rFonts w:hint="cs"/>
          <w:rtl/>
        </w:rPr>
        <w:t xml:space="preserve"> المدينة</w:t>
      </w:r>
      <w:r w:rsidR="003C068B">
        <w:rPr>
          <w:rFonts w:hint="cs"/>
          <w:rtl/>
        </w:rPr>
        <w:t>،</w:t>
      </w:r>
      <w:r w:rsidRPr="00031D47">
        <w:rPr>
          <w:rFonts w:hint="cs"/>
          <w:rtl/>
        </w:rPr>
        <w:t xml:space="preserve"> أو في بعض أسفاره وحروبه فهو مدَني</w:t>
      </w:r>
      <w:r w:rsidR="003C068B">
        <w:rPr>
          <w:rFonts w:hint="cs"/>
          <w:rtl/>
        </w:rPr>
        <w:t>.</w:t>
      </w:r>
    </w:p>
    <w:p w:rsidR="00A0454A" w:rsidRPr="00031D47" w:rsidRDefault="00A0454A" w:rsidP="00134D8B">
      <w:pPr>
        <w:pStyle w:val="libNormal"/>
        <w:rPr>
          <w:rtl/>
        </w:rPr>
      </w:pPr>
      <w:r w:rsidRPr="00134D8B">
        <w:rPr>
          <w:rFonts w:hint="cs"/>
          <w:rtl/>
        </w:rPr>
        <w:t>قال جلال الدين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وهذا أثر لطيف يؤخَذ منه أنّ ما نزل في سفَر الهجرة مكّي اصطلاحاً </w:t>
      </w:r>
      <w:r w:rsidRPr="00134D8B">
        <w:rPr>
          <w:rStyle w:val="libFootnotenumChar"/>
          <w:rtl/>
        </w:rPr>
        <w:t>(1)</w:t>
      </w:r>
      <w:r w:rsidR="003C068B">
        <w:rPr>
          <w:rFonts w:hint="cs"/>
          <w:rtl/>
        </w:rPr>
        <w:t>.</w:t>
      </w:r>
    </w:p>
    <w:p w:rsidR="00A0454A" w:rsidRPr="00031D47" w:rsidRDefault="00A0454A" w:rsidP="00134D8B">
      <w:pPr>
        <w:pStyle w:val="libNormal"/>
        <w:rPr>
          <w:rtl/>
        </w:rPr>
      </w:pPr>
      <w:r w:rsidRPr="00134D8B">
        <w:rPr>
          <w:rtl/>
        </w:rPr>
        <w:t>وذلك كقوله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إِنّ الّذِي فَرَضَ عَلَيْكَ الْقُرْآنَ لَرَادّكَ إِلَى‏ مَعَادٍ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Pr="00134D8B">
        <w:rPr>
          <w:rtl/>
        </w:rPr>
        <w:t xml:space="preserve"> قيل</w:t>
      </w:r>
      <w:r w:rsidR="003C068B">
        <w:rPr>
          <w:rtl/>
        </w:rPr>
        <w:t>:</w:t>
      </w:r>
      <w:r w:rsidRPr="00134D8B">
        <w:rPr>
          <w:rtl/>
        </w:rPr>
        <w:t xml:space="preserve"> نزلت بالجحفة والنبي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في طريق هجرته إلى المدينة </w:t>
      </w:r>
      <w:r w:rsidRPr="00134D8B">
        <w:rPr>
          <w:rStyle w:val="libFootnotenumChar"/>
          <w:rtl/>
        </w:rPr>
        <w:t>(3)</w:t>
      </w:r>
      <w:r w:rsidR="003C068B">
        <w:rPr>
          <w:rFonts w:hint="cs"/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الثاني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ما نزل بمكّة وحوالَيها ولو بعد الهجرة فهو مكّي</w:t>
      </w:r>
      <w:r w:rsidR="003C068B">
        <w:rPr>
          <w:rtl/>
        </w:rPr>
        <w:t>،</w:t>
      </w:r>
      <w:r w:rsidRPr="00134D8B">
        <w:rPr>
          <w:rtl/>
        </w:rPr>
        <w:t xml:space="preserve"> وما نزل بالمدينة وحواليها فهو مدَني</w:t>
      </w:r>
      <w:r w:rsidR="003C068B">
        <w:rPr>
          <w:rtl/>
        </w:rPr>
        <w:t>،</w:t>
      </w:r>
      <w:r w:rsidRPr="00134D8B">
        <w:rPr>
          <w:rtl/>
        </w:rPr>
        <w:t xml:space="preserve"> وما نزل خارج البلدَين بعيداً عنهما فهو لا مكّي ولا مدَني</w:t>
      </w:r>
      <w:r w:rsidR="003C068B">
        <w:rPr>
          <w:rtl/>
        </w:rPr>
        <w:t>،</w:t>
      </w:r>
      <w:r w:rsidRPr="00134D8B">
        <w:rPr>
          <w:rtl/>
        </w:rPr>
        <w:t xml:space="preserve"> كقوله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كَذلِكَ أَرْسَلْنَاكَ فِي أُمّةٍ قَدْ خَلَتْ مِن قَبْلِهَا أُمَمٌ لّتَتْلُوَا عَلَيْهِمُ الّذِي أَوْحَيْنَا إِلَيْكَ وَهُمْ يَكْفُرُونَ بِالرّحْمنِ قُلْ هُوَ رَبّي لاَ إِلهَ إِلاّ هُوَ عَلَيْهِ تَوَكّلْتُ وَإِلَيْهِ مَتَابِ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Pr="00134D8B">
        <w:rPr>
          <w:rtl/>
        </w:rPr>
        <w:t xml:space="preserve"> قيل</w:t>
      </w:r>
      <w:r w:rsidR="003C068B">
        <w:rPr>
          <w:rtl/>
        </w:rPr>
        <w:t>:</w:t>
      </w:r>
      <w:r w:rsidRPr="00134D8B">
        <w:rPr>
          <w:rtl/>
        </w:rPr>
        <w:t xml:space="preserve"> نزلت بالحديبية حينما صالح النبي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مشركي قريش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فقال رسول الله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صلّى الله عليه وآله</w:t>
      </w:r>
      <w:r w:rsidR="003C068B">
        <w:rPr>
          <w:rFonts w:hint="cs"/>
          <w:rtl/>
        </w:rPr>
        <w:t>)</w:t>
      </w:r>
      <w:r w:rsidRPr="00134D8B">
        <w:rPr>
          <w:rFonts w:hint="cs"/>
          <w:rtl/>
        </w:rPr>
        <w:t xml:space="preserve"> لعليّ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عليه السلام</w:t>
      </w:r>
      <w:r w:rsidR="003C068B">
        <w:rPr>
          <w:rFonts w:hint="cs"/>
          <w:rtl/>
        </w:rPr>
        <w:t>):</w:t>
      </w:r>
      <w:r w:rsidRPr="00134D8B">
        <w:rPr>
          <w:rFonts w:hint="cs"/>
          <w:rtl/>
        </w:rPr>
        <w:t xml:space="preserve">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اكتب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بسم الله الرحمن الرحيم</w:t>
      </w:r>
      <w:r w:rsidR="003C068B">
        <w:rPr>
          <w:rFonts w:hint="cs"/>
          <w:rtl/>
        </w:rPr>
        <w:t>)،</w:t>
      </w:r>
      <w:r w:rsidRPr="00134D8B">
        <w:rPr>
          <w:rFonts w:hint="cs"/>
          <w:rtl/>
        </w:rPr>
        <w:t xml:space="preserve"> فقال سهيل بن عمرو وسائر المشركين</w:t>
      </w:r>
      <w:r w:rsidR="003C068B">
        <w:rPr>
          <w:rFonts w:hint="cs"/>
          <w:rtl/>
        </w:rPr>
        <w:t>:</w:t>
      </w:r>
      <w:r w:rsidRPr="00134D8B">
        <w:rPr>
          <w:rFonts w:hint="cs"/>
          <w:rtl/>
        </w:rPr>
        <w:t xml:space="preserve"> ما نعرف الرحمان إلاّ صاحب اليمامة</w:t>
      </w:r>
      <w:r w:rsidR="00134D8B">
        <w:rPr>
          <w:rFonts w:hint="cs"/>
          <w:rtl/>
        </w:rPr>
        <w:t xml:space="preserve"> - </w:t>
      </w:r>
      <w:r w:rsidRPr="00134D8B">
        <w:rPr>
          <w:rFonts w:hint="cs"/>
          <w:rtl/>
        </w:rPr>
        <w:t>يعنون مسيلمة الكذّاب</w:t>
      </w:r>
      <w:r w:rsidR="00134D8B">
        <w:rPr>
          <w:rFonts w:hint="cs"/>
          <w:rtl/>
        </w:rPr>
        <w:t xml:space="preserve"> - </w:t>
      </w:r>
      <w:r w:rsidRPr="00134D8B">
        <w:rPr>
          <w:rFonts w:hint="cs"/>
          <w:rtl/>
        </w:rPr>
        <w:t xml:space="preserve">فنزلت الآية </w:t>
      </w:r>
      <w:r w:rsidRPr="00134D8B">
        <w:rPr>
          <w:rStyle w:val="libFootnotenumChar"/>
          <w:rtl/>
        </w:rPr>
        <w:t>(5)</w:t>
      </w:r>
      <w:r w:rsidR="003C068B">
        <w:rPr>
          <w:rFonts w:hint="cs"/>
          <w:rtl/>
        </w:rPr>
        <w:t>.</w:t>
      </w:r>
    </w:p>
    <w:p w:rsidR="00A0454A" w:rsidRPr="00031D47" w:rsidRDefault="00A0454A" w:rsidP="00134D8B">
      <w:pPr>
        <w:pStyle w:val="libNormal"/>
        <w:rPr>
          <w:rtl/>
        </w:rPr>
      </w:pPr>
      <w:r w:rsidRPr="00134D8B">
        <w:rPr>
          <w:rFonts w:hint="cs"/>
          <w:rtl/>
        </w:rPr>
        <w:t xml:space="preserve">وهكذا آية الأنفال </w:t>
      </w:r>
      <w:r w:rsidRPr="00134D8B">
        <w:rPr>
          <w:rStyle w:val="libFootnotenumChar"/>
          <w:rtl/>
        </w:rPr>
        <w:t>(6)</w:t>
      </w:r>
      <w:r w:rsidRPr="00134D8B">
        <w:rPr>
          <w:rFonts w:hint="cs"/>
          <w:rtl/>
        </w:rPr>
        <w:t xml:space="preserve"> نزلت في بدْر عندما اختصم المسلمون في تقسيم الغنائم </w:t>
      </w:r>
      <w:r w:rsidRPr="00134D8B">
        <w:rPr>
          <w:rStyle w:val="libFootnotenumChar"/>
          <w:rtl/>
        </w:rPr>
        <w:t>(7)</w:t>
      </w:r>
      <w:r w:rsidRPr="00134D8B">
        <w:rPr>
          <w:rFonts w:hint="cs"/>
          <w:rtl/>
        </w:rPr>
        <w:t xml:space="preserve"> لا مكّية ولا مدنيّة</w:t>
      </w:r>
      <w:r w:rsidR="003C068B">
        <w:rPr>
          <w:rFonts w:hint="cs"/>
          <w:rtl/>
        </w:rPr>
        <w:t>،</w:t>
      </w:r>
      <w:r w:rsidRPr="00134D8B">
        <w:rPr>
          <w:rFonts w:hint="cs"/>
          <w:rtl/>
        </w:rPr>
        <w:t xml:space="preserve"> على هذا الاصطلاح</w:t>
      </w:r>
      <w:r w:rsidR="003C068B">
        <w:rPr>
          <w:rFonts w:hint="cs"/>
          <w:rtl/>
        </w:rPr>
        <w:t>.</w:t>
      </w:r>
    </w:p>
    <w:p w:rsidR="00A0454A" w:rsidRPr="00031D47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031D47">
        <w:rPr>
          <w:rtl/>
        </w:rPr>
        <w:t>(1) الإتقان</w:t>
      </w:r>
      <w:r w:rsidR="003C068B">
        <w:rPr>
          <w:rtl/>
        </w:rPr>
        <w:t>:</w:t>
      </w:r>
      <w:r w:rsidRPr="00031D47">
        <w:rPr>
          <w:rtl/>
        </w:rPr>
        <w:t xml:space="preserve"> ج1</w:t>
      </w:r>
      <w:r w:rsidR="003C068B">
        <w:rPr>
          <w:rtl/>
        </w:rPr>
        <w:t>،</w:t>
      </w:r>
      <w:r w:rsidRPr="00031D47">
        <w:rPr>
          <w:rtl/>
        </w:rPr>
        <w:t xml:space="preserve"> ص9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31D47">
        <w:rPr>
          <w:rtl/>
        </w:rPr>
        <w:t>(2) القصص</w:t>
      </w:r>
      <w:r w:rsidR="003C068B">
        <w:rPr>
          <w:rtl/>
        </w:rPr>
        <w:t>:</w:t>
      </w:r>
      <w:r w:rsidRPr="00031D47">
        <w:rPr>
          <w:rtl/>
        </w:rPr>
        <w:t xml:space="preserve"> 85</w:t>
      </w:r>
      <w:r w:rsidR="003C068B">
        <w:rPr>
          <w:rtl/>
        </w:rPr>
        <w:t>.</w:t>
      </w:r>
    </w:p>
    <w:p w:rsidR="00167F4C" w:rsidRDefault="00A0454A" w:rsidP="00134D8B">
      <w:pPr>
        <w:pStyle w:val="libFootnote0"/>
        <w:rPr>
          <w:rtl/>
        </w:rPr>
      </w:pPr>
      <w:r w:rsidRPr="00031D47">
        <w:rPr>
          <w:rtl/>
        </w:rPr>
        <w:t>(3) البرهان للزركشي</w:t>
      </w:r>
      <w:r w:rsidR="003C068B">
        <w:rPr>
          <w:rtl/>
        </w:rPr>
        <w:t>:</w:t>
      </w:r>
      <w:r w:rsidRPr="00031D47">
        <w:rPr>
          <w:rtl/>
        </w:rPr>
        <w:t xml:space="preserve"> ج1</w:t>
      </w:r>
      <w:r w:rsidR="003C068B">
        <w:rPr>
          <w:rtl/>
        </w:rPr>
        <w:t>،</w:t>
      </w:r>
      <w:r w:rsidRPr="00031D47">
        <w:rPr>
          <w:rtl/>
        </w:rPr>
        <w:t xml:space="preserve"> ص197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31D47">
        <w:rPr>
          <w:rtl/>
        </w:rPr>
        <w:t>(4) الرعد</w:t>
      </w:r>
      <w:r w:rsidR="003C068B">
        <w:rPr>
          <w:rtl/>
        </w:rPr>
        <w:t>:</w:t>
      </w:r>
      <w:r w:rsidRPr="00031D47">
        <w:rPr>
          <w:rtl/>
        </w:rPr>
        <w:t xml:space="preserve"> 30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31D47">
        <w:rPr>
          <w:rtl/>
        </w:rPr>
        <w:t>(5) مجمع البيان</w:t>
      </w:r>
      <w:r w:rsidR="003C068B">
        <w:rPr>
          <w:rtl/>
        </w:rPr>
        <w:t>:</w:t>
      </w:r>
      <w:r w:rsidRPr="00031D47">
        <w:rPr>
          <w:rtl/>
        </w:rPr>
        <w:t xml:space="preserve"> ج6</w:t>
      </w:r>
      <w:r w:rsidR="003C068B">
        <w:rPr>
          <w:rtl/>
        </w:rPr>
        <w:t>،</w:t>
      </w:r>
      <w:r w:rsidRPr="00031D47">
        <w:rPr>
          <w:rtl/>
        </w:rPr>
        <w:t xml:space="preserve"> ص293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(6)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FootnoteAieChar"/>
          <w:rtl/>
        </w:rPr>
        <w:t>يَسْأَلُونَكَ عَنِ الأَنْفَالِ قُلِ الأَنْفَالُ للّهِ‏ِ وَالرّسُولِ...</w:t>
      </w:r>
      <w:r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الأنفال</w:t>
      </w:r>
      <w:r w:rsidR="003C068B">
        <w:rPr>
          <w:rtl/>
        </w:rPr>
        <w:t>:</w:t>
      </w:r>
      <w:r w:rsidRPr="00134D8B">
        <w:rPr>
          <w:rtl/>
        </w:rPr>
        <w:t xml:space="preserve"> 1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031D47">
        <w:rPr>
          <w:rtl/>
        </w:rPr>
        <w:t>(7) راجع السيرة لابن هشام</w:t>
      </w:r>
      <w:r w:rsidR="003C068B">
        <w:rPr>
          <w:rtl/>
        </w:rPr>
        <w:t>:</w:t>
      </w:r>
      <w:r w:rsidRPr="00031D47">
        <w:rPr>
          <w:rtl/>
        </w:rPr>
        <w:t xml:space="preserve"> ج2</w:t>
      </w:r>
      <w:r w:rsidR="003C068B">
        <w:rPr>
          <w:rtl/>
        </w:rPr>
        <w:t>،</w:t>
      </w:r>
      <w:r w:rsidRPr="00031D47">
        <w:rPr>
          <w:rtl/>
        </w:rPr>
        <w:t xml:space="preserve"> ص322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031D47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lastRenderedPageBreak/>
        <w:t>الثالث</w:t>
      </w:r>
      <w:r w:rsidR="003C068B">
        <w:rPr>
          <w:rStyle w:val="libBold2Char"/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ما كان خطاباً لأهل مكّة فهو مكّي</w:t>
      </w:r>
      <w:r w:rsidR="003C068B">
        <w:rPr>
          <w:rtl/>
        </w:rPr>
        <w:t>،</w:t>
      </w:r>
      <w:r w:rsidRPr="00134D8B">
        <w:rPr>
          <w:rtl/>
        </w:rPr>
        <w:t xml:space="preserve"> وما كان خطاباً لأهل المدينة فهو مدَني</w:t>
      </w:r>
      <w:r w:rsidR="003C068B">
        <w:rPr>
          <w:rtl/>
        </w:rPr>
        <w:t>،</w:t>
      </w:r>
      <w:r w:rsidRPr="00134D8B">
        <w:rPr>
          <w:rtl/>
        </w:rPr>
        <w:t xml:space="preserve"> وهذا الاصطلاح مأخوذ من كلام ابن مسعود</w:t>
      </w:r>
      <w:r w:rsidR="003C068B">
        <w:rPr>
          <w:rtl/>
        </w:rPr>
        <w:t>:</w:t>
      </w:r>
      <w:r w:rsidRPr="00134D8B">
        <w:rPr>
          <w:rtl/>
        </w:rPr>
        <w:t xml:space="preserve"> كلّ شيء نزل فيه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يَا أَيُّهَا النَّاسُ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فهو بمكّة</w:t>
      </w:r>
      <w:r w:rsidR="003C068B">
        <w:rPr>
          <w:rtl/>
        </w:rPr>
        <w:t>،</w:t>
      </w:r>
      <w:r w:rsidRPr="00134D8B">
        <w:rPr>
          <w:rtl/>
        </w:rPr>
        <w:t xml:space="preserve"> وكلّ شيء نزل فيه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يَا أَيُّهَا الَّذِينَ آمَنُواْ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فهو بالمدينة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  <w:r w:rsidRPr="00134D8B">
        <w:rPr>
          <w:rtl/>
        </w:rPr>
        <w:t xml:space="preserve"> قال الزركشي</w:t>
      </w:r>
      <w:r w:rsidR="003C068B">
        <w:rPr>
          <w:rtl/>
        </w:rPr>
        <w:t>:</w:t>
      </w:r>
      <w:r w:rsidRPr="00134D8B">
        <w:rPr>
          <w:rtl/>
        </w:rPr>
        <w:t xml:space="preserve"> لأنَّ الغالب على أهل مكَّة الكُفر</w:t>
      </w:r>
      <w:r w:rsidR="003C068B">
        <w:rPr>
          <w:rtl/>
        </w:rPr>
        <w:t>،</w:t>
      </w:r>
      <w:r w:rsidRPr="00134D8B">
        <w:rPr>
          <w:rtl/>
        </w:rPr>
        <w:t xml:space="preserve"> والغالب على أهل المدينة الإيمان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031D47">
        <w:rPr>
          <w:rtl/>
        </w:rPr>
        <w:t>* * *</w:t>
      </w:r>
    </w:p>
    <w:p w:rsidR="00A0454A" w:rsidRPr="00031D47" w:rsidRDefault="00A0454A" w:rsidP="00134D8B">
      <w:pPr>
        <w:pStyle w:val="libNormal"/>
        <w:rPr>
          <w:rtl/>
        </w:rPr>
      </w:pPr>
      <w:r w:rsidRPr="00134D8B">
        <w:rPr>
          <w:rtl/>
        </w:rPr>
        <w:t>وهذا الاختلاف في تحديد المكّي والمدَني</w:t>
      </w:r>
      <w:r w:rsidR="003C068B">
        <w:rPr>
          <w:rtl/>
        </w:rPr>
        <w:t>،</w:t>
      </w:r>
      <w:r w:rsidRPr="00134D8B">
        <w:rPr>
          <w:rtl/>
        </w:rPr>
        <w:t xml:space="preserve"> أوجب اختلافاً في كثير من آيات وسوَر أنّها مكّية أمْ مدَنية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غير أنّ المعتمد من هذه المصطلحات هو الأوّل</w:t>
      </w:r>
      <w:r w:rsidR="003C068B">
        <w:rPr>
          <w:rtl/>
        </w:rPr>
        <w:t>،</w:t>
      </w:r>
      <w:r w:rsidRPr="00134D8B">
        <w:rPr>
          <w:rtl/>
        </w:rPr>
        <w:t xml:space="preserve"> وهو المشهور الذي جرى عليه أكثرية أهل العلم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،</w:t>
      </w:r>
      <w:r w:rsidRPr="00134D8B">
        <w:rPr>
          <w:rtl/>
        </w:rPr>
        <w:t xml:space="preserve"> وكان تحديدنا الآتي في نَظْم السِوَر</w:t>
      </w:r>
      <w:r w:rsidR="00134D8B">
        <w:rPr>
          <w:rtl/>
        </w:rPr>
        <w:t xml:space="preserve"> - </w:t>
      </w:r>
      <w:r w:rsidRPr="00134D8B">
        <w:rPr>
          <w:rtl/>
        </w:rPr>
        <w:t>حسب ترتيب نزولها</w:t>
      </w:r>
      <w:r w:rsidR="00134D8B">
        <w:rPr>
          <w:rtl/>
        </w:rPr>
        <w:t xml:space="preserve"> - </w:t>
      </w:r>
      <w:r w:rsidRPr="00134D8B">
        <w:rPr>
          <w:rtl/>
        </w:rPr>
        <w:t>معتمداً على هذا الاصطلاح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نعم</w:t>
      </w:r>
      <w:r w:rsidR="003C068B">
        <w:rPr>
          <w:rtl/>
        </w:rPr>
        <w:t>،</w:t>
      </w:r>
      <w:r w:rsidRPr="00134D8B">
        <w:rPr>
          <w:rtl/>
        </w:rPr>
        <w:t xml:space="preserve"> الطريق إلى معرفة مواقع النزول أنّها كانت بمكّة أو بالمدينة أو بغيرهما قليل جدّاً</w:t>
      </w:r>
      <w:r w:rsidR="003C068B">
        <w:rPr>
          <w:rtl/>
        </w:rPr>
        <w:t>؛</w:t>
      </w:r>
      <w:r w:rsidRPr="00134D8B">
        <w:rPr>
          <w:rtl/>
        </w:rPr>
        <w:t xml:space="preserve"> لأنّ الأوائل لم يُعيروا هذه الناحية المهمّة اهتماماً معتدّاً به</w:t>
      </w:r>
      <w:r w:rsidR="003C068B">
        <w:rPr>
          <w:rtl/>
        </w:rPr>
        <w:t>،</w:t>
      </w:r>
      <w:r w:rsidRPr="00134D8B">
        <w:rPr>
          <w:rtl/>
        </w:rPr>
        <w:t xml:space="preserve"> سوى ما ذكروه في عَرَض الكلام استطراداً</w:t>
      </w:r>
      <w:r w:rsidR="003C068B">
        <w:rPr>
          <w:rtl/>
        </w:rPr>
        <w:t>،</w:t>
      </w:r>
      <w:r w:rsidRPr="00134D8B">
        <w:rPr>
          <w:rtl/>
        </w:rPr>
        <w:t xml:space="preserve"> وهي استفادة ضئيلة للغاية</w:t>
      </w:r>
      <w:r w:rsidR="003C068B">
        <w:rPr>
          <w:rtl/>
        </w:rPr>
        <w:t>،</w:t>
      </w:r>
      <w:r w:rsidRPr="00134D8B">
        <w:rPr>
          <w:rtl/>
        </w:rPr>
        <w:t xml:space="preserve"> ومن ثمّ يجب لمعرفة ذلك ملاحظة شواهد وقرائن من لفظ الآية</w:t>
      </w:r>
      <w:r w:rsidR="003C068B">
        <w:rPr>
          <w:rtl/>
        </w:rPr>
        <w:t>،</w:t>
      </w:r>
      <w:r w:rsidRPr="00134D8B">
        <w:rPr>
          <w:rtl/>
        </w:rPr>
        <w:t xml:space="preserve"> أو استفادة من لهجة الكلام خطاباً مع نوعيّة موقف الموجّه إليهم</w:t>
      </w:r>
      <w:r w:rsidR="003C068B">
        <w:rPr>
          <w:rtl/>
        </w:rPr>
        <w:t>،</w:t>
      </w:r>
      <w:r w:rsidRPr="00134D8B">
        <w:rPr>
          <w:rtl/>
        </w:rPr>
        <w:t xml:space="preserve"> أكان في حرب أم في سلم</w:t>
      </w:r>
      <w:r w:rsidR="003C068B">
        <w:rPr>
          <w:rtl/>
        </w:rPr>
        <w:t>،</w:t>
      </w:r>
      <w:r w:rsidRPr="00134D8B">
        <w:rPr>
          <w:rtl/>
        </w:rPr>
        <w:t xml:space="preserve"> وعْدٌ أمْ وعيد</w:t>
      </w:r>
      <w:r w:rsidR="003C068B">
        <w:rPr>
          <w:rtl/>
        </w:rPr>
        <w:t>،</w:t>
      </w:r>
      <w:r w:rsidRPr="00134D8B">
        <w:rPr>
          <w:rtl/>
        </w:rPr>
        <w:t xml:space="preserve"> إرشاد أو تكليف</w:t>
      </w:r>
      <w:r w:rsidR="003C068B">
        <w:rPr>
          <w:rtl/>
        </w:rPr>
        <w:t>،</w:t>
      </w:r>
      <w:r w:rsidRPr="00134D8B">
        <w:rPr>
          <w:rtl/>
        </w:rPr>
        <w:t xml:space="preserve"> فيما إذا أوجب ذلك علماً أو حلاًّ قطعياً لمشكلة في لفظ الآية</w:t>
      </w:r>
      <w:r w:rsidR="003C068B">
        <w:rPr>
          <w:rtl/>
        </w:rPr>
        <w:t>،</w:t>
      </w:r>
      <w:r w:rsidRPr="00134D8B">
        <w:rPr>
          <w:rtl/>
        </w:rPr>
        <w:t xml:space="preserve"> كما في 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فَمَنْ حَجّ الْبَيْتَ أَوِ اعْتَمَرَ فَلاَ جُنَاحَ عَلَيْهِ أَن يَطّوّفَ بِهِمَا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،</w:t>
      </w:r>
      <w:r w:rsidRPr="00134D8B">
        <w:rPr>
          <w:rtl/>
        </w:rPr>
        <w:t xml:space="preserve"> فإنّ مشكلة دلالتها على مطلق الترخيص دون الإلزام والإيجاب</w:t>
      </w:r>
      <w:r w:rsidR="003C068B">
        <w:rPr>
          <w:rtl/>
        </w:rPr>
        <w:t>،</w:t>
      </w:r>
      <w:r w:rsidRPr="00134D8B">
        <w:rPr>
          <w:rtl/>
        </w:rPr>
        <w:t xml:space="preserve"> تنحلّ بما أُثر في سبب نزولها </w:t>
      </w:r>
      <w:r w:rsidRPr="00134D8B">
        <w:rPr>
          <w:rStyle w:val="libFootnotenumChar"/>
          <w:rtl/>
        </w:rPr>
        <w:t>(6)</w:t>
      </w:r>
      <w:r w:rsidR="003C068B">
        <w:rPr>
          <w:rtl/>
        </w:rPr>
        <w:t>،</w:t>
      </w:r>
      <w:r w:rsidRPr="00134D8B">
        <w:rPr>
          <w:rtl/>
        </w:rPr>
        <w:t xml:space="preserve"> الأمر الذي يوجب الثقة بصحّة الأثر</w:t>
      </w:r>
      <w:r w:rsidR="003C068B">
        <w:rPr>
          <w:rtl/>
        </w:rPr>
        <w:t>،</w:t>
      </w:r>
      <w:r w:rsidRPr="00134D8B">
        <w:rPr>
          <w:rtl/>
        </w:rPr>
        <w:t xml:space="preserve"> مع غضّ النظر عن ملاحظة</w:t>
      </w:r>
    </w:p>
    <w:p w:rsidR="00A0454A" w:rsidRPr="00031D47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031D47">
        <w:rPr>
          <w:rtl/>
        </w:rPr>
        <w:t>(1) مستدرك الحاكم</w:t>
      </w:r>
      <w:r w:rsidR="003C068B">
        <w:rPr>
          <w:rtl/>
        </w:rPr>
        <w:t>:</w:t>
      </w:r>
      <w:r w:rsidRPr="00031D47">
        <w:rPr>
          <w:rtl/>
        </w:rPr>
        <w:t xml:space="preserve"> ج 3 ص 18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31D47">
        <w:rPr>
          <w:rtl/>
        </w:rPr>
        <w:t>(2) البرهان للزركشي</w:t>
      </w:r>
      <w:r w:rsidR="003C068B">
        <w:rPr>
          <w:rtl/>
        </w:rPr>
        <w:t>:</w:t>
      </w:r>
      <w:r w:rsidRPr="00031D47">
        <w:rPr>
          <w:rtl/>
        </w:rPr>
        <w:t xml:space="preserve"> ج 1 ص 187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31D47">
        <w:rPr>
          <w:rtl/>
        </w:rPr>
        <w:t>(3) كما في آية الأمانات من سورة النساء</w:t>
      </w:r>
      <w:r w:rsidR="003C068B">
        <w:rPr>
          <w:rtl/>
        </w:rPr>
        <w:t>:</w:t>
      </w:r>
      <w:r w:rsidRPr="00031D47">
        <w:rPr>
          <w:rtl/>
        </w:rPr>
        <w:t xml:space="preserve"> 58</w:t>
      </w:r>
      <w:r w:rsidR="003C068B">
        <w:rPr>
          <w:rtl/>
        </w:rPr>
        <w:t>،</w:t>
      </w:r>
      <w:r w:rsidRPr="00031D47">
        <w:rPr>
          <w:rtl/>
        </w:rPr>
        <w:t xml:space="preserve"> زعمها النحّاس مكّية لرواية ابن جريح</w:t>
      </w:r>
      <w:r w:rsidR="003C068B">
        <w:rPr>
          <w:rtl/>
        </w:rPr>
        <w:t>.</w:t>
      </w:r>
      <w:r w:rsidRPr="00031D47">
        <w:rPr>
          <w:rtl/>
        </w:rPr>
        <w:t xml:space="preserve"> </w:t>
      </w:r>
      <w:r w:rsidR="003C068B">
        <w:rPr>
          <w:rtl/>
        </w:rPr>
        <w:t>(</w:t>
      </w:r>
      <w:r w:rsidRPr="00031D47">
        <w:rPr>
          <w:rtl/>
        </w:rPr>
        <w:t>راجع مجمع البيان</w:t>
      </w:r>
      <w:r w:rsidR="003C068B">
        <w:rPr>
          <w:rtl/>
        </w:rPr>
        <w:t>:</w:t>
      </w:r>
      <w:r w:rsidRPr="00031D47">
        <w:rPr>
          <w:rtl/>
        </w:rPr>
        <w:t xml:space="preserve"> ج 3 ص 63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031D47">
        <w:rPr>
          <w:rtl/>
        </w:rPr>
        <w:t>(4) راجع البرهان للزركشي</w:t>
      </w:r>
      <w:r w:rsidR="003C068B">
        <w:rPr>
          <w:rtl/>
        </w:rPr>
        <w:t>:</w:t>
      </w:r>
      <w:r w:rsidRPr="00031D47">
        <w:rPr>
          <w:rtl/>
        </w:rPr>
        <w:t xml:space="preserve"> ج 1 ص 187 / والإتقان</w:t>
      </w:r>
      <w:r w:rsidR="003C068B">
        <w:rPr>
          <w:rtl/>
        </w:rPr>
        <w:t>:</w:t>
      </w:r>
      <w:r w:rsidRPr="00031D47">
        <w:rPr>
          <w:rtl/>
        </w:rPr>
        <w:t xml:space="preserve"> ج1</w:t>
      </w:r>
      <w:r w:rsidR="003C068B">
        <w:rPr>
          <w:rtl/>
        </w:rPr>
        <w:t>،</w:t>
      </w:r>
      <w:r w:rsidRPr="00031D47">
        <w:rPr>
          <w:rtl/>
        </w:rPr>
        <w:t xml:space="preserve"> ص 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31D47">
        <w:rPr>
          <w:rtl/>
        </w:rPr>
        <w:t>(5) البقرة</w:t>
      </w:r>
      <w:r w:rsidR="003C068B">
        <w:rPr>
          <w:rtl/>
        </w:rPr>
        <w:t>:</w:t>
      </w:r>
      <w:r w:rsidRPr="00031D47">
        <w:rPr>
          <w:rtl/>
        </w:rPr>
        <w:t xml:space="preserve"> 158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31D47">
        <w:rPr>
          <w:rtl/>
        </w:rPr>
        <w:t>(6) كان المسلمون يتحرّجون السعي بين الصفا والمروة</w:t>
      </w:r>
      <w:r w:rsidR="003C068B">
        <w:rPr>
          <w:rtl/>
        </w:rPr>
        <w:t>،</w:t>
      </w:r>
      <w:r w:rsidRPr="00031D47">
        <w:rPr>
          <w:rtl/>
        </w:rPr>
        <w:t xml:space="preserve"> زعماً أنّها عادة جاهلية تكريماً بمقام أساف ونائلة</w:t>
      </w:r>
      <w:r w:rsidR="003C068B">
        <w:rPr>
          <w:rtl/>
        </w:rPr>
        <w:t>،</w:t>
      </w:r>
      <w:r w:rsidRPr="00031D47">
        <w:rPr>
          <w:rtl/>
        </w:rPr>
        <w:t xml:space="preserve"> فنزلت الآية دفعاً لهذا الوهْم</w:t>
      </w:r>
      <w:r w:rsidR="003C068B">
        <w:rPr>
          <w:rtl/>
        </w:rPr>
        <w:t>.</w:t>
      </w:r>
      <w:r w:rsidRPr="00031D47">
        <w:rPr>
          <w:rtl/>
        </w:rPr>
        <w:t xml:space="preserve"> </w:t>
      </w:r>
      <w:r w:rsidR="003C068B">
        <w:rPr>
          <w:rtl/>
        </w:rPr>
        <w:t>(</w:t>
      </w:r>
      <w:r w:rsidRPr="00031D47">
        <w:rPr>
          <w:rtl/>
        </w:rPr>
        <w:t>راجع مجمع البيان</w:t>
      </w:r>
      <w:r w:rsidR="003C068B">
        <w:rPr>
          <w:rtl/>
        </w:rPr>
        <w:t>:</w:t>
      </w:r>
      <w:r w:rsidRPr="00031D47">
        <w:rPr>
          <w:rtl/>
        </w:rPr>
        <w:t xml:space="preserve"> ج1</w:t>
      </w:r>
      <w:r w:rsidR="003C068B">
        <w:rPr>
          <w:rtl/>
        </w:rPr>
        <w:t>،</w:t>
      </w:r>
      <w:r w:rsidRPr="00031D47">
        <w:rPr>
          <w:rtl/>
        </w:rPr>
        <w:t xml:space="preserve"> ص240</w:t>
      </w:r>
      <w:r w:rsidR="003C068B">
        <w:rPr>
          <w:rtl/>
        </w:rPr>
        <w:t>).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031D47" w:rsidRDefault="00A0454A" w:rsidP="00134D8B">
      <w:pPr>
        <w:pStyle w:val="libNormal"/>
        <w:rPr>
          <w:rtl/>
        </w:rPr>
      </w:pPr>
      <w:r w:rsidRPr="00031D47">
        <w:rPr>
          <w:rtl/>
        </w:rPr>
        <w:lastRenderedPageBreak/>
        <w:t>السنَد</w:t>
      </w:r>
      <w:r w:rsidR="003C068B">
        <w:rPr>
          <w:rtl/>
        </w:rPr>
        <w:t>،</w:t>
      </w:r>
      <w:r w:rsidRPr="00031D47">
        <w:rPr>
          <w:rtl/>
        </w:rPr>
        <w:t xml:space="preserve"> ومن ثمّ فهي مدنيّة</w:t>
      </w:r>
      <w:r w:rsidR="003C068B">
        <w:rPr>
          <w:rtl/>
        </w:rPr>
        <w:t>.</w:t>
      </w:r>
    </w:p>
    <w:p w:rsidR="00A0454A" w:rsidRPr="00031D47" w:rsidRDefault="00A0454A" w:rsidP="00134D8B">
      <w:pPr>
        <w:pStyle w:val="libNormal"/>
        <w:rPr>
          <w:rtl/>
        </w:rPr>
      </w:pPr>
      <w:r w:rsidRPr="00031D47">
        <w:rPr>
          <w:rtl/>
        </w:rPr>
        <w:t>قال الجعبري</w:t>
      </w:r>
      <w:r w:rsidR="003C068B">
        <w:rPr>
          <w:rtl/>
        </w:rPr>
        <w:t>:</w:t>
      </w:r>
      <w:r w:rsidRPr="00031D47">
        <w:rPr>
          <w:rtl/>
        </w:rPr>
        <w:t xml:space="preserve"> لمعرفة المكّي والمدَني طريقان</w:t>
      </w:r>
      <w:r w:rsidR="003C068B">
        <w:rPr>
          <w:rtl/>
        </w:rPr>
        <w:t>:</w:t>
      </w:r>
      <w:r w:rsidRPr="00031D47">
        <w:rPr>
          <w:rtl/>
        </w:rPr>
        <w:t xml:space="preserve"> سماعي</w:t>
      </w:r>
      <w:r w:rsidR="003C068B">
        <w:rPr>
          <w:rtl/>
        </w:rPr>
        <w:t>،</w:t>
      </w:r>
      <w:r w:rsidRPr="00031D47">
        <w:rPr>
          <w:rtl/>
        </w:rPr>
        <w:t xml:space="preserve"> وقياسي</w:t>
      </w:r>
      <w:r w:rsidR="003C068B">
        <w:rPr>
          <w:rtl/>
        </w:rPr>
        <w:t>.</w:t>
      </w:r>
    </w:p>
    <w:p w:rsidR="00A0454A" w:rsidRPr="00031D47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فالسماعي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ما وصل إلينا نزوله بأحدهما</w:t>
      </w:r>
      <w:r w:rsidR="003C068B">
        <w:rPr>
          <w:rtl/>
        </w:rPr>
        <w:t>.</w:t>
      </w:r>
      <w:r w:rsidRPr="00134D8B">
        <w:rPr>
          <w:rtl/>
        </w:rPr>
        <w:t xml:space="preserve"> </w:t>
      </w:r>
      <w:r w:rsidRPr="00134D8B">
        <w:rPr>
          <w:rStyle w:val="libBold2Char"/>
          <w:rtl/>
        </w:rPr>
        <w:t>والقياسي</w:t>
      </w:r>
      <w:r w:rsidR="003C068B">
        <w:rPr>
          <w:rStyle w:val="libBold2Char"/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قال علقمة</w:t>
      </w:r>
      <w:r w:rsidR="003C068B">
        <w:rPr>
          <w:rtl/>
        </w:rPr>
        <w:t>،</w:t>
      </w:r>
      <w:r w:rsidRPr="00134D8B">
        <w:rPr>
          <w:rtl/>
        </w:rPr>
        <w:t xml:space="preserve"> عن ابن مسعود</w:t>
      </w:r>
      <w:r w:rsidR="003C068B">
        <w:rPr>
          <w:rtl/>
        </w:rPr>
        <w:t>:</w:t>
      </w:r>
      <w:r w:rsidRPr="00134D8B">
        <w:rPr>
          <w:rtl/>
        </w:rPr>
        <w:t xml:space="preserve"> كلّ سورة فيها </w:t>
      </w:r>
      <w:r w:rsidR="003C068B">
        <w:rPr>
          <w:rtl/>
        </w:rPr>
        <w:t>(</w:t>
      </w:r>
      <w:r w:rsidRPr="00134D8B">
        <w:rPr>
          <w:rtl/>
        </w:rPr>
        <w:t>يا أيها الناس</w:t>
      </w:r>
      <w:r w:rsidR="003C068B">
        <w:rPr>
          <w:rtl/>
        </w:rPr>
        <w:t>)</w:t>
      </w:r>
      <w:r w:rsidRPr="00134D8B">
        <w:rPr>
          <w:rtl/>
        </w:rPr>
        <w:t xml:space="preserve"> فقط</w:t>
      </w:r>
      <w:r w:rsidR="003C068B">
        <w:rPr>
          <w:rtl/>
        </w:rPr>
        <w:t>،</w:t>
      </w:r>
      <w:r w:rsidRPr="00134D8B">
        <w:rPr>
          <w:rtl/>
        </w:rPr>
        <w:t xml:space="preserve"> أو </w:t>
      </w:r>
      <w:r w:rsidR="003C068B">
        <w:rPr>
          <w:rtl/>
        </w:rPr>
        <w:t>(</w:t>
      </w:r>
      <w:r w:rsidRPr="00134D8B">
        <w:rPr>
          <w:rtl/>
        </w:rPr>
        <w:t>كلاّ</w:t>
      </w:r>
      <w:r w:rsidR="003C068B">
        <w:rPr>
          <w:rtl/>
        </w:rPr>
        <w:t>)،</w:t>
      </w:r>
      <w:r w:rsidRPr="00134D8B">
        <w:rPr>
          <w:rtl/>
        </w:rPr>
        <w:t xml:space="preserve"> أو أوّلها حروف تهجّي سوى الزهراوين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البقرة</w:t>
      </w:r>
      <w:r w:rsidR="003C068B">
        <w:rPr>
          <w:rtl/>
        </w:rPr>
        <w:t>،</w:t>
      </w:r>
      <w:r w:rsidRPr="00134D8B">
        <w:rPr>
          <w:rtl/>
        </w:rPr>
        <w:t xml:space="preserve"> وآل عمران</w:t>
      </w:r>
      <w:r w:rsidR="003C068B">
        <w:rPr>
          <w:rtl/>
        </w:rPr>
        <w:t>)،</w:t>
      </w:r>
      <w:r w:rsidRPr="00134D8B">
        <w:rPr>
          <w:rtl/>
        </w:rPr>
        <w:t xml:space="preserve"> والرعد</w:t>
      </w:r>
      <w:r w:rsidR="00134D8B">
        <w:rPr>
          <w:rtl/>
        </w:rPr>
        <w:t xml:space="preserve"> - </w:t>
      </w:r>
      <w:r w:rsidRPr="00134D8B">
        <w:rPr>
          <w:rtl/>
        </w:rPr>
        <w:t>في وجه</w:t>
      </w:r>
      <w:r w:rsidR="00134D8B">
        <w:rPr>
          <w:rtl/>
        </w:rPr>
        <w:t xml:space="preserve"> -</w:t>
      </w:r>
      <w:r w:rsidR="003C068B">
        <w:rPr>
          <w:rtl/>
        </w:rPr>
        <w:t>،</w:t>
      </w:r>
      <w:r w:rsidRPr="00134D8B">
        <w:rPr>
          <w:rtl/>
        </w:rPr>
        <w:t xml:space="preserve"> أو فيها قصّة آدم وإبليس سوى الطولي </w:t>
      </w:r>
      <w:r w:rsidR="003C068B">
        <w:rPr>
          <w:rtl/>
        </w:rPr>
        <w:t>(</w:t>
      </w:r>
      <w:r w:rsidRPr="00134D8B">
        <w:rPr>
          <w:rtl/>
        </w:rPr>
        <w:t>البقرة</w:t>
      </w:r>
      <w:r w:rsidR="003C068B">
        <w:rPr>
          <w:rtl/>
        </w:rPr>
        <w:t>)،</w:t>
      </w:r>
      <w:r w:rsidRPr="00134D8B">
        <w:rPr>
          <w:rtl/>
        </w:rPr>
        <w:t xml:space="preserve"> أو فيها قصص الأنبياء والأمم الخالية</w:t>
      </w:r>
      <w:r w:rsidR="003C068B">
        <w:rPr>
          <w:rtl/>
        </w:rPr>
        <w:t>،</w:t>
      </w:r>
      <w:r w:rsidRPr="00134D8B">
        <w:rPr>
          <w:rtl/>
        </w:rPr>
        <w:t xml:space="preserve"> فهي مكّية</w:t>
      </w:r>
      <w:r w:rsidR="003C068B">
        <w:rPr>
          <w:rtl/>
        </w:rPr>
        <w:t>.</w:t>
      </w:r>
      <w:r w:rsidRPr="00134D8B">
        <w:rPr>
          <w:rtl/>
        </w:rPr>
        <w:t xml:space="preserve"> وكلّ سورة فيها حدّ أو فريضة</w:t>
      </w:r>
      <w:r w:rsidR="003C068B">
        <w:rPr>
          <w:rtl/>
        </w:rPr>
        <w:t>،</w:t>
      </w:r>
      <w:r w:rsidRPr="00134D8B">
        <w:rPr>
          <w:rtl/>
        </w:rPr>
        <w:t xml:space="preserve"> فهي مدَنية</w:t>
      </w:r>
      <w:r w:rsidR="003C068B">
        <w:rPr>
          <w:rtl/>
        </w:rPr>
        <w:t>،</w:t>
      </w:r>
      <w:r w:rsidRPr="00134D8B">
        <w:rPr>
          <w:rtl/>
        </w:rPr>
        <w:t xml:space="preserve"> وفي رواية</w:t>
      </w:r>
      <w:r w:rsidR="003C068B">
        <w:rPr>
          <w:rtl/>
        </w:rPr>
        <w:t>:</w:t>
      </w:r>
      <w:r w:rsidRPr="00134D8B">
        <w:rPr>
          <w:rtl/>
        </w:rPr>
        <w:t xml:space="preserve"> وكلّ سورة فيها </w:t>
      </w:r>
      <w:r w:rsidR="003C068B">
        <w:rPr>
          <w:rtl/>
        </w:rPr>
        <w:t>(</w:t>
      </w:r>
      <w:r w:rsidRPr="00134D8B">
        <w:rPr>
          <w:rtl/>
        </w:rPr>
        <w:t>يا أيّها الذين آمنوا</w:t>
      </w:r>
      <w:r w:rsidR="003C068B">
        <w:rPr>
          <w:rtl/>
        </w:rPr>
        <w:t>)</w:t>
      </w:r>
      <w:r w:rsidRPr="00134D8B">
        <w:rPr>
          <w:rtl/>
        </w:rPr>
        <w:t xml:space="preserve"> فهي مدنيّة</w:t>
      </w:r>
      <w:r w:rsidR="003C068B">
        <w:rPr>
          <w:rtl/>
        </w:rPr>
        <w:t>.</w:t>
      </w:r>
    </w:p>
    <w:p w:rsidR="00A0454A" w:rsidRPr="00031D47" w:rsidRDefault="00A0454A" w:rsidP="00134D8B">
      <w:pPr>
        <w:pStyle w:val="libNormal"/>
        <w:rPr>
          <w:rtl/>
        </w:rPr>
      </w:pPr>
      <w:r w:rsidRPr="00134D8B">
        <w:rPr>
          <w:rtl/>
        </w:rPr>
        <w:t>قال الزركشي</w:t>
      </w:r>
      <w:r w:rsidR="003C068B">
        <w:rPr>
          <w:rtl/>
        </w:rPr>
        <w:t>:</w:t>
      </w:r>
      <w:r w:rsidRPr="00134D8B">
        <w:rPr>
          <w:rtl/>
        </w:rPr>
        <w:t xml:space="preserve"> وهذا القول الأخير إن أُخذ على إطلاقه ففيه نظر</w:t>
      </w:r>
      <w:r w:rsidR="003C068B">
        <w:rPr>
          <w:rtl/>
        </w:rPr>
        <w:t>؛</w:t>
      </w:r>
      <w:r w:rsidRPr="00134D8B">
        <w:rPr>
          <w:rtl/>
        </w:rPr>
        <w:t xml:space="preserve"> فإنّ سورة البقرة مدنية وفيها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يَا أَيّهَا النّاسُ اعْبُدُوا رَبّكُمُ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وفيها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يَا أَيّهَا النّاسُ كُلُوا مِمّا فِي الأَرْضِ حَلاَلاً طَيّباً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وسورة النساء مدنيّة وفيها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يَا أَيّهَا النّاسُ اتّقُوا رَبّكُمُ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وفيها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إِن يَشَأْ يُذْهِبْكُمْ أَيّهَا النّاسُ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Pr="00134D8B">
        <w:rPr>
          <w:rtl/>
        </w:rPr>
        <w:t xml:space="preserve"> فإن أراد المفسّرون أنّ الغالب ذلك</w:t>
      </w:r>
      <w:r w:rsidR="003C068B">
        <w:rPr>
          <w:rtl/>
        </w:rPr>
        <w:t>،</w:t>
      </w:r>
      <w:r w:rsidRPr="00134D8B">
        <w:rPr>
          <w:rtl/>
        </w:rPr>
        <w:t xml:space="preserve"> فهو صحيح</w:t>
      </w:r>
      <w:r w:rsidR="003C068B">
        <w:rPr>
          <w:rtl/>
        </w:rPr>
        <w:t>؛</w:t>
      </w:r>
      <w:r w:rsidRPr="00134D8B">
        <w:rPr>
          <w:rtl/>
        </w:rPr>
        <w:t xml:space="preserve"> ولذا قال مكّي بن حموش</w:t>
      </w:r>
      <w:r w:rsidR="003C068B">
        <w:rPr>
          <w:rtl/>
        </w:rPr>
        <w:t>:</w:t>
      </w:r>
      <w:r w:rsidRPr="00134D8B">
        <w:rPr>
          <w:rtl/>
        </w:rPr>
        <w:t xml:space="preserve"> هذا إنّما هو في الأكثر وليس بعامّ</w:t>
      </w:r>
      <w:r w:rsidR="003C068B">
        <w:rPr>
          <w:rtl/>
        </w:rPr>
        <w:t>،</w:t>
      </w:r>
      <w:r w:rsidRPr="00134D8B">
        <w:rPr>
          <w:rtl/>
        </w:rPr>
        <w:t xml:space="preserve"> وفي كثير في سوَر مكّيّة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يَا أَيّهَا الّذِينَ آمَنُوا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A0454A" w:rsidRPr="00031D47" w:rsidRDefault="00A0454A" w:rsidP="00134D8B">
      <w:pPr>
        <w:pStyle w:val="libNormal"/>
        <w:rPr>
          <w:rtl/>
        </w:rPr>
      </w:pPr>
      <w:r w:rsidRPr="00031D47">
        <w:rPr>
          <w:rtl/>
        </w:rPr>
        <w:t>وقال القاضي أبو بكر</w:t>
      </w:r>
      <w:r w:rsidR="003C068B">
        <w:rPr>
          <w:rtl/>
        </w:rPr>
        <w:t>:</w:t>
      </w:r>
      <w:r w:rsidRPr="00031D47">
        <w:rPr>
          <w:rtl/>
        </w:rPr>
        <w:t xml:space="preserve"> كانت العادة تقضي بحِفظ الصحابة ذلك</w:t>
      </w:r>
      <w:r w:rsidR="003C068B">
        <w:rPr>
          <w:rtl/>
        </w:rPr>
        <w:t>،</w:t>
      </w:r>
      <w:r w:rsidRPr="00031D47">
        <w:rPr>
          <w:rtl/>
        </w:rPr>
        <w:t xml:space="preserve"> غير أنّه لم يكن من النبي </w:t>
      </w:r>
      <w:r w:rsidR="003C068B">
        <w:rPr>
          <w:rtl/>
        </w:rPr>
        <w:t>(</w:t>
      </w:r>
      <w:r w:rsidRPr="00031D47">
        <w:rPr>
          <w:rtl/>
        </w:rPr>
        <w:t>صلّى الله عليه وآله</w:t>
      </w:r>
      <w:r w:rsidR="003C068B">
        <w:rPr>
          <w:rtl/>
        </w:rPr>
        <w:t>)</w:t>
      </w:r>
      <w:r w:rsidRPr="00031D47">
        <w:rPr>
          <w:rtl/>
        </w:rPr>
        <w:t xml:space="preserve"> في ذلك قول</w:t>
      </w:r>
      <w:r w:rsidR="003C068B">
        <w:rPr>
          <w:rtl/>
        </w:rPr>
        <w:t>،</w:t>
      </w:r>
      <w:r w:rsidRPr="00031D47">
        <w:rPr>
          <w:rtl/>
        </w:rPr>
        <w:t xml:space="preserve"> ولا ورد عنه </w:t>
      </w:r>
      <w:r w:rsidR="003C068B">
        <w:rPr>
          <w:rtl/>
        </w:rPr>
        <w:t>(</w:t>
      </w:r>
      <w:r w:rsidRPr="00031D47">
        <w:rPr>
          <w:rtl/>
        </w:rPr>
        <w:t>صلّى الله عليه وآله</w:t>
      </w:r>
      <w:r w:rsidR="003C068B">
        <w:rPr>
          <w:rtl/>
        </w:rPr>
        <w:t>)</w:t>
      </w:r>
      <w:r w:rsidRPr="00031D47">
        <w:rPr>
          <w:rtl/>
        </w:rPr>
        <w:t xml:space="preserve"> أنّه قال</w:t>
      </w:r>
      <w:r w:rsidR="003C068B">
        <w:rPr>
          <w:rtl/>
        </w:rPr>
        <w:t>:</w:t>
      </w:r>
      <w:r w:rsidRPr="00031D47">
        <w:rPr>
          <w:rtl/>
        </w:rPr>
        <w:t xml:space="preserve"> ما نزل بمكّة كذا وبالمدينة كذا</w:t>
      </w:r>
      <w:r w:rsidR="003C068B">
        <w:rPr>
          <w:rtl/>
        </w:rPr>
        <w:t>،</w:t>
      </w:r>
      <w:r w:rsidRPr="00031D47">
        <w:rPr>
          <w:rtl/>
        </w:rPr>
        <w:t xml:space="preserve"> وإنّما لم يفعله</w:t>
      </w:r>
      <w:r w:rsidR="003C068B">
        <w:rPr>
          <w:rtl/>
        </w:rPr>
        <w:t>؛</w:t>
      </w:r>
      <w:r w:rsidRPr="00031D47">
        <w:rPr>
          <w:rtl/>
        </w:rPr>
        <w:t xml:space="preserve"> لأنّه لم يؤمَر به</w:t>
      </w:r>
      <w:r w:rsidR="003C068B">
        <w:rPr>
          <w:rtl/>
        </w:rPr>
        <w:t>،</w:t>
      </w:r>
      <w:r w:rsidRPr="00031D47">
        <w:rPr>
          <w:rtl/>
        </w:rPr>
        <w:t xml:space="preserve"> ولم يجعل الله عِلم ذلك من فرائض</w:t>
      </w:r>
    </w:p>
    <w:p w:rsidR="00A0454A" w:rsidRPr="00031D47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031D47">
        <w:rPr>
          <w:rtl/>
        </w:rPr>
        <w:t>(1) البقرة</w:t>
      </w:r>
      <w:r w:rsidR="003C068B">
        <w:rPr>
          <w:rtl/>
        </w:rPr>
        <w:t>:</w:t>
      </w:r>
      <w:r w:rsidRPr="00031D47">
        <w:rPr>
          <w:rtl/>
        </w:rPr>
        <w:t xml:space="preserve"> 21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31D47">
        <w:rPr>
          <w:rtl/>
        </w:rPr>
        <w:t>(2) البقرة</w:t>
      </w:r>
      <w:r w:rsidR="003C068B">
        <w:rPr>
          <w:rtl/>
        </w:rPr>
        <w:t>:</w:t>
      </w:r>
      <w:r w:rsidRPr="00031D47">
        <w:rPr>
          <w:rtl/>
        </w:rPr>
        <w:t xml:space="preserve"> 168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31D47">
        <w:rPr>
          <w:rtl/>
        </w:rPr>
        <w:t>(3) النساء</w:t>
      </w:r>
      <w:r w:rsidR="003C068B">
        <w:rPr>
          <w:rtl/>
        </w:rPr>
        <w:t>:</w:t>
      </w:r>
      <w:r w:rsidRPr="00031D47">
        <w:rPr>
          <w:rtl/>
        </w:rPr>
        <w:t xml:space="preserve"> 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31D47">
        <w:rPr>
          <w:rtl/>
        </w:rPr>
        <w:t>(4) النساء</w:t>
      </w:r>
      <w:r w:rsidR="003C068B">
        <w:rPr>
          <w:rtl/>
        </w:rPr>
        <w:t>:</w:t>
      </w:r>
      <w:r w:rsidRPr="00031D47">
        <w:rPr>
          <w:rtl/>
        </w:rPr>
        <w:t xml:space="preserve"> 133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 xml:space="preserve">(5) لم نجد في سورة مكّية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FootnoteAieChar"/>
          <w:rtl/>
        </w:rPr>
        <w:t>يَا أَيّهَا الّذِينَ آمَنُوا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نعم</w:t>
      </w:r>
      <w:r w:rsidR="003C068B">
        <w:rPr>
          <w:rtl/>
        </w:rPr>
        <w:t>،</w:t>
      </w:r>
      <w:r w:rsidRPr="00134D8B">
        <w:rPr>
          <w:rtl/>
        </w:rPr>
        <w:t xml:space="preserve"> فيها كثير ذِكر </w:t>
      </w:r>
      <w:r w:rsidR="003C068B">
        <w:rPr>
          <w:rtl/>
        </w:rPr>
        <w:t>(</w:t>
      </w:r>
      <w:r w:rsidRPr="00134D8B">
        <w:rPr>
          <w:rtl/>
        </w:rPr>
        <w:t>الذين آمنوا</w:t>
      </w:r>
      <w:r w:rsidR="003C068B">
        <w:rPr>
          <w:rtl/>
        </w:rPr>
        <w:t>)</w:t>
      </w:r>
      <w:r w:rsidRPr="00134D8B">
        <w:rPr>
          <w:rtl/>
        </w:rPr>
        <w:t xml:space="preserve"> بلا خطاب</w:t>
      </w:r>
      <w:r w:rsidR="003C068B">
        <w:rPr>
          <w:rtl/>
        </w:rPr>
        <w:t>،</w:t>
      </w:r>
      <w:r w:rsidRPr="00134D8B">
        <w:rPr>
          <w:rtl/>
        </w:rPr>
        <w:t xml:space="preserve"> كما في سورة</w:t>
      </w:r>
      <w:r w:rsidR="003C068B">
        <w:rPr>
          <w:rtl/>
        </w:rPr>
        <w:t>:</w:t>
      </w:r>
      <w:r w:rsidRPr="00134D8B">
        <w:rPr>
          <w:rtl/>
        </w:rPr>
        <w:t xml:space="preserve"> ص</w:t>
      </w:r>
      <w:r w:rsidR="003C068B">
        <w:rPr>
          <w:rtl/>
        </w:rPr>
        <w:t>،</w:t>
      </w:r>
      <w:r w:rsidRPr="00134D8B">
        <w:rPr>
          <w:rtl/>
        </w:rPr>
        <w:t xml:space="preserve"> والزمر</w:t>
      </w:r>
      <w:r w:rsidR="003C068B">
        <w:rPr>
          <w:rtl/>
        </w:rPr>
        <w:t>،</w:t>
      </w:r>
      <w:r w:rsidRPr="00134D8B">
        <w:rPr>
          <w:rtl/>
        </w:rPr>
        <w:t xml:space="preserve"> وغافر</w:t>
      </w:r>
      <w:r w:rsidR="003C068B">
        <w:rPr>
          <w:rtl/>
        </w:rPr>
        <w:t>،</w:t>
      </w:r>
      <w:r w:rsidRPr="00134D8B">
        <w:rPr>
          <w:rtl/>
        </w:rPr>
        <w:t xml:space="preserve"> وفصّلت وغيرها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نعم</w:t>
      </w:r>
      <w:r w:rsidR="003C068B">
        <w:rPr>
          <w:rtl/>
        </w:rPr>
        <w:t>،</w:t>
      </w:r>
      <w:r w:rsidRPr="00134D8B">
        <w:rPr>
          <w:rtl/>
        </w:rPr>
        <w:t xml:space="preserve"> ذكر الزركشي مثالاً لذلك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يَا أَيُّهَا الَّذِينَ آمَنُوا ارْكَعُوا وَاسْجُدُوا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سورة الحجّ</w:t>
      </w:r>
      <w:r w:rsidR="003C068B">
        <w:rPr>
          <w:rtl/>
        </w:rPr>
        <w:t>:</w:t>
      </w:r>
      <w:r w:rsidRPr="00134D8B">
        <w:rPr>
          <w:rtl/>
        </w:rPr>
        <w:t xml:space="preserve"> 77</w:t>
      </w:r>
      <w:r w:rsidR="003C068B">
        <w:rPr>
          <w:rtl/>
        </w:rPr>
        <w:t>،</w:t>
      </w:r>
      <w:r w:rsidRPr="00134D8B">
        <w:rPr>
          <w:rtl/>
        </w:rPr>
        <w:t xml:space="preserve"> فزعمها مكّية</w:t>
      </w:r>
      <w:r w:rsidR="003C068B">
        <w:rPr>
          <w:rtl/>
        </w:rPr>
        <w:t>،</w:t>
      </w:r>
      <w:r w:rsidRPr="00134D8B">
        <w:rPr>
          <w:rtl/>
        </w:rPr>
        <w:t xml:space="preserve"> لكنّ الصحيح أنّها مدَنية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031D47">
        <w:rPr>
          <w:rtl/>
        </w:rPr>
        <w:lastRenderedPageBreak/>
        <w:t>الأمّة</w:t>
      </w:r>
      <w:r w:rsidR="003C068B">
        <w:rPr>
          <w:rtl/>
        </w:rPr>
        <w:t>.</w:t>
      </w:r>
    </w:p>
    <w:p w:rsidR="00A0454A" w:rsidRPr="00031D47" w:rsidRDefault="00A0454A" w:rsidP="00134D8B">
      <w:pPr>
        <w:pStyle w:val="libNormal"/>
        <w:rPr>
          <w:rtl/>
        </w:rPr>
      </w:pPr>
      <w:r w:rsidRPr="00134D8B">
        <w:rPr>
          <w:rtl/>
        </w:rPr>
        <w:t>وكذلك الصحابة والتابعون من بعدهم</w:t>
      </w:r>
      <w:r w:rsidR="00134D8B">
        <w:rPr>
          <w:rtl/>
        </w:rPr>
        <w:t xml:space="preserve"> - </w:t>
      </w:r>
      <w:r w:rsidRPr="00134D8B">
        <w:rPr>
          <w:rtl/>
        </w:rPr>
        <w:t>لمّا لم يعتبروا ذلك من فرائض الدِين</w:t>
      </w:r>
      <w:r w:rsidR="00134D8B">
        <w:rPr>
          <w:rtl/>
        </w:rPr>
        <w:t xml:space="preserve"> - </w:t>
      </w:r>
      <w:r w:rsidRPr="00134D8B">
        <w:rPr>
          <w:rtl/>
        </w:rPr>
        <w:t>لم تتوفّر الدواعي على إخبارهم به</w:t>
      </w:r>
      <w:r w:rsidR="003C068B">
        <w:rPr>
          <w:rtl/>
        </w:rPr>
        <w:t>،</w:t>
      </w:r>
      <w:r w:rsidRPr="00134D8B">
        <w:rPr>
          <w:rtl/>
        </w:rPr>
        <w:t xml:space="preserve"> ومواصلة ذلك على أسماعهم</w:t>
      </w:r>
      <w:r w:rsidR="003C068B">
        <w:rPr>
          <w:rtl/>
        </w:rPr>
        <w:t>،</w:t>
      </w:r>
      <w:r w:rsidRPr="00134D8B">
        <w:rPr>
          <w:rtl/>
        </w:rPr>
        <w:t xml:space="preserve"> وإذا كان الأمر على ذلك ساغ أن يختلف مَن جاء بعدهم في بعض القرآن</w:t>
      </w:r>
      <w:r w:rsidR="003C068B">
        <w:rPr>
          <w:rtl/>
        </w:rPr>
        <w:t>:</w:t>
      </w:r>
      <w:r w:rsidRPr="00134D8B">
        <w:rPr>
          <w:rtl/>
        </w:rPr>
        <w:t xml:space="preserve"> هل هو مكّي أو مدَني</w:t>
      </w:r>
      <w:r w:rsidR="003C068B">
        <w:rPr>
          <w:rtl/>
        </w:rPr>
        <w:t>؟</w:t>
      </w:r>
      <w:r w:rsidRPr="00134D8B">
        <w:rPr>
          <w:rtl/>
        </w:rPr>
        <w:t xml:space="preserve"> وأن يعملوا في القول بذلك ضرْباً من الرأي والاجتهاد</w:t>
      </w:r>
      <w:r w:rsidR="003C068B">
        <w:rPr>
          <w:rtl/>
        </w:rPr>
        <w:t>.</w:t>
      </w:r>
      <w:r w:rsidRPr="00134D8B">
        <w:rPr>
          <w:rtl/>
        </w:rPr>
        <w:t xml:space="preserve">..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134D8B" w:rsidRDefault="00A0454A" w:rsidP="00DB0F5F">
      <w:pPr>
        <w:pStyle w:val="libBold1"/>
        <w:rPr>
          <w:rtl/>
        </w:rPr>
      </w:pPr>
      <w:r w:rsidRPr="00031D47">
        <w:rPr>
          <w:rtl/>
        </w:rPr>
        <w:t>ترتيب النزول</w:t>
      </w:r>
      <w:r w:rsidR="003C068B">
        <w:rPr>
          <w:rtl/>
        </w:rPr>
        <w:t>:</w:t>
      </w:r>
    </w:p>
    <w:p w:rsidR="00A0454A" w:rsidRPr="00031D47" w:rsidRDefault="00A0454A" w:rsidP="00134D8B">
      <w:pPr>
        <w:pStyle w:val="libNormal"/>
        <w:rPr>
          <w:rtl/>
        </w:rPr>
      </w:pPr>
      <w:r w:rsidRPr="00134D8B">
        <w:rPr>
          <w:rtl/>
        </w:rPr>
        <w:t>اعتمدنا في هذا العَرْض على عدّة روايات متّفق عليها</w:t>
      </w:r>
      <w:r w:rsidR="003C068B">
        <w:rPr>
          <w:rtl/>
        </w:rPr>
        <w:t>،</w:t>
      </w:r>
      <w:r w:rsidRPr="00134D8B">
        <w:rPr>
          <w:rtl/>
        </w:rPr>
        <w:t xml:space="preserve"> وثقَ بها العلماء أكثرياً</w:t>
      </w:r>
      <w:r w:rsidR="003C068B">
        <w:rPr>
          <w:rtl/>
        </w:rPr>
        <w:t>،</w:t>
      </w:r>
      <w:r w:rsidRPr="00134D8B">
        <w:rPr>
          <w:rtl/>
        </w:rPr>
        <w:t xml:space="preserve"> وعَمدتها رواية ابن عبّاس بطُرق وأسانيد اعترف بها أئمّة الفنّ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031D47" w:rsidRDefault="00A0454A" w:rsidP="00134D8B">
      <w:pPr>
        <w:pStyle w:val="libNormal"/>
        <w:rPr>
          <w:rtl/>
        </w:rPr>
      </w:pPr>
      <w:r w:rsidRPr="00134D8B">
        <w:rPr>
          <w:rtl/>
        </w:rPr>
        <w:t>قال الإمام بدر الدين الزركشي</w:t>
      </w:r>
      <w:r w:rsidR="003C068B">
        <w:rPr>
          <w:rtl/>
        </w:rPr>
        <w:t>:</w:t>
      </w:r>
      <w:r w:rsidRPr="00134D8B">
        <w:rPr>
          <w:rtl/>
        </w:rPr>
        <w:t xml:space="preserve"> وعلى هذا الترتيب استقرّت الرواية من الثقات </w:t>
      </w:r>
      <w:r w:rsidRPr="00134D8B">
        <w:rPr>
          <w:rStyle w:val="libFootnotenumChar"/>
          <w:rtl/>
        </w:rPr>
        <w:t>(3)</w:t>
      </w:r>
      <w:r w:rsidR="003C068B">
        <w:rPr>
          <w:rStyle w:val="libFootnotenumChar"/>
          <w:rtl/>
        </w:rPr>
        <w:t>.</w:t>
      </w:r>
    </w:p>
    <w:p w:rsidR="00A0454A" w:rsidRPr="00031D47" w:rsidRDefault="00A0454A" w:rsidP="00134D8B">
      <w:pPr>
        <w:pStyle w:val="libNormal"/>
        <w:rPr>
          <w:rtl/>
        </w:rPr>
      </w:pPr>
      <w:r w:rsidRPr="00134D8B">
        <w:rPr>
          <w:rtl/>
        </w:rPr>
        <w:t>وقد أخذناها الأصل الأوّل في هذا العرْض</w:t>
      </w:r>
      <w:r w:rsidR="003C068B">
        <w:rPr>
          <w:rtl/>
        </w:rPr>
        <w:t>،</w:t>
      </w:r>
      <w:r w:rsidRPr="00134D8B">
        <w:rPr>
          <w:rtl/>
        </w:rPr>
        <w:t xml:space="preserve"> وأكملنا ما سقط منها على رواية جابر بن زيد وغيره</w:t>
      </w:r>
      <w:r w:rsidR="003C068B">
        <w:rPr>
          <w:rtl/>
        </w:rPr>
        <w:t>،</w:t>
      </w:r>
      <w:r w:rsidRPr="00134D8B">
        <w:rPr>
          <w:rtl/>
        </w:rPr>
        <w:t xml:space="preserve"> وكذا نصوص تاريخية معتمدة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،</w:t>
      </w:r>
      <w:r w:rsidRPr="00134D8B">
        <w:rPr>
          <w:rtl/>
        </w:rPr>
        <w:t xml:space="preserve"> نعم</w:t>
      </w:r>
      <w:r w:rsidR="003C068B">
        <w:rPr>
          <w:rtl/>
        </w:rPr>
        <w:t>،</w:t>
      </w:r>
      <w:r w:rsidRPr="00134D8B">
        <w:rPr>
          <w:rtl/>
        </w:rPr>
        <w:t xml:space="preserve"> كان بينها بعض الاختلاف إمّا للاختلاف في تحديد المكّي والمدَني</w:t>
      </w:r>
      <w:r w:rsidR="003C068B">
        <w:rPr>
          <w:rtl/>
        </w:rPr>
        <w:t>،</w:t>
      </w:r>
      <w:r w:rsidRPr="00134D8B">
        <w:rPr>
          <w:rtl/>
        </w:rPr>
        <w:t xml:space="preserve"> أو في عدد المكّيات من المدَنيات</w:t>
      </w:r>
      <w:r w:rsidR="003C068B">
        <w:rPr>
          <w:rtl/>
        </w:rPr>
        <w:t>،</w:t>
      </w:r>
      <w:r w:rsidRPr="00134D8B">
        <w:rPr>
          <w:rtl/>
        </w:rPr>
        <w:t xml:space="preserve"> ومن ثَمّ جاء اختلافهم في نيّف وثلاثين سورة أنّها مكّيات أمْ مدَنيات</w:t>
      </w:r>
      <w:r w:rsidR="003C068B">
        <w:rPr>
          <w:rtl/>
        </w:rPr>
        <w:t>.</w:t>
      </w:r>
    </w:p>
    <w:p w:rsidR="00A0454A" w:rsidRPr="00031D47" w:rsidRDefault="00A0454A" w:rsidP="00134D8B">
      <w:pPr>
        <w:pStyle w:val="libNormal"/>
        <w:rPr>
          <w:rtl/>
        </w:rPr>
      </w:pPr>
      <w:r w:rsidRPr="00031D47">
        <w:rPr>
          <w:rtl/>
        </w:rPr>
        <w:t>والنظر في هذا العرض كان إلى مفتتح السوَر</w:t>
      </w:r>
      <w:r w:rsidR="003C068B">
        <w:rPr>
          <w:rtl/>
        </w:rPr>
        <w:t>،</w:t>
      </w:r>
      <w:r w:rsidRPr="00031D47">
        <w:rPr>
          <w:rtl/>
        </w:rPr>
        <w:t xml:space="preserve"> فالسورة إذا نزلت من أوّلها بضْع آيات</w:t>
      </w:r>
      <w:r w:rsidR="003C068B">
        <w:rPr>
          <w:rtl/>
        </w:rPr>
        <w:t>،</w:t>
      </w:r>
      <w:r w:rsidRPr="00031D47">
        <w:rPr>
          <w:rtl/>
        </w:rPr>
        <w:t xml:space="preserve"> ثمّ نزلت أخرى</w:t>
      </w:r>
      <w:r w:rsidR="003C068B">
        <w:rPr>
          <w:rtl/>
        </w:rPr>
        <w:t>،</w:t>
      </w:r>
      <w:r w:rsidRPr="00031D47">
        <w:rPr>
          <w:rtl/>
        </w:rPr>
        <w:t xml:space="preserve"> وبعدها اكتملت الأُولى</w:t>
      </w:r>
      <w:r w:rsidR="003C068B">
        <w:rPr>
          <w:rtl/>
        </w:rPr>
        <w:t>،</w:t>
      </w:r>
      <w:r w:rsidRPr="00031D47">
        <w:rPr>
          <w:rtl/>
        </w:rPr>
        <w:t xml:space="preserve"> كانت الأُولى متقدّمة على الثانية في ترتيب النزول</w:t>
      </w:r>
      <w:r w:rsidR="003C068B">
        <w:rPr>
          <w:rtl/>
        </w:rPr>
        <w:t>،</w:t>
      </w:r>
      <w:r w:rsidRPr="00031D47">
        <w:rPr>
          <w:rtl/>
        </w:rPr>
        <w:t xml:space="preserve"> حسب هذا المصطلح</w:t>
      </w:r>
      <w:r w:rsidR="003C068B">
        <w:rPr>
          <w:rtl/>
        </w:rPr>
        <w:t>.</w:t>
      </w:r>
    </w:p>
    <w:p w:rsidR="00A0454A" w:rsidRPr="00031D47" w:rsidRDefault="00A0454A" w:rsidP="00134D8B">
      <w:pPr>
        <w:pStyle w:val="libNormal"/>
        <w:rPr>
          <w:rtl/>
        </w:rPr>
      </w:pPr>
      <w:r w:rsidRPr="00134D8B">
        <w:rPr>
          <w:rtl/>
        </w:rPr>
        <w:t>وإليك قائمة السوَر المكّية</w:t>
      </w:r>
      <w:r w:rsidR="003C068B">
        <w:rPr>
          <w:rtl/>
        </w:rPr>
        <w:t>،</w:t>
      </w:r>
      <w:r w:rsidRPr="00134D8B">
        <w:rPr>
          <w:rtl/>
        </w:rPr>
        <w:t xml:space="preserve"> وعددها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Pr="00134D8B">
        <w:rPr>
          <w:rStyle w:val="libBold2Char"/>
          <w:rtl/>
        </w:rPr>
        <w:t>ستّ وثمانون سورة</w:t>
      </w:r>
      <w:r w:rsidR="003C068B">
        <w:rPr>
          <w:rtl/>
        </w:rPr>
        <w:t>،</w:t>
      </w:r>
      <w:r w:rsidRPr="00134D8B">
        <w:rPr>
          <w:rtl/>
        </w:rPr>
        <w:t xml:space="preserve"> متقدّمة على السوَر المدنيّة</w:t>
      </w:r>
      <w:r w:rsidR="003C068B">
        <w:rPr>
          <w:rtl/>
        </w:rPr>
        <w:t>،</w:t>
      </w:r>
      <w:r w:rsidRPr="00134D8B">
        <w:rPr>
          <w:rtl/>
        </w:rPr>
        <w:t xml:space="preserve"> وعددها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Pr="00134D8B">
        <w:rPr>
          <w:rStyle w:val="libBold2Char"/>
          <w:rtl/>
        </w:rPr>
        <w:t>ثمان وعشرون سورة</w:t>
      </w:r>
      <w:r w:rsidR="003C068B">
        <w:rPr>
          <w:rtl/>
        </w:rPr>
        <w:t>،</w:t>
      </w:r>
      <w:r w:rsidRPr="00134D8B">
        <w:rPr>
          <w:rtl/>
        </w:rPr>
        <w:t xml:space="preserve"> مع غضّ النظر عن سوَر مختلَفٌ فيها</w:t>
      </w:r>
      <w:r w:rsidR="003C068B">
        <w:rPr>
          <w:rtl/>
        </w:rPr>
        <w:t>.</w:t>
      </w:r>
    </w:p>
    <w:p w:rsidR="00A0454A" w:rsidRPr="00031D47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031D47">
        <w:rPr>
          <w:rtl/>
        </w:rPr>
        <w:t>(1) راجع البرهان للزركشي</w:t>
      </w:r>
      <w:r w:rsidR="003C068B">
        <w:rPr>
          <w:rtl/>
        </w:rPr>
        <w:t>:</w:t>
      </w:r>
      <w:r w:rsidRPr="00031D47">
        <w:rPr>
          <w:rtl/>
        </w:rPr>
        <w:t xml:space="preserve"> ج1 ص 190</w:t>
      </w:r>
      <w:r w:rsidR="00134D8B">
        <w:rPr>
          <w:rtl/>
        </w:rPr>
        <w:t xml:space="preserve"> - </w:t>
      </w:r>
      <w:r w:rsidRPr="00031D47">
        <w:rPr>
          <w:rtl/>
        </w:rPr>
        <w:t>192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31D47">
        <w:rPr>
          <w:rtl/>
        </w:rPr>
        <w:t>(2) راجع مجمع البيان للعلاّمة الطبرسي</w:t>
      </w:r>
      <w:r w:rsidR="003C068B">
        <w:rPr>
          <w:rtl/>
        </w:rPr>
        <w:t>:</w:t>
      </w:r>
      <w:r w:rsidRPr="00031D47">
        <w:rPr>
          <w:rtl/>
        </w:rPr>
        <w:t xml:space="preserve"> ج10</w:t>
      </w:r>
      <w:r w:rsidR="003C068B">
        <w:rPr>
          <w:rtl/>
        </w:rPr>
        <w:t>،</w:t>
      </w:r>
      <w:r w:rsidRPr="00031D47">
        <w:rPr>
          <w:rtl/>
        </w:rPr>
        <w:t xml:space="preserve"> ص 405 و 406 / والإتقان لجلال الدين السيوطي</w:t>
      </w:r>
      <w:r w:rsidR="003C068B">
        <w:rPr>
          <w:rtl/>
        </w:rPr>
        <w:t>:</w:t>
      </w:r>
      <w:r w:rsidRPr="00031D47">
        <w:rPr>
          <w:rtl/>
        </w:rPr>
        <w:t xml:space="preserve"> ج1 ص10 و 11 و 25</w:t>
      </w:r>
      <w:r w:rsidR="003C068B">
        <w:rPr>
          <w:rtl/>
        </w:rPr>
        <w:t>.</w:t>
      </w:r>
    </w:p>
    <w:p w:rsidR="00167F4C" w:rsidRPr="00134D8B" w:rsidRDefault="00A0454A" w:rsidP="00134D8B">
      <w:pPr>
        <w:pStyle w:val="libFootnote0"/>
        <w:rPr>
          <w:rtl/>
        </w:rPr>
      </w:pPr>
      <w:r w:rsidRPr="00031D47">
        <w:rPr>
          <w:rtl/>
        </w:rPr>
        <w:t>(3) البرهان للزركشي</w:t>
      </w:r>
      <w:r w:rsidR="003C068B">
        <w:rPr>
          <w:rtl/>
        </w:rPr>
        <w:t>:</w:t>
      </w:r>
      <w:r w:rsidRPr="00031D47">
        <w:rPr>
          <w:rtl/>
        </w:rPr>
        <w:t xml:space="preserve"> ج1 ص 193</w:t>
      </w:r>
      <w:r w:rsidR="00134D8B">
        <w:rPr>
          <w:rtl/>
        </w:rPr>
        <w:t xml:space="preserve"> - </w:t>
      </w:r>
      <w:r w:rsidRPr="00031D47">
        <w:rPr>
          <w:rtl/>
        </w:rPr>
        <w:t>194</w:t>
      </w:r>
      <w:r w:rsidR="003C068B">
        <w:rPr>
          <w:rtl/>
        </w:rPr>
        <w:t>.</w:t>
      </w:r>
      <w:r w:rsidRPr="00031D47">
        <w:rPr>
          <w:rtl/>
        </w:rPr>
        <w:t>(4) راجع الفهرست لابن النديم</w:t>
      </w:r>
      <w:r w:rsidR="003C068B">
        <w:rPr>
          <w:rtl/>
        </w:rPr>
        <w:t>:</w:t>
      </w:r>
      <w:r w:rsidRPr="00031D47">
        <w:rPr>
          <w:rtl/>
        </w:rPr>
        <w:t xml:space="preserve"> ص 28 / وتاريخ اليعقوبي</w:t>
      </w:r>
      <w:r w:rsidR="003C068B">
        <w:rPr>
          <w:rtl/>
        </w:rPr>
        <w:t>:</w:t>
      </w:r>
      <w:r w:rsidRPr="00031D47">
        <w:rPr>
          <w:rtl/>
        </w:rPr>
        <w:t xml:space="preserve"> ج2</w:t>
      </w:r>
      <w:r w:rsidR="003C068B">
        <w:rPr>
          <w:rtl/>
        </w:rPr>
        <w:t>،</w:t>
      </w:r>
      <w:r w:rsidRPr="00031D47">
        <w:rPr>
          <w:rtl/>
        </w:rPr>
        <w:t xml:space="preserve"> ص 28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rPr>
          <w:rFonts w:hint="cs"/>
          <w:rtl/>
        </w:rPr>
        <w:br w:type="page"/>
      </w:r>
    </w:p>
    <w:p w:rsidR="00167F4C" w:rsidRPr="00134D8B" w:rsidRDefault="00134D8B" w:rsidP="00134D8B">
      <w:pPr>
        <w:pStyle w:val="libBold1"/>
        <w:rPr>
          <w:rtl/>
        </w:rPr>
      </w:pPr>
      <w:r>
        <w:rPr>
          <w:rtl/>
        </w:rPr>
        <w:lastRenderedPageBreak/>
        <w:t>الس</w:t>
      </w:r>
      <w:r w:rsidR="00A0454A" w:rsidRPr="008C63A0">
        <w:rPr>
          <w:rtl/>
        </w:rPr>
        <w:t>ور المكّية (86)</w:t>
      </w:r>
    </w:p>
    <w:p w:rsidR="00A0454A" w:rsidRPr="008C63A0" w:rsidRDefault="00A0454A" w:rsidP="00134D8B">
      <w:pPr>
        <w:pStyle w:val="libCenter"/>
        <w:rPr>
          <w:rtl/>
        </w:rPr>
      </w:pPr>
      <w:r>
        <w:rPr>
          <w:noProof/>
          <w:rtl/>
          <w:lang w:bidi="fa-IR"/>
        </w:rPr>
        <w:drawing>
          <wp:inline distT="0" distB="0" distL="0" distR="0">
            <wp:extent cx="4975618" cy="7506268"/>
            <wp:effectExtent l="19050" t="0" r="0" b="0"/>
            <wp:docPr id="817" name="Picture 81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747" cy="750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167F4C" w:rsidRPr="00134D8B" w:rsidRDefault="00A0454A" w:rsidP="00E13243">
      <w:pPr>
        <w:pStyle w:val="libCenter"/>
        <w:rPr>
          <w:rtl/>
        </w:rPr>
      </w:pPr>
      <w:r>
        <w:rPr>
          <w:noProof/>
          <w:rtl/>
          <w:lang w:bidi="fa-IR"/>
        </w:rPr>
        <w:lastRenderedPageBreak/>
        <w:drawing>
          <wp:inline distT="0" distB="0" distL="0" distR="0">
            <wp:extent cx="5389521" cy="7977117"/>
            <wp:effectExtent l="19050" t="0" r="1629" b="0"/>
            <wp:docPr id="818" name="Picture 81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460" cy="797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A0454A" w:rsidRPr="008C63A0" w:rsidRDefault="00A0454A" w:rsidP="00134D8B">
      <w:pPr>
        <w:pStyle w:val="libCenter"/>
        <w:rPr>
          <w:rtl/>
        </w:rPr>
      </w:pPr>
      <w:r>
        <w:rPr>
          <w:noProof/>
          <w:rtl/>
          <w:lang w:bidi="fa-IR"/>
        </w:rPr>
        <w:lastRenderedPageBreak/>
        <w:drawing>
          <wp:inline distT="0" distB="0" distL="0" distR="0">
            <wp:extent cx="5278644" cy="7042245"/>
            <wp:effectExtent l="19050" t="0" r="0" b="0"/>
            <wp:docPr id="819" name="Picture 81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427" cy="704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A0454A" w:rsidRPr="00134D8B" w:rsidRDefault="00A0454A" w:rsidP="00DB0F5F">
      <w:pPr>
        <w:pStyle w:val="libBold1"/>
        <w:rPr>
          <w:rtl/>
        </w:rPr>
      </w:pPr>
      <w:r w:rsidRPr="008C63A0">
        <w:rPr>
          <w:rtl/>
        </w:rPr>
        <w:lastRenderedPageBreak/>
        <w:t>آيات مُستَثْنيات</w:t>
      </w:r>
      <w:r w:rsidR="003C068B">
        <w:rPr>
          <w:rtl/>
        </w:rPr>
        <w:t>:</w:t>
      </w:r>
    </w:p>
    <w:p w:rsidR="00A0454A" w:rsidRPr="008C63A0" w:rsidRDefault="00A0454A" w:rsidP="00134D8B">
      <w:pPr>
        <w:pStyle w:val="libNormal"/>
        <w:rPr>
          <w:rtl/>
        </w:rPr>
      </w:pPr>
      <w:r w:rsidRPr="00134D8B">
        <w:rPr>
          <w:rtl/>
        </w:rPr>
        <w:t>تعرّض الأوائل لاستثناء آيات من سوَر تُخالفها في النزول</w:t>
      </w:r>
      <w:r w:rsidR="003C068B">
        <w:rPr>
          <w:rtl/>
        </w:rPr>
        <w:t>،</w:t>
      </w:r>
      <w:r w:rsidRPr="00134D8B">
        <w:rPr>
          <w:rtl/>
        </w:rPr>
        <w:t xml:space="preserve"> فربّ سورة مكّية فيها آيات مدَنية أو بالعكس</w:t>
      </w:r>
      <w:r w:rsidR="003C068B">
        <w:rPr>
          <w:rtl/>
        </w:rPr>
        <w:t>،</w:t>
      </w:r>
      <w:r w:rsidRPr="00134D8B">
        <w:rPr>
          <w:rtl/>
        </w:rPr>
        <w:t xml:space="preserve"> واستقصى ذلك جلال الدين السيوطي في </w:t>
      </w:r>
      <w:r w:rsidR="003C068B">
        <w:rPr>
          <w:rtl/>
        </w:rPr>
        <w:t>(</w:t>
      </w:r>
      <w:r w:rsidRPr="00134D8B">
        <w:rPr>
          <w:rtl/>
        </w:rPr>
        <w:t>الإتقان</w:t>
      </w:r>
      <w:r w:rsidR="003C068B">
        <w:rPr>
          <w:rtl/>
        </w:rPr>
        <w:t>)</w:t>
      </w:r>
      <w:r w:rsidRPr="00134D8B">
        <w:rPr>
          <w:rtl/>
        </w:rPr>
        <w:t xml:space="preserve"> مستوعباً</w:t>
      </w:r>
      <w:r w:rsidR="003C068B">
        <w:rPr>
          <w:rtl/>
        </w:rPr>
        <w:t>،</w:t>
      </w:r>
      <w:r w:rsidRPr="00134D8B">
        <w:rPr>
          <w:rtl/>
        </w:rPr>
        <w:t xml:space="preserve"> غير أنّه اعتمد في الأكثر على روايات ونقول ضعيفة</w:t>
      </w:r>
      <w:r w:rsidR="003C068B">
        <w:rPr>
          <w:rtl/>
        </w:rPr>
        <w:t>،</w:t>
      </w:r>
      <w:r w:rsidRPr="00134D8B">
        <w:rPr>
          <w:rtl/>
        </w:rPr>
        <w:t xml:space="preserve"> ثمّ جاء المتأخّرون ليأخذوا بذلك تقليداً من غير تحقيق</w:t>
      </w:r>
      <w:r w:rsidRPr="00134D8B">
        <w:rPr>
          <w:rStyle w:val="libFootnotenumChar"/>
          <w:rtl/>
        </w:rPr>
        <w:t xml:space="preserve"> (1)</w:t>
      </w:r>
      <w:r w:rsidR="003C068B">
        <w:rPr>
          <w:rtl/>
        </w:rPr>
        <w:t>،</w:t>
      </w:r>
      <w:r w:rsidRPr="00134D8B">
        <w:rPr>
          <w:rtl/>
        </w:rPr>
        <w:t xml:space="preserve"> في حين أنّ غالبية القائلين بهذه الاستثناءات قالوا بها عن حدَس أو اجتهادٍ في الرأي</w:t>
      </w:r>
      <w:r w:rsidR="003C068B">
        <w:rPr>
          <w:rtl/>
        </w:rPr>
        <w:t>،</w:t>
      </w:r>
      <w:r w:rsidRPr="00134D8B">
        <w:rPr>
          <w:rtl/>
        </w:rPr>
        <w:t xml:space="preserve"> من غير أن يستندوا إلى نصٍّ صحيح مأثور</w:t>
      </w:r>
      <w:r w:rsidR="003C068B">
        <w:rPr>
          <w:rtl/>
        </w:rPr>
        <w:t>.</w:t>
      </w:r>
    </w:p>
    <w:p w:rsidR="00A0454A" w:rsidRPr="008C63A0" w:rsidRDefault="00A0454A" w:rsidP="00134D8B">
      <w:pPr>
        <w:pStyle w:val="libNormal"/>
        <w:rPr>
          <w:rtl/>
        </w:rPr>
      </w:pPr>
      <w:r w:rsidRPr="00134D8B">
        <w:rPr>
          <w:rtl/>
        </w:rPr>
        <w:t>قال ابن الحصار</w:t>
      </w:r>
      <w:r w:rsidR="003C068B">
        <w:rPr>
          <w:rtl/>
        </w:rPr>
        <w:t>:</w:t>
      </w:r>
      <w:r w:rsidRPr="00134D8B">
        <w:rPr>
          <w:rtl/>
        </w:rPr>
        <w:t xml:space="preserve"> إنّ من الناس مَن اعتمد في الاستثناء على الاجتهاد دون النقل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8C63A0" w:rsidRDefault="00A0454A" w:rsidP="00134D8B">
      <w:pPr>
        <w:pStyle w:val="libNormal"/>
        <w:rPr>
          <w:rtl/>
        </w:rPr>
      </w:pPr>
      <w:r w:rsidRPr="008C63A0">
        <w:rPr>
          <w:rtl/>
        </w:rPr>
        <w:t>ونحن إذ نستطرق هذا الباب</w:t>
      </w:r>
      <w:r w:rsidR="003C068B">
        <w:rPr>
          <w:rtl/>
        </w:rPr>
        <w:t>،</w:t>
      </w:r>
      <w:r w:rsidRPr="008C63A0">
        <w:rPr>
          <w:rtl/>
        </w:rPr>
        <w:t xml:space="preserve"> نضرب عن كلّ ما قالوه بهذا الشأن صفحاً إذا لم</w:t>
      </w:r>
    </w:p>
    <w:p w:rsidR="00A0454A" w:rsidRPr="008C63A0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8C63A0">
        <w:rPr>
          <w:rtl/>
        </w:rPr>
        <w:t>(1) جاءت في المصحف الأميريّ</w:t>
      </w:r>
      <w:r w:rsidR="00134D8B">
        <w:rPr>
          <w:rtl/>
        </w:rPr>
        <w:t xml:space="preserve"> - </w:t>
      </w:r>
      <w:r w:rsidRPr="008C63A0">
        <w:rPr>
          <w:rtl/>
        </w:rPr>
        <w:t>المطبوع بالقاهرة بإذن مشيخة الأزهر</w:t>
      </w:r>
      <w:r w:rsidR="003C068B">
        <w:rPr>
          <w:rtl/>
        </w:rPr>
        <w:t>،</w:t>
      </w:r>
      <w:r w:rsidRPr="008C63A0">
        <w:rPr>
          <w:rtl/>
        </w:rPr>
        <w:t xml:space="preserve"> وبإشراف لجنة مراقبة البحوث الإسلامية</w:t>
      </w:r>
      <w:r w:rsidR="00134D8B">
        <w:rPr>
          <w:rtl/>
        </w:rPr>
        <w:t xml:space="preserve"> - </w:t>
      </w:r>
      <w:r w:rsidRPr="008C63A0">
        <w:rPr>
          <w:rtl/>
        </w:rPr>
        <w:t>استثناءات بأرقام كبيرة</w:t>
      </w:r>
      <w:r w:rsidR="003C068B">
        <w:rPr>
          <w:rtl/>
        </w:rPr>
        <w:t>،</w:t>
      </w:r>
      <w:r w:rsidRPr="008C63A0">
        <w:rPr>
          <w:rtl/>
        </w:rPr>
        <w:t xml:space="preserve"> لكنّه تقليد محض لا أصل لأكثريتها الساحقة</w:t>
      </w:r>
      <w:r w:rsidR="003C068B">
        <w:rPr>
          <w:rtl/>
        </w:rPr>
        <w:t>،</w:t>
      </w:r>
      <w:r w:rsidRPr="008C63A0">
        <w:rPr>
          <w:rtl/>
        </w:rPr>
        <w:t xml:space="preserve"> وهكذا سجّلها من غير تحقيق الشيخ أبو عبد الله الزنجاني في تاريخ قرآنه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C63A0">
        <w:rPr>
          <w:rtl/>
        </w:rPr>
        <w:t>أضف إلى ذلك تناقضات جاءت في هكذا اختيارات تقليدية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مثلاً</w:t>
      </w:r>
      <w:r w:rsidR="003C068B">
        <w:rPr>
          <w:rtl/>
        </w:rPr>
        <w:t>:</w:t>
      </w:r>
      <w:r w:rsidRPr="00134D8B">
        <w:rPr>
          <w:rtl/>
        </w:rPr>
        <w:t xml:space="preserve"> جاء في المصحف الأميريّ</w:t>
      </w:r>
      <w:r w:rsidR="003C068B">
        <w:rPr>
          <w:rtl/>
        </w:rPr>
        <w:t>:</w:t>
      </w:r>
      <w:r w:rsidRPr="00134D8B">
        <w:rPr>
          <w:rtl/>
        </w:rPr>
        <w:t xml:space="preserve"> أنّ سورة ألم تنزيل </w:t>
      </w:r>
      <w:r w:rsidR="003C068B">
        <w:rPr>
          <w:rtl/>
        </w:rPr>
        <w:t>(</w:t>
      </w:r>
      <w:r w:rsidRPr="00134D8B">
        <w:rPr>
          <w:rtl/>
        </w:rPr>
        <w:t>السجدة</w:t>
      </w:r>
      <w:r w:rsidR="003C068B">
        <w:rPr>
          <w:rtl/>
        </w:rPr>
        <w:t>)</w:t>
      </w:r>
      <w:r w:rsidRPr="00134D8B">
        <w:rPr>
          <w:rtl/>
        </w:rPr>
        <w:t xml:space="preserve"> نزلت بعد سورة المؤمن</w:t>
      </w:r>
      <w:r w:rsidR="003C068B">
        <w:rPr>
          <w:rtl/>
        </w:rPr>
        <w:t>،</w:t>
      </w:r>
      <w:r w:rsidRPr="00134D8B">
        <w:rPr>
          <w:rtl/>
        </w:rPr>
        <w:t xml:space="preserve"> وأنّ سورة حم تنزيل </w:t>
      </w:r>
      <w:r w:rsidR="003C068B">
        <w:rPr>
          <w:rtl/>
        </w:rPr>
        <w:t>(</w:t>
      </w:r>
      <w:r w:rsidRPr="00134D8B">
        <w:rPr>
          <w:rtl/>
        </w:rPr>
        <w:t>فصّلت</w:t>
      </w:r>
      <w:r w:rsidR="003C068B">
        <w:rPr>
          <w:rtl/>
        </w:rPr>
        <w:t>)</w:t>
      </w:r>
      <w:r w:rsidRPr="00134D8B">
        <w:rPr>
          <w:rtl/>
        </w:rPr>
        <w:t xml:space="preserve"> نزلت بعد سورة غافر</w:t>
      </w:r>
      <w:r w:rsidR="003C068B">
        <w:rPr>
          <w:rtl/>
        </w:rPr>
        <w:t>،</w:t>
      </w:r>
      <w:r w:rsidRPr="00134D8B">
        <w:rPr>
          <w:rtl/>
        </w:rPr>
        <w:t xml:space="preserve"> في حين أنّ المؤمن وغافر اسمان لسورة واحدة</w:t>
      </w:r>
      <w:r w:rsidR="003C068B">
        <w:rPr>
          <w:rtl/>
        </w:rPr>
        <w:t>!</w:t>
      </w:r>
      <w:r w:rsidRPr="00134D8B">
        <w:rPr>
          <w:rtl/>
        </w:rPr>
        <w:t xml:space="preserve"> وأثبت أبو عبد الله في تاريخ قرآنه قائمتين بشأن ترتيب نزول السورة</w:t>
      </w:r>
      <w:r w:rsidR="003C068B">
        <w:rPr>
          <w:rtl/>
        </w:rPr>
        <w:t>،</w:t>
      </w:r>
      <w:r w:rsidRPr="00134D8B">
        <w:rPr>
          <w:rtl/>
        </w:rPr>
        <w:t xml:space="preserve"> فذكر في القائمة الأُولى</w:t>
      </w:r>
      <w:r w:rsidR="003C068B">
        <w:rPr>
          <w:rtl/>
        </w:rPr>
        <w:t>:</w:t>
      </w:r>
      <w:r w:rsidRPr="00134D8B">
        <w:rPr>
          <w:rtl/>
        </w:rPr>
        <w:t xml:space="preserve"> أنّ سورة الأنعام نزلت بعد الحِجر</w:t>
      </w:r>
      <w:r w:rsidR="003C068B">
        <w:rPr>
          <w:rtl/>
        </w:rPr>
        <w:t>،</w:t>
      </w:r>
      <w:r w:rsidRPr="00134D8B">
        <w:rPr>
          <w:rtl/>
        </w:rPr>
        <w:t xml:space="preserve"> وفي الثانية أنّها نزلت بعد الكهف</w:t>
      </w:r>
      <w:r w:rsidR="003C068B">
        <w:rPr>
          <w:rtl/>
        </w:rPr>
        <w:t>!</w:t>
      </w:r>
      <w:r w:rsidRPr="00134D8B">
        <w:rPr>
          <w:rtl/>
        </w:rPr>
        <w:t xml:space="preserve"> كما ذكر في الأُولى أنّ الأعراف نزلت بعد ص</w:t>
      </w:r>
      <w:r w:rsidR="003C068B">
        <w:rPr>
          <w:rtl/>
        </w:rPr>
        <w:t>،</w:t>
      </w:r>
      <w:r w:rsidRPr="00134D8B">
        <w:rPr>
          <w:rtl/>
        </w:rPr>
        <w:t xml:space="preserve"> وفي الثانية نزلت بعد الأنفال</w:t>
      </w:r>
      <w:r w:rsidR="003C068B">
        <w:rPr>
          <w:rtl/>
        </w:rPr>
        <w:t>!</w:t>
      </w:r>
      <w:r w:rsidRPr="00134D8B">
        <w:rPr>
          <w:rtl/>
        </w:rPr>
        <w:t xml:space="preserve"> وذكر أنّ السوَر المكّيّة</w:t>
      </w:r>
      <w:r w:rsidR="003C068B">
        <w:rPr>
          <w:rtl/>
        </w:rPr>
        <w:t>:</w:t>
      </w:r>
      <w:r w:rsidRPr="00134D8B">
        <w:rPr>
          <w:rtl/>
        </w:rPr>
        <w:t xml:space="preserve"> 85</w:t>
      </w:r>
      <w:r w:rsidR="003C068B">
        <w:rPr>
          <w:rtl/>
        </w:rPr>
        <w:t>،</w:t>
      </w:r>
      <w:r w:rsidRPr="00134D8B">
        <w:rPr>
          <w:rtl/>
        </w:rPr>
        <w:t xml:space="preserve"> والسوَر المدنية</w:t>
      </w:r>
      <w:r w:rsidR="003C068B">
        <w:rPr>
          <w:rtl/>
        </w:rPr>
        <w:t>:</w:t>
      </w:r>
      <w:r w:rsidRPr="00134D8B">
        <w:rPr>
          <w:rtl/>
        </w:rPr>
        <w:t xml:space="preserve"> 28</w:t>
      </w:r>
      <w:r w:rsidR="003C068B">
        <w:rPr>
          <w:rtl/>
        </w:rPr>
        <w:t>،</w:t>
      </w:r>
      <w:r w:rsidRPr="00134D8B">
        <w:rPr>
          <w:rtl/>
        </w:rPr>
        <w:t xml:space="preserve"> ولم يلتفت أنّها تنقص مجموع سوَر القرآن بواحدة</w:t>
      </w:r>
      <w:r w:rsidR="003C068B">
        <w:rPr>
          <w:rtl/>
        </w:rPr>
        <w:t>!</w:t>
      </w:r>
      <w:r w:rsidRPr="00134D8B">
        <w:rPr>
          <w:rtl/>
        </w:rPr>
        <w:t xml:space="preserve"> وأظنّه في ذلك قلّد الإمام بدر الدين الزركشي</w:t>
      </w:r>
      <w:r w:rsidR="003C068B">
        <w:rPr>
          <w:rtl/>
        </w:rPr>
        <w:t>!</w:t>
      </w:r>
      <w:r w:rsidRPr="00134D8B">
        <w:rPr>
          <w:rtl/>
        </w:rPr>
        <w:t>!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C63A0">
        <w:rPr>
          <w:rtl/>
        </w:rPr>
        <w:t>كما جاء في مصحف مطبوع على عهد القاجارية قائمتان</w:t>
      </w:r>
      <w:r w:rsidR="003C068B">
        <w:rPr>
          <w:rtl/>
        </w:rPr>
        <w:t>:</w:t>
      </w:r>
      <w:r w:rsidRPr="008C63A0">
        <w:rPr>
          <w:rtl/>
        </w:rPr>
        <w:t xml:space="preserve"> الأُولى تُسجّل عام نزول كلّ سورة</w:t>
      </w:r>
      <w:r w:rsidR="003C068B">
        <w:rPr>
          <w:rtl/>
        </w:rPr>
        <w:t>،</w:t>
      </w:r>
      <w:r w:rsidRPr="008C63A0">
        <w:rPr>
          <w:rtl/>
        </w:rPr>
        <w:t xml:space="preserve"> والثانية تُسجّل ترتيب النزول</w:t>
      </w:r>
      <w:r w:rsidR="003C068B">
        <w:rPr>
          <w:rtl/>
        </w:rPr>
        <w:t>،</w:t>
      </w:r>
      <w:r w:rsidRPr="008C63A0">
        <w:rPr>
          <w:rtl/>
        </w:rPr>
        <w:t xml:space="preserve"> فجاء في الأُولى</w:t>
      </w:r>
      <w:r w:rsidR="003C068B">
        <w:rPr>
          <w:rtl/>
        </w:rPr>
        <w:t>:</w:t>
      </w:r>
      <w:r w:rsidRPr="008C63A0">
        <w:rPr>
          <w:rtl/>
        </w:rPr>
        <w:t xml:space="preserve"> نزلت الصافّات في العام الخامس من البعثة</w:t>
      </w:r>
      <w:r w:rsidR="003C068B">
        <w:rPr>
          <w:rtl/>
        </w:rPr>
        <w:t>،</w:t>
      </w:r>
      <w:r w:rsidRPr="008C63A0">
        <w:rPr>
          <w:rtl/>
        </w:rPr>
        <w:t xml:space="preserve"> ونزلت الأنعام في العام الثالث عشر</w:t>
      </w:r>
      <w:r w:rsidR="003C068B">
        <w:rPr>
          <w:rtl/>
        </w:rPr>
        <w:t>،</w:t>
      </w:r>
      <w:r w:rsidRPr="008C63A0">
        <w:rPr>
          <w:rtl/>
        </w:rPr>
        <w:t xml:space="preserve"> ثمّ جاء في القائمة الثانية</w:t>
      </w:r>
      <w:r w:rsidR="003C068B">
        <w:rPr>
          <w:rtl/>
        </w:rPr>
        <w:t>:</w:t>
      </w:r>
      <w:r w:rsidRPr="008C63A0">
        <w:rPr>
          <w:rtl/>
        </w:rPr>
        <w:t xml:space="preserve"> أنّ الصافات نزلت بعد الأنعام</w:t>
      </w:r>
      <w:r w:rsidR="003C068B">
        <w:rPr>
          <w:rtl/>
        </w:rPr>
        <w:t>!</w:t>
      </w:r>
      <w:r w:rsidRPr="008C63A0">
        <w:rPr>
          <w:rtl/>
        </w:rPr>
        <w:t>! وأمثال هذا التناقض كثير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C63A0">
        <w:rPr>
          <w:rtl/>
        </w:rPr>
        <w:t>(2) الإتقان</w:t>
      </w:r>
      <w:r w:rsidR="003C068B">
        <w:rPr>
          <w:rtl/>
        </w:rPr>
        <w:t>:</w:t>
      </w:r>
      <w:r w:rsidRPr="008C63A0">
        <w:rPr>
          <w:rtl/>
        </w:rPr>
        <w:t xml:space="preserve"> ج1 ص 14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8C63A0" w:rsidRDefault="00A0454A" w:rsidP="00134D8B">
      <w:pPr>
        <w:pStyle w:val="libNormal"/>
        <w:rPr>
          <w:rtl/>
        </w:rPr>
      </w:pPr>
      <w:r w:rsidRPr="008C63A0">
        <w:rPr>
          <w:rtl/>
        </w:rPr>
        <w:lastRenderedPageBreak/>
        <w:t>يكن مستنداً إلى دليل مقبول</w:t>
      </w:r>
      <w:r w:rsidR="003C068B">
        <w:rPr>
          <w:rtl/>
        </w:rPr>
        <w:t>،</w:t>
      </w:r>
      <w:r w:rsidRPr="008C63A0">
        <w:rPr>
          <w:rtl/>
        </w:rPr>
        <w:t xml:space="preserve"> إذ لا شكّ أنّ الآيات كانت تُسجّل تِباعاً في كلّ سورة بعد نزول بسمَلتِها</w:t>
      </w:r>
      <w:r w:rsidR="00134D8B">
        <w:rPr>
          <w:rtl/>
        </w:rPr>
        <w:t xml:space="preserve"> - </w:t>
      </w:r>
      <w:r w:rsidRPr="008C63A0">
        <w:rPr>
          <w:rtl/>
        </w:rPr>
        <w:t>واحدة تلو الأخرى</w:t>
      </w:r>
      <w:r w:rsidR="00134D8B">
        <w:rPr>
          <w:rtl/>
        </w:rPr>
        <w:t xml:space="preserve"> - </w:t>
      </w:r>
      <w:r w:rsidRPr="008C63A0">
        <w:rPr>
          <w:rtl/>
        </w:rPr>
        <w:t>ترتيباً طبيعياً حسب النزول</w:t>
      </w:r>
      <w:r w:rsidR="003C068B">
        <w:rPr>
          <w:rtl/>
        </w:rPr>
        <w:t>،</w:t>
      </w:r>
      <w:r w:rsidRPr="008C63A0">
        <w:rPr>
          <w:rtl/>
        </w:rPr>
        <w:t xml:space="preserve"> أمّا أن تبقى آية مكّية غير مسجّلة في سورة حتّى تنزل سورة بالمدينة ثمّ تسجّل فيها</w:t>
      </w:r>
      <w:r w:rsidR="003C068B">
        <w:rPr>
          <w:rtl/>
        </w:rPr>
        <w:t>،</w:t>
      </w:r>
      <w:r w:rsidRPr="008C63A0">
        <w:rPr>
          <w:rtl/>
        </w:rPr>
        <w:t xml:space="preserve"> فهذا أمر غريب خارج عن طريقة الثبْت المعروف</w:t>
      </w:r>
      <w:r w:rsidR="003C068B">
        <w:rPr>
          <w:rtl/>
        </w:rPr>
        <w:t>،</w:t>
      </w:r>
      <w:r w:rsidRPr="008C63A0">
        <w:rPr>
          <w:rtl/>
        </w:rPr>
        <w:t xml:space="preserve"> كما أنّ آية مدنية تسجّل في سورة مكّية بحاجة إلى نصّ صريح خاصّ</w:t>
      </w:r>
      <w:r w:rsidR="003C068B">
        <w:rPr>
          <w:rtl/>
        </w:rPr>
        <w:t>،</w:t>
      </w:r>
      <w:r w:rsidRPr="008C63A0">
        <w:rPr>
          <w:rtl/>
        </w:rPr>
        <w:t xml:space="preserve"> وليس بالأمر الذي يتدخّل فيه الحدَس أو الاجتهاد النظري</w:t>
      </w:r>
      <w:r w:rsidR="003C068B">
        <w:rPr>
          <w:rtl/>
        </w:rPr>
        <w:t>!.</w:t>
      </w:r>
    </w:p>
    <w:p w:rsidR="00A0454A" w:rsidRPr="008C63A0" w:rsidRDefault="00A0454A" w:rsidP="00134D8B">
      <w:pPr>
        <w:pStyle w:val="libNormal"/>
        <w:rPr>
          <w:rtl/>
        </w:rPr>
      </w:pPr>
      <w:r w:rsidRPr="00134D8B">
        <w:rPr>
          <w:rtl/>
        </w:rPr>
        <w:t>قال ابن حجَر</w:t>
      </w:r>
      <w:r w:rsidR="003C068B">
        <w:rPr>
          <w:rtl/>
        </w:rPr>
        <w:t>:</w:t>
      </w:r>
      <w:r w:rsidRPr="00134D8B">
        <w:rPr>
          <w:rtl/>
        </w:rPr>
        <w:t xml:space="preserve"> وأمّا نزول شيء من سورة بمكّة</w:t>
      </w:r>
      <w:r w:rsidR="003C068B">
        <w:rPr>
          <w:rtl/>
        </w:rPr>
        <w:t>،</w:t>
      </w:r>
      <w:r w:rsidRPr="00134D8B">
        <w:rPr>
          <w:rtl/>
        </w:rPr>
        <w:t xml:space="preserve"> ثمّ يتأخّر نزول أصل السورة إلى المدينة</w:t>
      </w:r>
      <w:r w:rsidR="003C068B">
        <w:rPr>
          <w:rtl/>
        </w:rPr>
        <w:t>،</w:t>
      </w:r>
      <w:r w:rsidRPr="00134D8B">
        <w:rPr>
          <w:rtl/>
        </w:rPr>
        <w:t xml:space="preserve"> فلم أرَه إلاّ نادراً</w:t>
      </w:r>
      <w:r w:rsidR="003C068B">
        <w:rPr>
          <w:rtl/>
        </w:rPr>
        <w:t>،</w:t>
      </w:r>
      <w:r w:rsidRPr="00134D8B">
        <w:rPr>
          <w:rtl/>
        </w:rPr>
        <w:t xml:space="preserve"> فقد اتّفقوا على أنّ الأنفال مدَنية</w:t>
      </w:r>
      <w:r w:rsidR="003C068B">
        <w:rPr>
          <w:rtl/>
        </w:rPr>
        <w:t>،</w:t>
      </w:r>
      <w:r w:rsidRPr="00134D8B">
        <w:rPr>
          <w:rtl/>
        </w:rPr>
        <w:t xml:space="preserve"> لكن قيل</w:t>
      </w:r>
      <w:r w:rsidR="003C068B">
        <w:rPr>
          <w:rtl/>
        </w:rPr>
        <w:t>:</w:t>
      </w:r>
      <w:r w:rsidRPr="00134D8B">
        <w:rPr>
          <w:rtl/>
        </w:rPr>
        <w:t xml:space="preserve"> إنّ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وَإِذْ يَمْكُرُ بِكَ الّذِينَ كَفَرُوا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 xml:space="preserve">(1) </w:t>
      </w:r>
      <w:r w:rsidRPr="00134D8B">
        <w:rPr>
          <w:rtl/>
        </w:rPr>
        <w:t>نزلت بمكّة</w:t>
      </w:r>
      <w:r w:rsidR="003C068B">
        <w:rPr>
          <w:rtl/>
        </w:rPr>
        <w:t>،</w:t>
      </w:r>
      <w:r w:rsidRPr="00134D8B">
        <w:rPr>
          <w:rtl/>
        </w:rPr>
        <w:t xml:space="preserve"> ثمّ نزلت سورة الأنفال بالمدينة</w:t>
      </w:r>
      <w:r w:rsidR="003C068B">
        <w:rPr>
          <w:rtl/>
        </w:rPr>
        <w:t>،</w:t>
      </w:r>
      <w:r w:rsidRPr="00134D8B">
        <w:rPr>
          <w:rtl/>
        </w:rPr>
        <w:t xml:space="preserve"> وهذا غريب جدّاً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8C63A0" w:rsidRDefault="00A0454A" w:rsidP="00134D8B">
      <w:pPr>
        <w:pStyle w:val="libNormal"/>
        <w:rPr>
          <w:rtl/>
        </w:rPr>
      </w:pPr>
      <w:r w:rsidRPr="008C63A0">
        <w:rPr>
          <w:rtl/>
        </w:rPr>
        <w:t>وقد استوفينا الكلام عن ذلك</w:t>
      </w:r>
      <w:r w:rsidR="003C068B">
        <w:rPr>
          <w:rtl/>
        </w:rPr>
        <w:t>،</w:t>
      </w:r>
      <w:r w:rsidRPr="008C63A0">
        <w:rPr>
          <w:rtl/>
        </w:rPr>
        <w:t xml:space="preserve"> وأبدَينا رأينا في إنكار مزعومة الاستثناء رأساً</w:t>
      </w:r>
      <w:r w:rsidR="003C068B">
        <w:rPr>
          <w:rtl/>
        </w:rPr>
        <w:t>؛</w:t>
      </w:r>
      <w:r w:rsidRPr="008C63A0">
        <w:rPr>
          <w:rtl/>
        </w:rPr>
        <w:t xml:space="preserve"> حيث لا دليل عليه البتّة</w:t>
      </w:r>
      <w:r w:rsidR="003C068B">
        <w:rPr>
          <w:rtl/>
        </w:rPr>
        <w:t>،</w:t>
      </w:r>
      <w:r w:rsidRPr="008C63A0">
        <w:rPr>
          <w:rtl/>
        </w:rPr>
        <w:t xml:space="preserve"> وإليك نماذج منها</w:t>
      </w:r>
      <w:r w:rsidR="003C068B">
        <w:rPr>
          <w:rtl/>
        </w:rPr>
        <w:t>:</w:t>
      </w:r>
    </w:p>
    <w:p w:rsidR="00A0454A" w:rsidRPr="008C63A0" w:rsidRDefault="00A0454A" w:rsidP="00134D8B">
      <w:pPr>
        <w:pStyle w:val="libNormal"/>
        <w:rPr>
          <w:rtl/>
        </w:rPr>
      </w:pPr>
      <w:r w:rsidRPr="00134D8B">
        <w:rPr>
          <w:rtl/>
        </w:rPr>
        <w:t>* مثلاً قالوا</w:t>
      </w:r>
      <w:r w:rsidR="00134D8B">
        <w:rPr>
          <w:rtl/>
        </w:rPr>
        <w:t xml:space="preserve"> - </w:t>
      </w:r>
      <w:r w:rsidRPr="00134D8B">
        <w:rPr>
          <w:rtl/>
        </w:rPr>
        <w:t>في سورة البقرة المدَنية</w:t>
      </w:r>
      <w:r w:rsidR="00134D8B">
        <w:rPr>
          <w:rtl/>
        </w:rPr>
        <w:t xml:space="preserve"> - </w:t>
      </w:r>
      <w:r w:rsidRPr="00134D8B">
        <w:rPr>
          <w:rtl/>
        </w:rPr>
        <w:t>في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فَاعْفُوا وَاصْفَحُوا حَتّى‏ يَأْتِيَ اللّهُ بِأَمْرِهِ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:</w:t>
      </w:r>
      <w:r w:rsidRPr="00134D8B">
        <w:rPr>
          <w:rtl/>
        </w:rPr>
        <w:t xml:space="preserve"> إنّها نزلت بمكّة بشأن المشركين أيام كان المسلمون ضعفاء</w:t>
      </w:r>
      <w:r w:rsidR="003C068B">
        <w:rPr>
          <w:rtl/>
        </w:rPr>
        <w:t>،</w:t>
      </w:r>
      <w:r w:rsidRPr="00134D8B">
        <w:rPr>
          <w:rtl/>
        </w:rPr>
        <w:t xml:space="preserve"> لكن صدر الآية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وَدّ كَثِيرٌ مِنْ أَهْلِ الْكِتَابِ...</w:t>
      </w:r>
      <w:r w:rsidRPr="003C068B">
        <w:rPr>
          <w:rStyle w:val="libAlaemChar"/>
          <w:rtl/>
        </w:rPr>
        <w:t>)</w:t>
      </w:r>
      <w:r w:rsidRPr="00134D8B">
        <w:rPr>
          <w:rtl/>
        </w:rPr>
        <w:t xml:space="preserve"> شاهد نزولها بشأن أهل الكتاب في أوائل الهجرة</w:t>
      </w:r>
      <w:r w:rsidR="003C068B">
        <w:rPr>
          <w:rtl/>
        </w:rPr>
        <w:t>،</w:t>
      </w:r>
      <w:r w:rsidRPr="00134D8B">
        <w:rPr>
          <w:rtl/>
        </w:rPr>
        <w:t xml:space="preserve"> حيث لم تقوَ شوكة المسلمين آنذاك</w:t>
      </w:r>
      <w:r w:rsidR="003C068B">
        <w:rPr>
          <w:rtl/>
        </w:rPr>
        <w:t>،</w:t>
      </w:r>
      <w:r w:rsidRPr="00134D8B">
        <w:rPr>
          <w:rtl/>
        </w:rPr>
        <w:t xml:space="preserve"> ثمّ نُسخت بقوله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قَاتِلُواْ الَّذِينَ لاَ يُؤْمِنُونَ بِاللّهِ</w:t>
      </w:r>
      <w:r w:rsidR="00134D8B">
        <w:rPr>
          <w:rStyle w:val="libAieChar"/>
          <w:rFonts w:hint="cs"/>
          <w:rtl/>
        </w:rPr>
        <w:t xml:space="preserve"> - </w:t>
      </w:r>
      <w:r w:rsidRPr="00134D8B">
        <w:rPr>
          <w:rtl/>
        </w:rPr>
        <w:t>إلى قوله</w:t>
      </w:r>
      <w:r w:rsidR="00134D8B">
        <w:rPr>
          <w:rtl/>
        </w:rPr>
        <w:t xml:space="preserve"> - </w:t>
      </w:r>
      <w:r w:rsidRPr="00134D8B">
        <w:rPr>
          <w:rStyle w:val="libAieChar"/>
          <w:rFonts w:hint="cs"/>
          <w:rtl/>
        </w:rPr>
        <w:t>مِنَ الَّذِينَ أُوتُواْ الْكِتَابَ حَتَّى يُعْطُواْ الْجِزْيَةَ عَن يَدٍ وَهُمْ صَاغِرُونَ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 (5)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* وهكذا قالوا في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وَاتّقُوْا يَوْمَاً تُرْجَعُونَ فِيهِ إِلَى اللّهِ...</w:t>
      </w:r>
      <w:r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(6)</w:t>
      </w:r>
      <w:r w:rsidR="003C068B">
        <w:rPr>
          <w:rtl/>
        </w:rPr>
        <w:t>:</w:t>
      </w:r>
      <w:r w:rsidRPr="00134D8B">
        <w:rPr>
          <w:rtl/>
        </w:rPr>
        <w:t xml:space="preserve"> هي</w:t>
      </w:r>
    </w:p>
    <w:p w:rsidR="00A0454A" w:rsidRPr="008C63A0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8C63A0">
        <w:rPr>
          <w:rtl/>
        </w:rPr>
        <w:t>(1) الأنفال</w:t>
      </w:r>
      <w:r w:rsidR="003C068B">
        <w:rPr>
          <w:rtl/>
        </w:rPr>
        <w:t>:</w:t>
      </w:r>
      <w:r w:rsidRPr="008C63A0">
        <w:rPr>
          <w:rtl/>
        </w:rPr>
        <w:t xml:space="preserve"> 30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C63A0">
        <w:rPr>
          <w:rtl/>
        </w:rPr>
        <w:t>(2) فتح الباري بشرح البخاري</w:t>
      </w:r>
      <w:r w:rsidR="003C068B">
        <w:rPr>
          <w:rtl/>
        </w:rPr>
        <w:t>:</w:t>
      </w:r>
      <w:r w:rsidRPr="008C63A0">
        <w:rPr>
          <w:rtl/>
        </w:rPr>
        <w:t xml:space="preserve"> ج 9 ص 38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C63A0">
        <w:rPr>
          <w:rtl/>
        </w:rPr>
        <w:t>(3) البقرة</w:t>
      </w:r>
      <w:r w:rsidR="003C068B">
        <w:rPr>
          <w:rtl/>
        </w:rPr>
        <w:t>:</w:t>
      </w:r>
      <w:r w:rsidRPr="008C63A0">
        <w:rPr>
          <w:rtl/>
        </w:rPr>
        <w:t xml:space="preserve"> 109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C63A0">
        <w:rPr>
          <w:rtl/>
        </w:rPr>
        <w:t>(4) التوبة</w:t>
      </w:r>
      <w:r w:rsidR="003C068B">
        <w:rPr>
          <w:rtl/>
        </w:rPr>
        <w:t>:</w:t>
      </w:r>
      <w:r w:rsidRPr="008C63A0">
        <w:rPr>
          <w:rtl/>
        </w:rPr>
        <w:t xml:space="preserve"> 29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C63A0">
        <w:rPr>
          <w:rtl/>
        </w:rPr>
        <w:t>(5) راجع مجمع البيان</w:t>
      </w:r>
      <w:r w:rsidR="003C068B">
        <w:rPr>
          <w:rtl/>
        </w:rPr>
        <w:t>:</w:t>
      </w:r>
      <w:r w:rsidRPr="008C63A0">
        <w:rPr>
          <w:rtl/>
        </w:rPr>
        <w:t xml:space="preserve"> ج 1 ص 184</w:t>
      </w:r>
      <w:r w:rsidR="00134D8B">
        <w:rPr>
          <w:rtl/>
        </w:rPr>
        <w:t xml:space="preserve"> - </w:t>
      </w:r>
      <w:r w:rsidRPr="008C63A0">
        <w:rPr>
          <w:rtl/>
        </w:rPr>
        <w:t>185 / والدرّ المنثور</w:t>
      </w:r>
      <w:r w:rsidR="003C068B">
        <w:rPr>
          <w:rtl/>
        </w:rPr>
        <w:t>:</w:t>
      </w:r>
      <w:r w:rsidRPr="008C63A0">
        <w:rPr>
          <w:rtl/>
        </w:rPr>
        <w:t xml:space="preserve"> ج1</w:t>
      </w:r>
      <w:r w:rsidR="003C068B">
        <w:rPr>
          <w:rtl/>
        </w:rPr>
        <w:t>،</w:t>
      </w:r>
      <w:r w:rsidRPr="008C63A0">
        <w:rPr>
          <w:rtl/>
        </w:rPr>
        <w:t xml:space="preserve"> ص 107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C63A0">
        <w:rPr>
          <w:rtl/>
        </w:rPr>
        <w:t>(6) البقرة</w:t>
      </w:r>
      <w:r w:rsidR="003C068B">
        <w:rPr>
          <w:rtl/>
        </w:rPr>
        <w:t>:</w:t>
      </w:r>
      <w:r w:rsidRPr="008C63A0">
        <w:rPr>
          <w:rtl/>
        </w:rPr>
        <w:t xml:space="preserve"> 281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8C63A0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 xml:space="preserve">آخِر آية نزلت على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وهو بمِنى في حجّة الوداع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8C63A0" w:rsidRDefault="00A0454A" w:rsidP="00134D8B">
      <w:pPr>
        <w:pStyle w:val="libNormal"/>
        <w:rPr>
          <w:rtl/>
        </w:rPr>
      </w:pPr>
      <w:r w:rsidRPr="008C63A0">
        <w:rPr>
          <w:rtl/>
        </w:rPr>
        <w:t>غير أنّ هذا القول مبتنٍ على كون المكان معياراً للوصف بالمكّية والمدَنية</w:t>
      </w:r>
      <w:r w:rsidR="003C068B">
        <w:rPr>
          <w:rtl/>
        </w:rPr>
        <w:t>،</w:t>
      </w:r>
      <w:r w:rsidRPr="008C63A0">
        <w:rPr>
          <w:rtl/>
        </w:rPr>
        <w:t xml:space="preserve"> وقد أسبقنا أنّ المعيار هو زمان الهجرة</w:t>
      </w:r>
      <w:r w:rsidR="003C068B">
        <w:rPr>
          <w:rtl/>
        </w:rPr>
        <w:t>،</w:t>
      </w:r>
      <w:r w:rsidRPr="008C63A0">
        <w:rPr>
          <w:rtl/>
        </w:rPr>
        <w:t xml:space="preserve"> فما نزلت بعدها فهي مدَنية وإن نزلت بمكّة أو غيرها</w:t>
      </w:r>
      <w:r w:rsidR="003C068B">
        <w:rPr>
          <w:rtl/>
        </w:rPr>
        <w:t>.</w:t>
      </w:r>
    </w:p>
    <w:p w:rsidR="00A0454A" w:rsidRPr="008C63A0" w:rsidRDefault="00A0454A" w:rsidP="00134D8B">
      <w:pPr>
        <w:pStyle w:val="libNormal"/>
        <w:rPr>
          <w:rtl/>
        </w:rPr>
      </w:pPr>
      <w:r w:rsidRPr="00134D8B">
        <w:rPr>
          <w:rtl/>
        </w:rPr>
        <w:t>* كما أنّ زَعْم بعضهم</w:t>
      </w:r>
      <w:r w:rsidR="003C068B">
        <w:rPr>
          <w:rtl/>
        </w:rPr>
        <w:t>:</w:t>
      </w:r>
      <w:r w:rsidRPr="00134D8B">
        <w:rPr>
          <w:rtl/>
        </w:rPr>
        <w:t xml:space="preserve"> أنّ الآية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إِنّ اللّهَ يَأْمُرُكُمْ أَن تُؤَدّوا الأَمَانَاتِ إِلَى‏ أَهْلِهَا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Pr="00134D8B">
        <w:rPr>
          <w:rtl/>
        </w:rPr>
        <w:t xml:space="preserve"> نزلت بمكّة بعد الفتح</w:t>
      </w:r>
      <w:r w:rsidR="003C068B">
        <w:rPr>
          <w:rtl/>
        </w:rPr>
        <w:t>،</w:t>
      </w:r>
      <w:r w:rsidRPr="00134D8B">
        <w:rPr>
          <w:rtl/>
        </w:rPr>
        <w:t xml:space="preserve"> فهي مكّية في سورة مدَنية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أيضاً مردود بعد كون المعيار زمان الهجرة</w:t>
      </w:r>
      <w:r w:rsidR="003C068B">
        <w:rPr>
          <w:rtl/>
        </w:rPr>
        <w:t>.</w:t>
      </w:r>
    </w:p>
    <w:p w:rsidR="00A0454A" w:rsidRPr="008C63A0" w:rsidRDefault="00A0454A" w:rsidP="00134D8B">
      <w:pPr>
        <w:pStyle w:val="libNormal"/>
        <w:rPr>
          <w:rtl/>
        </w:rPr>
      </w:pPr>
      <w:r w:rsidRPr="00134D8B">
        <w:rPr>
          <w:rtl/>
        </w:rPr>
        <w:t>* وقوله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يَسْتَفْتُونَكَ قُلِ اللّهُ يُفْتِيكُمْ فِي الْكَلاَلَةِ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8C63A0" w:rsidRDefault="00A0454A" w:rsidP="00134D8B">
      <w:pPr>
        <w:pStyle w:val="libNormal"/>
        <w:rPr>
          <w:rtl/>
        </w:rPr>
      </w:pPr>
      <w:r w:rsidRPr="00134D8B">
        <w:rPr>
          <w:rtl/>
        </w:rPr>
        <w:t>جاء في المجمع</w:t>
      </w:r>
      <w:r w:rsidR="003C068B">
        <w:rPr>
          <w:rtl/>
        </w:rPr>
        <w:t>:</w:t>
      </w:r>
      <w:r w:rsidRPr="00134D8B">
        <w:rPr>
          <w:rtl/>
        </w:rPr>
        <w:t xml:space="preserve"> أنّها مكّية ولم يذكر السبب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  <w:r w:rsidRPr="00134D8B">
        <w:rPr>
          <w:rtl/>
        </w:rPr>
        <w:t xml:space="preserve"> غير أنّ لهجة الآية ومحتواها شاهِدَتا صدقٍ على كونها نزلت بالمدينة</w:t>
      </w:r>
      <w:r w:rsidR="003C068B">
        <w:rPr>
          <w:rtl/>
        </w:rPr>
        <w:t>؛</w:t>
      </w:r>
      <w:r w:rsidRPr="00134D8B">
        <w:rPr>
          <w:rtl/>
        </w:rPr>
        <w:t xml:space="preserve"> لأنّها من آيات الأحكام بشأن المواريث</w:t>
      </w:r>
      <w:r w:rsidR="003C068B">
        <w:rPr>
          <w:rtl/>
        </w:rPr>
        <w:t>.</w:t>
      </w:r>
    </w:p>
    <w:p w:rsidR="00A0454A" w:rsidRPr="008C63A0" w:rsidRDefault="00A0454A" w:rsidP="00134D8B">
      <w:pPr>
        <w:pStyle w:val="libNormal"/>
        <w:rPr>
          <w:rtl/>
        </w:rPr>
      </w:pPr>
      <w:r w:rsidRPr="00134D8B">
        <w:rPr>
          <w:rtl/>
        </w:rPr>
        <w:t>* وقوله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الْيَوْمَ يَئِسَ الّذِينَ كَفَرُوا مِن دِينِكُمْ فَلاَ تَخْشَوْهُمْ وَاخْشَوْنِ الْيَوْمَ أَكْمَلْتُ لَكُمْ دِينَكُمْ وَأَتْمَمْتُ عَلَيْكُمْ نِعْمَتِي وَرَضِيتُ لَكُمُ الإِسْلاَمَ دِيناً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(6)</w:t>
      </w:r>
      <w:r w:rsidR="003C068B">
        <w:rPr>
          <w:rtl/>
        </w:rPr>
        <w:t>.</w:t>
      </w:r>
    </w:p>
    <w:p w:rsidR="00A0454A" w:rsidRPr="008C63A0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زعم أبو عبد الله الزنجاني أنّها نزلت بعَرَفات في حجّة الوداع </w:t>
      </w:r>
      <w:r w:rsidRPr="00134D8B">
        <w:rPr>
          <w:rStyle w:val="libFootnotenumChar"/>
          <w:rtl/>
        </w:rPr>
        <w:t>(7)</w:t>
      </w:r>
      <w:r w:rsidR="003C068B">
        <w:rPr>
          <w:rtl/>
        </w:rPr>
        <w:t>.</w:t>
      </w:r>
    </w:p>
    <w:p w:rsidR="00A0454A" w:rsidRPr="008C63A0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لكنّ أبا عبد الله الإمام الصادق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 xml:space="preserve">نزلت الآية بعد أن نصّب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علياً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عَلماً للأمّة يوم غدير خمّ</w:t>
      </w:r>
      <w:r w:rsidR="003C068B">
        <w:rPr>
          <w:rtl/>
        </w:rPr>
        <w:t>،</w:t>
      </w:r>
      <w:r w:rsidRPr="00134D8B">
        <w:rPr>
          <w:rtl/>
        </w:rPr>
        <w:t xml:space="preserve"> مُنصرَفهُ عن حجّة الوداع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(8)</w:t>
      </w:r>
      <w:r w:rsidR="003C068B">
        <w:rPr>
          <w:rtl/>
        </w:rPr>
        <w:t>.</w:t>
      </w:r>
    </w:p>
    <w:p w:rsidR="00A0454A" w:rsidRPr="008C63A0" w:rsidRDefault="00A0454A" w:rsidP="00134D8B">
      <w:pPr>
        <w:pStyle w:val="libNormal"/>
        <w:rPr>
          <w:rtl/>
        </w:rPr>
      </w:pPr>
      <w:r w:rsidRPr="00134D8B">
        <w:rPr>
          <w:rtl/>
        </w:rPr>
        <w:t>وهكذا سجّلها ابن واضح اليعقوبي في تاريخه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وكان نزولها يوم النصّ على أمير المؤمنين عليّ بن أبي طالب صلوات الله عليه بغدير خمّ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وهي الرواية الصحيحة الثابتة الصريحة </w:t>
      </w:r>
      <w:r w:rsidRPr="00134D8B">
        <w:rPr>
          <w:rStyle w:val="libFootnotenumChar"/>
          <w:rtl/>
        </w:rPr>
        <w:t>(9)</w:t>
      </w:r>
      <w:r w:rsidR="003C068B">
        <w:rPr>
          <w:rStyle w:val="libFootnotenumChar"/>
          <w:rtl/>
        </w:rPr>
        <w:t>،</w:t>
      </w:r>
      <w:r w:rsidRPr="00134D8B">
        <w:rPr>
          <w:rtl/>
        </w:rPr>
        <w:t xml:space="preserve"> وقد ذكرها الحافظ الحسكاني بعدّة طُرق </w:t>
      </w:r>
      <w:r w:rsidRPr="00134D8B">
        <w:rPr>
          <w:rStyle w:val="libFootnotenumChar"/>
          <w:rtl/>
        </w:rPr>
        <w:t>(10)</w:t>
      </w:r>
      <w:r w:rsidR="003C068B">
        <w:rPr>
          <w:rtl/>
        </w:rPr>
        <w:t>.</w:t>
      </w:r>
    </w:p>
    <w:p w:rsidR="00A0454A" w:rsidRPr="008C63A0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8C63A0">
        <w:rPr>
          <w:rtl/>
        </w:rPr>
        <w:t>(1) الدرّ المنثور</w:t>
      </w:r>
      <w:r w:rsidR="003C068B">
        <w:rPr>
          <w:rtl/>
        </w:rPr>
        <w:t>:</w:t>
      </w:r>
      <w:r w:rsidRPr="008C63A0">
        <w:rPr>
          <w:rtl/>
        </w:rPr>
        <w:t xml:space="preserve"> ج1 ص 370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C63A0">
        <w:rPr>
          <w:rtl/>
        </w:rPr>
        <w:t>(2) النساء</w:t>
      </w:r>
      <w:r w:rsidR="003C068B">
        <w:rPr>
          <w:rtl/>
        </w:rPr>
        <w:t>:</w:t>
      </w:r>
      <w:r w:rsidRPr="008C63A0">
        <w:rPr>
          <w:rtl/>
        </w:rPr>
        <w:t xml:space="preserve"> 58</w:t>
      </w:r>
      <w:r w:rsidR="003C068B">
        <w:rPr>
          <w:rtl/>
        </w:rPr>
        <w:t>.</w:t>
      </w:r>
    </w:p>
    <w:p w:rsidR="00167F4C" w:rsidRDefault="00A0454A" w:rsidP="00134D8B">
      <w:pPr>
        <w:pStyle w:val="libFootnote0"/>
        <w:rPr>
          <w:rtl/>
        </w:rPr>
      </w:pPr>
      <w:r w:rsidRPr="008C63A0">
        <w:rPr>
          <w:rtl/>
        </w:rPr>
        <w:t>(3) مجمع البيان</w:t>
      </w:r>
      <w:r w:rsidR="003C068B">
        <w:rPr>
          <w:rtl/>
        </w:rPr>
        <w:t>:</w:t>
      </w:r>
      <w:r w:rsidRPr="008C63A0">
        <w:rPr>
          <w:rtl/>
        </w:rPr>
        <w:t xml:space="preserve"> ج3 ص 63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C63A0">
        <w:rPr>
          <w:rtl/>
        </w:rPr>
        <w:t>(4) النساء</w:t>
      </w:r>
      <w:r w:rsidR="003C068B">
        <w:rPr>
          <w:rtl/>
        </w:rPr>
        <w:t>:</w:t>
      </w:r>
      <w:r w:rsidRPr="008C63A0">
        <w:rPr>
          <w:rtl/>
        </w:rPr>
        <w:t xml:space="preserve"> 176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C63A0">
        <w:rPr>
          <w:rtl/>
        </w:rPr>
        <w:t>(5) مجمع البيان</w:t>
      </w:r>
      <w:r w:rsidR="003C068B">
        <w:rPr>
          <w:rtl/>
        </w:rPr>
        <w:t>:</w:t>
      </w:r>
      <w:r w:rsidRPr="008C63A0">
        <w:rPr>
          <w:rtl/>
        </w:rPr>
        <w:t xml:space="preserve"> ج3 ص 149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C63A0">
        <w:rPr>
          <w:rtl/>
        </w:rPr>
        <w:t>(6) المائدة</w:t>
      </w:r>
      <w:r w:rsidR="003C068B">
        <w:rPr>
          <w:rtl/>
        </w:rPr>
        <w:t>:</w:t>
      </w:r>
      <w:r w:rsidRPr="008C63A0">
        <w:rPr>
          <w:rtl/>
        </w:rPr>
        <w:t xml:space="preserve"> 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C63A0">
        <w:rPr>
          <w:rtl/>
        </w:rPr>
        <w:t>(7) تاريخ القرآن للزنجاني</w:t>
      </w:r>
      <w:r w:rsidR="003C068B">
        <w:rPr>
          <w:rtl/>
        </w:rPr>
        <w:t>:</w:t>
      </w:r>
      <w:r w:rsidRPr="008C63A0">
        <w:rPr>
          <w:rtl/>
        </w:rPr>
        <w:t xml:space="preserve"> ص 27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C63A0">
        <w:rPr>
          <w:rtl/>
        </w:rPr>
        <w:t>(8) راجع تفسير التبيان للشيخ الطوسي</w:t>
      </w:r>
      <w:r w:rsidR="003C068B">
        <w:rPr>
          <w:rtl/>
        </w:rPr>
        <w:t>:</w:t>
      </w:r>
      <w:r w:rsidRPr="008C63A0">
        <w:rPr>
          <w:rtl/>
        </w:rPr>
        <w:t xml:space="preserve"> ج 3 ص 435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C63A0">
        <w:rPr>
          <w:rtl/>
        </w:rPr>
        <w:t>(9) تاريخ اليعقوبي</w:t>
      </w:r>
      <w:r w:rsidR="003C068B">
        <w:rPr>
          <w:rtl/>
        </w:rPr>
        <w:t>:</w:t>
      </w:r>
      <w:r w:rsidRPr="008C63A0">
        <w:rPr>
          <w:rtl/>
        </w:rPr>
        <w:t xml:space="preserve"> ج2 ص 35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C63A0">
        <w:rPr>
          <w:rtl/>
        </w:rPr>
        <w:t>(10) شواهد التنزيل</w:t>
      </w:r>
      <w:r w:rsidR="003C068B">
        <w:rPr>
          <w:rtl/>
        </w:rPr>
        <w:t>:</w:t>
      </w:r>
      <w:r w:rsidRPr="008C63A0">
        <w:rPr>
          <w:rtl/>
        </w:rPr>
        <w:t xml:space="preserve"> ج1 ص 156</w:t>
      </w:r>
      <w:r w:rsidR="00134D8B">
        <w:rPr>
          <w:rtl/>
        </w:rPr>
        <w:t xml:space="preserve"> - </w:t>
      </w:r>
      <w:r w:rsidRPr="008C63A0">
        <w:rPr>
          <w:rtl/>
        </w:rPr>
        <w:t>160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8C63A0" w:rsidRDefault="00A0454A" w:rsidP="00134D8B">
      <w:pPr>
        <w:pStyle w:val="libNormal"/>
        <w:rPr>
          <w:rtl/>
        </w:rPr>
      </w:pPr>
      <w:r w:rsidRPr="008C63A0">
        <w:rPr>
          <w:rtl/>
        </w:rPr>
        <w:lastRenderedPageBreak/>
        <w:t>على أنّ النزول بعرَفات كان بعد الهجرة</w:t>
      </w:r>
      <w:r w:rsidR="003C068B">
        <w:rPr>
          <w:rtl/>
        </w:rPr>
        <w:t>،</w:t>
      </w:r>
      <w:r w:rsidRPr="008C63A0">
        <w:rPr>
          <w:rtl/>
        </w:rPr>
        <w:t xml:space="preserve"> فهي مدَنية أيضاً في المصطلح كما عرفت</w:t>
      </w:r>
      <w:r w:rsidR="003C068B">
        <w:rPr>
          <w:rtl/>
        </w:rPr>
        <w:t>.</w:t>
      </w:r>
    </w:p>
    <w:p w:rsidR="00A0454A" w:rsidRPr="008C63A0" w:rsidRDefault="00A0454A" w:rsidP="00134D8B">
      <w:pPr>
        <w:pStyle w:val="libNormal"/>
        <w:rPr>
          <w:rtl/>
        </w:rPr>
      </w:pPr>
      <w:r w:rsidRPr="00134D8B">
        <w:rPr>
          <w:rtl/>
        </w:rPr>
        <w:t>* وقوله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مَا كَانَ لِلنّبِيّ وَالّذِينَ آمَنُوا أَن يَسْتَغْفِرُوا لِلْمُشْرِكِينَ وَلَوْ كَانُوا أُوْلِي قُرْبَى‏</w:t>
      </w:r>
      <w:r w:rsidR="00134D8B">
        <w:rPr>
          <w:rStyle w:val="libAieChar"/>
          <w:rtl/>
        </w:rPr>
        <w:t xml:space="preserve"> - </w:t>
      </w:r>
      <w:r w:rsidRPr="00134D8B">
        <w:rPr>
          <w:rtl/>
        </w:rPr>
        <w:t>إلى قوله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="003C068B">
        <w:rPr>
          <w:rStyle w:val="libAieChar"/>
          <w:rtl/>
        </w:rPr>
        <w:t>.</w:t>
      </w:r>
      <w:r w:rsidRPr="00134D8B">
        <w:rPr>
          <w:rStyle w:val="libAieChar"/>
          <w:rtl/>
        </w:rPr>
        <w:t>.. إِنّ إِبْرَاهِيمَ لأَوّاهٌ حَلِيمٌ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8C63A0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قالوا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نزلت بشأن أبي طالب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عندما حضرته الوفاة</w:t>
      </w:r>
      <w:r w:rsidR="003C068B">
        <w:rPr>
          <w:rtl/>
        </w:rPr>
        <w:t>،</w:t>
      </w:r>
      <w:r w:rsidRPr="00134D8B">
        <w:rPr>
          <w:rtl/>
        </w:rPr>
        <w:t xml:space="preserve"> دخل عليه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وعنده بعض أشراف قريش</w:t>
      </w:r>
      <w:r w:rsidR="003C068B">
        <w:rPr>
          <w:rtl/>
        </w:rPr>
        <w:t>،</w:t>
      </w:r>
      <w:r w:rsidRPr="00134D8B">
        <w:rPr>
          <w:rtl/>
        </w:rPr>
        <w:t xml:space="preserve"> فقال النبي</w:t>
      </w:r>
      <w:r w:rsidR="003C068B">
        <w:rPr>
          <w:rtl/>
        </w:rPr>
        <w:t>:</w:t>
      </w:r>
      <w:r w:rsidRPr="00134D8B">
        <w:rPr>
          <w:rtl/>
        </w:rPr>
        <w:t xml:space="preserve"> أي عمّ</w:t>
      </w:r>
      <w:r w:rsidR="003C068B">
        <w:rPr>
          <w:rtl/>
        </w:rPr>
        <w:t>،</w:t>
      </w:r>
      <w:r w:rsidRPr="00134D8B">
        <w:rPr>
          <w:rtl/>
        </w:rPr>
        <w:t xml:space="preserve"> قل</w:t>
      </w:r>
      <w:r w:rsidR="003C068B">
        <w:rPr>
          <w:rtl/>
        </w:rPr>
        <w:t>:</w:t>
      </w:r>
      <w:r w:rsidRPr="00134D8B">
        <w:rPr>
          <w:rtl/>
        </w:rPr>
        <w:t xml:space="preserve"> لا إله إلاّ الله</w:t>
      </w:r>
      <w:r w:rsidR="003C068B">
        <w:rPr>
          <w:rtl/>
        </w:rPr>
        <w:t>،</w:t>
      </w:r>
      <w:r w:rsidRPr="00134D8B">
        <w:rPr>
          <w:rtl/>
        </w:rPr>
        <w:t xml:space="preserve"> أُحاجّ لك بها عند الله</w:t>
      </w:r>
      <w:r w:rsidR="003C068B">
        <w:rPr>
          <w:rtl/>
        </w:rPr>
        <w:t>،</w:t>
      </w:r>
      <w:r w:rsidRPr="00134D8B">
        <w:rPr>
          <w:rtl/>
        </w:rPr>
        <w:t xml:space="preserve"> فقال بعض الحضور</w:t>
      </w:r>
      <w:r w:rsidR="003C068B">
        <w:rPr>
          <w:rtl/>
        </w:rPr>
        <w:t>:</w:t>
      </w:r>
      <w:r w:rsidRPr="00134D8B">
        <w:rPr>
          <w:rtl/>
        </w:rPr>
        <w:t xml:space="preserve"> أترغب عن ملّة عبد المطلب</w:t>
      </w:r>
      <w:r w:rsidR="003C068B">
        <w:rPr>
          <w:rtl/>
        </w:rPr>
        <w:t>؟</w:t>
      </w:r>
      <w:r w:rsidRPr="00134D8B">
        <w:rPr>
          <w:rtl/>
        </w:rPr>
        <w:t xml:space="preserve"> قالوا</w:t>
      </w:r>
      <w:r w:rsidR="003C068B">
        <w:rPr>
          <w:rtl/>
        </w:rPr>
        <w:t>:</w:t>
      </w:r>
      <w:r w:rsidRPr="00134D8B">
        <w:rPr>
          <w:rtl/>
        </w:rPr>
        <w:t xml:space="preserve"> فأبى أبو طالب أن يذكر الشهادة</w:t>
      </w:r>
      <w:r w:rsidR="003C068B">
        <w:rPr>
          <w:rtl/>
        </w:rPr>
        <w:t>،</w:t>
      </w:r>
      <w:r w:rsidRPr="00134D8B">
        <w:rPr>
          <w:rtl/>
        </w:rPr>
        <w:t xml:space="preserve"> فقال النبي عند ذلك</w:t>
      </w:r>
      <w:r w:rsidR="003C068B">
        <w:rPr>
          <w:rtl/>
        </w:rPr>
        <w:t>:</w:t>
      </w:r>
      <w:r w:rsidRPr="00134D8B">
        <w:rPr>
          <w:rtl/>
        </w:rPr>
        <w:t xml:space="preserve"> لأستغفرنّ لك</w:t>
      </w:r>
      <w:r w:rsidR="003C068B">
        <w:rPr>
          <w:rtl/>
        </w:rPr>
        <w:t>.</w:t>
      </w:r>
      <w:r w:rsidRPr="00134D8B">
        <w:rPr>
          <w:rtl/>
        </w:rPr>
        <w:t xml:space="preserve"> فنزلت الآية</w:t>
      </w:r>
      <w:r w:rsidR="003C068B">
        <w:rPr>
          <w:rtl/>
        </w:rPr>
        <w:t>.</w:t>
      </w:r>
      <w:r w:rsidRPr="00134D8B">
        <w:rPr>
          <w:rtl/>
        </w:rPr>
        <w:t xml:space="preserve">.. فهي مكّية مستثناة من سورة مدَنية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8C63A0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كما قالوا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إنّها نزلت بشأن والدَي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)،</w:t>
      </w:r>
      <w:r w:rsidRPr="00134D8B">
        <w:rPr>
          <w:rtl/>
        </w:rPr>
        <w:t xml:space="preserve"> أراد أن يستغفر لأبيه</w:t>
      </w:r>
      <w:r w:rsidR="003C068B">
        <w:rPr>
          <w:rtl/>
        </w:rPr>
        <w:t>،</w:t>
      </w:r>
      <w:r w:rsidRPr="00134D8B">
        <w:rPr>
          <w:rtl/>
        </w:rPr>
        <w:t xml:space="preserve"> وهكذا استجاز ربّه في زيارة قبر أمّه فأجازه</w:t>
      </w:r>
      <w:r w:rsidR="003C068B">
        <w:rPr>
          <w:rtl/>
        </w:rPr>
        <w:t>،</w:t>
      </w:r>
      <w:r w:rsidRPr="00134D8B">
        <w:rPr>
          <w:rtl/>
        </w:rPr>
        <w:t xml:space="preserve"> ثمّ بدا لله في ذلك</w:t>
      </w:r>
      <w:r w:rsidR="003C068B">
        <w:rPr>
          <w:rtl/>
        </w:rPr>
        <w:t>،</w:t>
      </w:r>
      <w:r w:rsidRPr="00134D8B">
        <w:rPr>
          <w:rtl/>
        </w:rPr>
        <w:t xml:space="preserve"> فأنزل الله الآية</w:t>
      </w:r>
      <w:r w:rsidR="003C068B">
        <w:rPr>
          <w:rtl/>
        </w:rPr>
        <w:t>،</w:t>
      </w:r>
      <w:r w:rsidRPr="00134D8B">
        <w:rPr>
          <w:rtl/>
        </w:rPr>
        <w:t xml:space="preserve"> فما رُئيَ رسول الله أكثر باكياً من يومه ذاك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8C63A0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أقول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قاتل الله العصبية</w:t>
      </w:r>
      <w:r w:rsidR="003C068B">
        <w:rPr>
          <w:rtl/>
        </w:rPr>
        <w:t>،</w:t>
      </w:r>
      <w:r w:rsidRPr="00134D8B">
        <w:rPr>
          <w:rtl/>
        </w:rPr>
        <w:t xml:space="preserve"> عصبية الجاهلية الأُولى</w:t>
      </w:r>
      <w:r w:rsidR="003C068B">
        <w:rPr>
          <w:rtl/>
        </w:rPr>
        <w:t>،</w:t>
      </w:r>
      <w:r w:rsidRPr="00134D8B">
        <w:rPr>
          <w:rtl/>
        </w:rPr>
        <w:t xml:space="preserve"> لم تزَلْ متمكّنة في قلوب أذناب قريش ومواليهم حتّى اليوم</w:t>
      </w:r>
      <w:r w:rsidR="003C068B">
        <w:rPr>
          <w:rtl/>
        </w:rPr>
        <w:t>.</w:t>
      </w:r>
    </w:p>
    <w:p w:rsidR="00A0454A" w:rsidRPr="008C63A0" w:rsidRDefault="00A0454A" w:rsidP="00134D8B">
      <w:pPr>
        <w:pStyle w:val="libNormal"/>
        <w:rPr>
          <w:rtl/>
        </w:rPr>
      </w:pPr>
      <w:r w:rsidRPr="00134D8B">
        <w:rPr>
          <w:rtl/>
        </w:rPr>
        <w:t>وقد ثبتَ في الصحيح</w:t>
      </w:r>
      <w:r w:rsidR="003C068B">
        <w:rPr>
          <w:rtl/>
        </w:rPr>
        <w:t>:</w:t>
      </w:r>
      <w:r w:rsidRPr="00134D8B">
        <w:rPr>
          <w:rtl/>
        </w:rPr>
        <w:t xml:space="preserve"> أنّ أبا طالب مات مسلماً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،</w:t>
      </w:r>
      <w:r w:rsidRPr="00134D8B">
        <w:rPr>
          <w:rtl/>
        </w:rPr>
        <w:t xml:space="preserve"> كما أنّ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وَتَقَلُّبَكَ فِي السّاجِدِينَ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Pr="00134D8B">
        <w:rPr>
          <w:rtl/>
        </w:rPr>
        <w:t xml:space="preserve"> تصريح بطهارة آباء رسول الله وأمّهاته</w:t>
      </w:r>
      <w:r w:rsidR="003C068B">
        <w:rPr>
          <w:rtl/>
        </w:rPr>
        <w:t>،</w:t>
      </w:r>
      <w:r w:rsidRPr="00134D8B">
        <w:rPr>
          <w:rtl/>
        </w:rPr>
        <w:t xml:space="preserve"> ففي حديث ابن عبّاس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لم يزَل الله ينقلُني من الأصلاب الطيّبة إلى الأرحام الطاهرة مصفّىً مهذّباً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(6)</w:t>
      </w:r>
      <w:r w:rsidR="003C068B">
        <w:rPr>
          <w:rtl/>
        </w:rPr>
        <w:t>.</w:t>
      </w:r>
    </w:p>
    <w:p w:rsidR="00A0454A" w:rsidRPr="008C63A0" w:rsidRDefault="00A0454A" w:rsidP="00134D8B">
      <w:pPr>
        <w:pStyle w:val="libNormal"/>
        <w:rPr>
          <w:rtl/>
        </w:rPr>
      </w:pPr>
      <w:r w:rsidRPr="00134D8B">
        <w:rPr>
          <w:rtl/>
        </w:rPr>
        <w:t>وهو المروي</w:t>
      </w:r>
      <w:r w:rsidR="00134D8B">
        <w:rPr>
          <w:rtl/>
        </w:rPr>
        <w:t xml:space="preserve"> - </w:t>
      </w:r>
      <w:r w:rsidRPr="00134D8B">
        <w:rPr>
          <w:rtl/>
        </w:rPr>
        <w:t>صحيحاً</w:t>
      </w:r>
      <w:r w:rsidR="00134D8B">
        <w:rPr>
          <w:rtl/>
        </w:rPr>
        <w:t xml:space="preserve"> - </w:t>
      </w:r>
      <w:r w:rsidRPr="00134D8B">
        <w:rPr>
          <w:rtl/>
        </w:rPr>
        <w:t xml:space="preserve">عن الإمامين الباقر والصادق </w:t>
      </w:r>
      <w:r w:rsidR="003C068B">
        <w:rPr>
          <w:rtl/>
        </w:rPr>
        <w:t>(</w:t>
      </w:r>
      <w:r w:rsidRPr="00134D8B">
        <w:rPr>
          <w:rtl/>
        </w:rPr>
        <w:t>عليهما السلام</w:t>
      </w:r>
      <w:r w:rsidR="003C068B">
        <w:rPr>
          <w:rtl/>
        </w:rPr>
        <w:t>)</w:t>
      </w:r>
      <w:r w:rsidRPr="00134D8B">
        <w:rPr>
          <w:rtl/>
        </w:rPr>
        <w:t xml:space="preserve"> قالا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في أصلاب النبيّين نبيّ بعد نبيّ حتّى أخرجه من صُلب أبيه</w:t>
      </w:r>
      <w:r w:rsidR="003C068B">
        <w:rPr>
          <w:rtl/>
        </w:rPr>
        <w:t>،</w:t>
      </w:r>
      <w:r w:rsidRPr="00134D8B">
        <w:rPr>
          <w:rtl/>
        </w:rPr>
        <w:t xml:space="preserve"> من نكاح غير سفاح من</w:t>
      </w:r>
    </w:p>
    <w:p w:rsidR="00A0454A" w:rsidRPr="008C63A0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8C63A0">
        <w:rPr>
          <w:rtl/>
        </w:rPr>
        <w:t>(1) التوبة</w:t>
      </w:r>
      <w:r w:rsidR="003C068B">
        <w:rPr>
          <w:rtl/>
        </w:rPr>
        <w:t>:</w:t>
      </w:r>
      <w:r w:rsidRPr="008C63A0">
        <w:rPr>
          <w:rtl/>
        </w:rPr>
        <w:t xml:space="preserve"> 113 و 114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C63A0">
        <w:rPr>
          <w:rtl/>
        </w:rPr>
        <w:t>(2) راجع الدرّ المنثور</w:t>
      </w:r>
      <w:r w:rsidR="003C068B">
        <w:rPr>
          <w:rtl/>
        </w:rPr>
        <w:t>:</w:t>
      </w:r>
      <w:r w:rsidRPr="008C63A0">
        <w:rPr>
          <w:rtl/>
        </w:rPr>
        <w:t xml:space="preserve"> ج 3 ص 282 / وصحيح البخاري</w:t>
      </w:r>
      <w:r w:rsidR="003C068B">
        <w:rPr>
          <w:rtl/>
        </w:rPr>
        <w:t>:</w:t>
      </w:r>
      <w:r w:rsidRPr="008C63A0">
        <w:rPr>
          <w:rtl/>
        </w:rPr>
        <w:t xml:space="preserve"> ج 2 ص 119</w:t>
      </w:r>
      <w:r w:rsidR="003C068B">
        <w:rPr>
          <w:rtl/>
        </w:rPr>
        <w:t>،</w:t>
      </w:r>
      <w:r w:rsidRPr="008C63A0">
        <w:rPr>
          <w:rtl/>
        </w:rPr>
        <w:t xml:space="preserve"> وج 6 ص 87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C63A0">
        <w:rPr>
          <w:rtl/>
        </w:rPr>
        <w:t>(3) جامع البيان للطبري</w:t>
      </w:r>
      <w:r w:rsidR="003C068B">
        <w:rPr>
          <w:rtl/>
        </w:rPr>
        <w:t>:</w:t>
      </w:r>
      <w:r w:rsidRPr="008C63A0">
        <w:rPr>
          <w:rtl/>
        </w:rPr>
        <w:t xml:space="preserve"> ج 11 ص 31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C63A0">
        <w:rPr>
          <w:rtl/>
        </w:rPr>
        <w:t>(4) راجع التمهيد</w:t>
      </w:r>
      <w:r w:rsidR="003C068B">
        <w:rPr>
          <w:rtl/>
        </w:rPr>
        <w:t>:</w:t>
      </w:r>
      <w:r w:rsidRPr="008C63A0">
        <w:rPr>
          <w:rtl/>
        </w:rPr>
        <w:t xml:space="preserve"> ج 1 ص 230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C63A0">
        <w:rPr>
          <w:rtl/>
        </w:rPr>
        <w:t>(5) الشعراء</w:t>
      </w:r>
      <w:r w:rsidR="003C068B">
        <w:rPr>
          <w:rtl/>
        </w:rPr>
        <w:t>:</w:t>
      </w:r>
      <w:r w:rsidRPr="008C63A0">
        <w:rPr>
          <w:rtl/>
        </w:rPr>
        <w:t xml:space="preserve"> 219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C63A0">
        <w:rPr>
          <w:rtl/>
        </w:rPr>
        <w:t>(6) الدرّ المنثور</w:t>
      </w:r>
      <w:r w:rsidR="003C068B">
        <w:rPr>
          <w:rtl/>
        </w:rPr>
        <w:t>:</w:t>
      </w:r>
      <w:r w:rsidRPr="008C63A0">
        <w:rPr>
          <w:rtl/>
        </w:rPr>
        <w:t xml:space="preserve"> ج 3 ص 294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8C63A0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 xml:space="preserve">لدُن آدم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8C63A0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وفي زيارة الوارث لأبي عبد الله الحسين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أشهد أنّك كنت نوراً في الأصلاب الشامخة والأرحام المطهّرة</w:t>
      </w:r>
      <w:r w:rsidR="003C068B">
        <w:rPr>
          <w:rtl/>
        </w:rPr>
        <w:t>،</w:t>
      </w:r>
      <w:r w:rsidRPr="00134D8B">
        <w:rPr>
          <w:rtl/>
        </w:rPr>
        <w:t xml:space="preserve"> لم تُنجّسك الجاهليةُ بأنجاسها</w:t>
      </w:r>
      <w:r w:rsidR="003C068B">
        <w:rPr>
          <w:rtl/>
        </w:rPr>
        <w:t>،</w:t>
      </w:r>
      <w:r w:rsidRPr="00134D8B">
        <w:rPr>
          <w:rtl/>
        </w:rPr>
        <w:t xml:space="preserve"> ولم تُلبسك من مُدلهمّات ثيابها</w:t>
      </w:r>
      <w:r w:rsidR="003C068B">
        <w:rPr>
          <w:rtl/>
        </w:rPr>
        <w:t>.</w:t>
      </w:r>
      <w:r w:rsidRPr="00134D8B">
        <w:rPr>
          <w:rtl/>
        </w:rPr>
        <w:t>..)</w:t>
      </w:r>
      <w:r w:rsidRPr="00134D8B">
        <w:rPr>
          <w:rStyle w:val="libBold2Char"/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8C63A0" w:rsidRDefault="00A0454A" w:rsidP="00134D8B">
      <w:pPr>
        <w:pStyle w:val="libNormal"/>
        <w:rPr>
          <w:rtl/>
        </w:rPr>
      </w:pPr>
      <w:r w:rsidRPr="00134D8B">
        <w:rPr>
          <w:rtl/>
        </w:rPr>
        <w:t>والصحيح في سبب نزول تلك الآية</w:t>
      </w:r>
      <w:r w:rsidR="00134D8B">
        <w:rPr>
          <w:rtl/>
        </w:rPr>
        <w:t xml:space="preserve"> - </w:t>
      </w:r>
      <w:r w:rsidRPr="00134D8B">
        <w:rPr>
          <w:rtl/>
        </w:rPr>
        <w:t>على ما ذكره أبو علي الطبرسي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134D8B">
        <w:rPr>
          <w:rtl/>
        </w:rPr>
        <w:t xml:space="preserve"> أنّ المسلمين جاؤوا إلى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يطلبون إليه الاستغفار لموتاهم الذين مضَوا على الكُفر أو النفاق</w:t>
      </w:r>
      <w:r w:rsidR="003C068B">
        <w:rPr>
          <w:rtl/>
        </w:rPr>
        <w:t>،</w:t>
      </w:r>
      <w:r w:rsidRPr="00134D8B">
        <w:rPr>
          <w:rtl/>
        </w:rPr>
        <w:t xml:space="preserve"> قالوا</w:t>
      </w:r>
      <w:r w:rsidR="003C068B">
        <w:rPr>
          <w:rtl/>
        </w:rPr>
        <w:t>:</w:t>
      </w:r>
      <w:r w:rsidRPr="00134D8B">
        <w:rPr>
          <w:rtl/>
        </w:rPr>
        <w:t xml:space="preserve"> ألا تستغفر لآبائنا الذين ماتوا في الجاهلية</w:t>
      </w:r>
      <w:r w:rsidR="003C068B">
        <w:rPr>
          <w:rtl/>
        </w:rPr>
        <w:t>؟</w:t>
      </w:r>
      <w:r w:rsidRPr="00134D8B">
        <w:rPr>
          <w:rtl/>
        </w:rPr>
        <w:t xml:space="preserve">! فنزلت الآية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8C63A0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راجع التفصيل في التمهيد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Center"/>
        <w:rPr>
          <w:rtl/>
        </w:rPr>
      </w:pPr>
      <w:r w:rsidRPr="008C63A0">
        <w:rPr>
          <w:rtl/>
        </w:rPr>
        <w:t>* * *</w:t>
      </w:r>
    </w:p>
    <w:p w:rsidR="00A0454A" w:rsidRPr="008C63A0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8C63A0">
        <w:rPr>
          <w:rtl/>
        </w:rPr>
        <w:t>(1) راجع الدرّ المنثور</w:t>
      </w:r>
      <w:r w:rsidR="003C068B">
        <w:rPr>
          <w:rtl/>
        </w:rPr>
        <w:t>:</w:t>
      </w:r>
      <w:r w:rsidRPr="008C63A0">
        <w:rPr>
          <w:rtl/>
        </w:rPr>
        <w:t xml:space="preserve"> ج 5 ص 98 / ومجمع البيان</w:t>
      </w:r>
      <w:r w:rsidR="003C068B">
        <w:rPr>
          <w:rtl/>
        </w:rPr>
        <w:t>:</w:t>
      </w:r>
      <w:r w:rsidRPr="008C63A0">
        <w:rPr>
          <w:rtl/>
        </w:rPr>
        <w:t xml:space="preserve"> ج 7 ص 207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C63A0">
        <w:rPr>
          <w:rtl/>
        </w:rPr>
        <w:t xml:space="preserve">(2) الزيارة السابعة من الزيارات المطلقة لأبي عبد الله الحسين </w:t>
      </w:r>
      <w:r w:rsidR="003C068B">
        <w:rPr>
          <w:rtl/>
        </w:rPr>
        <w:t>(</w:t>
      </w:r>
      <w:r w:rsidRPr="008C63A0">
        <w:rPr>
          <w:rtl/>
        </w:rPr>
        <w:t>عليه السلام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8C63A0">
        <w:rPr>
          <w:rtl/>
        </w:rPr>
        <w:t>(3) مجمع البيان</w:t>
      </w:r>
      <w:r w:rsidR="003C068B">
        <w:rPr>
          <w:rtl/>
        </w:rPr>
        <w:t>:</w:t>
      </w:r>
      <w:r w:rsidRPr="008C63A0">
        <w:rPr>
          <w:rtl/>
        </w:rPr>
        <w:t xml:space="preserve"> ج 5 ص 76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C63A0">
        <w:rPr>
          <w:rtl/>
        </w:rPr>
        <w:t>(4) التمهيد</w:t>
      </w:r>
      <w:r w:rsidR="003C068B">
        <w:rPr>
          <w:rtl/>
        </w:rPr>
        <w:t>:</w:t>
      </w:r>
      <w:r w:rsidRPr="008C63A0">
        <w:rPr>
          <w:rtl/>
        </w:rPr>
        <w:t xml:space="preserve"> ج 1 ص 229</w:t>
      </w:r>
      <w:r w:rsidR="00134D8B">
        <w:rPr>
          <w:rtl/>
        </w:rPr>
        <w:t xml:space="preserve"> - </w:t>
      </w:r>
      <w:r w:rsidRPr="008C63A0">
        <w:rPr>
          <w:rtl/>
        </w:rPr>
        <w:t>232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167F4C" w:rsidP="00167F4C">
      <w:pPr>
        <w:pStyle w:val="libNormal"/>
        <w:rPr>
          <w:rtl/>
        </w:rPr>
      </w:pPr>
      <w:r>
        <w:lastRenderedPageBreak/>
        <w:br w:type="page"/>
      </w:r>
    </w:p>
    <w:p w:rsidR="00134D8B" w:rsidRDefault="00A0454A" w:rsidP="004E6351">
      <w:pPr>
        <w:pStyle w:val="libCenterBold1"/>
        <w:rPr>
          <w:rtl/>
        </w:rPr>
      </w:pPr>
      <w:r w:rsidRPr="008C63A0">
        <w:rPr>
          <w:rtl/>
        </w:rPr>
        <w:lastRenderedPageBreak/>
        <w:t>3</w:t>
      </w:r>
      <w:r w:rsidR="00134D8B">
        <w:rPr>
          <w:rtl/>
        </w:rPr>
        <w:t xml:space="preserve"> - </w:t>
      </w:r>
      <w:r w:rsidRPr="008C63A0">
        <w:rPr>
          <w:rtl/>
        </w:rPr>
        <w:t>معرفةُ أسباب النزول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قيمة هذه المعرفة وفائدتها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الاهتداء إلى معرفة أسباب النزول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الفَرْق بين سبب النزول وشأن النزول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معنى قولهم</w:t>
      </w:r>
      <w:r w:rsidR="003C068B">
        <w:rPr>
          <w:rtl/>
        </w:rPr>
        <w:t>:</w:t>
      </w:r>
      <w:r w:rsidR="00A0454A" w:rsidRPr="00134D8B">
        <w:rPr>
          <w:rtl/>
        </w:rPr>
        <w:t xml:space="preserve"> نزلت الآية في كذا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الفرْق بين التنزيل والتأويل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هل يُشترط في ناقل السبب حضوره المشهد</w:t>
      </w:r>
      <w:r w:rsidR="003C068B">
        <w:rPr>
          <w:rtl/>
        </w:rPr>
        <w:t>؟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العِبرة بعموم اللفظ لا بخصوص المورد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نزلَ القرآن بـ </w:t>
      </w:r>
      <w:r w:rsidR="003C068B">
        <w:rPr>
          <w:rtl/>
        </w:rPr>
        <w:t>(</w:t>
      </w:r>
      <w:r w:rsidR="00A0454A" w:rsidRPr="00134D8B">
        <w:rPr>
          <w:rtl/>
        </w:rPr>
        <w:t>إيّاك أعني واسمعي يا جارة</w:t>
      </w:r>
      <w:r w:rsidR="003C068B">
        <w:rPr>
          <w:rtl/>
        </w:rPr>
        <w:t>).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القرآن يجري كما تجري الشمس والقمر</w:t>
      </w:r>
      <w:r w:rsidR="003C068B">
        <w:rPr>
          <w:rtl/>
        </w:rPr>
        <w:t>.</w:t>
      </w:r>
    </w:p>
    <w:p w:rsidR="00A0454A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كيف الاهتداء إلى معالم القرآن</w:t>
      </w:r>
      <w:r w:rsidR="003C068B">
        <w:rPr>
          <w:rtl/>
        </w:rPr>
        <w:t>؟</w:t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167F4C" w:rsidRPr="00134D8B" w:rsidRDefault="00A0454A" w:rsidP="004E6351">
      <w:pPr>
        <w:pStyle w:val="Heading2Center"/>
        <w:rPr>
          <w:rtl/>
        </w:rPr>
      </w:pPr>
      <w:bookmarkStart w:id="5" w:name="_Toc424472288"/>
      <w:r w:rsidRPr="008C63A0">
        <w:rPr>
          <w:rtl/>
        </w:rPr>
        <w:lastRenderedPageBreak/>
        <w:t>معرفةُ أسباب النزول</w:t>
      </w:r>
      <w:bookmarkEnd w:id="5"/>
    </w:p>
    <w:p w:rsidR="00A0454A" w:rsidRPr="008C63A0" w:rsidRDefault="00A0454A" w:rsidP="00134D8B">
      <w:pPr>
        <w:pStyle w:val="libNormal"/>
        <w:rPr>
          <w:rtl/>
        </w:rPr>
      </w:pPr>
      <w:r w:rsidRPr="008C63A0">
        <w:rPr>
          <w:rtl/>
        </w:rPr>
        <w:t>وإذ كان القرآن ينزل نجوماً</w:t>
      </w:r>
      <w:r w:rsidR="003C068B">
        <w:rPr>
          <w:rtl/>
        </w:rPr>
        <w:t>،</w:t>
      </w:r>
      <w:r w:rsidRPr="008C63A0">
        <w:rPr>
          <w:rtl/>
        </w:rPr>
        <w:t xml:space="preserve"> وفي فترات متفاصلة بعضها عن بعض</w:t>
      </w:r>
      <w:r w:rsidR="003C068B">
        <w:rPr>
          <w:rtl/>
        </w:rPr>
        <w:t>،</w:t>
      </w:r>
      <w:r w:rsidRPr="008C63A0">
        <w:rPr>
          <w:rtl/>
        </w:rPr>
        <w:t xml:space="preserve"> ولمناسبات شتّى كانت تستدعي نزول آية أو آيات تعالج شأنها</w:t>
      </w:r>
      <w:r w:rsidR="003C068B">
        <w:rPr>
          <w:rtl/>
        </w:rPr>
        <w:t>؛</w:t>
      </w:r>
      <w:r w:rsidRPr="008C63A0">
        <w:rPr>
          <w:rtl/>
        </w:rPr>
        <w:t xml:space="preserve"> فقد اصطلحوا على تسمية تلكم المناسبات بأسباب النزول أو شأن النزول</w:t>
      </w:r>
      <w:r w:rsidR="00134D8B">
        <w:rPr>
          <w:rtl/>
        </w:rPr>
        <w:t xml:space="preserve"> - </w:t>
      </w:r>
      <w:r w:rsidRPr="008C63A0">
        <w:rPr>
          <w:rtl/>
        </w:rPr>
        <w:t>على فرْق بينهما</w:t>
      </w:r>
      <w:r w:rsidR="00134D8B">
        <w:rPr>
          <w:rtl/>
        </w:rPr>
        <w:t xml:space="preserve"> - </w:t>
      </w:r>
      <w:r w:rsidRPr="008C63A0">
        <w:rPr>
          <w:rtl/>
        </w:rPr>
        <w:t>وهو عِلمٌ شريف</w:t>
      </w:r>
      <w:r w:rsidR="003C068B">
        <w:rPr>
          <w:rtl/>
        </w:rPr>
        <w:t>،</w:t>
      </w:r>
      <w:r w:rsidRPr="008C63A0">
        <w:rPr>
          <w:rtl/>
        </w:rPr>
        <w:t xml:space="preserve"> وفي نفس الوقت خطير يمسّ التنزيل في صميم معناه</w:t>
      </w:r>
      <w:r w:rsidR="003C068B">
        <w:rPr>
          <w:rtl/>
        </w:rPr>
        <w:t>،</w:t>
      </w:r>
      <w:r w:rsidRPr="008C63A0">
        <w:rPr>
          <w:rtl/>
        </w:rPr>
        <w:t xml:space="preserve"> ويهدي المفسّر المسترشد والفقيه المستنبط إلى حيث سواء السبيل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8C63A0">
        <w:rPr>
          <w:rtl/>
        </w:rPr>
        <w:t>واستيفاء هذا البحث يقتضي النظر في مسائل</w:t>
      </w:r>
      <w:r w:rsidR="003C068B">
        <w:rPr>
          <w:rtl/>
        </w:rPr>
        <w:t>:</w:t>
      </w:r>
      <w:r w:rsidRPr="008C63A0">
        <w:rPr>
          <w:rtl/>
        </w:rPr>
        <w:t xml:space="preserve"> قيمة هذه المعرفة وفائدتها في مجال الفقاهة والتفسير</w:t>
      </w:r>
      <w:r w:rsidR="003C068B">
        <w:rPr>
          <w:rtl/>
        </w:rPr>
        <w:t>؟</w:t>
      </w:r>
      <w:r w:rsidRPr="008C63A0">
        <w:rPr>
          <w:rtl/>
        </w:rPr>
        <w:t xml:space="preserve"> وكيف الاهتداء إلى معرفة أسباب النزول</w:t>
      </w:r>
      <w:r w:rsidR="003C068B">
        <w:rPr>
          <w:rtl/>
        </w:rPr>
        <w:t>؟</w:t>
      </w:r>
      <w:r w:rsidRPr="008C63A0">
        <w:rPr>
          <w:rtl/>
        </w:rPr>
        <w:t xml:space="preserve"> وهل هناك فرْق بين قولهم</w:t>
      </w:r>
      <w:r w:rsidR="003C068B">
        <w:rPr>
          <w:rtl/>
        </w:rPr>
        <w:t>:</w:t>
      </w:r>
      <w:r w:rsidRPr="008C63A0">
        <w:rPr>
          <w:rtl/>
        </w:rPr>
        <w:t xml:space="preserve"> سبب النزول</w:t>
      </w:r>
      <w:r w:rsidR="003C068B">
        <w:rPr>
          <w:rtl/>
        </w:rPr>
        <w:t>،</w:t>
      </w:r>
      <w:r w:rsidRPr="008C63A0">
        <w:rPr>
          <w:rtl/>
        </w:rPr>
        <w:t xml:space="preserve"> أو شأن النزول</w:t>
      </w:r>
      <w:r w:rsidR="003C068B">
        <w:rPr>
          <w:rtl/>
        </w:rPr>
        <w:t>؟</w:t>
      </w:r>
      <w:r w:rsidRPr="008C63A0">
        <w:rPr>
          <w:rtl/>
        </w:rPr>
        <w:t xml:space="preserve"> والفرْق بين التنزيل والتأويل</w:t>
      </w:r>
      <w:r w:rsidR="003C068B">
        <w:rPr>
          <w:rtl/>
        </w:rPr>
        <w:t>،</w:t>
      </w:r>
      <w:r w:rsidRPr="008C63A0">
        <w:rPr>
          <w:rtl/>
        </w:rPr>
        <w:t xml:space="preserve"> وكذا ظَهْر الآية وبطْنها في مصطلح السلَف</w:t>
      </w:r>
      <w:r w:rsidR="003C068B">
        <w:rPr>
          <w:rtl/>
        </w:rPr>
        <w:t>؟</w:t>
      </w:r>
      <w:r w:rsidRPr="008C63A0">
        <w:rPr>
          <w:rtl/>
        </w:rPr>
        <w:t xml:space="preserve"> وما معنى قولهم</w:t>
      </w:r>
      <w:r w:rsidR="003C068B">
        <w:rPr>
          <w:rtl/>
        </w:rPr>
        <w:t>:</w:t>
      </w:r>
      <w:r w:rsidRPr="008C63A0">
        <w:rPr>
          <w:rtl/>
        </w:rPr>
        <w:t xml:space="preserve"> نزلت الآية في كذا</w:t>
      </w:r>
      <w:r w:rsidR="003C068B">
        <w:rPr>
          <w:rtl/>
        </w:rPr>
        <w:t>؟</w:t>
      </w:r>
      <w:r w:rsidRPr="008C63A0">
        <w:rPr>
          <w:rtl/>
        </w:rPr>
        <w:t xml:space="preserve"> وهل يجب في الناقل الأوّل للسبب أن يكون حاضر المشهد</w:t>
      </w:r>
      <w:r w:rsidR="003C068B">
        <w:rPr>
          <w:rtl/>
        </w:rPr>
        <w:t>؟</w:t>
      </w:r>
      <w:r w:rsidRPr="008C63A0">
        <w:rPr>
          <w:rtl/>
        </w:rPr>
        <w:t xml:space="preserve"> وأنّ العِبرة بعموم اللفظ لا بخصوص المورد</w:t>
      </w:r>
      <w:r w:rsidR="003C068B">
        <w:rPr>
          <w:rtl/>
        </w:rPr>
        <w:t>؟</w:t>
      </w:r>
      <w:r w:rsidRPr="008C63A0">
        <w:rPr>
          <w:rtl/>
        </w:rPr>
        <w:t xml:space="preserve"> وأنّ القرآن نزل بإيّاك أعني واسمعي يا جارة</w:t>
      </w:r>
      <w:r w:rsidR="003C068B">
        <w:rPr>
          <w:rtl/>
        </w:rPr>
        <w:t>؟</w:t>
      </w:r>
      <w:r w:rsidRPr="008C63A0">
        <w:rPr>
          <w:rtl/>
        </w:rPr>
        <w:t xml:space="preserve"> وأنّه يجري كما تجري الشمس والقمر</w:t>
      </w:r>
      <w:r w:rsidR="003C068B">
        <w:rPr>
          <w:rtl/>
        </w:rPr>
        <w:t>؟</w:t>
      </w:r>
      <w:r w:rsidRPr="008C63A0">
        <w:rPr>
          <w:rtl/>
        </w:rPr>
        <w:t xml:space="preserve"> وكيف الاهتداء إلى معالم القرآن</w:t>
      </w:r>
      <w:r w:rsidR="003C068B">
        <w:rPr>
          <w:rtl/>
        </w:rPr>
        <w:t>؟</w:t>
      </w:r>
      <w:r w:rsidRPr="008C63A0">
        <w:rPr>
          <w:rtl/>
        </w:rPr>
        <w:t xml:space="preserve"> وما هي الوسائل المستعملة في هذا السبيل</w:t>
      </w:r>
      <w:r w:rsidR="003C068B">
        <w:rPr>
          <w:rtl/>
        </w:rPr>
        <w:t>؟</w:t>
      </w:r>
      <w:r w:rsidRPr="008C63A0">
        <w:rPr>
          <w:rtl/>
        </w:rPr>
        <w:t xml:space="preserve"> ونحو ذلك من أبحاث عامّة وشاملة</w:t>
      </w:r>
      <w:r w:rsidR="003C068B">
        <w:rPr>
          <w:rtl/>
        </w:rPr>
        <w:t>.</w:t>
      </w:r>
    </w:p>
    <w:p w:rsidR="00167F4C" w:rsidRDefault="00167F4C" w:rsidP="00167F4C">
      <w:pPr>
        <w:pStyle w:val="libNormal"/>
        <w:rPr>
          <w:rtl/>
        </w:rPr>
      </w:pPr>
      <w:r>
        <w:rPr>
          <w:rtl/>
        </w:rPr>
        <w:br w:type="page"/>
      </w:r>
    </w:p>
    <w:p w:rsidR="00A0454A" w:rsidRPr="005C54A2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قال</w:t>
      </w:r>
      <w:r w:rsidR="003C068B">
        <w:rPr>
          <w:rtl/>
        </w:rPr>
        <w:t>:</w:t>
      </w:r>
      <w:r w:rsidRPr="00134D8B">
        <w:rPr>
          <w:rtl/>
        </w:rPr>
        <w:t xml:space="preserve"> هذا تقرير ما صدَر عن عمَر</w:t>
      </w:r>
      <w:r w:rsidR="003C068B">
        <w:rPr>
          <w:rtl/>
        </w:rPr>
        <w:t>،</w:t>
      </w:r>
      <w:r w:rsidRPr="00134D8B">
        <w:rPr>
          <w:rtl/>
        </w:rPr>
        <w:t xml:space="preserve"> مع ما عُرف من شدّة صلابته في الدين</w:t>
      </w:r>
      <w:r w:rsidR="003C068B">
        <w:rPr>
          <w:rtl/>
        </w:rPr>
        <w:t>!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5C54A2" w:rsidRDefault="00A0454A" w:rsidP="00134D8B">
      <w:pPr>
        <w:pStyle w:val="libNormal"/>
        <w:rPr>
          <w:rtl/>
        </w:rPr>
      </w:pPr>
      <w:r w:rsidRPr="005C54A2">
        <w:rPr>
          <w:rtl/>
        </w:rPr>
        <w:t>يا للعجَب من عقلية ابن حجَر</w:t>
      </w:r>
      <w:r w:rsidR="003C068B">
        <w:rPr>
          <w:rtl/>
        </w:rPr>
        <w:t>،</w:t>
      </w:r>
      <w:r w:rsidRPr="005C54A2">
        <w:rPr>
          <w:rtl/>
        </w:rPr>
        <w:t xml:space="preserve"> كيف يتصوّر من عمَر عملاقاً في فَهْم قضايا الدين والوقوف على مزايا اللغة</w:t>
      </w:r>
      <w:r w:rsidR="003C068B">
        <w:rPr>
          <w:rtl/>
        </w:rPr>
        <w:t>،</w:t>
      </w:r>
      <w:r w:rsidRPr="005C54A2">
        <w:rPr>
          <w:rtl/>
        </w:rPr>
        <w:t xml:space="preserve"> ممّا غفَل عنه مثل رسول الله </w:t>
      </w:r>
      <w:r w:rsidR="003C068B">
        <w:rPr>
          <w:rtl/>
        </w:rPr>
        <w:t>(</w:t>
      </w:r>
      <w:r w:rsidRPr="005C54A2">
        <w:rPr>
          <w:rtl/>
        </w:rPr>
        <w:t>صلّى الله عليه وآله</w:t>
      </w:r>
      <w:r w:rsidR="003C068B">
        <w:rPr>
          <w:rtl/>
        </w:rPr>
        <w:t>)،</w:t>
      </w:r>
      <w:r w:rsidRPr="005C54A2">
        <w:rPr>
          <w:rtl/>
        </w:rPr>
        <w:t xml:space="preserve"> الذي هو مبلِّغ الشريعة وأفصح مَن نطقَ بالضاد</w:t>
      </w:r>
      <w:r w:rsidR="003C068B">
        <w:rPr>
          <w:rtl/>
        </w:rPr>
        <w:t>؟</w:t>
      </w:r>
      <w:r w:rsidRPr="005C54A2">
        <w:rPr>
          <w:rtl/>
        </w:rPr>
        <w:t>!</w:t>
      </w:r>
      <w:r w:rsidR="003C068B">
        <w:rPr>
          <w:rtl/>
        </w:rPr>
        <w:t>.</w:t>
      </w:r>
    </w:p>
    <w:p w:rsidR="00A0454A" w:rsidRPr="005C54A2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أمثل مَن لا يَعرف الأَبَّ مِن القَتّ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ويجهل الكثير من الآداب والسُنن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يقوم بتأنيب ناموس الشريعة وصميم العربية الفصحاء</w:t>
      </w:r>
      <w:r w:rsidR="003C068B">
        <w:rPr>
          <w:rtl/>
        </w:rPr>
        <w:t>؟</w:t>
      </w:r>
      <w:r w:rsidRPr="00134D8B">
        <w:rPr>
          <w:rtl/>
        </w:rPr>
        <w:t>! إنْ هذا إلاّ وهْمٌ ناشئ عن عصبية عمياء</w:t>
      </w:r>
      <w:r w:rsidR="003C068B">
        <w:rPr>
          <w:rtl/>
        </w:rPr>
        <w:t>،</w:t>
      </w:r>
      <w:r w:rsidRPr="00134D8B">
        <w:rPr>
          <w:rtl/>
        </w:rPr>
        <w:t xml:space="preserve"> أعاذنا الله منها</w:t>
      </w:r>
      <w:r w:rsidR="003C068B">
        <w:rPr>
          <w:rtl/>
        </w:rPr>
        <w:t>!.</w:t>
      </w:r>
    </w:p>
    <w:p w:rsidR="00A0454A" w:rsidRPr="00134D8B" w:rsidRDefault="00A0454A" w:rsidP="00134D8B">
      <w:pPr>
        <w:pStyle w:val="libCenter"/>
        <w:rPr>
          <w:rtl/>
        </w:rPr>
      </w:pPr>
      <w:r w:rsidRPr="005C54A2">
        <w:rPr>
          <w:rtl/>
        </w:rPr>
        <w:t>* * *</w:t>
      </w:r>
    </w:p>
    <w:p w:rsidR="00A0454A" w:rsidRPr="005C54A2" w:rsidRDefault="00A0454A" w:rsidP="00134D8B">
      <w:pPr>
        <w:pStyle w:val="libNormal"/>
        <w:rPr>
          <w:rtl/>
        </w:rPr>
      </w:pPr>
      <w:r w:rsidRPr="005C54A2">
        <w:rPr>
          <w:rtl/>
        </w:rPr>
        <w:t>وبعد</w:t>
      </w:r>
      <w:r w:rsidR="003C068B">
        <w:rPr>
          <w:rtl/>
        </w:rPr>
        <w:t>،</w:t>
      </w:r>
      <w:r w:rsidRPr="005C54A2">
        <w:rPr>
          <w:rtl/>
        </w:rPr>
        <w:t xml:space="preserve"> فإذ قد عرفت قيمة ما أُسند من روايات أسباب النزول الواردة في أهمّ الكتُب الحديثية</w:t>
      </w:r>
      <w:r w:rsidR="003C068B">
        <w:rPr>
          <w:rtl/>
        </w:rPr>
        <w:t>،</w:t>
      </w:r>
      <w:r w:rsidRPr="005C54A2">
        <w:rPr>
          <w:rtl/>
        </w:rPr>
        <w:t xml:space="preserve"> فكيف بالمقطوع</w:t>
      </w:r>
      <w:r w:rsidR="003C068B">
        <w:rPr>
          <w:rtl/>
        </w:rPr>
        <w:t>،</w:t>
      </w:r>
      <w:r w:rsidRPr="005C54A2">
        <w:rPr>
          <w:rtl/>
        </w:rPr>
        <w:t xml:space="preserve"> والمرسَل</w:t>
      </w:r>
      <w:r w:rsidR="003C068B">
        <w:rPr>
          <w:rtl/>
        </w:rPr>
        <w:t>،</w:t>
      </w:r>
      <w:r w:rsidRPr="005C54A2">
        <w:rPr>
          <w:rtl/>
        </w:rPr>
        <w:t xml:space="preserve"> والمجهول</w:t>
      </w:r>
      <w:r w:rsidR="003C068B">
        <w:rPr>
          <w:rtl/>
        </w:rPr>
        <w:t>.</w:t>
      </w:r>
      <w:r w:rsidRPr="005C54A2">
        <w:rPr>
          <w:rtl/>
        </w:rPr>
        <w:t>.. الأمر الذي يُنْبئك عن أصالة ما لدينا من صحاح الروايات في هذا الباب</w:t>
      </w:r>
      <w:r w:rsidR="003C068B">
        <w:rPr>
          <w:rtl/>
        </w:rPr>
        <w:t>،</w:t>
      </w:r>
      <w:r w:rsidRPr="005C54A2">
        <w:rPr>
          <w:rtl/>
        </w:rPr>
        <w:t xml:space="preserve"> وقد صحّ كلام الإمام أحمد</w:t>
      </w:r>
      <w:r w:rsidR="003C068B">
        <w:rPr>
          <w:rtl/>
        </w:rPr>
        <w:t>:</w:t>
      </w:r>
      <w:r w:rsidRPr="005C54A2">
        <w:rPr>
          <w:rtl/>
        </w:rPr>
        <w:t xml:space="preserve"> ثلاثة ليس لها أصل معتمَد</w:t>
      </w:r>
      <w:r w:rsidR="003C068B">
        <w:rPr>
          <w:rtl/>
        </w:rPr>
        <w:t>:</w:t>
      </w:r>
      <w:r w:rsidRPr="005C54A2">
        <w:rPr>
          <w:rtl/>
        </w:rPr>
        <w:t xml:space="preserve"> المغازي</w:t>
      </w:r>
      <w:r w:rsidR="003C068B">
        <w:rPr>
          <w:rtl/>
        </w:rPr>
        <w:t>،</w:t>
      </w:r>
      <w:r w:rsidRPr="005C54A2">
        <w:rPr>
          <w:rtl/>
        </w:rPr>
        <w:t xml:space="preserve"> والملاحم</w:t>
      </w:r>
      <w:r w:rsidR="003C068B">
        <w:rPr>
          <w:rtl/>
        </w:rPr>
        <w:t>،</w:t>
      </w:r>
      <w:r w:rsidRPr="005C54A2">
        <w:rPr>
          <w:rtl/>
        </w:rPr>
        <w:t xml:space="preserve"> والتفسير</w:t>
      </w:r>
      <w:r w:rsidR="003C068B">
        <w:rPr>
          <w:rtl/>
        </w:rPr>
        <w:t>.</w:t>
      </w:r>
    </w:p>
    <w:p w:rsidR="00A0454A" w:rsidRPr="005C54A2" w:rsidRDefault="00A0454A" w:rsidP="00134D8B">
      <w:pPr>
        <w:pStyle w:val="libNormal"/>
        <w:rPr>
          <w:rtl/>
        </w:rPr>
      </w:pPr>
      <w:r w:rsidRPr="00134D8B">
        <w:rPr>
          <w:rtl/>
        </w:rPr>
        <w:t>هذا السيوطي يُخرّج لقوله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فَأَيْنَمَا تُوَلُّواْ فَثَمَّ وَجْهُ اللّهِ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Pr="00134D8B">
        <w:rPr>
          <w:rtl/>
        </w:rPr>
        <w:t xml:space="preserve"> خمسة أوجه</w:t>
      </w:r>
      <w:r w:rsidR="003C068B">
        <w:rPr>
          <w:rtl/>
        </w:rPr>
        <w:t>:</w:t>
      </w:r>
    </w:p>
    <w:p w:rsidR="00A0454A" w:rsidRPr="005C54A2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الأوّل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إنّه في تحويل القِبلة وارتياب اليهود في ذلك</w:t>
      </w:r>
      <w:r w:rsidR="003C068B">
        <w:rPr>
          <w:rtl/>
        </w:rPr>
        <w:t>.</w:t>
      </w:r>
      <w:r w:rsidRPr="00134D8B">
        <w:rPr>
          <w:rtl/>
        </w:rPr>
        <w:t xml:space="preserve"> عن ابن جرير</w:t>
      </w:r>
      <w:r w:rsidR="003C068B">
        <w:rPr>
          <w:rtl/>
        </w:rPr>
        <w:t>،</w:t>
      </w:r>
      <w:r w:rsidRPr="00134D8B">
        <w:rPr>
          <w:rtl/>
        </w:rPr>
        <w:t xml:space="preserve"> وابن أبي حاتم من طريق علي بن أبي طلحة عن ابن عباس</w:t>
      </w:r>
      <w:r w:rsidR="003C068B">
        <w:rPr>
          <w:rtl/>
        </w:rPr>
        <w:t>.</w:t>
      </w:r>
    </w:p>
    <w:p w:rsidR="00A0454A" w:rsidRPr="005C54A2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5C54A2">
        <w:rPr>
          <w:rtl/>
        </w:rPr>
        <w:t>(1) فتح الباري</w:t>
      </w:r>
      <w:r w:rsidR="003C068B">
        <w:rPr>
          <w:rtl/>
        </w:rPr>
        <w:t>:</w:t>
      </w:r>
      <w:r w:rsidRPr="005C54A2">
        <w:rPr>
          <w:rtl/>
        </w:rPr>
        <w:t xml:space="preserve"> ج 8 ص 252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 xml:space="preserve">(2) أخرج الطبري في تفسيره </w:t>
      </w:r>
      <w:r w:rsidR="003C068B">
        <w:rPr>
          <w:rtl/>
        </w:rPr>
        <w:t>(</w:t>
      </w:r>
      <w:r w:rsidRPr="00134D8B">
        <w:rPr>
          <w:rtl/>
        </w:rPr>
        <w:t>ج 30 ص 38</w:t>
      </w:r>
      <w:r w:rsidR="003C068B">
        <w:rPr>
          <w:rtl/>
        </w:rPr>
        <w:t>)</w:t>
      </w:r>
      <w:r w:rsidRPr="00134D8B">
        <w:rPr>
          <w:rtl/>
        </w:rPr>
        <w:t xml:space="preserve"> عن أنس قال</w:t>
      </w:r>
      <w:r w:rsidR="003C068B">
        <w:rPr>
          <w:rtl/>
        </w:rPr>
        <w:t>:</w:t>
      </w:r>
      <w:r w:rsidRPr="00134D8B">
        <w:rPr>
          <w:rtl/>
        </w:rPr>
        <w:t xml:space="preserve"> قرأ عمَر سورة عبَس</w:t>
      </w:r>
      <w:r w:rsidR="003C068B">
        <w:rPr>
          <w:rtl/>
        </w:rPr>
        <w:t>،</w:t>
      </w:r>
      <w:r w:rsidRPr="00134D8B">
        <w:rPr>
          <w:rtl/>
        </w:rPr>
        <w:t xml:space="preserve"> فلمّا أتى على هذه الآية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وَفَاكِهَةً وَأَبّاً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عرفنا الفاكهة فما الأبّ</w:t>
      </w:r>
      <w:r w:rsidR="003C068B">
        <w:rPr>
          <w:rtl/>
        </w:rPr>
        <w:t>؟.</w:t>
      </w:r>
      <w:r w:rsidRPr="00134D8B">
        <w:rPr>
          <w:rtl/>
        </w:rPr>
        <w:t>. ثمّ قال</w:t>
      </w:r>
      <w:r w:rsidR="003C068B">
        <w:rPr>
          <w:rtl/>
        </w:rPr>
        <w:t>:</w:t>
      </w:r>
      <w:r w:rsidRPr="00134D8B">
        <w:rPr>
          <w:rtl/>
        </w:rPr>
        <w:t xml:space="preserve"> إنّ هذا لهو التكلّف</w:t>
      </w:r>
      <w:r w:rsidR="003C068B">
        <w:rPr>
          <w:rtl/>
        </w:rPr>
        <w:t>!</w:t>
      </w:r>
      <w:r w:rsidRPr="00134D8B">
        <w:rPr>
          <w:rtl/>
        </w:rPr>
        <w:t xml:space="preserve">. وأورده ابن كثير في تفسيره </w:t>
      </w:r>
      <w:r w:rsidR="003C068B">
        <w:rPr>
          <w:rtl/>
        </w:rPr>
        <w:t>(</w:t>
      </w:r>
      <w:r w:rsidRPr="00134D8B">
        <w:rPr>
          <w:rtl/>
        </w:rPr>
        <w:t>ج4 ص 473</w:t>
      </w:r>
      <w:r w:rsidR="003C068B">
        <w:rPr>
          <w:rtl/>
        </w:rPr>
        <w:t>)</w:t>
      </w:r>
      <w:r w:rsidRPr="00134D8B">
        <w:rPr>
          <w:rtl/>
        </w:rPr>
        <w:t xml:space="preserve"> وصحّحه</w:t>
      </w:r>
      <w:r w:rsidR="003C068B">
        <w:rPr>
          <w:rtl/>
        </w:rPr>
        <w:t>،</w:t>
      </w:r>
      <w:r w:rsidRPr="00134D8B">
        <w:rPr>
          <w:rtl/>
        </w:rPr>
        <w:t xml:space="preserve"> ثمّ تعجّب من عدم فَهْم عمَر معنى الأبّ</w:t>
      </w:r>
      <w:r w:rsidR="003C068B">
        <w:rPr>
          <w:rtl/>
        </w:rPr>
        <w:t>؛</w:t>
      </w:r>
      <w:r w:rsidRPr="00134D8B">
        <w:rPr>
          <w:rtl/>
        </w:rPr>
        <w:t xml:space="preserve"> لأنّ الكلّ يعلم أنّه من نبات الأرض ممّا يقتات به البهائم</w:t>
      </w:r>
      <w:r w:rsidR="003C068B">
        <w:rPr>
          <w:rtl/>
        </w:rPr>
        <w:t>،</w:t>
      </w:r>
      <w:r w:rsidRPr="00134D8B">
        <w:rPr>
          <w:rtl/>
        </w:rPr>
        <w:t xml:space="preserve"> لقوله تعالى بعد ذلك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مَّتَاعاً لَّكُمْ وَلأَنْعَامِكُمْ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فالأبّ علَف الدوابّ كالقَت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C54A2">
        <w:rPr>
          <w:rtl/>
        </w:rPr>
        <w:t xml:space="preserve">(3) راجع نوادر الأثر في علم عُمَر </w:t>
      </w:r>
      <w:r w:rsidR="003C068B">
        <w:rPr>
          <w:rtl/>
        </w:rPr>
        <w:t>(</w:t>
      </w:r>
      <w:r w:rsidRPr="005C54A2">
        <w:rPr>
          <w:rtl/>
        </w:rPr>
        <w:t>الغدير</w:t>
      </w:r>
      <w:r w:rsidR="003C068B">
        <w:rPr>
          <w:rtl/>
        </w:rPr>
        <w:t>:</w:t>
      </w:r>
      <w:r w:rsidRPr="005C54A2">
        <w:rPr>
          <w:rtl/>
        </w:rPr>
        <w:t xml:space="preserve"> ج 6 ص 83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5C54A2">
        <w:rPr>
          <w:rtl/>
        </w:rPr>
        <w:t>(4) البقرة</w:t>
      </w:r>
      <w:r w:rsidR="003C068B">
        <w:rPr>
          <w:rtl/>
        </w:rPr>
        <w:t>:</w:t>
      </w:r>
      <w:r w:rsidRPr="005C54A2">
        <w:rPr>
          <w:rtl/>
        </w:rPr>
        <w:t xml:space="preserve"> 115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5C54A2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lastRenderedPageBreak/>
        <w:t>الثاني</w:t>
      </w:r>
      <w:r w:rsidR="003C068B">
        <w:rPr>
          <w:rStyle w:val="libBold2Char"/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أن تصلّي حيثما توجّهتْ به راحلتك</w:t>
      </w:r>
      <w:r w:rsidR="003C068B">
        <w:rPr>
          <w:rtl/>
        </w:rPr>
        <w:t>.</w:t>
      </w:r>
      <w:r w:rsidRPr="00134D8B">
        <w:rPr>
          <w:rtl/>
        </w:rPr>
        <w:t xml:space="preserve"> أخرجه الحاكم وغيره عن ابن عمَر</w:t>
      </w:r>
      <w:r w:rsidR="003C068B">
        <w:rPr>
          <w:rtl/>
        </w:rPr>
        <w:t>.</w:t>
      </w:r>
    </w:p>
    <w:p w:rsidR="00A0454A" w:rsidRPr="005C54A2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الثالث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إنّه كان في سفَر ليلةٍ ظلماء</w:t>
      </w:r>
      <w:r w:rsidR="003C068B">
        <w:rPr>
          <w:rtl/>
        </w:rPr>
        <w:t>،</w:t>
      </w:r>
      <w:r w:rsidRPr="00134D8B">
        <w:rPr>
          <w:rtl/>
        </w:rPr>
        <w:t xml:space="preserve"> فصلّى كلّ رجُل على حياله لا يدرون أين وجه القِبلة</w:t>
      </w:r>
      <w:r w:rsidR="003C068B">
        <w:rPr>
          <w:rtl/>
        </w:rPr>
        <w:t>.</w:t>
      </w:r>
      <w:r w:rsidRPr="00134D8B">
        <w:rPr>
          <w:rtl/>
        </w:rPr>
        <w:t xml:space="preserve"> أخرجه الترمذي من حديث عامر بن ربيعة</w:t>
      </w:r>
      <w:r w:rsidR="003C068B">
        <w:rPr>
          <w:rtl/>
        </w:rPr>
        <w:t>،</w:t>
      </w:r>
      <w:r w:rsidRPr="00134D8B">
        <w:rPr>
          <w:rtl/>
        </w:rPr>
        <w:t xml:space="preserve"> وكذا الدارقطني من حديث جابر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الرابع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لمّا نزلت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Fonts w:hint="cs"/>
          <w:rtl/>
        </w:rPr>
        <w:t>ادْعُونِي أَسْتَجِبْ لَكُمْ</w:t>
      </w:r>
      <w:r w:rsidR="003C068B" w:rsidRPr="003C068B">
        <w:rPr>
          <w:rStyle w:val="libAlaemChar"/>
          <w:rtl/>
        </w:rPr>
        <w:t>)</w:t>
      </w:r>
      <w:r w:rsidRPr="00134D8B">
        <w:rPr>
          <w:rStyle w:val="libBold2Char"/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Pr="00134D8B">
        <w:rPr>
          <w:rtl/>
        </w:rPr>
        <w:t xml:space="preserve"> قالوا</w:t>
      </w:r>
      <w:r w:rsidR="003C068B">
        <w:rPr>
          <w:rtl/>
        </w:rPr>
        <w:t>:</w:t>
      </w:r>
      <w:r w:rsidRPr="00134D8B">
        <w:rPr>
          <w:rtl/>
        </w:rPr>
        <w:t xml:space="preserve"> إلى أين</w:t>
      </w:r>
      <w:r w:rsidR="003C068B">
        <w:rPr>
          <w:rtl/>
        </w:rPr>
        <w:t>؟</w:t>
      </w:r>
      <w:r w:rsidRPr="00134D8B">
        <w:rPr>
          <w:rtl/>
        </w:rPr>
        <w:t xml:space="preserve"> فنزلت</w:t>
      </w:r>
      <w:r w:rsidR="003C068B">
        <w:rPr>
          <w:rtl/>
        </w:rPr>
        <w:t>.</w:t>
      </w:r>
      <w:r w:rsidRPr="00134D8B">
        <w:rPr>
          <w:rtl/>
        </w:rPr>
        <w:t xml:space="preserve"> أخرجه ابن جرير عن مجاهد</w:t>
      </w:r>
      <w:r w:rsidR="003C068B">
        <w:rPr>
          <w:rtl/>
        </w:rPr>
        <w:t>.</w:t>
      </w:r>
    </w:p>
    <w:p w:rsidR="00A0454A" w:rsidRPr="005C54A2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الخامس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عن قتادة أنّ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إنّ أخاً لكم قد مات فصلّوا عليه</w:t>
      </w:r>
      <w:r w:rsidR="003C068B">
        <w:rPr>
          <w:rStyle w:val="libBold2Char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فقالوا</w:t>
      </w:r>
      <w:r w:rsidR="003C068B">
        <w:rPr>
          <w:rtl/>
        </w:rPr>
        <w:t>:</w:t>
      </w:r>
      <w:r w:rsidRPr="00134D8B">
        <w:rPr>
          <w:rtl/>
        </w:rPr>
        <w:t xml:space="preserve"> إنّه كان لا يصلّي إلى القِبلة</w:t>
      </w:r>
      <w:r w:rsidR="003C068B">
        <w:rPr>
          <w:rtl/>
        </w:rPr>
        <w:t>،</w:t>
      </w:r>
      <w:r w:rsidRPr="00134D8B">
        <w:rPr>
          <w:rtl/>
        </w:rPr>
        <w:t xml:space="preserve"> فنزلت</w:t>
      </w:r>
      <w:r w:rsidR="003C068B">
        <w:rPr>
          <w:rtl/>
        </w:rPr>
        <w:t>.</w:t>
      </w:r>
    </w:p>
    <w:p w:rsidR="00A0454A" w:rsidRPr="005C54A2" w:rsidRDefault="00A0454A" w:rsidP="00134D8B">
      <w:pPr>
        <w:pStyle w:val="libNormal"/>
        <w:rPr>
          <w:rtl/>
        </w:rPr>
      </w:pPr>
      <w:r w:rsidRPr="00134D8B">
        <w:rPr>
          <w:rtl/>
        </w:rPr>
        <w:t>قال السيوطي</w:t>
      </w:r>
      <w:r w:rsidR="00134D8B">
        <w:rPr>
          <w:rtl/>
        </w:rPr>
        <w:t xml:space="preserve"> - </w:t>
      </w:r>
      <w:r w:rsidRPr="00134D8B">
        <w:rPr>
          <w:rtl/>
        </w:rPr>
        <w:t>تعقيباً على ذلك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134D8B">
        <w:rPr>
          <w:rtl/>
        </w:rPr>
        <w:t xml:space="preserve"> فهذه خمسة أسباب مختلفة</w:t>
      </w:r>
      <w:r w:rsidR="003C068B">
        <w:rPr>
          <w:rtl/>
        </w:rPr>
        <w:t>،</w:t>
      </w:r>
      <w:r w:rsidRPr="00134D8B">
        <w:rPr>
          <w:rtl/>
        </w:rPr>
        <w:t xml:space="preserve"> وأضعفها الأخير لإعضاله</w:t>
      </w:r>
      <w:r w:rsidR="003C068B">
        <w:rPr>
          <w:rtl/>
        </w:rPr>
        <w:t>،</w:t>
      </w:r>
      <w:r w:rsidRPr="00134D8B">
        <w:rPr>
          <w:rtl/>
        </w:rPr>
        <w:t xml:space="preserve"> ثمّ ما قبله لإرساله</w:t>
      </w:r>
      <w:r w:rsidR="003C068B">
        <w:rPr>
          <w:rtl/>
        </w:rPr>
        <w:t>،</w:t>
      </w:r>
      <w:r w:rsidRPr="00134D8B">
        <w:rPr>
          <w:rtl/>
        </w:rPr>
        <w:t xml:space="preserve"> ثمّ الثالث لضعف رُواته</w:t>
      </w:r>
      <w:r w:rsidR="003C068B">
        <w:rPr>
          <w:rtl/>
        </w:rPr>
        <w:t>،</w:t>
      </w:r>
      <w:r w:rsidRPr="00134D8B">
        <w:rPr>
          <w:rtl/>
        </w:rPr>
        <w:t xml:space="preserve"> والثاني صحيح لكنّه قال</w:t>
      </w:r>
      <w:r w:rsidR="003C068B">
        <w:rPr>
          <w:rtl/>
        </w:rPr>
        <w:t>:</w:t>
      </w:r>
      <w:r w:rsidRPr="00134D8B">
        <w:rPr>
          <w:rtl/>
        </w:rPr>
        <w:t xml:space="preserve"> قد أُنزلت في كذا</w:t>
      </w:r>
      <w:r w:rsidR="003C068B">
        <w:rPr>
          <w:rtl/>
        </w:rPr>
        <w:t>،</w:t>
      </w:r>
      <w:r w:rsidRPr="00134D8B">
        <w:rPr>
          <w:rtl/>
        </w:rPr>
        <w:t xml:space="preserve"> ولم يُصرّح بالسبب</w:t>
      </w:r>
      <w:r w:rsidR="003C068B">
        <w:rPr>
          <w:rtl/>
        </w:rPr>
        <w:t>،</w:t>
      </w:r>
      <w:r w:rsidRPr="00134D8B">
        <w:rPr>
          <w:rtl/>
        </w:rPr>
        <w:t xml:space="preserve"> والأوّل صحيح الإسناد</w:t>
      </w:r>
      <w:r w:rsidR="003C068B">
        <w:rPr>
          <w:rtl/>
        </w:rPr>
        <w:t>،</w:t>
      </w:r>
      <w:r w:rsidRPr="00134D8B">
        <w:rPr>
          <w:rtl/>
        </w:rPr>
        <w:t xml:space="preserve"> وصُرّح فيه بذِكر السبب فهو المعتمَد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5C54A2">
        <w:rPr>
          <w:rtl/>
        </w:rPr>
        <w:t>* * *</w:t>
      </w:r>
    </w:p>
    <w:p w:rsidR="00A0454A" w:rsidRPr="00134D8B" w:rsidRDefault="00A0454A" w:rsidP="00DB0F5F">
      <w:pPr>
        <w:pStyle w:val="libBold1"/>
        <w:rPr>
          <w:rtl/>
        </w:rPr>
      </w:pPr>
      <w:r w:rsidRPr="005C54A2">
        <w:rPr>
          <w:rtl/>
        </w:rPr>
        <w:t>سبب النزول أو شأن النزول</w:t>
      </w:r>
      <w:r w:rsidR="003C068B">
        <w:rPr>
          <w:rtl/>
        </w:rPr>
        <w:t>:</w:t>
      </w:r>
    </w:p>
    <w:p w:rsidR="00A0454A" w:rsidRPr="005C54A2" w:rsidRDefault="00A0454A" w:rsidP="00134D8B">
      <w:pPr>
        <w:pStyle w:val="libNormal"/>
        <w:rPr>
          <w:rtl/>
        </w:rPr>
      </w:pPr>
      <w:r w:rsidRPr="00134D8B">
        <w:rPr>
          <w:rtl/>
        </w:rPr>
        <w:t>ما هو الفارق بين قولهم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سبب النزول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أو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شأن النزول</w:t>
      </w:r>
      <w:r w:rsidR="003C068B">
        <w:rPr>
          <w:rStyle w:val="libBold2Char"/>
          <w:rtl/>
        </w:rPr>
        <w:t>)</w:t>
      </w:r>
      <w:r w:rsidR="003C068B">
        <w:rPr>
          <w:rtl/>
        </w:rPr>
        <w:t>؟.</w:t>
      </w:r>
    </w:p>
    <w:p w:rsidR="00A0454A" w:rsidRPr="005C54A2" w:rsidRDefault="00A0454A" w:rsidP="00134D8B">
      <w:pPr>
        <w:pStyle w:val="libNormal"/>
        <w:rPr>
          <w:rtl/>
        </w:rPr>
      </w:pPr>
      <w:r w:rsidRPr="005C54A2">
        <w:rPr>
          <w:rtl/>
        </w:rPr>
        <w:t>إن كانت هناك مشكلة حاضرة</w:t>
      </w:r>
      <w:r w:rsidR="00134D8B">
        <w:rPr>
          <w:rtl/>
        </w:rPr>
        <w:t xml:space="preserve"> - </w:t>
      </w:r>
      <w:r w:rsidRPr="005C54A2">
        <w:rPr>
          <w:rtl/>
        </w:rPr>
        <w:t>سواء أكانت حادثة أُبهم أمرُها</w:t>
      </w:r>
      <w:r w:rsidR="003C068B">
        <w:rPr>
          <w:rtl/>
        </w:rPr>
        <w:t>،</w:t>
      </w:r>
      <w:r w:rsidRPr="005C54A2">
        <w:rPr>
          <w:rtl/>
        </w:rPr>
        <w:t xml:space="preserve"> أمْ مسألة خفِيَ وجه صوابها</w:t>
      </w:r>
      <w:r w:rsidR="003C068B">
        <w:rPr>
          <w:rtl/>
        </w:rPr>
        <w:t>،</w:t>
      </w:r>
      <w:r w:rsidRPr="005C54A2">
        <w:rPr>
          <w:rtl/>
        </w:rPr>
        <w:t xml:space="preserve"> أو واقعة ضلّ سبيل مَخرجِها</w:t>
      </w:r>
      <w:r w:rsidR="00134D8B">
        <w:rPr>
          <w:rtl/>
        </w:rPr>
        <w:t xml:space="preserve"> - </w:t>
      </w:r>
      <w:r w:rsidRPr="005C54A2">
        <w:rPr>
          <w:rtl/>
        </w:rPr>
        <w:t>فنزلت الآية لتعالج شأنها وتضع حلاً لمشكلتها</w:t>
      </w:r>
      <w:r w:rsidR="003C068B">
        <w:rPr>
          <w:rtl/>
        </w:rPr>
        <w:t>،</w:t>
      </w:r>
      <w:r w:rsidRPr="005C54A2">
        <w:rPr>
          <w:rtl/>
        </w:rPr>
        <w:t xml:space="preserve"> فتلك هي أسباب النزول</w:t>
      </w:r>
      <w:r w:rsidR="003C068B">
        <w:rPr>
          <w:rtl/>
        </w:rPr>
        <w:t>،</w:t>
      </w:r>
      <w:r w:rsidRPr="005C54A2">
        <w:rPr>
          <w:rtl/>
        </w:rPr>
        <w:t xml:space="preserve"> أي السبب الداعي والعلّة الموجِبة لنزول قرآن بشأنها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5C54A2">
        <w:rPr>
          <w:rtl/>
        </w:rPr>
        <w:t>وهذا أخصّ من قولهم</w:t>
      </w:r>
      <w:r w:rsidR="003C068B">
        <w:rPr>
          <w:rtl/>
        </w:rPr>
        <w:t>:</w:t>
      </w:r>
      <w:r w:rsidRPr="005C54A2">
        <w:rPr>
          <w:rtl/>
        </w:rPr>
        <w:t xml:space="preserve"> </w:t>
      </w:r>
      <w:r w:rsidR="003C068B">
        <w:rPr>
          <w:rtl/>
        </w:rPr>
        <w:t>(</w:t>
      </w:r>
      <w:r w:rsidRPr="005C54A2">
        <w:rPr>
          <w:rtl/>
        </w:rPr>
        <w:t>شأن النزول</w:t>
      </w:r>
      <w:r w:rsidR="003C068B">
        <w:rPr>
          <w:rtl/>
        </w:rPr>
        <w:t>)؛</w:t>
      </w:r>
      <w:r w:rsidRPr="005C54A2">
        <w:rPr>
          <w:rtl/>
        </w:rPr>
        <w:t xml:space="preserve"> لأنّ الشأن أعمّ مورداً من السبب</w:t>
      </w:r>
    </w:p>
    <w:p w:rsidR="00A0454A" w:rsidRPr="005C54A2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5C54A2">
        <w:rPr>
          <w:rtl/>
        </w:rPr>
        <w:t>(1) غافر</w:t>
      </w:r>
      <w:r w:rsidR="003C068B">
        <w:rPr>
          <w:rtl/>
        </w:rPr>
        <w:t>:</w:t>
      </w:r>
      <w:r w:rsidRPr="005C54A2">
        <w:rPr>
          <w:rtl/>
        </w:rPr>
        <w:t xml:space="preserve"> 60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C54A2">
        <w:rPr>
          <w:rtl/>
        </w:rPr>
        <w:t>(2) الإتقان</w:t>
      </w:r>
      <w:r w:rsidR="003C068B">
        <w:rPr>
          <w:rtl/>
        </w:rPr>
        <w:t>:</w:t>
      </w:r>
      <w:r w:rsidRPr="005C54A2">
        <w:rPr>
          <w:rtl/>
        </w:rPr>
        <w:t xml:space="preserve"> ج1</w:t>
      </w:r>
      <w:r w:rsidR="003C068B">
        <w:rPr>
          <w:rtl/>
        </w:rPr>
        <w:t>،</w:t>
      </w:r>
      <w:r w:rsidRPr="005C54A2">
        <w:rPr>
          <w:rtl/>
        </w:rPr>
        <w:t xml:space="preserve"> ص93</w:t>
      </w:r>
      <w:r w:rsidR="003C068B">
        <w:rPr>
          <w:rtl/>
        </w:rPr>
        <w:t>.</w:t>
      </w:r>
    </w:p>
    <w:p w:rsidR="00134D8B" w:rsidRDefault="00167F4C" w:rsidP="00134D8B">
      <w:pPr>
        <w:pStyle w:val="libFootnote0"/>
        <w:rPr>
          <w:rtl/>
        </w:rPr>
      </w:pPr>
      <w:r>
        <w:br w:type="page"/>
      </w:r>
    </w:p>
    <w:p w:rsidR="00A0454A" w:rsidRPr="005C54A2" w:rsidRDefault="00134D8B" w:rsidP="00134D8B">
      <w:pPr>
        <w:pStyle w:val="libNormal"/>
        <w:rPr>
          <w:rtl/>
        </w:rPr>
      </w:pPr>
      <w:r>
        <w:rPr>
          <w:rtl/>
        </w:rPr>
        <w:lastRenderedPageBreak/>
        <w:t>-</w:t>
      </w:r>
      <w:r w:rsidR="00A0454A" w:rsidRPr="005C54A2">
        <w:rPr>
          <w:rtl/>
        </w:rPr>
        <w:t xml:space="preserve"> في مصطلحهم</w:t>
      </w:r>
      <w:r>
        <w:rPr>
          <w:rtl/>
        </w:rPr>
        <w:t xml:space="preserve"> - </w:t>
      </w:r>
      <w:r w:rsidR="00A0454A" w:rsidRPr="005C54A2">
        <w:rPr>
          <w:rtl/>
        </w:rPr>
        <w:t>بعد أن كان الشأن يعني</w:t>
      </w:r>
      <w:r w:rsidR="003C068B">
        <w:rPr>
          <w:rtl/>
        </w:rPr>
        <w:t>:</w:t>
      </w:r>
      <w:r w:rsidR="00A0454A" w:rsidRPr="005C54A2">
        <w:rPr>
          <w:rtl/>
        </w:rPr>
        <w:t xml:space="preserve"> الأمر الذي نزل القرآن</w:t>
      </w:r>
      <w:r>
        <w:rPr>
          <w:rtl/>
        </w:rPr>
        <w:t xml:space="preserve"> - </w:t>
      </w:r>
      <w:r w:rsidR="00A0454A" w:rsidRPr="005C54A2">
        <w:rPr>
          <w:rtl/>
        </w:rPr>
        <w:t>آيةً أو سورة</w:t>
      </w:r>
      <w:r>
        <w:rPr>
          <w:rtl/>
        </w:rPr>
        <w:t xml:space="preserve"> - </w:t>
      </w:r>
      <w:r w:rsidR="00A0454A" w:rsidRPr="005C54A2">
        <w:rPr>
          <w:rtl/>
        </w:rPr>
        <w:t>ليعالج شأنه بياناً وشرحاً</w:t>
      </w:r>
      <w:r w:rsidR="003C068B">
        <w:rPr>
          <w:rtl/>
        </w:rPr>
        <w:t>،</w:t>
      </w:r>
      <w:r w:rsidR="00A0454A" w:rsidRPr="005C54A2">
        <w:rPr>
          <w:rtl/>
        </w:rPr>
        <w:t xml:space="preserve"> أو اعتباراً بمواضع اعتباره</w:t>
      </w:r>
      <w:r w:rsidR="003C068B">
        <w:rPr>
          <w:rtl/>
        </w:rPr>
        <w:t>،</w:t>
      </w:r>
      <w:r w:rsidR="00A0454A" w:rsidRPr="005C54A2">
        <w:rPr>
          <w:rtl/>
        </w:rPr>
        <w:t xml:space="preserve"> كما في أكثرية قصص الماضين والإخبار عن أُمم سالِفين</w:t>
      </w:r>
      <w:r w:rsidR="003C068B">
        <w:rPr>
          <w:rtl/>
        </w:rPr>
        <w:t>،</w:t>
      </w:r>
      <w:r w:rsidR="00A0454A" w:rsidRPr="005C54A2">
        <w:rPr>
          <w:rtl/>
        </w:rPr>
        <w:t xml:space="preserve"> أو عن مواقف أنبياء وقدّيسين كانت مشوّهة</w:t>
      </w:r>
      <w:r w:rsidR="003C068B">
        <w:rPr>
          <w:rtl/>
        </w:rPr>
        <w:t>،</w:t>
      </w:r>
      <w:r w:rsidR="00A0454A" w:rsidRPr="005C54A2">
        <w:rPr>
          <w:rtl/>
        </w:rPr>
        <w:t xml:space="preserve"> وكادت تمسّ من كرامتهم أو تحطّ من قدسيّتهم</w:t>
      </w:r>
      <w:r w:rsidR="003C068B">
        <w:rPr>
          <w:rtl/>
        </w:rPr>
        <w:t>؛</w:t>
      </w:r>
      <w:r w:rsidR="00A0454A" w:rsidRPr="005C54A2">
        <w:rPr>
          <w:rtl/>
        </w:rPr>
        <w:t xml:space="preserve"> فنزل القرآن ليعالج هذا الجانب</w:t>
      </w:r>
      <w:r w:rsidR="003C068B">
        <w:rPr>
          <w:rtl/>
        </w:rPr>
        <w:t>،</w:t>
      </w:r>
      <w:r w:rsidR="00A0454A" w:rsidRPr="005C54A2">
        <w:rPr>
          <w:rtl/>
        </w:rPr>
        <w:t xml:space="preserve"> ويبيّن الصحيح من حكاية حالهم والواقع من سيرتهم بما يرفع الإشكال والإبهام</w:t>
      </w:r>
      <w:r w:rsidR="003C068B">
        <w:rPr>
          <w:rtl/>
        </w:rPr>
        <w:t>،</w:t>
      </w:r>
      <w:r w:rsidR="00A0454A" w:rsidRPr="005C54A2">
        <w:rPr>
          <w:rtl/>
        </w:rPr>
        <w:t xml:space="preserve"> وينزّه ساحة قُدس أولياء الله الكرام</w:t>
      </w:r>
      <w:r w:rsidR="003C068B">
        <w:rPr>
          <w:rtl/>
        </w:rPr>
        <w:t>.</w:t>
      </w:r>
    </w:p>
    <w:p w:rsidR="00A0454A" w:rsidRPr="005C54A2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وعليه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فالفارق بين السبب والشأن</w:t>
      </w:r>
      <w:r w:rsidR="00134D8B">
        <w:rPr>
          <w:rtl/>
        </w:rPr>
        <w:t xml:space="preserve"> - </w:t>
      </w:r>
      <w:r w:rsidRPr="00134D8B">
        <w:rPr>
          <w:rtl/>
        </w:rPr>
        <w:t>اصطلاحاً</w:t>
      </w:r>
      <w:r w:rsidR="00134D8B">
        <w:rPr>
          <w:rtl/>
        </w:rPr>
        <w:t xml:space="preserve"> - </w:t>
      </w:r>
      <w:r w:rsidRPr="00134D8B">
        <w:rPr>
          <w:rtl/>
        </w:rPr>
        <w:t>أنّ الأوّل يعني مشكلة حاضرة لحادثة عارضة</w:t>
      </w:r>
      <w:r w:rsidR="003C068B">
        <w:rPr>
          <w:rtl/>
        </w:rPr>
        <w:t>،</w:t>
      </w:r>
      <w:r w:rsidRPr="00134D8B">
        <w:rPr>
          <w:rtl/>
        </w:rPr>
        <w:t xml:space="preserve"> والثاني مشكلة أمرٍ واقع</w:t>
      </w:r>
      <w:r w:rsidR="003C068B">
        <w:rPr>
          <w:rtl/>
        </w:rPr>
        <w:t>،</w:t>
      </w:r>
      <w:r w:rsidRPr="00134D8B">
        <w:rPr>
          <w:rtl/>
        </w:rPr>
        <w:t xml:space="preserve"> سواء أكانت حاضرة أمْ غابرة</w:t>
      </w:r>
      <w:r w:rsidR="003C068B">
        <w:rPr>
          <w:rtl/>
        </w:rPr>
        <w:t>،</w:t>
      </w:r>
      <w:r w:rsidRPr="00134D8B">
        <w:rPr>
          <w:rtl/>
        </w:rPr>
        <w:t xml:space="preserve"> وهذا اصطلاح ولا مشاحّة فيه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5C54A2">
        <w:rPr>
          <w:rtl/>
        </w:rPr>
        <w:t>* * *</w:t>
      </w:r>
    </w:p>
    <w:p w:rsidR="00A0454A" w:rsidRPr="005C54A2" w:rsidRDefault="00A0454A" w:rsidP="00134D8B">
      <w:pPr>
        <w:pStyle w:val="libNormal"/>
        <w:rPr>
          <w:rtl/>
        </w:rPr>
      </w:pPr>
      <w:r w:rsidRPr="005C54A2">
        <w:rPr>
          <w:rtl/>
        </w:rPr>
        <w:t>وقولهم</w:t>
      </w:r>
      <w:r w:rsidR="003C068B">
        <w:rPr>
          <w:rtl/>
        </w:rPr>
        <w:t>:</w:t>
      </w:r>
      <w:r w:rsidRPr="005C54A2">
        <w:rPr>
          <w:rtl/>
        </w:rPr>
        <w:t xml:space="preserve"> </w:t>
      </w:r>
      <w:r w:rsidR="003C068B">
        <w:rPr>
          <w:rtl/>
        </w:rPr>
        <w:t>(</w:t>
      </w:r>
      <w:r w:rsidRPr="005C54A2">
        <w:rPr>
          <w:rtl/>
        </w:rPr>
        <w:t>نزلت في كذا</w:t>
      </w:r>
      <w:r w:rsidR="003C068B">
        <w:rPr>
          <w:rtl/>
        </w:rPr>
        <w:t>)</w:t>
      </w:r>
      <w:r w:rsidRPr="005C54A2">
        <w:rPr>
          <w:rtl/>
        </w:rPr>
        <w:t xml:space="preserve"> أعمّ</w:t>
      </w:r>
      <w:r w:rsidR="003C068B">
        <w:rPr>
          <w:rtl/>
        </w:rPr>
        <w:t>،</w:t>
      </w:r>
      <w:r w:rsidRPr="005C54A2">
        <w:rPr>
          <w:rtl/>
        </w:rPr>
        <w:t xml:space="preserve"> قد يراد السبب العارض</w:t>
      </w:r>
      <w:r w:rsidR="003C068B">
        <w:rPr>
          <w:rtl/>
        </w:rPr>
        <w:t>،</w:t>
      </w:r>
      <w:r w:rsidRPr="005C54A2">
        <w:rPr>
          <w:rtl/>
        </w:rPr>
        <w:t xml:space="preserve"> وقد يراد شأنُ أمرٍ واقع في الغابر</w:t>
      </w:r>
      <w:r w:rsidR="003C068B">
        <w:rPr>
          <w:rtl/>
        </w:rPr>
        <w:t>،</w:t>
      </w:r>
      <w:r w:rsidRPr="005C54A2">
        <w:rPr>
          <w:rtl/>
        </w:rPr>
        <w:t xml:space="preserve"> وأحياناً يراد بيان حُكم وتكليف شرعي دائم</w:t>
      </w:r>
      <w:r w:rsidR="003C068B">
        <w:rPr>
          <w:rtl/>
        </w:rPr>
        <w:t>.</w:t>
      </w:r>
    </w:p>
    <w:p w:rsidR="00A0454A" w:rsidRPr="005C54A2" w:rsidRDefault="00A0454A" w:rsidP="00134D8B">
      <w:pPr>
        <w:pStyle w:val="libNormal"/>
        <w:rPr>
          <w:rtl/>
        </w:rPr>
      </w:pPr>
      <w:r w:rsidRPr="00134D8B">
        <w:rPr>
          <w:rtl/>
        </w:rPr>
        <w:t>قال الزركشي</w:t>
      </w:r>
      <w:r w:rsidR="003C068B">
        <w:rPr>
          <w:rtl/>
        </w:rPr>
        <w:t>:</w:t>
      </w:r>
      <w:r w:rsidRPr="00134D8B">
        <w:rPr>
          <w:rtl/>
        </w:rPr>
        <w:t xml:space="preserve"> وقد عُرف من عادة الصحابة والتابعين أنّ أحدهم إذا قال</w:t>
      </w:r>
      <w:r w:rsidR="003C068B">
        <w:rPr>
          <w:rtl/>
        </w:rPr>
        <w:t>:</w:t>
      </w:r>
      <w:r w:rsidRPr="00134D8B">
        <w:rPr>
          <w:rtl/>
        </w:rPr>
        <w:t xml:space="preserve"> نزلت هذه الآية في كذا</w:t>
      </w:r>
      <w:r w:rsidR="003C068B">
        <w:rPr>
          <w:rtl/>
        </w:rPr>
        <w:t>،</w:t>
      </w:r>
      <w:r w:rsidRPr="00134D8B">
        <w:rPr>
          <w:rtl/>
        </w:rPr>
        <w:t xml:space="preserve"> فإنّه يريد بذلك أنّ هذه الآية تتضمّن هذا الحُكم</w:t>
      </w:r>
      <w:r w:rsidR="003C068B">
        <w:rPr>
          <w:rtl/>
        </w:rPr>
        <w:t>،</w:t>
      </w:r>
      <w:r w:rsidRPr="00134D8B">
        <w:rPr>
          <w:rtl/>
        </w:rPr>
        <w:t xml:space="preserve"> لا أنّ هذا كان السبب في نزولها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5C54A2" w:rsidRDefault="00A0454A" w:rsidP="00134D8B">
      <w:pPr>
        <w:pStyle w:val="libNormal"/>
        <w:rPr>
          <w:rtl/>
        </w:rPr>
      </w:pPr>
      <w:r w:rsidRPr="00134D8B">
        <w:rPr>
          <w:rtl/>
        </w:rPr>
        <w:t>إلاّ أنّ السيوطي خصّ أسباب النزول بالنوع الأوّل</w:t>
      </w:r>
      <w:r w:rsidR="003C068B">
        <w:rPr>
          <w:rtl/>
        </w:rPr>
        <w:t>،</w:t>
      </w:r>
      <w:r w:rsidRPr="00134D8B">
        <w:rPr>
          <w:rtl/>
        </w:rPr>
        <w:t xml:space="preserve"> ورفض أن يكون بيانه قصّة سالفة لنزول سورة أو آية قرآنية</w:t>
      </w:r>
      <w:r w:rsidR="003C068B">
        <w:rPr>
          <w:rtl/>
        </w:rPr>
        <w:t>،</w:t>
      </w:r>
      <w:r w:rsidRPr="00134D8B">
        <w:rPr>
          <w:rtl/>
        </w:rPr>
        <w:t xml:space="preserve"> ومن ثمّ اعترض على الواحدي</w:t>
      </w:r>
      <w:r w:rsidR="00134D8B">
        <w:rPr>
          <w:rtl/>
        </w:rPr>
        <w:t xml:space="preserve"> - </w:t>
      </w:r>
      <w:r w:rsidRPr="00134D8B">
        <w:rPr>
          <w:rtl/>
        </w:rPr>
        <w:t>في أسباب النزول</w:t>
      </w:r>
      <w:r w:rsidR="00134D8B">
        <w:rPr>
          <w:rtl/>
        </w:rPr>
        <w:t xml:space="preserve"> - </w:t>
      </w:r>
      <w:r w:rsidRPr="00134D8B">
        <w:rPr>
          <w:rtl/>
        </w:rPr>
        <w:t>قوله</w:t>
      </w:r>
      <w:r w:rsidR="003C068B">
        <w:rPr>
          <w:rtl/>
        </w:rPr>
        <w:t>:</w:t>
      </w:r>
      <w:r w:rsidRPr="00134D8B">
        <w:rPr>
          <w:rtl/>
        </w:rPr>
        <w:t xml:space="preserve"> نزلت سورة الفيل في قصّة أصحاب أبْرهة الذي جاء لهدْم الكعبة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5C54A2">
        <w:rPr>
          <w:rtl/>
        </w:rPr>
        <w:t>قال</w:t>
      </w:r>
      <w:r w:rsidR="003C068B">
        <w:rPr>
          <w:rtl/>
        </w:rPr>
        <w:t>:</w:t>
      </w:r>
      <w:r w:rsidRPr="005C54A2">
        <w:rPr>
          <w:rtl/>
        </w:rPr>
        <w:t xml:space="preserve"> والذي يتحرّر في سبب النزول أنّه ما نزلت الآية أيام وقوعه</w:t>
      </w:r>
      <w:r w:rsidR="003C068B">
        <w:rPr>
          <w:rtl/>
        </w:rPr>
        <w:t>؛</w:t>
      </w:r>
      <w:r w:rsidRPr="005C54A2">
        <w:rPr>
          <w:rtl/>
        </w:rPr>
        <w:t xml:space="preserve"> ليخرج ما ذكره الواحدي في سورة الفيل من أنّ سببها قصّة قدوم الحبشة</w:t>
      </w:r>
      <w:r w:rsidR="003C068B">
        <w:rPr>
          <w:rtl/>
        </w:rPr>
        <w:t>،</w:t>
      </w:r>
      <w:r w:rsidRPr="005C54A2">
        <w:rPr>
          <w:rtl/>
        </w:rPr>
        <w:t xml:space="preserve"> فإنّ ذلك ليس من</w:t>
      </w:r>
    </w:p>
    <w:p w:rsidR="00A0454A" w:rsidRPr="005C54A2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5C54A2">
        <w:rPr>
          <w:rtl/>
        </w:rPr>
        <w:t>(1) البرهان للزركشي</w:t>
      </w:r>
      <w:r w:rsidR="003C068B">
        <w:rPr>
          <w:rtl/>
        </w:rPr>
        <w:t>:</w:t>
      </w:r>
      <w:r w:rsidRPr="005C54A2">
        <w:rPr>
          <w:rtl/>
        </w:rPr>
        <w:t xml:space="preserve"> ج1</w:t>
      </w:r>
      <w:r w:rsidR="003C068B">
        <w:rPr>
          <w:rtl/>
        </w:rPr>
        <w:t>،</w:t>
      </w:r>
      <w:r w:rsidRPr="005C54A2">
        <w:rPr>
          <w:rtl/>
        </w:rPr>
        <w:t xml:space="preserve"> ص31</w:t>
      </w:r>
      <w:r w:rsidR="00134D8B">
        <w:rPr>
          <w:rtl/>
        </w:rPr>
        <w:t xml:space="preserve"> - </w:t>
      </w:r>
      <w:r w:rsidRPr="005C54A2">
        <w:rPr>
          <w:rtl/>
        </w:rPr>
        <w:t>32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C54A2">
        <w:rPr>
          <w:rtl/>
        </w:rPr>
        <w:t>(2) أسباب النزول للواحدي</w:t>
      </w:r>
      <w:r w:rsidR="003C068B">
        <w:rPr>
          <w:rtl/>
        </w:rPr>
        <w:t>:</w:t>
      </w:r>
      <w:r w:rsidRPr="005C54A2">
        <w:rPr>
          <w:rtl/>
        </w:rPr>
        <w:t xml:space="preserve"> ص259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5C54A2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أسباب النزول في شيء</w:t>
      </w:r>
      <w:r w:rsidR="003C068B">
        <w:rPr>
          <w:rtl/>
        </w:rPr>
        <w:t>،</w:t>
      </w:r>
      <w:r w:rsidRPr="00134D8B">
        <w:rPr>
          <w:rtl/>
        </w:rPr>
        <w:t xml:space="preserve"> بل هو باب الإخبار عن الوقائع الماضية</w:t>
      </w:r>
      <w:r w:rsidR="003C068B">
        <w:rPr>
          <w:rtl/>
        </w:rPr>
        <w:t>،</w:t>
      </w:r>
      <w:r w:rsidRPr="00134D8B">
        <w:rPr>
          <w:rtl/>
        </w:rPr>
        <w:t xml:space="preserve"> كذِكر قصّة قوم نوح وعاد وثمود وبناء البيت ونحو ذلك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مع أنّ الواحدي لم يصرّح بالسبب</w:t>
      </w:r>
      <w:r w:rsidR="003C068B">
        <w:rPr>
          <w:rtl/>
        </w:rPr>
        <w:t>،</w:t>
      </w:r>
      <w:r w:rsidRPr="00134D8B">
        <w:rPr>
          <w:rtl/>
        </w:rPr>
        <w:t xml:space="preserve"> بل ذَكر أنّها نزلت في قصّة أصحاب الفيل</w:t>
      </w:r>
      <w:r w:rsidR="003C068B">
        <w:rPr>
          <w:rtl/>
        </w:rPr>
        <w:t>.</w:t>
      </w:r>
    </w:p>
    <w:p w:rsidR="00A0454A" w:rsidRPr="005C54A2" w:rsidRDefault="00A0454A" w:rsidP="00134D8B">
      <w:pPr>
        <w:pStyle w:val="libNormal"/>
        <w:rPr>
          <w:rtl/>
        </w:rPr>
      </w:pPr>
      <w:r w:rsidRPr="005C54A2">
        <w:rPr>
          <w:rtl/>
        </w:rPr>
        <w:t>ولا وجه لِمَا تضايق السيوطي على نفسه وعلى الآخرين</w:t>
      </w:r>
      <w:r w:rsidR="003C068B">
        <w:rPr>
          <w:rtl/>
        </w:rPr>
        <w:t>،</w:t>
      </w:r>
      <w:r w:rsidRPr="005C54A2">
        <w:rPr>
          <w:rtl/>
        </w:rPr>
        <w:t xml:space="preserve"> بعد أن كان المصطلح على دواعي النزول هي المناسبات المقتضية لنزول قرآن</w:t>
      </w:r>
      <w:r w:rsidR="003C068B">
        <w:rPr>
          <w:rtl/>
        </w:rPr>
        <w:t>،</w:t>
      </w:r>
      <w:r w:rsidRPr="005C54A2">
        <w:rPr>
          <w:rtl/>
        </w:rPr>
        <w:t xml:space="preserve"> سواء أكانت حادثة واقعة</w:t>
      </w:r>
      <w:r w:rsidR="003C068B">
        <w:rPr>
          <w:rtl/>
        </w:rPr>
        <w:t>،</w:t>
      </w:r>
      <w:r w:rsidRPr="005C54A2">
        <w:rPr>
          <w:rtl/>
        </w:rPr>
        <w:t xml:space="preserve"> أمْ اختلافاً في مسألة شرعية فرعية أو عقائدية</w:t>
      </w:r>
      <w:r w:rsidR="003C068B">
        <w:rPr>
          <w:rtl/>
        </w:rPr>
        <w:t>،</w:t>
      </w:r>
      <w:r w:rsidRPr="005C54A2">
        <w:rPr>
          <w:rtl/>
        </w:rPr>
        <w:t xml:space="preserve"> أمْ قصّة غابرة كانت ذات عِبرة أو موضع اختلاف</w:t>
      </w:r>
      <w:r w:rsidR="003C068B">
        <w:rPr>
          <w:rtl/>
        </w:rPr>
        <w:t>،</w:t>
      </w:r>
      <w:r w:rsidRPr="005C54A2">
        <w:rPr>
          <w:rtl/>
        </w:rPr>
        <w:t xml:space="preserve"> فأراد الله تعالى تحريرها وتهذيبها وتطهير ساحة قُدس أوليائه الكرام</w:t>
      </w:r>
      <w:r w:rsidR="003C068B">
        <w:rPr>
          <w:rtl/>
        </w:rPr>
        <w:t>.</w:t>
      </w:r>
    </w:p>
    <w:p w:rsidR="00167F4C" w:rsidRDefault="00A0454A" w:rsidP="00DB0F5F">
      <w:pPr>
        <w:pStyle w:val="libBold1"/>
        <w:rPr>
          <w:rtl/>
        </w:rPr>
      </w:pPr>
      <w:r w:rsidRPr="005C54A2">
        <w:rPr>
          <w:rtl/>
        </w:rPr>
        <w:t>التنزيل والتأويل</w:t>
      </w:r>
      <w:r w:rsidR="003C068B">
        <w:rPr>
          <w:rtl/>
        </w:rPr>
        <w:t>:</w:t>
      </w:r>
    </w:p>
    <w:p w:rsidR="00A0454A" w:rsidRPr="005C54A2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سأل الفُضَيل بن يسار الإمام أبا جعفر الباقر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عن الحديث المعروف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ما في القرآن آية إلاّ ولَها ظَهْر وبطْن</w:t>
      </w:r>
      <w:r w:rsidR="003C068B">
        <w:rPr>
          <w:rtl/>
        </w:rPr>
        <w:t>،</w:t>
      </w:r>
      <w:r w:rsidRPr="00134D8B">
        <w:rPr>
          <w:rtl/>
        </w:rPr>
        <w:t xml:space="preserve"> فقال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ظهْره تنزيله وبطْنه تأويله</w:t>
      </w:r>
      <w:r w:rsidR="003C068B">
        <w:rPr>
          <w:rtl/>
        </w:rPr>
        <w:t>،</w:t>
      </w:r>
      <w:r w:rsidRPr="00134D8B">
        <w:rPr>
          <w:rtl/>
        </w:rPr>
        <w:t xml:space="preserve"> منه ما قد مضى ومنه ما لم يكن</w:t>
      </w:r>
      <w:r w:rsidR="003C068B">
        <w:rPr>
          <w:rtl/>
        </w:rPr>
        <w:t>،</w:t>
      </w:r>
      <w:r w:rsidRPr="00134D8B">
        <w:rPr>
          <w:rtl/>
        </w:rPr>
        <w:t xml:space="preserve"> يجري كما تجري الشمس والقمر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5C54A2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وقال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ظَهْر القرآن الذين نزل فيهم</w:t>
      </w:r>
      <w:r w:rsidR="003C068B">
        <w:rPr>
          <w:rtl/>
        </w:rPr>
        <w:t>،</w:t>
      </w:r>
      <w:r w:rsidRPr="00134D8B">
        <w:rPr>
          <w:rtl/>
        </w:rPr>
        <w:t xml:space="preserve"> وبطْنه الذين عملوا بمِثل أعمالهم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5C54A2" w:rsidRDefault="00A0454A" w:rsidP="00134D8B">
      <w:pPr>
        <w:pStyle w:val="libNormal"/>
        <w:rPr>
          <w:rtl/>
        </w:rPr>
      </w:pPr>
      <w:r w:rsidRPr="005C54A2">
        <w:rPr>
          <w:rtl/>
        </w:rPr>
        <w:t>ذلك أنّ للآية وجهاً مرتبطاً بالحادثة الواقعة</w:t>
      </w:r>
      <w:r w:rsidR="00134D8B">
        <w:rPr>
          <w:rtl/>
        </w:rPr>
        <w:t xml:space="preserve"> - </w:t>
      </w:r>
      <w:r w:rsidRPr="005C54A2">
        <w:rPr>
          <w:rtl/>
        </w:rPr>
        <w:t>التي استدعَت نزولها</w:t>
      </w:r>
      <w:r w:rsidR="00134D8B">
        <w:rPr>
          <w:rtl/>
        </w:rPr>
        <w:t xml:space="preserve"> - </w:t>
      </w:r>
      <w:r w:rsidRPr="005C54A2">
        <w:rPr>
          <w:rtl/>
        </w:rPr>
        <w:t>ووجهاً آخر عامّاً</w:t>
      </w:r>
      <w:r w:rsidR="003C068B">
        <w:rPr>
          <w:rtl/>
        </w:rPr>
        <w:t>،</w:t>
      </w:r>
      <w:r w:rsidRPr="005C54A2">
        <w:rPr>
          <w:rtl/>
        </w:rPr>
        <w:t xml:space="preserve"> تكون الآية بذلك دستوراً كلّياً يجري عليه المسلمون أبَدياً</w:t>
      </w:r>
      <w:r w:rsidR="003C068B">
        <w:rPr>
          <w:rtl/>
        </w:rPr>
        <w:t>،</w:t>
      </w:r>
      <w:r w:rsidRPr="005C54A2">
        <w:rPr>
          <w:rtl/>
        </w:rPr>
        <w:t xml:space="preserve"> وكما أنّ الآية عالجت</w:t>
      </w:r>
      <w:r w:rsidR="00134D8B">
        <w:rPr>
          <w:rtl/>
        </w:rPr>
        <w:t xml:space="preserve"> - </w:t>
      </w:r>
      <w:r w:rsidRPr="005C54A2">
        <w:rPr>
          <w:rtl/>
        </w:rPr>
        <w:t>بوجهها الخاصّ</w:t>
      </w:r>
      <w:r w:rsidR="00134D8B">
        <w:rPr>
          <w:rtl/>
        </w:rPr>
        <w:t xml:space="preserve"> - </w:t>
      </w:r>
      <w:r w:rsidRPr="005C54A2">
        <w:rPr>
          <w:rtl/>
        </w:rPr>
        <w:t>مشكلة حاضرة</w:t>
      </w:r>
      <w:r w:rsidR="003C068B">
        <w:rPr>
          <w:rtl/>
        </w:rPr>
        <w:t>،</w:t>
      </w:r>
      <w:r w:rsidRPr="005C54A2">
        <w:rPr>
          <w:rtl/>
        </w:rPr>
        <w:t xml:space="preserve"> فإنّها</w:t>
      </w:r>
      <w:r w:rsidR="00134D8B">
        <w:rPr>
          <w:rtl/>
        </w:rPr>
        <w:t xml:space="preserve"> - </w:t>
      </w:r>
      <w:r w:rsidRPr="005C54A2">
        <w:rPr>
          <w:rtl/>
        </w:rPr>
        <w:t>بوجهها العامّ</w:t>
      </w:r>
      <w:r w:rsidR="00134D8B">
        <w:rPr>
          <w:rtl/>
        </w:rPr>
        <w:t xml:space="preserve"> - </w:t>
      </w:r>
      <w:r w:rsidRPr="005C54A2">
        <w:rPr>
          <w:rtl/>
        </w:rPr>
        <w:t>سوف تعالج مشاكل الأمّة على مَرّ الأيام</w:t>
      </w:r>
      <w:r w:rsidR="003C068B">
        <w:rPr>
          <w:rtl/>
        </w:rPr>
        <w:t>.</w:t>
      </w:r>
    </w:p>
    <w:p w:rsidR="00A0454A" w:rsidRPr="005C54A2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قال الإمام أبو جعفر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ولو أنّ الآية نزلت في قوم</w:t>
      </w:r>
      <w:r w:rsidR="003C068B">
        <w:rPr>
          <w:rtl/>
        </w:rPr>
        <w:t>،</w:t>
      </w:r>
      <w:r w:rsidRPr="00134D8B">
        <w:rPr>
          <w:rtl/>
        </w:rPr>
        <w:t xml:space="preserve"> ثمّ مات أولئك القوم ماتت الآية</w:t>
      </w:r>
      <w:r w:rsidR="003C068B">
        <w:rPr>
          <w:rtl/>
        </w:rPr>
        <w:t>؛</w:t>
      </w:r>
      <w:r w:rsidRPr="00134D8B">
        <w:rPr>
          <w:rtl/>
        </w:rPr>
        <w:t xml:space="preserve"> لَمَا بقي من القرآن شيء</w:t>
      </w:r>
      <w:r w:rsidR="003C068B">
        <w:rPr>
          <w:rtl/>
        </w:rPr>
        <w:t>،</w:t>
      </w:r>
      <w:r w:rsidRPr="00134D8B">
        <w:rPr>
          <w:rtl/>
        </w:rPr>
        <w:t xml:space="preserve"> ولكنّ القرآن يجري أوّله على آخِره ما دامت السماوات والأرض</w:t>
      </w:r>
      <w:r w:rsidR="003C068B">
        <w:rPr>
          <w:rtl/>
        </w:rPr>
        <w:t>،</w:t>
      </w:r>
      <w:r w:rsidRPr="00134D8B">
        <w:rPr>
          <w:rtl/>
        </w:rPr>
        <w:t xml:space="preserve"> ولكلّ قومٍ آية يتلونها هُم من خير أو شرّ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5C54A2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5C54A2">
        <w:rPr>
          <w:rtl/>
        </w:rPr>
        <w:t>(1) لباب النقول بهامش الجلالين</w:t>
      </w:r>
      <w:r w:rsidR="003C068B">
        <w:rPr>
          <w:rtl/>
        </w:rPr>
        <w:t>:</w:t>
      </w:r>
      <w:r w:rsidRPr="005C54A2">
        <w:rPr>
          <w:rtl/>
        </w:rPr>
        <w:t xml:space="preserve"> ج1</w:t>
      </w:r>
      <w:r w:rsidR="003C068B">
        <w:rPr>
          <w:rtl/>
        </w:rPr>
        <w:t>،</w:t>
      </w:r>
      <w:r w:rsidRPr="005C54A2">
        <w:rPr>
          <w:rtl/>
        </w:rPr>
        <w:t xml:space="preserve"> ص5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C54A2">
        <w:rPr>
          <w:rtl/>
        </w:rPr>
        <w:t>(2) بصائر الدرجات</w:t>
      </w:r>
      <w:r w:rsidR="003C068B">
        <w:rPr>
          <w:rtl/>
        </w:rPr>
        <w:t>:</w:t>
      </w:r>
      <w:r w:rsidRPr="005C54A2">
        <w:rPr>
          <w:rtl/>
        </w:rPr>
        <w:t xml:space="preserve"> ص196</w:t>
      </w:r>
      <w:r w:rsidR="003C068B">
        <w:rPr>
          <w:rtl/>
        </w:rPr>
        <w:t>،</w:t>
      </w:r>
      <w:r w:rsidRPr="005C54A2">
        <w:rPr>
          <w:rtl/>
        </w:rPr>
        <w:t xml:space="preserve"> ح7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C54A2">
        <w:rPr>
          <w:rtl/>
        </w:rPr>
        <w:t>(3) تفسير العيّاشي</w:t>
      </w:r>
      <w:r w:rsidR="003C068B">
        <w:rPr>
          <w:rtl/>
        </w:rPr>
        <w:t>:</w:t>
      </w:r>
      <w:r w:rsidRPr="005C54A2">
        <w:rPr>
          <w:rtl/>
        </w:rPr>
        <w:t xml:space="preserve"> ج1</w:t>
      </w:r>
      <w:r w:rsidR="003C068B">
        <w:rPr>
          <w:rtl/>
        </w:rPr>
        <w:t>،</w:t>
      </w:r>
      <w:r w:rsidRPr="005C54A2">
        <w:rPr>
          <w:rtl/>
        </w:rPr>
        <w:t xml:space="preserve"> ص11</w:t>
      </w:r>
      <w:r w:rsidR="003C068B">
        <w:rPr>
          <w:rtl/>
        </w:rPr>
        <w:t>،</w:t>
      </w:r>
      <w:r w:rsidRPr="005C54A2">
        <w:rPr>
          <w:rtl/>
        </w:rPr>
        <w:t xml:space="preserve"> ح4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C54A2">
        <w:rPr>
          <w:rtl/>
        </w:rPr>
        <w:t>(4) تفسير العيّاشي</w:t>
      </w:r>
      <w:r w:rsidR="003C068B">
        <w:rPr>
          <w:rtl/>
        </w:rPr>
        <w:t>:</w:t>
      </w:r>
      <w:r w:rsidRPr="005C54A2">
        <w:rPr>
          <w:rtl/>
        </w:rPr>
        <w:t xml:space="preserve"> ج1</w:t>
      </w:r>
      <w:r w:rsidR="003C068B">
        <w:rPr>
          <w:rtl/>
        </w:rPr>
        <w:t>،</w:t>
      </w:r>
      <w:r w:rsidRPr="005C54A2">
        <w:rPr>
          <w:rtl/>
        </w:rPr>
        <w:t xml:space="preserve"> ص10</w:t>
      </w:r>
      <w:r w:rsidR="003C068B">
        <w:rPr>
          <w:rtl/>
        </w:rPr>
        <w:t>،</w:t>
      </w:r>
      <w:r w:rsidRPr="005C54A2">
        <w:rPr>
          <w:rtl/>
        </w:rPr>
        <w:t xml:space="preserve"> ح7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5C54A2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نعم</w:t>
      </w:r>
      <w:r w:rsidR="003C068B">
        <w:rPr>
          <w:rtl/>
        </w:rPr>
        <w:t>،</w:t>
      </w:r>
      <w:r w:rsidRPr="00134D8B">
        <w:rPr>
          <w:rtl/>
        </w:rPr>
        <w:t xml:space="preserve"> إنّ الحكمة في نزول آية أو سورة ليست بالتي تقتصر على معالجة مشاكل حاضرة</w:t>
      </w:r>
      <w:r w:rsidR="003C068B">
        <w:rPr>
          <w:rtl/>
        </w:rPr>
        <w:t>،</w:t>
      </w:r>
      <w:r w:rsidRPr="00134D8B">
        <w:rPr>
          <w:rtl/>
        </w:rPr>
        <w:t xml:space="preserve"> وليست دواءً وقتيّاً لداءٍ عارضٍ وقتيّ</w:t>
      </w:r>
      <w:r w:rsidR="003C068B">
        <w:rPr>
          <w:rtl/>
        </w:rPr>
        <w:t>،</w:t>
      </w:r>
      <w:r w:rsidRPr="00134D8B">
        <w:rPr>
          <w:rtl/>
        </w:rPr>
        <w:t xml:space="preserve"> إذاً تنتفي فائدتها بتبدّل الأحوال والأوضاع</w:t>
      </w:r>
      <w:r w:rsidR="003C068B">
        <w:rPr>
          <w:rtl/>
        </w:rPr>
        <w:t>،</w:t>
      </w:r>
      <w:r w:rsidRPr="00134D8B">
        <w:rPr>
          <w:rtl/>
        </w:rPr>
        <w:t xml:space="preserve"> بل القرآن</w:t>
      </w:r>
      <w:r w:rsidR="00134D8B">
        <w:rPr>
          <w:rtl/>
        </w:rPr>
        <w:t xml:space="preserve"> - </w:t>
      </w:r>
      <w:r w:rsidRPr="00134D8B">
        <w:rPr>
          <w:rtl/>
        </w:rPr>
        <w:t>في جميع آياتهِ وسوَرهِ</w:t>
      </w:r>
      <w:r w:rsidR="00134D8B">
        <w:rPr>
          <w:rtl/>
        </w:rPr>
        <w:t xml:space="preserve"> - </w:t>
      </w:r>
      <w:r w:rsidRPr="00134D8B">
        <w:rPr>
          <w:rtl/>
        </w:rPr>
        <w:t>نزل علاجاً لمشاكل أُمّة بكاملها في طول الزمان وعَرْضه</w:t>
      </w:r>
      <w:r w:rsidR="003C068B">
        <w:rPr>
          <w:rtl/>
        </w:rPr>
        <w:t>،</w:t>
      </w:r>
      <w:r w:rsidRPr="00134D8B">
        <w:rPr>
          <w:rtl/>
        </w:rPr>
        <w:t xml:space="preserve"> وإلى ذلك يشير قولهم </w:t>
      </w:r>
      <w:r w:rsidR="003C068B">
        <w:rPr>
          <w:rtl/>
        </w:rPr>
        <w:t>(</w:t>
      </w:r>
      <w:r w:rsidRPr="00134D8B">
        <w:rPr>
          <w:rtl/>
        </w:rPr>
        <w:t>عليهم السلام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نزلَ القرآن بإيّاك أعني واسمعي يا جارة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5C54A2">
        <w:rPr>
          <w:rtl/>
        </w:rPr>
        <w:t>وهذا الوجه العامّ للآية</w:t>
      </w:r>
      <w:r w:rsidR="003C068B">
        <w:rPr>
          <w:rtl/>
        </w:rPr>
        <w:t>:</w:t>
      </w:r>
      <w:r w:rsidRPr="005C54A2">
        <w:rPr>
          <w:rtl/>
        </w:rPr>
        <w:t xml:space="preserve"> هو ناموسها الأكبر الكامن وراء ذلك الوجه الخاصّ</w:t>
      </w:r>
      <w:r w:rsidR="003C068B">
        <w:rPr>
          <w:rtl/>
        </w:rPr>
        <w:t>،</w:t>
      </w:r>
      <w:r w:rsidRPr="005C54A2">
        <w:rPr>
          <w:rtl/>
        </w:rPr>
        <w:t xml:space="preserve"> وإنّما يلقي بأضوائه على الآفاق من وراء ذلك الستار الظاهري</w:t>
      </w:r>
      <w:r w:rsidR="003C068B">
        <w:rPr>
          <w:rtl/>
        </w:rPr>
        <w:t>،</w:t>
      </w:r>
      <w:r w:rsidRPr="005C54A2">
        <w:rPr>
          <w:rtl/>
        </w:rPr>
        <w:t xml:space="preserve"> وتنبعث أنواره من ذلك البطن الكامن وراء هذا الظهْر</w:t>
      </w:r>
      <w:r w:rsidR="003C068B">
        <w:rPr>
          <w:rtl/>
        </w:rPr>
        <w:t>.</w:t>
      </w:r>
    </w:p>
    <w:p w:rsidR="00A0454A" w:rsidRPr="005C54A2" w:rsidRDefault="00A0454A" w:rsidP="00134D8B">
      <w:pPr>
        <w:pStyle w:val="libNormal"/>
        <w:rPr>
          <w:rtl/>
        </w:rPr>
      </w:pPr>
      <w:r w:rsidRPr="005C54A2">
        <w:rPr>
          <w:rtl/>
        </w:rPr>
        <w:t>وهذا من اختصاص القرآن في بيان مقاصده من الوجهين الخاصّ والعامّ</w:t>
      </w:r>
      <w:r w:rsidR="003C068B">
        <w:rPr>
          <w:rtl/>
        </w:rPr>
        <w:t>،</w:t>
      </w:r>
      <w:r w:rsidRPr="005C54A2">
        <w:rPr>
          <w:rtl/>
        </w:rPr>
        <w:t xml:space="preserve"> ومن ثمّ فإنّ له تنزيلاً </w:t>
      </w:r>
      <w:r w:rsidR="003C068B">
        <w:rPr>
          <w:rtl/>
        </w:rPr>
        <w:t>(</w:t>
      </w:r>
      <w:r w:rsidRPr="005C54A2">
        <w:rPr>
          <w:rtl/>
        </w:rPr>
        <w:t>الذين نزل فيهم</w:t>
      </w:r>
      <w:r w:rsidR="003C068B">
        <w:rPr>
          <w:rtl/>
        </w:rPr>
        <w:t>)،</w:t>
      </w:r>
      <w:r w:rsidRPr="005C54A2">
        <w:rPr>
          <w:rtl/>
        </w:rPr>
        <w:t xml:space="preserve"> وتأويلاً </w:t>
      </w:r>
      <w:r w:rsidR="003C068B">
        <w:rPr>
          <w:rtl/>
        </w:rPr>
        <w:t>(</w:t>
      </w:r>
      <w:r w:rsidRPr="005C54A2">
        <w:rPr>
          <w:rtl/>
        </w:rPr>
        <w:t>الذين عملوا بمثل أعمالهم</w:t>
      </w:r>
      <w:r w:rsidR="003C068B">
        <w:rPr>
          <w:rtl/>
        </w:rPr>
        <w:t>)،</w:t>
      </w:r>
      <w:r w:rsidRPr="005C54A2">
        <w:rPr>
          <w:rtl/>
        </w:rPr>
        <w:t xml:space="preserve"> وذلك ظهْره وهذا بطْنه</w:t>
      </w:r>
      <w:r w:rsidR="003C068B">
        <w:rPr>
          <w:rtl/>
        </w:rPr>
        <w:t>.</w:t>
      </w:r>
    </w:p>
    <w:p w:rsidR="00A0454A" w:rsidRPr="005C54A2" w:rsidRDefault="00A0454A" w:rsidP="00134D8B">
      <w:pPr>
        <w:pStyle w:val="libNormal"/>
        <w:rPr>
          <w:rtl/>
        </w:rPr>
      </w:pPr>
      <w:r w:rsidRPr="00134D8B">
        <w:rPr>
          <w:rtl/>
        </w:rPr>
        <w:t>غير أنّ الوقوف على تأويل القرآن وفهْم بطون الآيات</w:t>
      </w:r>
      <w:r w:rsidR="003C068B">
        <w:rPr>
          <w:rtl/>
        </w:rPr>
        <w:t>،</w:t>
      </w:r>
      <w:r w:rsidRPr="00134D8B">
        <w:rPr>
          <w:rtl/>
        </w:rPr>
        <w:t xml:space="preserve"> إنّما هو من اختصاص الراسخين في العلم</w:t>
      </w:r>
      <w:r w:rsidR="003C068B">
        <w:rPr>
          <w:rtl/>
        </w:rPr>
        <w:t>،</w:t>
      </w:r>
      <w:r w:rsidRPr="00134D8B">
        <w:rPr>
          <w:rtl/>
        </w:rPr>
        <w:t xml:space="preserve"> ممّن ثبتوا على الطريقة</w:t>
      </w:r>
      <w:r w:rsidR="003C068B">
        <w:rPr>
          <w:rtl/>
        </w:rPr>
        <w:t>،</w:t>
      </w:r>
      <w:r w:rsidRPr="00134D8B">
        <w:rPr>
          <w:rtl/>
        </w:rPr>
        <w:t xml:space="preserve"> فسقاهم ربّهم ماءً غَدَقاً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ومن ثمّ قال الإمام أبو جعفر</w:t>
      </w:r>
      <w:r w:rsidR="00134D8B">
        <w:rPr>
          <w:rtl/>
        </w:rPr>
        <w:t xml:space="preserve"> - </w:t>
      </w:r>
      <w:r w:rsidRPr="00134D8B">
        <w:rPr>
          <w:rtl/>
        </w:rPr>
        <w:t>بعد أن تلا الآية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نحن نعلمه</w:t>
      </w:r>
      <w:r w:rsidR="003C068B">
        <w:rPr>
          <w:rtl/>
        </w:rPr>
        <w:t>)</w:t>
      </w:r>
      <w:r w:rsidRPr="00134D8B">
        <w:rPr>
          <w:rtl/>
        </w:rPr>
        <w:t xml:space="preserve"> أي التأويل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وفي رواية أخرى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تعرفه الأئمّة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5C54A2">
        <w:rPr>
          <w:rtl/>
        </w:rPr>
        <w:t>* * *</w:t>
      </w:r>
    </w:p>
    <w:p w:rsidR="00A0454A" w:rsidRPr="005C54A2" w:rsidRDefault="00A0454A" w:rsidP="00134D8B">
      <w:pPr>
        <w:pStyle w:val="libNormal"/>
        <w:rPr>
          <w:rtl/>
        </w:rPr>
      </w:pPr>
      <w:r w:rsidRPr="00134D8B">
        <w:rPr>
          <w:rtl/>
        </w:rPr>
        <w:t>قال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وَلِلّهِ الْمَشْرِقُ وَالْمَغْرِبُ فَأَيْنَمَا تُوَلُّواْ فَثَمَّ وَجْهُ اللّهِ إِنَّ اللّهَ وَاسِعٌ عَلِيمٌ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5C54A2">
        <w:rPr>
          <w:rtl/>
        </w:rPr>
        <w:t>هذه الآية نموذج من الآيات ذوات الوجهَين</w:t>
      </w:r>
      <w:r w:rsidR="003C068B">
        <w:rPr>
          <w:rtl/>
        </w:rPr>
        <w:t>،</w:t>
      </w:r>
      <w:r w:rsidRPr="005C54A2">
        <w:rPr>
          <w:rtl/>
        </w:rPr>
        <w:t xml:space="preserve"> لها تنزيل ولها تأويل</w:t>
      </w:r>
      <w:r w:rsidR="003C068B">
        <w:rPr>
          <w:rtl/>
        </w:rPr>
        <w:t>،</w:t>
      </w:r>
      <w:r w:rsidRPr="005C54A2">
        <w:rPr>
          <w:rtl/>
        </w:rPr>
        <w:t xml:space="preserve"> ظهْرٌ وبطْنٌ</w:t>
      </w:r>
      <w:r w:rsidR="003C068B">
        <w:rPr>
          <w:rtl/>
        </w:rPr>
        <w:t>،</w:t>
      </w:r>
      <w:r w:rsidRPr="005C54A2">
        <w:rPr>
          <w:rtl/>
        </w:rPr>
        <w:t xml:space="preserve"> وإنّّما يَعلم سرّها الكامن العامّ أُولوا البصائر في الدين الأئمّة</w:t>
      </w:r>
    </w:p>
    <w:p w:rsidR="00A0454A" w:rsidRPr="005C54A2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5C54A2">
        <w:rPr>
          <w:rtl/>
        </w:rPr>
        <w:t>(1) تفسير العيّاشي</w:t>
      </w:r>
      <w:r w:rsidR="003C068B">
        <w:rPr>
          <w:rtl/>
        </w:rPr>
        <w:t>:</w:t>
      </w:r>
      <w:r w:rsidRPr="005C54A2">
        <w:rPr>
          <w:rtl/>
        </w:rPr>
        <w:t xml:space="preserve"> ج1</w:t>
      </w:r>
      <w:r w:rsidR="003C068B">
        <w:rPr>
          <w:rtl/>
        </w:rPr>
        <w:t>،</w:t>
      </w:r>
      <w:r w:rsidRPr="005C54A2">
        <w:rPr>
          <w:rtl/>
        </w:rPr>
        <w:t xml:space="preserve"> ص10</w:t>
      </w:r>
      <w:r w:rsidR="003C068B">
        <w:rPr>
          <w:rtl/>
        </w:rPr>
        <w:t>،</w:t>
      </w:r>
      <w:r w:rsidRPr="005C54A2">
        <w:rPr>
          <w:rtl/>
        </w:rPr>
        <w:t xml:space="preserve"> ح4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C54A2">
        <w:rPr>
          <w:rtl/>
        </w:rPr>
        <w:t>(2) راجع آية 16 من سورة الجنّ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C54A2">
        <w:rPr>
          <w:rtl/>
        </w:rPr>
        <w:t>(3) بصائر الدرجات</w:t>
      </w:r>
      <w:r w:rsidR="003C068B">
        <w:rPr>
          <w:rtl/>
        </w:rPr>
        <w:t>:</w:t>
      </w:r>
      <w:r w:rsidRPr="005C54A2">
        <w:rPr>
          <w:rtl/>
        </w:rPr>
        <w:t xml:space="preserve"> ص196</w:t>
      </w:r>
      <w:r w:rsidR="003C068B">
        <w:rPr>
          <w:rtl/>
        </w:rPr>
        <w:t>،</w:t>
      </w:r>
      <w:r w:rsidRPr="005C54A2">
        <w:rPr>
          <w:rtl/>
        </w:rPr>
        <w:t xml:space="preserve"> ح7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C54A2">
        <w:rPr>
          <w:rtl/>
        </w:rPr>
        <w:t>(4) بصائر الدرجات</w:t>
      </w:r>
      <w:r w:rsidR="003C068B">
        <w:rPr>
          <w:rtl/>
        </w:rPr>
        <w:t>:</w:t>
      </w:r>
      <w:r w:rsidRPr="005C54A2">
        <w:rPr>
          <w:rtl/>
        </w:rPr>
        <w:t xml:space="preserve"> ص196</w:t>
      </w:r>
      <w:r w:rsidR="003C068B">
        <w:rPr>
          <w:rtl/>
        </w:rPr>
        <w:t>،</w:t>
      </w:r>
      <w:r w:rsidRPr="005C54A2">
        <w:rPr>
          <w:rtl/>
        </w:rPr>
        <w:t xml:space="preserve"> ح8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C54A2">
        <w:rPr>
          <w:rtl/>
        </w:rPr>
        <w:t>(5) البقرة</w:t>
      </w:r>
      <w:r w:rsidR="003C068B">
        <w:rPr>
          <w:rtl/>
        </w:rPr>
        <w:t>:</w:t>
      </w:r>
      <w:r w:rsidRPr="005C54A2">
        <w:rPr>
          <w:rtl/>
        </w:rPr>
        <w:t xml:space="preserve"> 115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5C54A2" w:rsidRDefault="00A0454A" w:rsidP="00134D8B">
      <w:pPr>
        <w:pStyle w:val="libNormal"/>
        <w:rPr>
          <w:rtl/>
        </w:rPr>
      </w:pPr>
      <w:r w:rsidRPr="005C54A2">
        <w:rPr>
          <w:rtl/>
        </w:rPr>
        <w:lastRenderedPageBreak/>
        <w:t xml:space="preserve">المعصومون </w:t>
      </w:r>
      <w:r w:rsidR="003C068B">
        <w:rPr>
          <w:rtl/>
        </w:rPr>
        <w:t>(</w:t>
      </w:r>
      <w:r w:rsidRPr="005C54A2">
        <w:rPr>
          <w:rtl/>
        </w:rPr>
        <w:t>عليهم السلام</w:t>
      </w:r>
      <w:r w:rsidR="003C068B">
        <w:rPr>
          <w:rtl/>
        </w:rPr>
        <w:t>).</w:t>
      </w:r>
    </w:p>
    <w:p w:rsidR="00A0454A" w:rsidRPr="005C54A2" w:rsidRDefault="00A0454A" w:rsidP="00134D8B">
      <w:pPr>
        <w:pStyle w:val="libNormal"/>
        <w:rPr>
          <w:rtl/>
        </w:rPr>
      </w:pPr>
      <w:r w:rsidRPr="00134D8B">
        <w:rPr>
          <w:rtl/>
        </w:rPr>
        <w:t>هذه الآية تبدو</w:t>
      </w:r>
      <w:r w:rsidR="00134D8B">
        <w:rPr>
          <w:rtl/>
        </w:rPr>
        <w:t xml:space="preserve"> - </w:t>
      </w:r>
      <w:r w:rsidRPr="00134D8B">
        <w:rPr>
          <w:rtl/>
        </w:rPr>
        <w:t>في ظاهرها</w:t>
      </w:r>
      <w:r w:rsidR="00134D8B">
        <w:rPr>
          <w:rtl/>
        </w:rPr>
        <w:t xml:space="preserve"> - </w:t>
      </w:r>
      <w:r w:rsidRPr="00134D8B">
        <w:rPr>
          <w:rtl/>
        </w:rPr>
        <w:t xml:space="preserve">متعارضة مع آيات توجِب التوجّه في الصلاة شطْر المسجد الحرام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ولكن مع ملاحظة سبب النزول</w:t>
      </w:r>
      <w:r w:rsidR="003C068B">
        <w:rPr>
          <w:rtl/>
        </w:rPr>
        <w:t>،</w:t>
      </w:r>
      <w:r w:rsidRPr="00134D8B">
        <w:rPr>
          <w:rtl/>
        </w:rPr>
        <w:t xml:space="preserve"> وأنّه دفعٌ لشُبهة اليهود ورفعٌ لارتيابهم في تحويل القِبلة</w:t>
      </w:r>
      <w:r w:rsidR="003C068B">
        <w:rPr>
          <w:rtl/>
        </w:rPr>
        <w:t>،</w:t>
      </w:r>
      <w:r w:rsidRPr="00134D8B">
        <w:rPr>
          <w:rtl/>
        </w:rPr>
        <w:t xml:space="preserve"> يتبيّن أن لا معارضة</w:t>
      </w:r>
      <w:r w:rsidR="003C068B">
        <w:rPr>
          <w:rtl/>
        </w:rPr>
        <w:t>،</w:t>
      </w:r>
      <w:r w:rsidRPr="00134D8B">
        <w:rPr>
          <w:rtl/>
        </w:rPr>
        <w:t xml:space="preserve"> ويرتفع الإبهام عن وجه الآية</w:t>
      </w:r>
      <w:r w:rsidR="003C068B">
        <w:rPr>
          <w:rtl/>
        </w:rPr>
        <w:t>؛</w:t>
      </w:r>
      <w:r w:rsidRPr="00134D8B">
        <w:rPr>
          <w:rtl/>
        </w:rPr>
        <w:t xml:space="preserve"> ذلك أنّ الاستقبال في الصلاة والعبادات أمرٌ اعتباريّ محض</w:t>
      </w:r>
      <w:r w:rsidR="003C068B">
        <w:rPr>
          <w:rtl/>
        </w:rPr>
        <w:t>،</w:t>
      </w:r>
      <w:r w:rsidRPr="00134D8B">
        <w:rPr>
          <w:rtl/>
        </w:rPr>
        <w:t xml:space="preserve"> ينوط باعتبار صاحب الشريعة في مصالح يراها مقتضية حسب الأحوال والأوضاع</w:t>
      </w:r>
      <w:r w:rsidR="003C068B">
        <w:rPr>
          <w:rtl/>
        </w:rPr>
        <w:t>،</w:t>
      </w:r>
      <w:r w:rsidRPr="00134D8B">
        <w:rPr>
          <w:rtl/>
        </w:rPr>
        <w:t xml:space="preserve"> وليس وجه الله محصوراً في زاوية القُدس الشريف أو الكعبة المكرّمة</w:t>
      </w:r>
      <w:r w:rsidR="003C068B">
        <w:rPr>
          <w:rtl/>
        </w:rPr>
        <w:t>.</w:t>
      </w:r>
    </w:p>
    <w:p w:rsidR="00A0454A" w:rsidRPr="005C54A2" w:rsidRDefault="00A0454A" w:rsidP="00134D8B">
      <w:pPr>
        <w:pStyle w:val="libNormal"/>
        <w:rPr>
          <w:rtl/>
        </w:rPr>
      </w:pPr>
      <w:r w:rsidRPr="005C54A2">
        <w:rPr>
          <w:rtl/>
        </w:rPr>
        <w:t>وبذلك تنحلّ مشكلة الآية ويرتفع إبهامها</w:t>
      </w:r>
      <w:r w:rsidR="003C068B">
        <w:rPr>
          <w:rtl/>
        </w:rPr>
        <w:t>،</w:t>
      </w:r>
      <w:r w:rsidRPr="005C54A2">
        <w:rPr>
          <w:rtl/>
        </w:rPr>
        <w:t xml:space="preserve"> وأن ليس ترخيصاً في الاتّجاه بسائر الجهات</w:t>
      </w:r>
      <w:r w:rsidR="003C068B">
        <w:rPr>
          <w:rtl/>
        </w:rPr>
        <w:t>.</w:t>
      </w:r>
    </w:p>
    <w:p w:rsidR="00A0454A" w:rsidRPr="005C54A2" w:rsidRDefault="00A0454A" w:rsidP="00134D8B">
      <w:pPr>
        <w:pStyle w:val="libNormal"/>
        <w:rPr>
          <w:rtl/>
        </w:rPr>
      </w:pPr>
      <w:r w:rsidRPr="00134D8B">
        <w:rPr>
          <w:rtl/>
        </w:rPr>
        <w:t>هذا</w:t>
      </w:r>
      <w:r w:rsidR="003C068B">
        <w:rPr>
          <w:rtl/>
        </w:rPr>
        <w:t>،</w:t>
      </w:r>
      <w:r w:rsidRPr="00134D8B">
        <w:rPr>
          <w:rtl/>
        </w:rPr>
        <w:t xml:space="preserve"> وقد فهِم الأئمة </w:t>
      </w:r>
      <w:r w:rsidR="003C068B">
        <w:rPr>
          <w:rtl/>
        </w:rPr>
        <w:t>(</w:t>
      </w:r>
      <w:r w:rsidRPr="00134D8B">
        <w:rPr>
          <w:rtl/>
        </w:rPr>
        <w:t>عليهم السلام</w:t>
      </w:r>
      <w:r w:rsidR="003C068B">
        <w:rPr>
          <w:rtl/>
        </w:rPr>
        <w:t>)</w:t>
      </w:r>
      <w:r w:rsidRPr="00134D8B">
        <w:rPr>
          <w:rtl/>
        </w:rPr>
        <w:t xml:space="preserve"> أمراً آخر أيضاً</w:t>
      </w:r>
      <w:r w:rsidR="003C068B">
        <w:rPr>
          <w:rtl/>
        </w:rPr>
        <w:t>،</w:t>
      </w:r>
      <w:r w:rsidRPr="00134D8B">
        <w:rPr>
          <w:rtl/>
        </w:rPr>
        <w:t xml:space="preserve"> استخرجوه من باطن الآية</w:t>
      </w:r>
      <w:r w:rsidR="003C068B">
        <w:rPr>
          <w:rtl/>
        </w:rPr>
        <w:t>،</w:t>
      </w:r>
      <w:r w:rsidRPr="00134D8B">
        <w:rPr>
          <w:rtl/>
        </w:rPr>
        <w:t xml:space="preserve"> حيث تأويلها المستمرّ</w:t>
      </w:r>
      <w:r w:rsidR="003C068B">
        <w:rPr>
          <w:rtl/>
        </w:rPr>
        <w:t>،</w:t>
      </w:r>
      <w:r w:rsidRPr="00134D8B">
        <w:rPr>
          <w:rtl/>
        </w:rPr>
        <w:t xml:space="preserve"> وأنّها تعني جواز التطوّع بالنوافل إلى حيث توجَّهت به راحلتك</w:t>
      </w:r>
      <w:r w:rsidR="003C068B">
        <w:rPr>
          <w:rtl/>
        </w:rPr>
        <w:t>.</w:t>
      </w:r>
      <w:r w:rsidRPr="00134D8B">
        <w:rPr>
          <w:rtl/>
        </w:rPr>
        <w:t>.. أو اشتبهت القِبلة</w:t>
      </w:r>
      <w:r w:rsidR="003C068B">
        <w:rPr>
          <w:rtl/>
        </w:rPr>
        <w:t>،</w:t>
      </w:r>
      <w:r w:rsidRPr="00134D8B">
        <w:rPr>
          <w:rtl/>
        </w:rPr>
        <w:t xml:space="preserve"> فتصلّي إلى أيّ الجهات شئت</w:t>
      </w:r>
      <w:r w:rsidR="003C068B">
        <w:rPr>
          <w:rtl/>
        </w:rPr>
        <w:t>،</w:t>
      </w:r>
      <w:r w:rsidRPr="00134D8B">
        <w:rPr>
          <w:rtl/>
        </w:rPr>
        <w:t xml:space="preserve"> هكذا وجدنا صراحة الروايات الواردة عن أئمّة أهل البيت </w:t>
      </w:r>
      <w:r w:rsidR="003C068B">
        <w:rPr>
          <w:rtl/>
        </w:rPr>
        <w:t>(</w:t>
      </w:r>
      <w:r w:rsidRPr="00134D8B">
        <w:rPr>
          <w:rtl/>
        </w:rPr>
        <w:t>عليهم السلام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5C54A2" w:rsidRDefault="00A0454A" w:rsidP="00134D8B">
      <w:pPr>
        <w:pStyle w:val="libNormal"/>
        <w:rPr>
          <w:rtl/>
        </w:rPr>
      </w:pPr>
      <w:r w:rsidRPr="005C54A2">
        <w:rPr>
          <w:rtl/>
        </w:rPr>
        <w:t xml:space="preserve">قال سيّدنا الطباطبائي </w:t>
      </w:r>
      <w:r w:rsidR="003C068B">
        <w:rPr>
          <w:rtl/>
        </w:rPr>
        <w:t>(</w:t>
      </w:r>
      <w:r w:rsidRPr="005C54A2">
        <w:rPr>
          <w:rtl/>
        </w:rPr>
        <w:t>قدّس سرّه</w:t>
      </w:r>
      <w:r w:rsidR="003C068B">
        <w:rPr>
          <w:rtl/>
        </w:rPr>
        <w:t>):</w:t>
      </w:r>
      <w:r w:rsidRPr="005C54A2">
        <w:rPr>
          <w:rtl/>
        </w:rPr>
        <w:t xml:space="preserve"> إنّك إذا تصفّحت كلمات الأئمّة </w:t>
      </w:r>
      <w:r w:rsidR="003C068B">
        <w:rPr>
          <w:rtl/>
        </w:rPr>
        <w:t>(</w:t>
      </w:r>
      <w:r w:rsidRPr="005C54A2">
        <w:rPr>
          <w:rtl/>
        </w:rPr>
        <w:t>عليهم السلام</w:t>
      </w:r>
      <w:r w:rsidR="003C068B">
        <w:rPr>
          <w:rtl/>
        </w:rPr>
        <w:t>)</w:t>
      </w:r>
      <w:r w:rsidRPr="005C54A2">
        <w:rPr>
          <w:rtl/>
        </w:rPr>
        <w:t xml:space="preserve"> في عموم القرآن وخصوصه ومطلقه ومقيّده</w:t>
      </w:r>
      <w:r w:rsidR="003C068B">
        <w:rPr>
          <w:rtl/>
        </w:rPr>
        <w:t>؛</w:t>
      </w:r>
      <w:r w:rsidRPr="005C54A2">
        <w:rPr>
          <w:rtl/>
        </w:rPr>
        <w:t xml:space="preserve"> لوجدت كثيراً ما استفادةَ حُكمٍ من عموم الآية</w:t>
      </w:r>
      <w:r w:rsidR="003C068B">
        <w:rPr>
          <w:rtl/>
        </w:rPr>
        <w:t>،</w:t>
      </w:r>
      <w:r w:rsidRPr="005C54A2">
        <w:rPr>
          <w:rtl/>
        </w:rPr>
        <w:t xml:space="preserve"> ثمّ استفادة حكمٍ آخر مع ملاحظة خصوصها</w:t>
      </w:r>
      <w:r w:rsidR="003C068B">
        <w:rPr>
          <w:rtl/>
        </w:rPr>
        <w:t>،</w:t>
      </w:r>
      <w:r w:rsidRPr="005C54A2">
        <w:rPr>
          <w:rtl/>
        </w:rPr>
        <w:t xml:space="preserve"> فقد يستفاد </w:t>
      </w:r>
      <w:r w:rsidR="003C068B">
        <w:rPr>
          <w:rtl/>
        </w:rPr>
        <w:t>(</w:t>
      </w:r>
      <w:r w:rsidRPr="005C54A2">
        <w:rPr>
          <w:rtl/>
        </w:rPr>
        <w:t>الاستحباب</w:t>
      </w:r>
      <w:r w:rsidR="003C068B">
        <w:rPr>
          <w:rtl/>
        </w:rPr>
        <w:t>)</w:t>
      </w:r>
      <w:r w:rsidRPr="005C54A2">
        <w:rPr>
          <w:rtl/>
        </w:rPr>
        <w:t xml:space="preserve"> من الآية من وجه عمومها</w:t>
      </w:r>
      <w:r w:rsidR="003C068B">
        <w:rPr>
          <w:rtl/>
        </w:rPr>
        <w:t>،</w:t>
      </w:r>
      <w:r w:rsidRPr="005C54A2">
        <w:rPr>
          <w:rtl/>
        </w:rPr>
        <w:t xml:space="preserve"> </w:t>
      </w:r>
      <w:r w:rsidR="003C068B">
        <w:rPr>
          <w:rtl/>
        </w:rPr>
        <w:t>(</w:t>
      </w:r>
      <w:r w:rsidRPr="005C54A2">
        <w:rPr>
          <w:rtl/>
        </w:rPr>
        <w:t>الوجوب</w:t>
      </w:r>
      <w:r w:rsidR="003C068B">
        <w:rPr>
          <w:rtl/>
        </w:rPr>
        <w:t>)</w:t>
      </w:r>
      <w:r w:rsidRPr="005C54A2">
        <w:rPr>
          <w:rtl/>
        </w:rPr>
        <w:t xml:space="preserve"> من وجهها الخاصّ</w:t>
      </w:r>
      <w:r w:rsidR="003C068B">
        <w:rPr>
          <w:rtl/>
        </w:rPr>
        <w:t>،</w:t>
      </w:r>
      <w:r w:rsidRPr="005C54A2">
        <w:rPr>
          <w:rtl/>
        </w:rPr>
        <w:t xml:space="preserve"> وهكذا </w:t>
      </w:r>
      <w:r w:rsidR="003C068B">
        <w:rPr>
          <w:rtl/>
        </w:rPr>
        <w:t>(</w:t>
      </w:r>
      <w:r w:rsidRPr="005C54A2">
        <w:rPr>
          <w:rtl/>
        </w:rPr>
        <w:t>الحرمة</w:t>
      </w:r>
      <w:r w:rsidR="003C068B">
        <w:rPr>
          <w:rtl/>
        </w:rPr>
        <w:t>)</w:t>
      </w:r>
      <w:r w:rsidRPr="005C54A2">
        <w:rPr>
          <w:rtl/>
        </w:rPr>
        <w:t xml:space="preserve"> و</w:t>
      </w:r>
      <w:r w:rsidR="003C068B">
        <w:rPr>
          <w:rtl/>
        </w:rPr>
        <w:t>(</w:t>
      </w:r>
      <w:r w:rsidRPr="005C54A2">
        <w:rPr>
          <w:rtl/>
        </w:rPr>
        <w:t>الكراهة</w:t>
      </w:r>
      <w:r w:rsidR="003C068B">
        <w:rPr>
          <w:rtl/>
        </w:rPr>
        <w:t>)</w:t>
      </w:r>
      <w:r w:rsidRPr="005C54A2">
        <w:rPr>
          <w:rtl/>
        </w:rPr>
        <w:t xml:space="preserve"> من الوجهين للآية بذاتها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5C54A2">
        <w:rPr>
          <w:rtl/>
        </w:rPr>
        <w:t>قال</w:t>
      </w:r>
      <w:r w:rsidR="003C068B">
        <w:rPr>
          <w:rtl/>
        </w:rPr>
        <w:t>:</w:t>
      </w:r>
      <w:r w:rsidRPr="005C54A2">
        <w:rPr>
          <w:rtl/>
        </w:rPr>
        <w:t xml:space="preserve"> وعلى هذا المقياس تجد أصولاً هي مفاتيح لكثير من مغالق الآيات</w:t>
      </w:r>
      <w:r w:rsidR="003C068B">
        <w:rPr>
          <w:rtl/>
        </w:rPr>
        <w:t>،</w:t>
      </w:r>
      <w:r w:rsidRPr="005C54A2">
        <w:rPr>
          <w:rtl/>
        </w:rPr>
        <w:t xml:space="preserve"> إنّما تجدها في كلماتهم </w:t>
      </w:r>
      <w:r w:rsidR="003C068B">
        <w:rPr>
          <w:rtl/>
        </w:rPr>
        <w:t>(</w:t>
      </w:r>
      <w:r w:rsidRPr="005C54A2">
        <w:rPr>
          <w:rtl/>
        </w:rPr>
        <w:t>عليهم السلام</w:t>
      </w:r>
      <w:r w:rsidR="003C068B">
        <w:rPr>
          <w:rtl/>
        </w:rPr>
        <w:t>)</w:t>
      </w:r>
      <w:r w:rsidRPr="005C54A2">
        <w:rPr>
          <w:rtl/>
        </w:rPr>
        <w:t xml:space="preserve"> لا غيرهم</w:t>
      </w:r>
      <w:r w:rsidR="003C068B">
        <w:rPr>
          <w:rtl/>
        </w:rPr>
        <w:t>،</w:t>
      </w:r>
      <w:r w:rsidRPr="005C54A2">
        <w:rPr>
          <w:rtl/>
        </w:rPr>
        <w:t xml:space="preserve"> قال</w:t>
      </w:r>
      <w:r w:rsidR="003C068B">
        <w:rPr>
          <w:rtl/>
        </w:rPr>
        <w:t>:</w:t>
      </w:r>
      <w:r w:rsidRPr="005C54A2">
        <w:rPr>
          <w:rtl/>
        </w:rPr>
        <w:t xml:space="preserve"> ومن هنا يمكنك أن تَستخرج من</w:t>
      </w:r>
    </w:p>
    <w:p w:rsidR="00A0454A" w:rsidRPr="005C54A2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5C54A2">
        <w:rPr>
          <w:rtl/>
        </w:rPr>
        <w:t>(1) البقرة</w:t>
      </w:r>
      <w:r w:rsidR="003C068B">
        <w:rPr>
          <w:rtl/>
        </w:rPr>
        <w:t>:</w:t>
      </w:r>
      <w:r w:rsidRPr="005C54A2">
        <w:rPr>
          <w:rtl/>
        </w:rPr>
        <w:t xml:space="preserve"> 144 و149 و150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C54A2">
        <w:rPr>
          <w:rtl/>
        </w:rPr>
        <w:t>(2) راج وسائل الشيعة</w:t>
      </w:r>
      <w:r w:rsidR="003C068B">
        <w:rPr>
          <w:rtl/>
        </w:rPr>
        <w:t>:</w:t>
      </w:r>
      <w:r w:rsidRPr="005C54A2">
        <w:rPr>
          <w:rtl/>
        </w:rPr>
        <w:t xml:space="preserve"> باب 8 و 15 من أبواب القِبلة ج3</w:t>
      </w:r>
      <w:r w:rsidR="003C068B">
        <w:rPr>
          <w:rtl/>
        </w:rPr>
        <w:t>،</w:t>
      </w:r>
      <w:r w:rsidRPr="005C54A2">
        <w:rPr>
          <w:rtl/>
        </w:rPr>
        <w:t xml:space="preserve"> ص225</w:t>
      </w:r>
      <w:r w:rsidR="00134D8B">
        <w:rPr>
          <w:rtl/>
        </w:rPr>
        <w:t xml:space="preserve"> - </w:t>
      </w:r>
      <w:r w:rsidRPr="005C54A2">
        <w:rPr>
          <w:rtl/>
        </w:rPr>
        <w:t>239 / وتفسير العيّاشي</w:t>
      </w:r>
      <w:r w:rsidR="003C068B">
        <w:rPr>
          <w:rtl/>
        </w:rPr>
        <w:t>:</w:t>
      </w:r>
      <w:r w:rsidRPr="005C54A2">
        <w:rPr>
          <w:rtl/>
        </w:rPr>
        <w:t xml:space="preserve"> ج1</w:t>
      </w:r>
      <w:r w:rsidR="003C068B">
        <w:rPr>
          <w:rtl/>
        </w:rPr>
        <w:t>،</w:t>
      </w:r>
      <w:r w:rsidRPr="005C54A2">
        <w:rPr>
          <w:rtl/>
        </w:rPr>
        <w:t xml:space="preserve"> ص56</w:t>
      </w:r>
      <w:r w:rsidR="00134D8B">
        <w:rPr>
          <w:rtl/>
        </w:rPr>
        <w:t xml:space="preserve"> - </w:t>
      </w:r>
      <w:r w:rsidRPr="005C54A2">
        <w:rPr>
          <w:rtl/>
        </w:rPr>
        <w:t>57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5C54A2">
        <w:rPr>
          <w:rtl/>
        </w:rPr>
        <w:lastRenderedPageBreak/>
        <w:t>لُباب كلامهم في المعارف القرآنية قاعدتين أساسيّتين</w:t>
      </w:r>
      <w:r w:rsidR="003C068B">
        <w:rPr>
          <w:rtl/>
        </w:rPr>
        <w:t>:</w:t>
      </w:r>
    </w:p>
    <w:p w:rsidR="00A0454A" w:rsidRPr="005C54A2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الأُولى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أنّ كلّ عبارة من عبارات الآية الواحدة</w:t>
      </w:r>
      <w:r w:rsidR="003C068B">
        <w:rPr>
          <w:rtl/>
        </w:rPr>
        <w:t>،</w:t>
      </w:r>
      <w:r w:rsidRPr="00134D8B">
        <w:rPr>
          <w:rtl/>
        </w:rPr>
        <w:t xml:space="preserve"> فإنّها لوحدها تفيد معنى وتلقي ضوءً على حُكمٍ من أحكام الشريعة</w:t>
      </w:r>
      <w:r w:rsidR="003C068B">
        <w:rPr>
          <w:rtl/>
        </w:rPr>
        <w:t>،</w:t>
      </w:r>
      <w:r w:rsidRPr="00134D8B">
        <w:rPr>
          <w:rtl/>
        </w:rPr>
        <w:t xml:space="preserve"> ثمّ هي مع العبارة التالية لها تفيد حكماً آخر</w:t>
      </w:r>
      <w:r w:rsidR="003C068B">
        <w:rPr>
          <w:rtl/>
        </w:rPr>
        <w:t>،</w:t>
      </w:r>
      <w:r w:rsidRPr="00134D8B">
        <w:rPr>
          <w:rtl/>
        </w:rPr>
        <w:t xml:space="preserve"> ومع الثالثة حكماً ثالثاً</w:t>
      </w:r>
      <w:r w:rsidR="003C068B">
        <w:rPr>
          <w:rtl/>
        </w:rPr>
        <w:t>،</w:t>
      </w:r>
      <w:r w:rsidRPr="00134D8B">
        <w:rPr>
          <w:rtl/>
        </w:rPr>
        <w:t xml:space="preserve"> وهكذا دواليك</w:t>
      </w:r>
      <w:r w:rsidR="003C068B">
        <w:rPr>
          <w:rtl/>
        </w:rPr>
        <w:t>.</w:t>
      </w:r>
    </w:p>
    <w:p w:rsidR="00A0454A" w:rsidRPr="005C54A2" w:rsidRDefault="00A0454A" w:rsidP="00134D8B">
      <w:pPr>
        <w:pStyle w:val="libNormal"/>
        <w:rPr>
          <w:rtl/>
        </w:rPr>
      </w:pPr>
      <w:r w:rsidRPr="00134D8B">
        <w:rPr>
          <w:rtl/>
        </w:rPr>
        <w:t>مثلاً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قُلِ اللّهُ ثُمَّ ذَرْهُمْ فِي خَوْضِهِمْ يَلْعَبُونَ</w:t>
      </w:r>
      <w:r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Pr="00134D8B">
        <w:rPr>
          <w:rtl/>
        </w:rPr>
        <w:t xml:space="preserve"> فقوله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قُلِ اللّهُ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جملة تامّة الإفادة وهي مع 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ثُمَّ ذَرْهُم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أيضاً كلام آخر هو تامّ</w:t>
      </w:r>
      <w:r w:rsidR="003C068B">
        <w:rPr>
          <w:rtl/>
        </w:rPr>
        <w:t>،</w:t>
      </w:r>
      <w:r w:rsidRPr="00134D8B">
        <w:rPr>
          <w:rtl/>
        </w:rPr>
        <w:t xml:space="preserve"> ومع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في خوْضِهِمْ</w:t>
      </w:r>
      <w:r w:rsidR="003C068B" w:rsidRPr="003C068B">
        <w:rPr>
          <w:rStyle w:val="libAlaemChar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وكذا مع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يَلْعَبُونَ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كُلاًّ كلامٌ ذو فائدةٍ تامّة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5C54A2">
        <w:rPr>
          <w:rtl/>
        </w:rPr>
        <w:t>واعتبِر نظير ذلك في كلّ آية شئت من آيات القرآن</w:t>
      </w:r>
      <w:r w:rsidR="003C068B">
        <w:rPr>
          <w:rtl/>
        </w:rPr>
        <w:t>.</w:t>
      </w:r>
      <w:r w:rsidRPr="005C54A2">
        <w:rPr>
          <w:rtl/>
        </w:rPr>
        <w:t>.</w:t>
      </w:r>
    </w:p>
    <w:p w:rsidR="00A0454A" w:rsidRPr="005C54A2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الثانية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أنّ القصّتين أو المعنيَين إذا اشتركا في جملة أو نحوها</w:t>
      </w:r>
      <w:r w:rsidR="003C068B">
        <w:rPr>
          <w:rtl/>
        </w:rPr>
        <w:t>،</w:t>
      </w:r>
      <w:r w:rsidRPr="00134D8B">
        <w:rPr>
          <w:rtl/>
        </w:rPr>
        <w:t xml:space="preserve"> فهما راجعان إلى مرجعٍ واحد</w:t>
      </w:r>
      <w:r w:rsidR="003C068B">
        <w:rPr>
          <w:rtl/>
        </w:rPr>
        <w:t>.</w:t>
      </w:r>
    </w:p>
    <w:p w:rsidR="00A0454A" w:rsidRPr="005C54A2" w:rsidRDefault="00A0454A" w:rsidP="00134D8B">
      <w:pPr>
        <w:pStyle w:val="libNormal"/>
        <w:rPr>
          <w:rtl/>
        </w:rPr>
      </w:pPr>
      <w:r w:rsidRPr="00134D8B">
        <w:rPr>
          <w:rtl/>
        </w:rPr>
        <w:t>قال</w:t>
      </w:r>
      <w:r w:rsidR="003C068B">
        <w:rPr>
          <w:rtl/>
        </w:rPr>
        <w:t>:</w:t>
      </w:r>
      <w:r w:rsidRPr="00134D8B">
        <w:rPr>
          <w:rtl/>
        </w:rPr>
        <w:t xml:space="preserve"> وهذان سِرّان</w:t>
      </w:r>
      <w:r w:rsidR="003C068B">
        <w:rPr>
          <w:rtl/>
        </w:rPr>
        <w:t>،</w:t>
      </w:r>
      <w:r w:rsidRPr="00134D8B">
        <w:rPr>
          <w:rtl/>
        </w:rPr>
        <w:t xml:space="preserve"> تحتهما أسرار</w:t>
      </w:r>
      <w:r w:rsidR="003C068B">
        <w:rPr>
          <w:rtl/>
        </w:rPr>
        <w:t>،</w:t>
      </w:r>
      <w:r w:rsidRPr="00134D8B">
        <w:rPr>
          <w:rtl/>
        </w:rPr>
        <w:t xml:space="preserve"> والله الهادي</w:t>
      </w:r>
      <w:r w:rsidRPr="00134D8B">
        <w:rPr>
          <w:rStyle w:val="libFootnotenumChar"/>
          <w:rtl/>
        </w:rPr>
        <w:t xml:space="preserve"> (2)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Center"/>
        <w:rPr>
          <w:rtl/>
        </w:rPr>
      </w:pPr>
      <w:r w:rsidRPr="005C54A2">
        <w:rPr>
          <w:rtl/>
        </w:rPr>
        <w:t>* * *</w:t>
      </w:r>
    </w:p>
    <w:p w:rsidR="00A0454A" w:rsidRPr="005C54A2" w:rsidRDefault="00A0454A" w:rsidP="00134D8B">
      <w:pPr>
        <w:pStyle w:val="libNormal"/>
        <w:rPr>
          <w:rtl/>
        </w:rPr>
      </w:pPr>
      <w:r w:rsidRPr="00134D8B">
        <w:rPr>
          <w:rtl/>
        </w:rPr>
        <w:t>وقوله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وَأَنَّ الْمَسَاجِدَ لِلَّهِ فَلاَ تَدْعُوا مَعَ اللَّهِ أَحَداً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5C54A2" w:rsidRDefault="00A0454A" w:rsidP="00134D8B">
      <w:pPr>
        <w:pStyle w:val="libNormal"/>
        <w:rPr>
          <w:rtl/>
        </w:rPr>
      </w:pPr>
      <w:r w:rsidRPr="00134D8B">
        <w:rPr>
          <w:rtl/>
        </w:rPr>
        <w:t>قيل</w:t>
      </w:r>
      <w:r w:rsidR="003C068B">
        <w:rPr>
          <w:rtl/>
        </w:rPr>
        <w:t>:</w:t>
      </w:r>
      <w:r w:rsidRPr="00134D8B">
        <w:rPr>
          <w:rtl/>
        </w:rPr>
        <w:t xml:space="preserve"> نزلت بشأن الجِنّ استأذنوا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أن يشهدوا مسجده</w:t>
      </w:r>
      <w:r w:rsidR="003C068B">
        <w:rPr>
          <w:rtl/>
        </w:rPr>
        <w:t>،</w:t>
      </w:r>
      <w:r w:rsidRPr="00134D8B">
        <w:rPr>
          <w:rtl/>
        </w:rPr>
        <w:t xml:space="preserve"> وقد كان صعباً عليهم وهم منتشرون في فِجاج الأرض</w:t>
      </w:r>
      <w:r w:rsidR="003C068B">
        <w:rPr>
          <w:rtl/>
        </w:rPr>
        <w:t>،</w:t>
      </w:r>
      <w:r w:rsidRPr="00134D8B">
        <w:rPr>
          <w:rtl/>
        </w:rPr>
        <w:t xml:space="preserve"> فنزلت</w:t>
      </w:r>
      <w:r w:rsidR="003C068B">
        <w:rPr>
          <w:rtl/>
        </w:rPr>
        <w:t>:</w:t>
      </w:r>
      <w:r w:rsidRPr="00134D8B">
        <w:rPr>
          <w:rtl/>
        </w:rPr>
        <w:t xml:space="preserve"> أنّ كلّ موضع من الأرض فهو مسجد لله يجوز التعبّد فيه</w:t>
      </w:r>
      <w:r w:rsidR="003C068B">
        <w:rPr>
          <w:rtl/>
        </w:rPr>
        <w:t>،</w:t>
      </w:r>
      <w:r w:rsidRPr="00134D8B">
        <w:rPr>
          <w:rtl/>
        </w:rPr>
        <w:t xml:space="preserve"> سوى أنّه يجب الإخلاص في العبادة في أيّ مكان كانت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،</w:t>
      </w:r>
      <w:r w:rsidRPr="00134D8B">
        <w:rPr>
          <w:rtl/>
        </w:rPr>
        <w:t xml:space="preserve"> وهكذا روي عن سعيد بن جبير</w:t>
      </w:r>
      <w:r w:rsidR="003C068B">
        <w:rPr>
          <w:rtl/>
        </w:rPr>
        <w:t>.</w:t>
      </w:r>
    </w:p>
    <w:p w:rsidR="00A0454A" w:rsidRPr="005C54A2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هذا إذا أُخذت </w:t>
      </w:r>
      <w:r w:rsidR="003C068B">
        <w:rPr>
          <w:rtl/>
        </w:rPr>
        <w:t>(</w:t>
      </w:r>
      <w:r w:rsidRPr="00134D8B">
        <w:rPr>
          <w:rtl/>
        </w:rPr>
        <w:t>المساجد</w:t>
      </w:r>
      <w:r w:rsidR="003C068B">
        <w:rPr>
          <w:rtl/>
        </w:rPr>
        <w:t>)</w:t>
      </w:r>
      <w:r w:rsidRPr="00134D8B">
        <w:rPr>
          <w:rtl/>
        </w:rPr>
        <w:t xml:space="preserve"> بمعنى </w:t>
      </w:r>
      <w:r w:rsidR="003C068B">
        <w:rPr>
          <w:rtl/>
        </w:rPr>
        <w:t>(</w:t>
      </w:r>
      <w:r w:rsidRPr="00134D8B">
        <w:rPr>
          <w:rtl/>
        </w:rPr>
        <w:t>المعابد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Pr="00134D8B">
        <w:rPr>
          <w:rStyle w:val="libBold2Char"/>
          <w:rtl/>
        </w:rPr>
        <w:t>أمكنة العبادة</w:t>
      </w:r>
      <w:r w:rsidR="003C068B">
        <w:rPr>
          <w:rStyle w:val="libBold2Char"/>
          <w:rtl/>
        </w:rPr>
        <w:t>.</w:t>
      </w:r>
    </w:p>
    <w:p w:rsidR="00A0454A" w:rsidRPr="005C54A2" w:rsidRDefault="00A0454A" w:rsidP="00134D8B">
      <w:pPr>
        <w:pStyle w:val="libNormal"/>
        <w:rPr>
          <w:rtl/>
        </w:rPr>
      </w:pPr>
      <w:r w:rsidRPr="005C54A2">
        <w:rPr>
          <w:rtl/>
        </w:rPr>
        <w:t>وربّما فُسّرت بمعنى المصدر</w:t>
      </w:r>
      <w:r w:rsidR="003C068B">
        <w:rPr>
          <w:rtl/>
        </w:rPr>
        <w:t>،</w:t>
      </w:r>
      <w:r w:rsidRPr="005C54A2">
        <w:rPr>
          <w:rtl/>
        </w:rPr>
        <w:t xml:space="preserve"> وأنّ العبادات بأسْرها خاصّة بالله تعالى لا يجوز السجود لغيره</w:t>
      </w:r>
      <w:r w:rsidR="003C068B">
        <w:rPr>
          <w:rtl/>
        </w:rPr>
        <w:t>،</w:t>
      </w:r>
      <w:r w:rsidRPr="005C54A2">
        <w:rPr>
          <w:rtl/>
        </w:rPr>
        <w:t xml:space="preserve"> روي ذلك عن الحسن</w:t>
      </w:r>
      <w:r w:rsidR="003C068B">
        <w:rPr>
          <w:rtl/>
        </w:rPr>
        <w:t>.</w:t>
      </w:r>
    </w:p>
    <w:p w:rsidR="00A0454A" w:rsidRPr="005C54A2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5C54A2">
        <w:rPr>
          <w:rtl/>
        </w:rPr>
        <w:t>(1) الأنعام</w:t>
      </w:r>
      <w:r w:rsidR="003C068B">
        <w:rPr>
          <w:rtl/>
        </w:rPr>
        <w:t>:</w:t>
      </w:r>
      <w:r w:rsidRPr="005C54A2">
        <w:rPr>
          <w:rtl/>
        </w:rPr>
        <w:t xml:space="preserve"> 119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C54A2">
        <w:rPr>
          <w:rtl/>
        </w:rPr>
        <w:t>(2) تفسير الميزان</w:t>
      </w:r>
      <w:r w:rsidR="003C068B">
        <w:rPr>
          <w:rtl/>
        </w:rPr>
        <w:t>:</w:t>
      </w:r>
      <w:r w:rsidRPr="005C54A2">
        <w:rPr>
          <w:rtl/>
        </w:rPr>
        <w:t xml:space="preserve"> ج1</w:t>
      </w:r>
      <w:r w:rsidR="003C068B">
        <w:rPr>
          <w:rtl/>
        </w:rPr>
        <w:t>،</w:t>
      </w:r>
      <w:r w:rsidRPr="005C54A2">
        <w:rPr>
          <w:rtl/>
        </w:rPr>
        <w:t xml:space="preserve"> ص262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C54A2">
        <w:rPr>
          <w:rtl/>
        </w:rPr>
        <w:t>(3) الجنّ</w:t>
      </w:r>
      <w:r w:rsidR="003C068B">
        <w:rPr>
          <w:rtl/>
        </w:rPr>
        <w:t>:</w:t>
      </w:r>
      <w:r w:rsidRPr="005C54A2">
        <w:rPr>
          <w:rtl/>
        </w:rPr>
        <w:t xml:space="preserve"> 18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C54A2">
        <w:rPr>
          <w:rtl/>
        </w:rPr>
        <w:t>(4) لباب النقول بهامش الجلالين</w:t>
      </w:r>
      <w:r w:rsidR="003C068B">
        <w:rPr>
          <w:rtl/>
        </w:rPr>
        <w:t>:</w:t>
      </w:r>
      <w:r w:rsidRPr="005C54A2">
        <w:rPr>
          <w:rtl/>
        </w:rPr>
        <w:t xml:space="preserve"> ج2</w:t>
      </w:r>
      <w:r w:rsidR="003C068B">
        <w:rPr>
          <w:rtl/>
        </w:rPr>
        <w:t>،</w:t>
      </w:r>
      <w:r w:rsidRPr="005C54A2">
        <w:rPr>
          <w:rtl/>
        </w:rPr>
        <w:t xml:space="preserve"> ص121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5C54A2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وقال جمْع من المفسّرين كسعيد بن جبير</w:t>
      </w:r>
      <w:r w:rsidR="003C068B">
        <w:rPr>
          <w:rtl/>
        </w:rPr>
        <w:t>،</w:t>
      </w:r>
      <w:r w:rsidRPr="00134D8B">
        <w:rPr>
          <w:rtl/>
        </w:rPr>
        <w:t xml:space="preserve"> والزجّاج</w:t>
      </w:r>
      <w:r w:rsidR="003C068B">
        <w:rPr>
          <w:rtl/>
        </w:rPr>
        <w:t>،</w:t>
      </w:r>
      <w:r w:rsidRPr="00134D8B">
        <w:rPr>
          <w:rtl/>
        </w:rPr>
        <w:t xml:space="preserve"> والفرّاء</w:t>
      </w:r>
      <w:r w:rsidR="003C068B">
        <w:rPr>
          <w:rtl/>
        </w:rPr>
        <w:t>:</w:t>
      </w:r>
      <w:r w:rsidRPr="00134D8B">
        <w:rPr>
          <w:rtl/>
        </w:rPr>
        <w:t xml:space="preserve"> إنّها المواضع السبعة حالة السجود</w:t>
      </w:r>
      <w:r w:rsidR="003C068B">
        <w:rPr>
          <w:rtl/>
        </w:rPr>
        <w:t>،</w:t>
      </w:r>
      <w:r w:rsidRPr="00134D8B">
        <w:rPr>
          <w:rtl/>
        </w:rPr>
        <w:t xml:space="preserve"> وهي لله</w:t>
      </w:r>
      <w:r w:rsidR="003C068B">
        <w:rPr>
          <w:rtl/>
        </w:rPr>
        <w:t>،</w:t>
      </w:r>
      <w:r w:rsidRPr="00134D8B">
        <w:rPr>
          <w:rtl/>
        </w:rPr>
        <w:t xml:space="preserve"> إذ هو خالقها والذي أنعم بها على الإنسان</w:t>
      </w:r>
      <w:r w:rsidR="003C068B">
        <w:rPr>
          <w:rtl/>
        </w:rPr>
        <w:t>،</w:t>
      </w:r>
      <w:r w:rsidRPr="00134D8B">
        <w:rPr>
          <w:rtl/>
        </w:rPr>
        <w:t xml:space="preserve"> فلا ينبغي أن يسجد بها لأحد سوى الله تعالى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5C54A2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وبهذا المعنى الأخير أخذ الإمام أبو جعفر محمّد بن علي الجواد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)،</w:t>
      </w:r>
      <w:r w:rsidRPr="00134D8B">
        <w:rPr>
          <w:rtl/>
        </w:rPr>
        <w:t xml:space="preserve"> حينما سأله المعتصم العباسي عن هذه الآية</w:t>
      </w:r>
      <w:r w:rsidR="003C068B">
        <w:rPr>
          <w:rtl/>
        </w:rPr>
        <w:t>،</w:t>
      </w:r>
      <w:r w:rsidRPr="00134D8B">
        <w:rPr>
          <w:rtl/>
        </w:rPr>
        <w:t xml:space="preserve"> فقال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هي الأعضاء السبعة التي يُسجَد عليها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5C54A2" w:rsidRDefault="00A0454A" w:rsidP="00134D8B">
      <w:pPr>
        <w:pStyle w:val="libNormal"/>
        <w:rPr>
          <w:rtl/>
        </w:rPr>
      </w:pPr>
      <w:r w:rsidRPr="00134D8B">
        <w:rPr>
          <w:rtl/>
        </w:rPr>
        <w:t>وكان هذا الحادث في قصّة سارق جيء به إلى مجلس المعتصم</w:t>
      </w:r>
      <w:r w:rsidR="003C068B">
        <w:rPr>
          <w:rtl/>
        </w:rPr>
        <w:t>،</w:t>
      </w:r>
      <w:r w:rsidRPr="00134D8B">
        <w:rPr>
          <w:rtl/>
        </w:rPr>
        <w:t xml:space="preserve"> فاختلف الفقهاء الحضور في موضع القطع من يده</w:t>
      </w:r>
      <w:r w:rsidR="003C068B">
        <w:rPr>
          <w:rtl/>
        </w:rPr>
        <w:t>،</w:t>
      </w:r>
      <w:r w:rsidRPr="00134D8B">
        <w:rPr>
          <w:rtl/>
        </w:rPr>
        <w:t xml:space="preserve"> فكان من رأي الإمام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أن يُقطع من مفصل الأصابع</w:t>
      </w:r>
      <w:r w:rsidR="003C068B">
        <w:rPr>
          <w:rtl/>
        </w:rPr>
        <w:t>،</w:t>
      </w:r>
      <w:r w:rsidRPr="00134D8B">
        <w:rPr>
          <w:rtl/>
        </w:rPr>
        <w:t xml:space="preserve"> ولمّا سأله المعتصم عن السبب أجاب بأنّ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راحة الكفّ هي إحدى مواضع السجود السبعة</w:t>
      </w:r>
      <w:r w:rsidR="003C068B">
        <w:rPr>
          <w:rtl/>
        </w:rPr>
        <w:t>،</w:t>
      </w:r>
      <w:r w:rsidRPr="00134D8B">
        <w:rPr>
          <w:rtl/>
        </w:rPr>
        <w:t xml:space="preserve"> وأنّ المساجد لله</w:t>
      </w:r>
      <w:r w:rsidR="003C068B">
        <w:rPr>
          <w:rtl/>
        </w:rPr>
        <w:t>،</w:t>
      </w:r>
      <w:r w:rsidRPr="00134D8B">
        <w:rPr>
          <w:rtl/>
        </w:rPr>
        <w:t xml:space="preserve"> فلا تُقطع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5C54A2" w:rsidRDefault="00A0454A" w:rsidP="00134D8B">
      <w:pPr>
        <w:pStyle w:val="libNormal"/>
        <w:rPr>
          <w:rtl/>
        </w:rPr>
      </w:pPr>
      <w:r w:rsidRPr="005C54A2">
        <w:rPr>
          <w:rtl/>
        </w:rPr>
        <w:t>وهكذا</w:t>
      </w:r>
      <w:r w:rsidR="003C068B">
        <w:rPr>
          <w:rtl/>
        </w:rPr>
        <w:t>،</w:t>
      </w:r>
      <w:r w:rsidRPr="005C54A2">
        <w:rPr>
          <w:rtl/>
        </w:rPr>
        <w:t xml:space="preserve"> وبهذا الأُسلوب البديع استنبط </w:t>
      </w:r>
      <w:r w:rsidR="003C068B">
        <w:rPr>
          <w:rtl/>
        </w:rPr>
        <w:t>(</w:t>
      </w:r>
      <w:r w:rsidRPr="005C54A2">
        <w:rPr>
          <w:rtl/>
        </w:rPr>
        <w:t>عليه السلام</w:t>
      </w:r>
      <w:r w:rsidR="003C068B">
        <w:rPr>
          <w:rtl/>
        </w:rPr>
        <w:t>)</w:t>
      </w:r>
      <w:r w:rsidRPr="005C54A2">
        <w:rPr>
          <w:rtl/>
        </w:rPr>
        <w:t xml:space="preserve"> من تعبير القرآن دليلاً على حكم شرعيّ</w:t>
      </w:r>
      <w:r w:rsidR="003C068B">
        <w:rPr>
          <w:rtl/>
        </w:rPr>
        <w:t>،</w:t>
      </w:r>
      <w:r w:rsidRPr="005C54A2">
        <w:rPr>
          <w:rtl/>
        </w:rPr>
        <w:t xml:space="preserve"> كان حلاًّ قاطعاً لمشكلة الفقهاء حلاًّ أبديّاً</w:t>
      </w:r>
      <w:r w:rsidR="003C068B">
        <w:rPr>
          <w:rtl/>
        </w:rPr>
        <w:t>.</w:t>
      </w:r>
    </w:p>
    <w:p w:rsidR="00A0454A" w:rsidRPr="005C54A2" w:rsidRDefault="00A0454A" w:rsidP="00134D8B">
      <w:pPr>
        <w:pStyle w:val="libNormal"/>
        <w:rPr>
          <w:rtl/>
        </w:rPr>
      </w:pPr>
      <w:r w:rsidRPr="005C54A2">
        <w:rPr>
          <w:rtl/>
        </w:rPr>
        <w:t>وهذا من بطن القرآن وتأويله الساري مع كلّ زمان</w:t>
      </w:r>
      <w:r w:rsidR="003C068B">
        <w:rPr>
          <w:rtl/>
        </w:rPr>
        <w:t>،</w:t>
      </w:r>
      <w:r w:rsidRPr="005C54A2">
        <w:rPr>
          <w:rtl/>
        </w:rPr>
        <w:t xml:space="preserve"> تعرفه الأئمة</w:t>
      </w:r>
      <w:r w:rsidR="003C068B">
        <w:rPr>
          <w:rtl/>
        </w:rPr>
        <w:t>،</w:t>
      </w:r>
      <w:r w:rsidRPr="005C54A2">
        <w:rPr>
          <w:rtl/>
        </w:rPr>
        <w:t xml:space="preserve"> إمام كلّ عصر حسب حاجة ذلك العصر</w:t>
      </w:r>
      <w:r w:rsidR="003C068B">
        <w:rPr>
          <w:rtl/>
        </w:rPr>
        <w:t>.</w:t>
      </w:r>
    </w:p>
    <w:p w:rsidR="00A0454A" w:rsidRPr="005C54A2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قال الإمام الصادق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إنّ للقرآن تأويلاً</w:t>
      </w:r>
      <w:r w:rsidR="003C068B">
        <w:rPr>
          <w:rtl/>
        </w:rPr>
        <w:t>،</w:t>
      </w:r>
      <w:r w:rsidRPr="00134D8B">
        <w:rPr>
          <w:rtl/>
        </w:rPr>
        <w:t xml:space="preserve"> فمنه ما قد جاء ومنه ما لم يجئ</w:t>
      </w:r>
      <w:r w:rsidR="003C068B">
        <w:rPr>
          <w:rtl/>
        </w:rPr>
        <w:t>،</w:t>
      </w:r>
      <w:r w:rsidRPr="00134D8B">
        <w:rPr>
          <w:rtl/>
        </w:rPr>
        <w:t xml:space="preserve"> فإذا وقع التأويل في زمان إمام من الأئمّة عرَفَه إمام ذلك الزمان</w:t>
      </w:r>
      <w:r w:rsidR="003C068B">
        <w:rPr>
          <w:rtl/>
        </w:rPr>
        <w:t>)</w:t>
      </w:r>
      <w:r w:rsidRPr="00134D8B">
        <w:rPr>
          <w:rStyle w:val="libFootnotenumChar"/>
          <w:rtl/>
        </w:rPr>
        <w:t xml:space="preserve"> (4)</w:t>
      </w:r>
      <w:r w:rsidR="003C068B">
        <w:rPr>
          <w:rtl/>
        </w:rPr>
        <w:t>.</w:t>
      </w:r>
    </w:p>
    <w:p w:rsidR="00A0454A" w:rsidRPr="005C54A2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قال الإمام أبو جعفر الباقر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ما يستطيع أحد أن يدّعي أنّ عنده جميع القرآن كلّه ظاهره وباطنه غير الأوصياء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A0454A" w:rsidRPr="005C54A2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5C54A2">
        <w:rPr>
          <w:rtl/>
        </w:rPr>
        <w:t xml:space="preserve">(1) وهكذا فسّرها الأئمة من أهل البيت فيما ورد من التفسير المأثور </w:t>
      </w:r>
      <w:r w:rsidR="003C068B">
        <w:rPr>
          <w:rtl/>
        </w:rPr>
        <w:t>(</w:t>
      </w:r>
      <w:r w:rsidRPr="005C54A2">
        <w:rPr>
          <w:rtl/>
        </w:rPr>
        <w:t>راجع مجمع البيان</w:t>
      </w:r>
      <w:r w:rsidR="003C068B">
        <w:rPr>
          <w:rtl/>
        </w:rPr>
        <w:t>:</w:t>
      </w:r>
      <w:r w:rsidRPr="005C54A2">
        <w:rPr>
          <w:rtl/>
        </w:rPr>
        <w:t xml:space="preserve"> ج10</w:t>
      </w:r>
      <w:r w:rsidR="003C068B">
        <w:rPr>
          <w:rtl/>
        </w:rPr>
        <w:t>،</w:t>
      </w:r>
      <w:r w:rsidRPr="005C54A2">
        <w:rPr>
          <w:rtl/>
        </w:rPr>
        <w:t xml:space="preserve"> ص372 / وتفسير البرهان</w:t>
      </w:r>
      <w:r w:rsidR="003C068B">
        <w:rPr>
          <w:rtl/>
        </w:rPr>
        <w:t>:</w:t>
      </w:r>
      <w:r w:rsidRPr="005C54A2">
        <w:rPr>
          <w:rtl/>
        </w:rPr>
        <w:t xml:space="preserve"> ج4</w:t>
      </w:r>
      <w:r w:rsidR="003C068B">
        <w:rPr>
          <w:rtl/>
        </w:rPr>
        <w:t>،</w:t>
      </w:r>
      <w:r w:rsidRPr="005C54A2">
        <w:rPr>
          <w:rtl/>
        </w:rPr>
        <w:t xml:space="preserve"> ص394</w:t>
      </w:r>
      <w:r w:rsidR="00134D8B">
        <w:rPr>
          <w:rtl/>
        </w:rPr>
        <w:t xml:space="preserve"> - </w:t>
      </w:r>
      <w:r w:rsidRPr="005C54A2">
        <w:rPr>
          <w:rtl/>
        </w:rPr>
        <w:t>395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5C54A2">
        <w:rPr>
          <w:rtl/>
        </w:rPr>
        <w:t>(2) مجمع البيان</w:t>
      </w:r>
      <w:r w:rsidR="003C068B">
        <w:rPr>
          <w:rtl/>
        </w:rPr>
        <w:t>:</w:t>
      </w:r>
      <w:r w:rsidRPr="005C54A2">
        <w:rPr>
          <w:rtl/>
        </w:rPr>
        <w:t xml:space="preserve"> ج10</w:t>
      </w:r>
      <w:r w:rsidR="003C068B">
        <w:rPr>
          <w:rtl/>
        </w:rPr>
        <w:t>،</w:t>
      </w:r>
      <w:r w:rsidRPr="005C54A2">
        <w:rPr>
          <w:rtl/>
        </w:rPr>
        <w:t xml:space="preserve"> ص372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C54A2">
        <w:rPr>
          <w:rtl/>
        </w:rPr>
        <w:t>(3) وسائل الشيعة</w:t>
      </w:r>
      <w:r w:rsidR="003C068B">
        <w:rPr>
          <w:rtl/>
        </w:rPr>
        <w:t>:</w:t>
      </w:r>
      <w:r w:rsidRPr="005C54A2">
        <w:rPr>
          <w:rtl/>
        </w:rPr>
        <w:t xml:space="preserve"> باب 4</w:t>
      </w:r>
      <w:r w:rsidR="003C068B">
        <w:rPr>
          <w:rtl/>
        </w:rPr>
        <w:t>،</w:t>
      </w:r>
      <w:r w:rsidRPr="005C54A2">
        <w:rPr>
          <w:rtl/>
        </w:rPr>
        <w:t xml:space="preserve"> من أبواب حدّ السرقة ح5</w:t>
      </w:r>
      <w:r w:rsidR="003C068B">
        <w:rPr>
          <w:rtl/>
        </w:rPr>
        <w:t>،</w:t>
      </w:r>
      <w:r w:rsidRPr="005C54A2">
        <w:rPr>
          <w:rtl/>
        </w:rPr>
        <w:t xml:space="preserve"> ج18</w:t>
      </w:r>
      <w:r w:rsidR="003C068B">
        <w:rPr>
          <w:rtl/>
        </w:rPr>
        <w:t>،</w:t>
      </w:r>
      <w:r w:rsidRPr="005C54A2">
        <w:rPr>
          <w:rtl/>
        </w:rPr>
        <w:t xml:space="preserve"> ص490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C54A2">
        <w:rPr>
          <w:rtl/>
        </w:rPr>
        <w:t>(4) بصائر الدرجات</w:t>
      </w:r>
      <w:r w:rsidR="003C068B">
        <w:rPr>
          <w:rtl/>
        </w:rPr>
        <w:t>:</w:t>
      </w:r>
      <w:r w:rsidRPr="005C54A2">
        <w:rPr>
          <w:rtl/>
        </w:rPr>
        <w:t xml:space="preserve"> ص195</w:t>
      </w:r>
      <w:r w:rsidR="003C068B">
        <w:rPr>
          <w:rtl/>
        </w:rPr>
        <w:t>،</w:t>
      </w:r>
      <w:r w:rsidRPr="005C54A2">
        <w:rPr>
          <w:rtl/>
        </w:rPr>
        <w:t xml:space="preserve"> ح5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C54A2">
        <w:rPr>
          <w:rtl/>
        </w:rPr>
        <w:t>(5) الكافي</w:t>
      </w:r>
      <w:r w:rsidR="003C068B">
        <w:rPr>
          <w:rtl/>
        </w:rPr>
        <w:t>:</w:t>
      </w:r>
      <w:r w:rsidRPr="005C54A2">
        <w:rPr>
          <w:rtl/>
        </w:rPr>
        <w:t xml:space="preserve"> ج1</w:t>
      </w:r>
      <w:r w:rsidR="003C068B">
        <w:rPr>
          <w:rtl/>
        </w:rPr>
        <w:t>،</w:t>
      </w:r>
      <w:r w:rsidRPr="005C54A2">
        <w:rPr>
          <w:rtl/>
        </w:rPr>
        <w:t xml:space="preserve"> ص228</w:t>
      </w:r>
      <w:r w:rsidR="003C068B">
        <w:rPr>
          <w:rtl/>
        </w:rPr>
        <w:t>،</w:t>
      </w:r>
      <w:r w:rsidRPr="005C54A2">
        <w:rPr>
          <w:rtl/>
        </w:rPr>
        <w:t xml:space="preserve"> ح2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5C54A2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 xml:space="preserve">وقال الصادق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والله</w:t>
      </w:r>
      <w:r w:rsidR="003C068B">
        <w:rPr>
          <w:rtl/>
        </w:rPr>
        <w:t>،</w:t>
      </w:r>
      <w:r w:rsidRPr="00134D8B">
        <w:rPr>
          <w:rtl/>
        </w:rPr>
        <w:t xml:space="preserve"> إنّي لأعلم كتاب الله من أوّله إلى آخِره كأنّه في كفّي</w:t>
      </w:r>
      <w:r w:rsidR="003C068B">
        <w:rPr>
          <w:rtl/>
        </w:rPr>
        <w:t>،</w:t>
      </w:r>
      <w:r w:rsidRPr="00134D8B">
        <w:rPr>
          <w:rtl/>
        </w:rPr>
        <w:t xml:space="preserve"> فيه خبر السماء وخبر الأرض</w:t>
      </w:r>
      <w:r w:rsidR="003C068B">
        <w:rPr>
          <w:rtl/>
        </w:rPr>
        <w:t>،</w:t>
      </w:r>
      <w:r w:rsidRPr="00134D8B">
        <w:rPr>
          <w:rtl/>
        </w:rPr>
        <w:t xml:space="preserve"> وخبر ما كان وخبر ما هو كائن</w:t>
      </w:r>
      <w:r w:rsidR="003C068B">
        <w:rPr>
          <w:rtl/>
        </w:rPr>
        <w:t>،</w:t>
      </w:r>
      <w:r w:rsidRPr="00134D8B">
        <w:rPr>
          <w:rtl/>
        </w:rPr>
        <w:t xml:space="preserve"> فيه تبيان كلّ شيء</w:t>
      </w:r>
      <w:r w:rsidR="003C068B">
        <w:rPr>
          <w:rtl/>
        </w:rPr>
        <w:t>،</w:t>
      </w:r>
      <w:r w:rsidRPr="00134D8B">
        <w:rPr>
          <w:rtl/>
        </w:rPr>
        <w:t xml:space="preserve"> كما قال تعالى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167F4C" w:rsidRDefault="00A0454A" w:rsidP="00DB0F5F">
      <w:pPr>
        <w:pStyle w:val="libBold1"/>
        <w:rPr>
          <w:rtl/>
        </w:rPr>
      </w:pPr>
      <w:r w:rsidRPr="005C54A2">
        <w:rPr>
          <w:rtl/>
        </w:rPr>
        <w:t>هل يجب حضور ناقل السبب</w:t>
      </w:r>
      <w:r w:rsidR="003C068B">
        <w:rPr>
          <w:rtl/>
        </w:rPr>
        <w:t>؟</w:t>
      </w:r>
    </w:p>
    <w:p w:rsidR="00A0454A" w:rsidRPr="005C54A2" w:rsidRDefault="00A0454A" w:rsidP="00134D8B">
      <w:pPr>
        <w:pStyle w:val="libNormal"/>
        <w:rPr>
          <w:rtl/>
        </w:rPr>
      </w:pPr>
      <w:r w:rsidRPr="00134D8B">
        <w:rPr>
          <w:rtl/>
        </w:rPr>
        <w:t>ذكر الواحدي أنّه لا يحلّ القول في أسباب النزول</w:t>
      </w:r>
      <w:r w:rsidR="003C068B">
        <w:rPr>
          <w:rtl/>
        </w:rPr>
        <w:t>،</w:t>
      </w:r>
      <w:r w:rsidRPr="00134D8B">
        <w:rPr>
          <w:rtl/>
        </w:rPr>
        <w:t xml:space="preserve"> إلاّ بالرواية والسماع ممّن شاهدوا التنزيل</w:t>
      </w:r>
      <w:r w:rsidR="003C068B">
        <w:rPr>
          <w:rtl/>
        </w:rPr>
        <w:t>،</w:t>
      </w:r>
      <w:r w:rsidRPr="00134D8B">
        <w:rPr>
          <w:rtl/>
        </w:rPr>
        <w:t xml:space="preserve"> ووقفوا على الأسباب وبحثوا عن عِلمها </w:t>
      </w:r>
      <w:r w:rsidRPr="00134D8B">
        <w:rPr>
          <w:rStyle w:val="libFootnotenumChar"/>
          <w:rtl/>
        </w:rPr>
        <w:t>(2)</w:t>
      </w:r>
      <w:r w:rsidR="003C068B">
        <w:rPr>
          <w:rStyle w:val="libFootnotenumChar"/>
          <w:rtl/>
        </w:rPr>
        <w:t>.</w:t>
      </w:r>
    </w:p>
    <w:p w:rsidR="00A0454A" w:rsidRPr="005C54A2" w:rsidRDefault="00A0454A" w:rsidP="00134D8B">
      <w:pPr>
        <w:pStyle w:val="libNormal"/>
        <w:rPr>
          <w:rtl/>
        </w:rPr>
      </w:pPr>
      <w:r w:rsidRPr="005C54A2">
        <w:rPr>
          <w:rtl/>
        </w:rPr>
        <w:t>وهذا الاشتراط إنّما هو من أجل الاستيثاق بأنّ ما ينقله حكاية عن حسٍّ مشهود</w:t>
      </w:r>
      <w:r w:rsidR="003C068B">
        <w:rPr>
          <w:rtl/>
        </w:rPr>
        <w:t>،</w:t>
      </w:r>
      <w:r w:rsidRPr="005C54A2">
        <w:rPr>
          <w:rtl/>
        </w:rPr>
        <w:t xml:space="preserve"> لا أنّه من اجتهاد أو تخرّص بالغيب</w:t>
      </w:r>
      <w:r w:rsidR="003C068B">
        <w:rPr>
          <w:rtl/>
        </w:rPr>
        <w:t>،</w:t>
      </w:r>
      <w:r w:rsidRPr="005C54A2">
        <w:rPr>
          <w:rtl/>
        </w:rPr>
        <w:t xml:space="preserve"> ومن ثمَّ مَن عرفناه صادقاً في لهجته</w:t>
      </w:r>
      <w:r w:rsidR="003C068B">
        <w:rPr>
          <w:rtl/>
        </w:rPr>
        <w:t>،</w:t>
      </w:r>
      <w:r w:rsidRPr="005C54A2">
        <w:rPr>
          <w:rtl/>
        </w:rPr>
        <w:t xml:space="preserve"> ثقةً في إخباره</w:t>
      </w:r>
      <w:r w:rsidR="003C068B">
        <w:rPr>
          <w:rtl/>
        </w:rPr>
        <w:t>،</w:t>
      </w:r>
      <w:r w:rsidRPr="005C54A2">
        <w:rPr>
          <w:rtl/>
        </w:rPr>
        <w:t xml:space="preserve"> حذراً واعياً يتجنّب الحدَس والتخمين</w:t>
      </w:r>
      <w:r w:rsidR="003C068B">
        <w:rPr>
          <w:rtl/>
        </w:rPr>
        <w:t>،</w:t>
      </w:r>
      <w:r w:rsidRPr="005C54A2">
        <w:rPr>
          <w:rtl/>
        </w:rPr>
        <w:t xml:space="preserve"> ولا يخبر إلاّ عن علم</w:t>
      </w:r>
      <w:r w:rsidR="003C068B">
        <w:rPr>
          <w:rtl/>
        </w:rPr>
        <w:t>،</w:t>
      </w:r>
      <w:r w:rsidRPr="005C54A2">
        <w:rPr>
          <w:rtl/>
        </w:rPr>
        <w:t xml:space="preserve"> ولا يروي إلاّ عن يقين</w:t>
      </w:r>
      <w:r w:rsidR="003C068B">
        <w:rPr>
          <w:rtl/>
        </w:rPr>
        <w:t>،</w:t>
      </w:r>
      <w:r w:rsidRPr="005C54A2">
        <w:rPr>
          <w:rtl/>
        </w:rPr>
        <w:t xml:space="preserve"> فإنّ مِثلَه مُصدَّق ولو كان غائب المشهد</w:t>
      </w:r>
      <w:r w:rsidR="003C068B">
        <w:rPr>
          <w:rtl/>
        </w:rPr>
        <w:t>،</w:t>
      </w:r>
      <w:r w:rsidRPr="005C54A2">
        <w:rPr>
          <w:rtl/>
        </w:rPr>
        <w:t xml:space="preserve"> ومن ثمّ نعتمد قول خيار الصحابة ولو لم يصرّح بحضوره المشهد</w:t>
      </w:r>
      <w:r w:rsidR="003C068B">
        <w:rPr>
          <w:rtl/>
        </w:rPr>
        <w:t>،</w:t>
      </w:r>
      <w:r w:rsidRPr="005C54A2">
        <w:rPr>
          <w:rtl/>
        </w:rPr>
        <w:t xml:space="preserve"> وكذا إخبار التابعين لهم بإحسان</w:t>
      </w:r>
      <w:r w:rsidR="003C068B">
        <w:rPr>
          <w:rtl/>
        </w:rPr>
        <w:t>،</w:t>
      </w:r>
      <w:r w:rsidRPr="005C54A2">
        <w:rPr>
          <w:rtl/>
        </w:rPr>
        <w:t xml:space="preserve"> ومَن بعدهم من أئمّةٍ صادقين</w:t>
      </w:r>
      <w:r w:rsidR="003C068B">
        <w:rPr>
          <w:rtl/>
        </w:rPr>
        <w:t>.</w:t>
      </w:r>
    </w:p>
    <w:p w:rsidR="00A0454A" w:rsidRPr="005C54A2" w:rsidRDefault="00A0454A" w:rsidP="00134D8B">
      <w:pPr>
        <w:pStyle w:val="libNormal"/>
        <w:rPr>
          <w:rtl/>
        </w:rPr>
      </w:pPr>
      <w:r w:rsidRPr="005C54A2">
        <w:rPr>
          <w:rtl/>
        </w:rPr>
        <w:t>ولنفس السبب نعتمد أقوال أئمّتنا المعصومين بشأن تفسير القرآن</w:t>
      </w:r>
      <w:r w:rsidR="003C068B">
        <w:rPr>
          <w:rtl/>
        </w:rPr>
        <w:t>،</w:t>
      </w:r>
      <w:r w:rsidRPr="005C54A2">
        <w:rPr>
          <w:rtl/>
        </w:rPr>
        <w:t xml:space="preserve"> تنزيله وتأويله</w:t>
      </w:r>
      <w:r w:rsidR="003C068B">
        <w:rPr>
          <w:rtl/>
        </w:rPr>
        <w:t>؛</w:t>
      </w:r>
      <w:r w:rsidRPr="005C54A2">
        <w:rPr>
          <w:rtl/>
        </w:rPr>
        <w:t xml:space="preserve"> لأنّهم أعرَف الخلْق بعلوم القرآن ظاهره وباطنه</w:t>
      </w:r>
      <w:r w:rsidR="003C068B">
        <w:rPr>
          <w:rtl/>
        </w:rPr>
        <w:t>،</w:t>
      </w:r>
      <w:r w:rsidRPr="005C54A2">
        <w:rPr>
          <w:rtl/>
        </w:rPr>
        <w:t xml:space="preserve"> سوى أنّ المهمّ هو العلم بصحّة الإسناد إليهم أو تواتر النقل</w:t>
      </w:r>
      <w:r w:rsidR="003C068B">
        <w:rPr>
          <w:rtl/>
        </w:rPr>
        <w:t>،</w:t>
      </w:r>
      <w:r w:rsidRPr="005C54A2">
        <w:rPr>
          <w:rtl/>
        </w:rPr>
        <w:t xml:space="preserve"> وقليلٌ ما هو</w:t>
      </w:r>
      <w:r w:rsidR="003C068B">
        <w:rPr>
          <w:rtl/>
        </w:rPr>
        <w:t>.</w:t>
      </w:r>
    </w:p>
    <w:p w:rsidR="00167F4C" w:rsidRDefault="00A0454A" w:rsidP="00DB0F5F">
      <w:pPr>
        <w:pStyle w:val="libBold1"/>
        <w:rPr>
          <w:rtl/>
        </w:rPr>
      </w:pPr>
      <w:r w:rsidRPr="005C54A2">
        <w:rPr>
          <w:rtl/>
        </w:rPr>
        <w:t>العِبرةُ بعموم اللفظ لا بخصوص المورد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5C54A2">
        <w:rPr>
          <w:rtl/>
        </w:rPr>
        <w:t>هذه قاعدة أصولية مطّردة في جميع أحكام الشريعة المقدّسة</w:t>
      </w:r>
      <w:r w:rsidR="003C068B">
        <w:rPr>
          <w:rtl/>
        </w:rPr>
        <w:t>،</w:t>
      </w:r>
      <w:r w:rsidRPr="005C54A2">
        <w:rPr>
          <w:rtl/>
        </w:rPr>
        <w:t xml:space="preserve"> فما يصدر من منابع الوحي والرسالة بشأن بيان أحكام الله وتكاليفه للعباد</w:t>
      </w:r>
      <w:r w:rsidR="003C068B">
        <w:rPr>
          <w:rtl/>
        </w:rPr>
        <w:t>،</w:t>
      </w:r>
      <w:r w:rsidRPr="005C54A2">
        <w:rPr>
          <w:rtl/>
        </w:rPr>
        <w:t xml:space="preserve"> ليس يخصّ مورداً دون مورد</w:t>
      </w:r>
      <w:r w:rsidR="003C068B">
        <w:rPr>
          <w:rtl/>
        </w:rPr>
        <w:t>،</w:t>
      </w:r>
      <w:r w:rsidRPr="005C54A2">
        <w:rPr>
          <w:rtl/>
        </w:rPr>
        <w:t xml:space="preserve"> ولم يأتِ الشرع لمعالجة حوادث معاصرة</w:t>
      </w:r>
      <w:r w:rsidR="003C068B">
        <w:rPr>
          <w:rtl/>
        </w:rPr>
        <w:t>،</w:t>
      </w:r>
      <w:r w:rsidRPr="005C54A2">
        <w:rPr>
          <w:rtl/>
        </w:rPr>
        <w:t xml:space="preserve"> وإنّما هو شرع للجميع</w:t>
      </w:r>
      <w:r w:rsidR="003C068B">
        <w:rPr>
          <w:rtl/>
        </w:rPr>
        <w:t>،</w:t>
      </w:r>
    </w:p>
    <w:p w:rsidR="00A0454A" w:rsidRPr="005C54A2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(1) الكافي</w:t>
      </w:r>
      <w:r w:rsidR="003C068B">
        <w:rPr>
          <w:rtl/>
        </w:rPr>
        <w:t>:</w:t>
      </w:r>
      <w:r w:rsidRPr="00134D8B">
        <w:rPr>
          <w:rtl/>
        </w:rPr>
        <w:t xml:space="preserve"> ج1</w:t>
      </w:r>
      <w:r w:rsidR="003C068B">
        <w:rPr>
          <w:rtl/>
        </w:rPr>
        <w:t>،</w:t>
      </w:r>
      <w:r w:rsidRPr="00134D8B">
        <w:rPr>
          <w:rtl/>
        </w:rPr>
        <w:t xml:space="preserve"> ص229</w:t>
      </w:r>
      <w:r w:rsidR="003C068B">
        <w:rPr>
          <w:rtl/>
        </w:rPr>
        <w:t>،</w:t>
      </w:r>
      <w:r w:rsidRPr="00134D8B">
        <w:rPr>
          <w:rtl/>
        </w:rPr>
        <w:t xml:space="preserve"> ح4 / والآية 89 من سورة النحل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FootnoteAieChar"/>
          <w:rFonts w:hint="cs"/>
          <w:rtl/>
        </w:rPr>
        <w:t>وَنَزَّلْنَا عَلَيْكَ الْكِتَابَ تِبْيَاناً لِّكُلِّ شَيْءٍ</w:t>
      </w:r>
      <w:r w:rsidR="003C068B" w:rsidRPr="003C068B">
        <w:rPr>
          <w:rStyle w:val="libAlaemChar"/>
          <w:rtl/>
        </w:rPr>
        <w:t>)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C54A2">
        <w:rPr>
          <w:rtl/>
        </w:rPr>
        <w:t>(2) أسباب النزول للواحدي</w:t>
      </w:r>
      <w:r w:rsidR="003C068B">
        <w:rPr>
          <w:rtl/>
        </w:rPr>
        <w:t>:</w:t>
      </w:r>
      <w:r w:rsidRPr="005C54A2">
        <w:rPr>
          <w:rtl/>
        </w:rPr>
        <w:t xml:space="preserve"> ص4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5C54A2" w:rsidRDefault="00A0454A" w:rsidP="00134D8B">
      <w:pPr>
        <w:pStyle w:val="libNormal"/>
        <w:rPr>
          <w:rtl/>
        </w:rPr>
      </w:pPr>
      <w:r w:rsidRPr="005C54A2">
        <w:rPr>
          <w:rtl/>
        </w:rPr>
        <w:lastRenderedPageBreak/>
        <w:t>الأمر الذي دعا بالفقهاء إلى إلغاء الخصوصيات المَوردية والأخْذ بإطلاق الحكم</w:t>
      </w:r>
      <w:r w:rsidR="003C068B">
        <w:rPr>
          <w:rtl/>
        </w:rPr>
        <w:t>،</w:t>
      </w:r>
      <w:r w:rsidRPr="005C54A2">
        <w:rPr>
          <w:rtl/>
        </w:rPr>
        <w:t xml:space="preserve"> لفظيّاً أو مقاميّاً</w:t>
      </w:r>
      <w:r w:rsidR="003C068B">
        <w:rPr>
          <w:rtl/>
        </w:rPr>
        <w:t>،</w:t>
      </w:r>
      <w:r w:rsidRPr="005C54A2">
        <w:rPr>
          <w:rtl/>
        </w:rPr>
        <w:t xml:space="preserve"> حسب المصطلح</w:t>
      </w:r>
      <w:r w:rsidR="003C068B">
        <w:rPr>
          <w:rtl/>
        </w:rPr>
        <w:t>.</w:t>
      </w:r>
    </w:p>
    <w:p w:rsidR="00A0454A" w:rsidRPr="005C54A2" w:rsidRDefault="00A0454A" w:rsidP="00134D8B">
      <w:pPr>
        <w:pStyle w:val="libNormal"/>
        <w:rPr>
          <w:rtl/>
        </w:rPr>
      </w:pPr>
      <w:r w:rsidRPr="005C54A2">
        <w:rPr>
          <w:rtl/>
        </w:rPr>
        <w:t>هذا بالنسبة إلى كافّة أحكام الشريعة</w:t>
      </w:r>
      <w:r w:rsidR="003C068B">
        <w:rPr>
          <w:rtl/>
        </w:rPr>
        <w:t>،</w:t>
      </w:r>
      <w:r w:rsidRPr="005C54A2">
        <w:rPr>
          <w:rtl/>
        </w:rPr>
        <w:t xml:space="preserve"> سنّةً وكتاباً</w:t>
      </w:r>
      <w:r w:rsidR="003C068B">
        <w:rPr>
          <w:rtl/>
        </w:rPr>
        <w:t>،</w:t>
      </w:r>
      <w:r w:rsidRPr="005C54A2">
        <w:rPr>
          <w:rtl/>
        </w:rPr>
        <w:t xml:space="preserve"> وإن كان في الكتاب آكَد</w:t>
      </w:r>
      <w:r w:rsidR="003C068B">
        <w:rPr>
          <w:rtl/>
        </w:rPr>
        <w:t>،</w:t>
      </w:r>
      <w:r w:rsidRPr="005C54A2">
        <w:rPr>
          <w:rtl/>
        </w:rPr>
        <w:t xml:space="preserve"> وقد عرفتَ صريح الروايات بهذا العموم في آيات القرآن</w:t>
      </w:r>
      <w:r w:rsidR="003C068B">
        <w:rPr>
          <w:rtl/>
        </w:rPr>
        <w:t>،</w:t>
      </w:r>
      <w:r w:rsidRPr="005C54A2">
        <w:rPr>
          <w:rtl/>
        </w:rPr>
        <w:t xml:space="preserve"> فكلّ ما في القرآن من أحكام وتكاليف واردة في الآيات الكريمة</w:t>
      </w:r>
      <w:r w:rsidR="003C068B">
        <w:rPr>
          <w:rtl/>
        </w:rPr>
        <w:t>،</w:t>
      </w:r>
      <w:r w:rsidRPr="005C54A2">
        <w:rPr>
          <w:rtl/>
        </w:rPr>
        <w:t xml:space="preserve"> فإنّما ينظر إليها الفقهاء من الوجه العامّ</w:t>
      </w:r>
      <w:r w:rsidR="003C068B">
        <w:rPr>
          <w:rtl/>
        </w:rPr>
        <w:t>،</w:t>
      </w:r>
      <w:r w:rsidRPr="005C54A2">
        <w:rPr>
          <w:rtl/>
        </w:rPr>
        <w:t xml:space="preserve"> ولا يأبهون بخصوص المورد إطلاقاً</w:t>
      </w:r>
      <w:r w:rsidR="003C068B">
        <w:rPr>
          <w:rtl/>
        </w:rPr>
        <w:t>.</w:t>
      </w:r>
    </w:p>
    <w:p w:rsidR="00A0454A" w:rsidRPr="005C54A2" w:rsidRDefault="00A0454A" w:rsidP="00134D8B">
      <w:pPr>
        <w:pStyle w:val="libNormal"/>
        <w:rPr>
          <w:rtl/>
        </w:rPr>
      </w:pPr>
      <w:r w:rsidRPr="00134D8B">
        <w:rPr>
          <w:rtl/>
        </w:rPr>
        <w:t>نعم</w:t>
      </w:r>
      <w:r w:rsidR="003C068B">
        <w:rPr>
          <w:rtl/>
        </w:rPr>
        <w:t>،</w:t>
      </w:r>
      <w:r w:rsidRPr="00134D8B">
        <w:rPr>
          <w:rtl/>
        </w:rPr>
        <w:t xml:space="preserve"> هناك بعض الخطابات مع فئات معهودة</w:t>
      </w:r>
      <w:r w:rsidR="003C068B">
        <w:rPr>
          <w:rtl/>
        </w:rPr>
        <w:t>،</w:t>
      </w:r>
      <w:r w:rsidRPr="00134D8B">
        <w:rPr>
          <w:rtl/>
        </w:rPr>
        <w:t xml:space="preserve"> صدرت على نحو القضية الخارجية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فإنّها لا تعمّ بلفْظها</w:t>
      </w:r>
      <w:r w:rsidR="003C068B">
        <w:rPr>
          <w:rtl/>
        </w:rPr>
        <w:t>،</w:t>
      </w:r>
      <w:r w:rsidRPr="00134D8B">
        <w:rPr>
          <w:rtl/>
        </w:rPr>
        <w:t xml:space="preserve"> وإن كانت قد تعمّ بمِلاكها</w:t>
      </w:r>
      <w:r w:rsidR="003C068B">
        <w:rPr>
          <w:rtl/>
        </w:rPr>
        <w:t>،</w:t>
      </w:r>
      <w:r w:rsidRPr="00134D8B">
        <w:rPr>
          <w:rtl/>
        </w:rPr>
        <w:t xml:space="preserve"> إذا كان قد أُحرز يقيناً</w:t>
      </w:r>
      <w:r w:rsidR="003C068B">
        <w:rPr>
          <w:rtl/>
        </w:rPr>
        <w:t>،</w:t>
      </w:r>
      <w:r w:rsidRPr="00134D8B">
        <w:rPr>
          <w:rtl/>
        </w:rPr>
        <w:t xml:space="preserve"> وفي القرآن منه كثير</w:t>
      </w:r>
      <w:r w:rsidR="003C068B">
        <w:rPr>
          <w:rtl/>
        </w:rPr>
        <w:t>.</w:t>
      </w:r>
    </w:p>
    <w:p w:rsidR="00A0454A" w:rsidRPr="005C54A2" w:rsidRDefault="00A0454A" w:rsidP="00134D8B">
      <w:pPr>
        <w:pStyle w:val="libNormal"/>
        <w:rPr>
          <w:rtl/>
        </w:rPr>
      </w:pPr>
      <w:r w:rsidRPr="00134D8B">
        <w:rPr>
          <w:rtl/>
        </w:rPr>
        <w:t>قال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الَّذِينَ اسْتَجَابُواْ لِلّهِ وَالرَّسُولِ مِن بَعْدِ مَا أَصَابَهُمُ الْقَرْحُ لِلَّذِينَ أَحْسَنُواْ مِنْهُمْ وَاتَّقَواْ أَجْرٌ عَظِيمٌ * الَّذِينَ قَالَ لَهُمُ النَّاسُ إِنَّ النَّاسَ قَدْ جَمَعُواْ لَكُمْ فَاخْشَوْهُمْ فَزَادَهُمْ إِيمَاناً وَقَالُواْ حَسْبُنَا اللّهُ وَنِعْمَ الْوَكِيلُ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5C54A2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نزلت الآية بشأن المؤمنين بعد منصرفهم من وقعة </w:t>
      </w:r>
      <w:r w:rsidR="003C068B">
        <w:rPr>
          <w:rtl/>
        </w:rPr>
        <w:t>(</w:t>
      </w:r>
      <w:r w:rsidRPr="00134D8B">
        <w:rPr>
          <w:rtl/>
        </w:rPr>
        <w:t>أُحُد</w:t>
      </w:r>
      <w:r w:rsidR="003C068B">
        <w:rPr>
          <w:rtl/>
        </w:rPr>
        <w:t>)</w:t>
      </w:r>
      <w:r w:rsidRPr="00134D8B">
        <w:rPr>
          <w:rtl/>
        </w:rPr>
        <w:t xml:space="preserve"> وقد أصابهم القرْح الشديد</w:t>
      </w:r>
      <w:r w:rsidR="003C068B">
        <w:rPr>
          <w:rtl/>
        </w:rPr>
        <w:t>،</w:t>
      </w:r>
      <w:r w:rsidRPr="00134D8B">
        <w:rPr>
          <w:rtl/>
        </w:rPr>
        <w:t xml:space="preserve"> وكان أبو سفيان حاول الكرّة وتندّم على انصرافه عن القتال</w:t>
      </w:r>
      <w:r w:rsidR="003C068B">
        <w:rPr>
          <w:rtl/>
        </w:rPr>
        <w:t>،</w:t>
      </w:r>
      <w:r w:rsidRPr="00134D8B">
        <w:rPr>
          <w:rtl/>
        </w:rPr>
        <w:t xml:space="preserve"> وبلغ</w:t>
      </w:r>
      <w:r w:rsidR="003C068B">
        <w:rPr>
          <w:rtl/>
        </w:rPr>
        <w:t xml:space="preserve"> </w:t>
      </w:r>
      <w:r w:rsidRPr="00134D8B">
        <w:rPr>
          <w:rtl/>
        </w:rPr>
        <w:t>الخبر للمسلمين</w:t>
      </w:r>
      <w:r w:rsidR="003C068B">
        <w:rPr>
          <w:rtl/>
        </w:rPr>
        <w:t>،</w:t>
      </w:r>
      <w:r w:rsidRPr="00134D8B">
        <w:rPr>
          <w:rtl/>
        </w:rPr>
        <w:t xml:space="preserve"> وكان الذي أشاع الخبر هو نعيم بن مسعود الأشجعي</w:t>
      </w:r>
      <w:r w:rsidR="003C068B">
        <w:rPr>
          <w:rtl/>
        </w:rPr>
        <w:t>،</w:t>
      </w:r>
      <w:r w:rsidRPr="00134D8B">
        <w:rPr>
          <w:rtl/>
        </w:rPr>
        <w:t xml:space="preserve"> كما في الحديث عن الإمامين الباقر والصادق </w:t>
      </w:r>
      <w:r w:rsidR="003C068B">
        <w:rPr>
          <w:rtl/>
        </w:rPr>
        <w:t>(</w:t>
      </w:r>
      <w:r w:rsidRPr="00134D8B">
        <w:rPr>
          <w:rtl/>
        </w:rPr>
        <w:t>عليهما السلام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وقيل</w:t>
      </w:r>
      <w:r w:rsidR="003C068B">
        <w:rPr>
          <w:rtl/>
        </w:rPr>
        <w:t>:</w:t>
      </w:r>
      <w:r w:rsidRPr="00134D8B">
        <w:rPr>
          <w:rtl/>
        </w:rPr>
        <w:t xml:space="preserve"> الركْب الذي دسّه أبو سفيان للإرجاف بالمؤمنين</w:t>
      </w:r>
      <w:r w:rsidR="003C068B">
        <w:rPr>
          <w:rtl/>
        </w:rPr>
        <w:t>،</w:t>
      </w:r>
      <w:r w:rsidRPr="00134D8B">
        <w:rPr>
          <w:rtl/>
        </w:rPr>
        <w:t xml:space="preserve"> وقيل</w:t>
      </w:r>
      <w:r w:rsidR="003C068B">
        <w:rPr>
          <w:rtl/>
        </w:rPr>
        <w:t>:</w:t>
      </w:r>
      <w:r w:rsidRPr="00134D8B">
        <w:rPr>
          <w:rtl/>
        </w:rPr>
        <w:t xml:space="preserve"> هم المنافقون بالمدينة</w:t>
      </w:r>
      <w:r w:rsidR="003C068B">
        <w:rPr>
          <w:rtl/>
        </w:rPr>
        <w:t>.</w:t>
      </w:r>
    </w:p>
    <w:p w:rsidR="00A0454A" w:rsidRPr="005C54A2" w:rsidRDefault="00A0454A" w:rsidP="00134D8B">
      <w:pPr>
        <w:pStyle w:val="libNormal"/>
        <w:rPr>
          <w:rtl/>
        </w:rPr>
      </w:pPr>
      <w:r w:rsidRPr="005C54A2">
        <w:rPr>
          <w:rtl/>
        </w:rPr>
        <w:t>لكنّ المؤمنين الصادقين صمدوا على الثبات والإيمان</w:t>
      </w:r>
      <w:r w:rsidR="003C068B">
        <w:rPr>
          <w:rtl/>
        </w:rPr>
        <w:t>،</w:t>
      </w:r>
      <w:r w:rsidRPr="005C54A2">
        <w:rPr>
          <w:rtl/>
        </w:rPr>
        <w:t xml:space="preserve"> وعزموا على مجابهة العدوّ بكلّ مجهودهم</w:t>
      </w:r>
      <w:r w:rsidR="003C068B">
        <w:rPr>
          <w:rtl/>
        </w:rPr>
        <w:t>،</w:t>
      </w:r>
      <w:r w:rsidRPr="005C54A2">
        <w:rPr>
          <w:rtl/>
        </w:rPr>
        <w:t xml:space="preserve"> وانتدبهم رسول الله </w:t>
      </w:r>
      <w:r w:rsidR="003C068B">
        <w:rPr>
          <w:rtl/>
        </w:rPr>
        <w:t>(</w:t>
      </w:r>
      <w:r w:rsidRPr="005C54A2">
        <w:rPr>
          <w:rtl/>
        </w:rPr>
        <w:t>صلّى الله عليه وآله</w:t>
      </w:r>
      <w:r w:rsidR="003C068B">
        <w:rPr>
          <w:rtl/>
        </w:rPr>
        <w:t>)</w:t>
      </w:r>
      <w:r w:rsidRPr="005C54A2">
        <w:rPr>
          <w:rtl/>
        </w:rPr>
        <w:t xml:space="preserve"> قصداً لإرهاب المشركين</w:t>
      </w:r>
      <w:r w:rsidR="003C068B">
        <w:rPr>
          <w:rtl/>
        </w:rPr>
        <w:t>،</w:t>
      </w:r>
      <w:r w:rsidRPr="005C54A2">
        <w:rPr>
          <w:rtl/>
        </w:rPr>
        <w:t xml:space="preserve"> وفي مقدّمة المنتدَبين الإمام أمير المؤمنين </w:t>
      </w:r>
      <w:r w:rsidR="003C068B">
        <w:rPr>
          <w:rtl/>
        </w:rPr>
        <w:t>(</w:t>
      </w:r>
      <w:r w:rsidRPr="005C54A2">
        <w:rPr>
          <w:rtl/>
        </w:rPr>
        <w:t>عليه السلام</w:t>
      </w:r>
      <w:r w:rsidR="003C068B">
        <w:rPr>
          <w:rtl/>
        </w:rPr>
        <w:t>).</w:t>
      </w:r>
    </w:p>
    <w:p w:rsidR="00A0454A" w:rsidRPr="005C54A2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5C54A2">
        <w:rPr>
          <w:rtl/>
        </w:rPr>
        <w:t xml:space="preserve">(1) من مصطلح عِلم الميزان </w:t>
      </w:r>
      <w:r w:rsidR="003C068B">
        <w:rPr>
          <w:rtl/>
        </w:rPr>
        <w:t>(</w:t>
      </w:r>
      <w:r w:rsidRPr="005C54A2">
        <w:rPr>
          <w:rtl/>
        </w:rPr>
        <w:t>المنطق</w:t>
      </w:r>
      <w:r w:rsidR="003C068B">
        <w:rPr>
          <w:rtl/>
        </w:rPr>
        <w:t>):</w:t>
      </w:r>
      <w:r w:rsidRPr="005C54A2">
        <w:rPr>
          <w:rtl/>
        </w:rPr>
        <w:t xml:space="preserve"> وهو عبارة عن معهودية الموضوع في القضية</w:t>
      </w:r>
      <w:r w:rsidR="003C068B">
        <w:rPr>
          <w:rtl/>
        </w:rPr>
        <w:t>،</w:t>
      </w:r>
      <w:r w:rsidRPr="005C54A2">
        <w:rPr>
          <w:rtl/>
        </w:rPr>
        <w:t xml:space="preserve"> كقولك</w:t>
      </w:r>
      <w:r w:rsidR="003C068B">
        <w:rPr>
          <w:rtl/>
        </w:rPr>
        <w:t>:</w:t>
      </w:r>
      <w:r w:rsidRPr="005C54A2">
        <w:rPr>
          <w:rtl/>
        </w:rPr>
        <w:t xml:space="preserve"> أكرِم مَن في المسجد أو في المدرسة</w:t>
      </w:r>
      <w:r w:rsidR="003C068B">
        <w:rPr>
          <w:rtl/>
        </w:rPr>
        <w:t>،</w:t>
      </w:r>
      <w:r w:rsidRPr="005C54A2">
        <w:rPr>
          <w:rtl/>
        </w:rPr>
        <w:t xml:space="preserve"> تريد مَن هو في مسجد البلد</w:t>
      </w:r>
      <w:r w:rsidR="003C068B">
        <w:rPr>
          <w:rtl/>
        </w:rPr>
        <w:t>،</w:t>
      </w:r>
      <w:r w:rsidRPr="005C54A2">
        <w:rPr>
          <w:rtl/>
        </w:rPr>
        <w:t xml:space="preserve"> أو مدرسته في الحال الحاضر</w:t>
      </w:r>
      <w:r w:rsidR="003C068B">
        <w:rPr>
          <w:rtl/>
        </w:rPr>
        <w:t>،</w:t>
      </w:r>
      <w:r w:rsidRPr="005C54A2">
        <w:rPr>
          <w:rtl/>
        </w:rPr>
        <w:t xml:space="preserve"> وليس في كلّ الأزمان</w:t>
      </w:r>
      <w:r w:rsidR="003C068B">
        <w:rPr>
          <w:rtl/>
        </w:rPr>
        <w:t>،</w:t>
      </w:r>
      <w:r w:rsidRPr="005C54A2">
        <w:rPr>
          <w:rtl/>
        </w:rPr>
        <w:t xml:space="preserve"> وكلّ المساجد والمدارس على الإطلاق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C54A2">
        <w:rPr>
          <w:rtl/>
        </w:rPr>
        <w:t>(2) آل عمران</w:t>
      </w:r>
      <w:r w:rsidR="003C068B">
        <w:rPr>
          <w:rtl/>
        </w:rPr>
        <w:t>:</w:t>
      </w:r>
      <w:r w:rsidRPr="005C54A2">
        <w:rPr>
          <w:rtl/>
        </w:rPr>
        <w:t xml:space="preserve"> 172 و173</w:t>
      </w:r>
      <w:r w:rsidR="003C068B">
        <w:rPr>
          <w:rtl/>
        </w:rPr>
        <w:t>.</w:t>
      </w:r>
    </w:p>
    <w:p w:rsidR="00167F4C" w:rsidRPr="00134D8B" w:rsidRDefault="00A0454A" w:rsidP="00134D8B">
      <w:pPr>
        <w:pStyle w:val="libFootnote0"/>
        <w:rPr>
          <w:rtl/>
        </w:rPr>
      </w:pPr>
      <w:r w:rsidRPr="005C54A2">
        <w:rPr>
          <w:rtl/>
        </w:rPr>
        <w:t>(3) مجمع البيان</w:t>
      </w:r>
      <w:r w:rsidR="003C068B">
        <w:rPr>
          <w:rtl/>
        </w:rPr>
        <w:t>:</w:t>
      </w:r>
      <w:r w:rsidRPr="005C54A2">
        <w:rPr>
          <w:rtl/>
        </w:rPr>
        <w:t xml:space="preserve"> ج2</w:t>
      </w:r>
      <w:r w:rsidR="003C068B">
        <w:rPr>
          <w:rtl/>
        </w:rPr>
        <w:t>،</w:t>
      </w:r>
      <w:r w:rsidRPr="005C54A2">
        <w:rPr>
          <w:rtl/>
        </w:rPr>
        <w:t xml:space="preserve"> ص541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rPr>
          <w:rtl/>
        </w:rPr>
        <w:br w:type="page"/>
      </w:r>
    </w:p>
    <w:p w:rsidR="00A0454A" w:rsidRPr="00546AB8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والشاهد في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Fonts w:hint="cs"/>
          <w:rtl/>
        </w:rPr>
        <w:t>قَالَ لَهُمُ النَّاسُ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إشارة إلى أُناس معهودين أو فردٍ معهود</w:t>
      </w:r>
      <w:r w:rsidR="003C068B">
        <w:rPr>
          <w:rtl/>
        </w:rPr>
        <w:t>،</w:t>
      </w:r>
      <w:r w:rsidRPr="00134D8B">
        <w:rPr>
          <w:rtl/>
        </w:rPr>
        <w:t xml:space="preserve"> والمقصود من </w:t>
      </w:r>
      <w:r w:rsidR="003C068B">
        <w:rPr>
          <w:rtl/>
        </w:rPr>
        <w:t>(</w:t>
      </w:r>
      <w:r w:rsidRPr="00134D8B">
        <w:rPr>
          <w:rtl/>
        </w:rPr>
        <w:t>الناس</w:t>
      </w:r>
      <w:r w:rsidR="003C068B">
        <w:rPr>
          <w:rtl/>
        </w:rPr>
        <w:t>)</w:t>
      </w:r>
      <w:r w:rsidRPr="00134D8B">
        <w:rPr>
          <w:rtl/>
        </w:rPr>
        <w:t xml:space="preserve"> الذين جمعوا لهم</w:t>
      </w:r>
      <w:r w:rsidR="003C068B">
        <w:rPr>
          <w:rtl/>
        </w:rPr>
        <w:t>،</w:t>
      </w:r>
      <w:r w:rsidRPr="00134D8B">
        <w:rPr>
          <w:rtl/>
        </w:rPr>
        <w:t xml:space="preserve"> هم</w:t>
      </w:r>
      <w:r w:rsidR="003C068B">
        <w:rPr>
          <w:rtl/>
        </w:rPr>
        <w:t>:</w:t>
      </w:r>
      <w:r w:rsidRPr="00134D8B">
        <w:rPr>
          <w:rtl/>
        </w:rPr>
        <w:t xml:space="preserve"> أصحاب أبي سفيان</w:t>
      </w:r>
      <w:r w:rsidR="003C068B">
        <w:rPr>
          <w:rtl/>
        </w:rPr>
        <w:t>.</w:t>
      </w:r>
    </w:p>
    <w:p w:rsidR="00A0454A" w:rsidRPr="00546AB8" w:rsidRDefault="00A0454A" w:rsidP="00134D8B">
      <w:pPr>
        <w:pStyle w:val="libNormal"/>
        <w:rPr>
          <w:rtl/>
        </w:rPr>
      </w:pPr>
      <w:r w:rsidRPr="00546AB8">
        <w:rPr>
          <w:rtl/>
        </w:rPr>
        <w:t>نعم</w:t>
      </w:r>
      <w:r w:rsidR="003C068B">
        <w:rPr>
          <w:rtl/>
        </w:rPr>
        <w:t>،</w:t>
      </w:r>
      <w:r w:rsidRPr="00546AB8">
        <w:rPr>
          <w:rtl/>
        </w:rPr>
        <w:t xml:space="preserve"> مجموعة هذه الحادثة تفيدنا مسألة الثبات على الإيمان</w:t>
      </w:r>
      <w:r w:rsidR="003C068B">
        <w:rPr>
          <w:rtl/>
        </w:rPr>
        <w:t>،</w:t>
      </w:r>
      <w:r w:rsidRPr="00546AB8">
        <w:rPr>
          <w:rtl/>
        </w:rPr>
        <w:t xml:space="preserve"> وأن لا نَهاب عدوّاً</w:t>
      </w:r>
      <w:r w:rsidR="003C068B">
        <w:rPr>
          <w:rtl/>
        </w:rPr>
        <w:t>،</w:t>
      </w:r>
      <w:r w:rsidRPr="00546AB8">
        <w:rPr>
          <w:rtl/>
        </w:rPr>
        <w:t xml:space="preserve"> ولا تجمّع الناس ضدّ الحقّ</w:t>
      </w:r>
      <w:r w:rsidR="003C068B">
        <w:rPr>
          <w:rtl/>
        </w:rPr>
        <w:t>،</w:t>
      </w:r>
      <w:r w:rsidRPr="00546AB8">
        <w:rPr>
          <w:rtl/>
        </w:rPr>
        <w:t xml:space="preserve"> مادام الله ناصرنا وكافلنا</w:t>
      </w:r>
      <w:r w:rsidR="003C068B">
        <w:rPr>
          <w:rtl/>
        </w:rPr>
        <w:t>،</w:t>
      </w:r>
      <w:r w:rsidRPr="00546AB8">
        <w:rPr>
          <w:rtl/>
        </w:rPr>
        <w:t xml:space="preserve"> نِعم المولى ونِعم النصير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546AB8">
        <w:rPr>
          <w:rtl/>
        </w:rPr>
        <w:t>* * *</w:t>
      </w:r>
    </w:p>
    <w:p w:rsidR="00A0454A" w:rsidRPr="00546AB8" w:rsidRDefault="00A0454A" w:rsidP="00134D8B">
      <w:pPr>
        <w:pStyle w:val="libNormal"/>
        <w:rPr>
          <w:rtl/>
        </w:rPr>
      </w:pPr>
      <w:r w:rsidRPr="00134D8B">
        <w:rPr>
          <w:rtl/>
        </w:rPr>
        <w:t>وقوله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إِنَّ الَّذِينَ كَفَرُواْ سَوَاءٌ عَلَيْهِمْ أَأَنذَرْتَهُمْ أَمْ لَمْ تُنذِرْهُمْ لاَ يُؤْمِنُونَ * خَتَمَ اللّهُ عَلَى قُلُوبِهمْ وَعَلَى سَمْعِهِمْ وَعَلَى أَبْصَارِهِمْ غِشَاوَةٌ وَلَهُمْ عَذَابٌ عظِيمٌ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546AB8" w:rsidRDefault="00A0454A" w:rsidP="00134D8B">
      <w:pPr>
        <w:pStyle w:val="libNormal"/>
        <w:rPr>
          <w:rtl/>
        </w:rPr>
      </w:pPr>
      <w:r w:rsidRPr="00546AB8">
        <w:rPr>
          <w:rtl/>
        </w:rPr>
        <w:t xml:space="preserve">إنّما يعني الذين كفروا على عهده </w:t>
      </w:r>
      <w:r w:rsidR="003C068B">
        <w:rPr>
          <w:rtl/>
        </w:rPr>
        <w:t>(</w:t>
      </w:r>
      <w:r w:rsidRPr="00546AB8">
        <w:rPr>
          <w:rtl/>
        </w:rPr>
        <w:t>صلّى الله عليه وآله</w:t>
      </w:r>
      <w:r w:rsidR="003C068B">
        <w:rPr>
          <w:rtl/>
        </w:rPr>
        <w:t>)</w:t>
      </w:r>
      <w:r w:rsidRPr="00546AB8">
        <w:rPr>
          <w:rtl/>
        </w:rPr>
        <w:t xml:space="preserve"> وعاندوا وأصرّوا على اللُجاج</w:t>
      </w:r>
      <w:r w:rsidR="003C068B">
        <w:rPr>
          <w:rtl/>
        </w:rPr>
        <w:t>،</w:t>
      </w:r>
      <w:r w:rsidRPr="00546AB8">
        <w:rPr>
          <w:rtl/>
        </w:rPr>
        <w:t xml:space="preserve"> بعد وضوح الحقّ وسطوع البرهان</w:t>
      </w:r>
      <w:r w:rsidR="003C068B">
        <w:rPr>
          <w:rtl/>
        </w:rPr>
        <w:t>،</w:t>
      </w:r>
      <w:r w:rsidRPr="00546AB8">
        <w:rPr>
          <w:rtl/>
        </w:rPr>
        <w:t xml:space="preserve"> وليس مطلق الكفّار على مرّ الزمان</w:t>
      </w:r>
      <w:r w:rsidR="003C068B">
        <w:rPr>
          <w:rtl/>
        </w:rPr>
        <w:t>،</w:t>
      </w:r>
      <w:r w:rsidRPr="00546AB8">
        <w:rPr>
          <w:rtl/>
        </w:rPr>
        <w:t xml:space="preserve"> وهذا تيئيس للنبي </w:t>
      </w:r>
      <w:r w:rsidR="003C068B">
        <w:rPr>
          <w:rtl/>
        </w:rPr>
        <w:t>(</w:t>
      </w:r>
      <w:r w:rsidRPr="00546AB8">
        <w:rPr>
          <w:rtl/>
        </w:rPr>
        <w:t>صلّى الله عليه وآله</w:t>
      </w:r>
      <w:r w:rsidR="003C068B">
        <w:rPr>
          <w:rtl/>
        </w:rPr>
        <w:t>)،</w:t>
      </w:r>
      <w:r w:rsidRPr="00546AB8">
        <w:rPr>
          <w:rtl/>
        </w:rPr>
        <w:t xml:space="preserve"> فلا تذهب نفسه عليهم حسرات</w:t>
      </w:r>
      <w:r w:rsidR="003C068B">
        <w:rPr>
          <w:rtl/>
        </w:rPr>
        <w:t>.</w:t>
      </w:r>
    </w:p>
    <w:p w:rsidR="00A0454A" w:rsidRPr="00546AB8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قال العلاّمة الطباطبائي </w:t>
      </w:r>
      <w:r w:rsidR="003C068B">
        <w:rPr>
          <w:rtl/>
        </w:rPr>
        <w:t>(</w:t>
      </w:r>
      <w:r w:rsidRPr="00134D8B">
        <w:rPr>
          <w:rtl/>
        </w:rPr>
        <w:t>قدّس سرّه</w:t>
      </w:r>
      <w:r w:rsidR="003C068B">
        <w:rPr>
          <w:rtl/>
        </w:rPr>
        <w:t>):</w:t>
      </w:r>
      <w:r w:rsidRPr="00134D8B">
        <w:rPr>
          <w:rtl/>
        </w:rPr>
        <w:t xml:space="preserve"> ولا يبعد أن يكون المراد هم الكفّار من صناديد قريش وكُبَراء مكّة</w:t>
      </w:r>
      <w:r w:rsidR="003C068B">
        <w:rPr>
          <w:rtl/>
        </w:rPr>
        <w:t>،</w:t>
      </w:r>
      <w:r w:rsidRPr="00134D8B">
        <w:rPr>
          <w:rtl/>
        </w:rPr>
        <w:t xml:space="preserve"> الذين عاندوا ولجّوا في أمر الدين ولم يألوا جهداً في ذلك</w:t>
      </w:r>
      <w:r w:rsidR="003C068B">
        <w:rPr>
          <w:rtl/>
        </w:rPr>
        <w:t>؛</w:t>
      </w:r>
      <w:r w:rsidRPr="00134D8B">
        <w:rPr>
          <w:rtl/>
        </w:rPr>
        <w:t xml:space="preserve"> إذ لا يمكن استطراد هذا التعبير في حقّ جميع الكفّار</w:t>
      </w:r>
      <w:r w:rsidR="003C068B">
        <w:rPr>
          <w:rtl/>
        </w:rPr>
        <w:t>،</w:t>
      </w:r>
      <w:r w:rsidRPr="00134D8B">
        <w:rPr>
          <w:rtl/>
        </w:rPr>
        <w:t xml:space="preserve"> وإلاّ لانسدّ باب الهداية</w:t>
      </w:r>
      <w:r w:rsidR="003C068B">
        <w:rPr>
          <w:rtl/>
        </w:rPr>
        <w:t>،</w:t>
      </w:r>
      <w:r w:rsidRPr="00134D8B">
        <w:rPr>
          <w:rtl/>
        </w:rPr>
        <w:t xml:space="preserve"> فالأشبه أن يكون المراد من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الَّذِينَ كَفَرُواْ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هاهنا وفي سائر الموارد من كلامه تعالى هم</w:t>
      </w:r>
      <w:r w:rsidR="003C068B">
        <w:rPr>
          <w:rtl/>
        </w:rPr>
        <w:t>:</w:t>
      </w:r>
      <w:r w:rsidRPr="00134D8B">
        <w:rPr>
          <w:rtl/>
        </w:rPr>
        <w:t xml:space="preserve"> كفّار مكّة في أوّل البعثة</w:t>
      </w:r>
      <w:r w:rsidR="003C068B">
        <w:rPr>
          <w:rtl/>
        </w:rPr>
        <w:t>،</w:t>
      </w:r>
      <w:r w:rsidRPr="00134D8B">
        <w:rPr>
          <w:rtl/>
        </w:rPr>
        <w:t xml:space="preserve"> إلاّ أن تقوم قرينة على خلافه</w:t>
      </w:r>
      <w:r w:rsidR="003C068B">
        <w:rPr>
          <w:rtl/>
        </w:rPr>
        <w:t>،</w:t>
      </w:r>
      <w:r w:rsidRPr="00134D8B">
        <w:rPr>
          <w:rtl/>
        </w:rPr>
        <w:t xml:space="preserve"> نظير ما سيأتي أنّ المراد من 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الَّذينَ آمَنُوا</w:t>
      </w:r>
      <w:r w:rsidR="003C068B" w:rsidRPr="003C068B">
        <w:rPr>
          <w:rStyle w:val="libAlaemChar"/>
          <w:rtl/>
        </w:rPr>
        <w:t>)</w:t>
      </w:r>
      <w:r w:rsidR="00134D8B">
        <w:rPr>
          <w:rtl/>
        </w:rPr>
        <w:t xml:space="preserve"> - </w:t>
      </w:r>
      <w:r w:rsidRPr="00134D8B">
        <w:rPr>
          <w:rtl/>
        </w:rPr>
        <w:t>فيما أُطلق في القرآن من غير قرينة على إرادة الإطلاق</w:t>
      </w:r>
      <w:r w:rsidR="00134D8B">
        <w:rPr>
          <w:rtl/>
        </w:rPr>
        <w:t xml:space="preserve"> - </w:t>
      </w:r>
      <w:r w:rsidRPr="00134D8B">
        <w:rPr>
          <w:rtl/>
        </w:rPr>
        <w:t>هم</w:t>
      </w:r>
      <w:r w:rsidR="003C068B">
        <w:rPr>
          <w:rtl/>
        </w:rPr>
        <w:t>:</w:t>
      </w:r>
      <w:r w:rsidRPr="00134D8B">
        <w:rPr>
          <w:rtl/>
        </w:rPr>
        <w:t xml:space="preserve"> السابقون الأوّلون من المؤمنين</w:t>
      </w:r>
      <w:r w:rsidR="003C068B">
        <w:rPr>
          <w:rtl/>
        </w:rPr>
        <w:t>،</w:t>
      </w:r>
      <w:r w:rsidRPr="00134D8B">
        <w:rPr>
          <w:rtl/>
        </w:rPr>
        <w:t xml:space="preserve"> خُصّوا بهذا الخطاب تشريفاً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546AB8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وهكذا قال </w:t>
      </w:r>
      <w:r w:rsidR="003C068B">
        <w:rPr>
          <w:rtl/>
        </w:rPr>
        <w:t>(</w:t>
      </w:r>
      <w:r w:rsidRPr="00134D8B">
        <w:rPr>
          <w:rtl/>
        </w:rPr>
        <w:t>رحمه الله</w:t>
      </w:r>
      <w:r w:rsidR="003C068B">
        <w:rPr>
          <w:rtl/>
        </w:rPr>
        <w:t>)</w:t>
      </w:r>
      <w:r w:rsidRPr="00134D8B">
        <w:rPr>
          <w:rtl/>
        </w:rPr>
        <w:t xml:space="preserve"> في تفسير سورة </w:t>
      </w:r>
      <w:r w:rsidR="003C068B">
        <w:rPr>
          <w:rtl/>
        </w:rPr>
        <w:t>(</w:t>
      </w:r>
      <w:r w:rsidRPr="00134D8B">
        <w:rPr>
          <w:rtl/>
        </w:rPr>
        <w:t>الكافرون</w:t>
      </w:r>
      <w:r w:rsidR="003C068B">
        <w:rPr>
          <w:rtl/>
        </w:rPr>
        <w:t>):</w:t>
      </w:r>
      <w:r w:rsidRPr="00134D8B">
        <w:rPr>
          <w:rtl/>
        </w:rPr>
        <w:t xml:space="preserve"> هؤلاء قوم معهودون لا كلّ كافر</w:t>
      </w:r>
      <w:r w:rsidR="003C068B">
        <w:rPr>
          <w:rtl/>
        </w:rPr>
        <w:t>،</w:t>
      </w:r>
      <w:r w:rsidRPr="00134D8B">
        <w:rPr>
          <w:rtl/>
        </w:rPr>
        <w:t xml:space="preserve"> ويدلّ عليه</w:t>
      </w:r>
      <w:r w:rsidR="003C068B">
        <w:rPr>
          <w:rtl/>
        </w:rPr>
        <w:t>:</w:t>
      </w:r>
      <w:r w:rsidRPr="00134D8B">
        <w:rPr>
          <w:rtl/>
        </w:rPr>
        <w:t xml:space="preserve"> أمرُهُ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أن يخاطبهم ببراءته من دِينهم وامتناعهم من دِينه</w:t>
      </w:r>
      <w:r w:rsidRPr="00134D8B">
        <w:rPr>
          <w:rStyle w:val="libFootnotenumChar"/>
          <w:rtl/>
        </w:rPr>
        <w:t xml:space="preserve"> (3)</w:t>
      </w:r>
      <w:r w:rsidR="003C068B">
        <w:rPr>
          <w:rtl/>
        </w:rPr>
        <w:t>.</w:t>
      </w:r>
    </w:p>
    <w:p w:rsidR="00A0454A" w:rsidRPr="00546AB8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546AB8">
        <w:rPr>
          <w:rtl/>
        </w:rPr>
        <w:t>(1) البقرة</w:t>
      </w:r>
      <w:r w:rsidR="003C068B">
        <w:rPr>
          <w:rtl/>
        </w:rPr>
        <w:t>:</w:t>
      </w:r>
      <w:r w:rsidRPr="00546AB8">
        <w:rPr>
          <w:rtl/>
        </w:rPr>
        <w:t xml:space="preserve"> 6</w:t>
      </w:r>
      <w:r w:rsidR="00134D8B">
        <w:rPr>
          <w:rtl/>
        </w:rPr>
        <w:t xml:space="preserve"> - </w:t>
      </w:r>
      <w:r w:rsidRPr="00546AB8">
        <w:rPr>
          <w:rtl/>
        </w:rPr>
        <w:t>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46AB8">
        <w:rPr>
          <w:rtl/>
        </w:rPr>
        <w:t>(2) تفسير الميزان</w:t>
      </w:r>
      <w:r w:rsidR="003C068B">
        <w:rPr>
          <w:rtl/>
        </w:rPr>
        <w:t>:</w:t>
      </w:r>
      <w:r w:rsidRPr="00546AB8">
        <w:rPr>
          <w:rtl/>
        </w:rPr>
        <w:t xml:space="preserve"> ج1</w:t>
      </w:r>
      <w:r w:rsidR="003C068B">
        <w:rPr>
          <w:rtl/>
        </w:rPr>
        <w:t>،</w:t>
      </w:r>
      <w:r w:rsidRPr="00546AB8">
        <w:rPr>
          <w:rtl/>
        </w:rPr>
        <w:t xml:space="preserve"> ص50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46AB8">
        <w:rPr>
          <w:rtl/>
        </w:rPr>
        <w:t>(3) تفسير الميزان</w:t>
      </w:r>
      <w:r w:rsidR="003C068B">
        <w:rPr>
          <w:rtl/>
        </w:rPr>
        <w:t>:</w:t>
      </w:r>
      <w:r w:rsidRPr="00546AB8">
        <w:rPr>
          <w:rtl/>
        </w:rPr>
        <w:t xml:space="preserve"> ج20</w:t>
      </w:r>
      <w:r w:rsidR="003C068B">
        <w:rPr>
          <w:rtl/>
        </w:rPr>
        <w:t>،</w:t>
      </w:r>
      <w:r w:rsidRPr="00546AB8">
        <w:rPr>
          <w:rtl/>
        </w:rPr>
        <w:t xml:space="preserve"> ص526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546AB8" w:rsidRDefault="00A0454A" w:rsidP="00134D8B">
      <w:pPr>
        <w:pStyle w:val="libNormal"/>
        <w:rPr>
          <w:rtl/>
        </w:rPr>
      </w:pPr>
      <w:r w:rsidRPr="00546AB8">
        <w:rPr>
          <w:rtl/>
        </w:rPr>
        <w:lastRenderedPageBreak/>
        <w:t>وبذلك تنحلّ مشكلة كثير من الآيات جاءت بهذا التعبير وأشباهه</w:t>
      </w:r>
      <w:r w:rsidR="003C068B">
        <w:rPr>
          <w:rtl/>
        </w:rPr>
        <w:t>.</w:t>
      </w:r>
    </w:p>
    <w:p w:rsidR="00A0454A" w:rsidRPr="00546AB8" w:rsidRDefault="00A0454A" w:rsidP="00134D8B">
      <w:pPr>
        <w:pStyle w:val="libNormal"/>
        <w:rPr>
          <w:rtl/>
        </w:rPr>
      </w:pPr>
      <w:r w:rsidRPr="00546AB8">
        <w:rPr>
          <w:rtl/>
        </w:rPr>
        <w:t>نعم</w:t>
      </w:r>
      <w:r w:rsidR="003C068B">
        <w:rPr>
          <w:rtl/>
        </w:rPr>
        <w:t>،</w:t>
      </w:r>
      <w:r w:rsidRPr="00546AB8">
        <w:rPr>
          <w:rtl/>
        </w:rPr>
        <w:t xml:space="preserve"> هذا الحكم يسري فيمن شابَه أولئك في العناد واللجاج مع الحقّ بعد الوضوح</w:t>
      </w:r>
      <w:r w:rsidR="003C068B">
        <w:rPr>
          <w:rtl/>
        </w:rPr>
        <w:t>.</w:t>
      </w:r>
    </w:p>
    <w:p w:rsidR="00167F4C" w:rsidRDefault="00A0454A" w:rsidP="00DB0F5F">
      <w:pPr>
        <w:pStyle w:val="libBold1"/>
        <w:rPr>
          <w:rtl/>
        </w:rPr>
      </w:pPr>
      <w:r w:rsidRPr="00546AB8">
        <w:rPr>
          <w:rtl/>
        </w:rPr>
        <w:t>نزلَ القرآن بإيّاك أعْني واسمعي يا جارة</w:t>
      </w:r>
      <w:r w:rsidR="003C068B">
        <w:rPr>
          <w:rtl/>
        </w:rPr>
        <w:t>:</w:t>
      </w:r>
    </w:p>
    <w:p w:rsidR="00A0454A" w:rsidRPr="00546AB8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هكذا روى أبو النضر محمّد بن مسعود العيّاشي بإسناده عن الإمام أبي عبد الله الصادق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)،</w:t>
      </w:r>
      <w:r w:rsidRPr="00134D8B">
        <w:rPr>
          <w:rtl/>
        </w:rPr>
        <w:t xml:space="preserve"> فيما رواه عنه عبد الله بن بكير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نزلَ القرآن بإيّاك أعْني واسمعي يا جارة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وهذا مَثلٌ يُضرَب لمَن يخاطب شخصاً أو يتكلّم عن أمرٍ وهو يريد غيره</w:t>
      </w:r>
      <w:r w:rsidR="003C068B">
        <w:rPr>
          <w:rtl/>
        </w:rPr>
        <w:t>،</w:t>
      </w:r>
      <w:r w:rsidRPr="00134D8B">
        <w:rPr>
          <w:rtl/>
        </w:rPr>
        <w:t xml:space="preserve"> على سبيل الكناية أو التعريض</w:t>
      </w:r>
      <w:r w:rsidR="003C068B">
        <w:rPr>
          <w:rtl/>
        </w:rPr>
        <w:t>.</w:t>
      </w:r>
    </w:p>
    <w:p w:rsidR="00A0454A" w:rsidRPr="00546AB8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وروى بإسناده عن ابن أبي عمير عمّن حدّثه عن أبي عبد الله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ما عاتبَ الله نبيّه فهو يعني به مَن قد مضى في القرآن</w:t>
      </w:r>
      <w:r w:rsidR="003C068B">
        <w:rPr>
          <w:rtl/>
        </w:rPr>
        <w:t>،</w:t>
      </w:r>
      <w:r w:rsidRPr="00134D8B">
        <w:rPr>
          <w:rtl/>
        </w:rPr>
        <w:t xml:space="preserve"> مثل 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Fonts w:hint="cs"/>
          <w:rtl/>
        </w:rPr>
        <w:t>وَلَوْلاَ أَن ثَبَّتْنَاكَ لَقَدْ كِدتَّ تَرْكَنُ إِلَيْهِمْ شَيْئاً قَلِيلاً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Pr="00134D8B">
        <w:rPr>
          <w:rtl/>
        </w:rPr>
        <w:t xml:space="preserve"> عَنى بذلك غيره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546AB8" w:rsidRDefault="00A0454A" w:rsidP="00134D8B">
      <w:pPr>
        <w:pStyle w:val="libNormal"/>
        <w:rPr>
          <w:rtl/>
        </w:rPr>
      </w:pPr>
      <w:r w:rsidRPr="00134D8B">
        <w:rPr>
          <w:rtl/>
        </w:rPr>
        <w:t>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مَن قد مضى في القرآن</w:t>
      </w:r>
      <w:r w:rsidR="003C068B">
        <w:rPr>
          <w:rtl/>
        </w:rPr>
        <w:t>)</w:t>
      </w:r>
      <w:r w:rsidRPr="00134D8B">
        <w:rPr>
          <w:rtl/>
        </w:rPr>
        <w:t xml:space="preserve"> أي</w:t>
      </w:r>
      <w:r w:rsidR="003C068B">
        <w:rPr>
          <w:rtl/>
        </w:rPr>
        <w:t>:</w:t>
      </w:r>
      <w:r w:rsidRPr="00134D8B">
        <w:rPr>
          <w:rtl/>
        </w:rPr>
        <w:t xml:space="preserve"> مضى ذِكره إشارةً أو تلويحاً وربّما نصّاً</w:t>
      </w:r>
      <w:r w:rsidR="003C068B">
        <w:rPr>
          <w:rtl/>
        </w:rPr>
        <w:t>.</w:t>
      </w:r>
    </w:p>
    <w:p w:rsidR="00A0454A" w:rsidRPr="00546AB8" w:rsidRDefault="00A0454A" w:rsidP="00134D8B">
      <w:pPr>
        <w:pStyle w:val="libNormal"/>
        <w:rPr>
          <w:rtl/>
        </w:rPr>
      </w:pPr>
      <w:r w:rsidRPr="00546AB8">
        <w:rPr>
          <w:rtl/>
        </w:rPr>
        <w:t xml:space="preserve">والأكثر أن يراد أُمّته </w:t>
      </w:r>
      <w:r w:rsidR="003C068B">
        <w:rPr>
          <w:rtl/>
        </w:rPr>
        <w:t>(</w:t>
      </w:r>
      <w:r w:rsidRPr="00546AB8">
        <w:rPr>
          <w:rtl/>
        </w:rPr>
        <w:t>صلّى الله عليه وآله</w:t>
      </w:r>
      <w:r w:rsidR="003C068B">
        <w:rPr>
          <w:rtl/>
        </w:rPr>
        <w:t>)</w:t>
      </w:r>
      <w:r w:rsidRPr="00546AB8">
        <w:rPr>
          <w:rtl/>
        </w:rPr>
        <w:t xml:space="preserve"> بالعتاب</w:t>
      </w:r>
      <w:r w:rsidR="003C068B">
        <w:rPr>
          <w:rtl/>
        </w:rPr>
        <w:t>،</w:t>
      </w:r>
      <w:r w:rsidRPr="00546AB8">
        <w:rPr>
          <w:rtl/>
        </w:rPr>
        <w:t xml:space="preserve"> ولاسيّما المؤمنون صدْر الإسلام</w:t>
      </w:r>
      <w:r w:rsidR="003C068B">
        <w:rPr>
          <w:rtl/>
        </w:rPr>
        <w:t>،</w:t>
      </w:r>
      <w:r w:rsidRPr="00546AB8">
        <w:rPr>
          <w:rtl/>
        </w:rPr>
        <w:t xml:space="preserve"> كانوا على قلق واضطراب في مواضعهم مع الكفّار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وبهذا المعنى ورد قولهم </w:t>
      </w:r>
      <w:r w:rsidR="003C068B">
        <w:rPr>
          <w:rtl/>
        </w:rPr>
        <w:t>(</w:t>
      </w:r>
      <w:r w:rsidRPr="00134D8B">
        <w:rPr>
          <w:rtl/>
        </w:rPr>
        <w:t>عليهم السلام</w:t>
      </w:r>
      <w:r w:rsidR="003C068B">
        <w:rPr>
          <w:rtl/>
        </w:rPr>
        <w:t>)،</w:t>
      </w:r>
      <w:r w:rsidRPr="00134D8B">
        <w:rPr>
          <w:rtl/>
        </w:rPr>
        <w:t xml:space="preserve"> فيما رواه محمّد بن مسلم عن الإمام أبي جعفر الباقر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يا محمّد</w:t>
      </w:r>
      <w:r w:rsidR="003C068B">
        <w:rPr>
          <w:rtl/>
        </w:rPr>
        <w:t>،</w:t>
      </w:r>
      <w:r w:rsidRPr="00134D8B">
        <w:rPr>
          <w:rtl/>
        </w:rPr>
        <w:t xml:space="preserve"> إذا سمعتَ الله ذَكر أحداً من هذه الأمّة بخير فنحن هُم</w:t>
      </w:r>
      <w:r w:rsidR="003C068B">
        <w:rPr>
          <w:rtl/>
        </w:rPr>
        <w:t>،</w:t>
      </w:r>
      <w:r w:rsidRPr="00134D8B">
        <w:rPr>
          <w:rtl/>
        </w:rPr>
        <w:t xml:space="preserve"> وإذا سمعتَ الله ذكر قوماً بسوء ممّن مضى فهُم عدوّنا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Pr="00134D8B">
        <w:rPr>
          <w:rtl/>
        </w:rPr>
        <w:t>.</w:t>
      </w:r>
    </w:p>
    <w:p w:rsidR="00A0454A" w:rsidRPr="00546AB8" w:rsidRDefault="003C068B" w:rsidP="00134D8B">
      <w:pPr>
        <w:pStyle w:val="libNormal"/>
        <w:rPr>
          <w:rtl/>
        </w:rPr>
      </w:pPr>
      <w:r>
        <w:rPr>
          <w:rtl/>
        </w:rPr>
        <w:t>(</w:t>
      </w:r>
      <w:r w:rsidR="00A0454A" w:rsidRPr="00134D8B">
        <w:rPr>
          <w:rtl/>
        </w:rPr>
        <w:t>لأنّ القرآن يجري أوّله على آخِره مادامت السماوات والأرض</w:t>
      </w:r>
      <w:r>
        <w:rPr>
          <w:rtl/>
        </w:rPr>
        <w:t>،</w:t>
      </w:r>
      <w:r w:rsidR="00A0454A" w:rsidRPr="00134D8B">
        <w:rPr>
          <w:rtl/>
        </w:rPr>
        <w:t xml:space="preserve"> ولكلّ قومٍ آية يتلونها هُم منها من خير أو شرّ</w:t>
      </w:r>
      <w:r>
        <w:rPr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(5)</w:t>
      </w:r>
      <w:r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قال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ظهْرُ القرآن الذين نزل فيهم</w:t>
      </w:r>
      <w:r w:rsidR="003C068B">
        <w:rPr>
          <w:rtl/>
        </w:rPr>
        <w:t>،</w:t>
      </w:r>
    </w:p>
    <w:p w:rsidR="00A0454A" w:rsidRPr="00546AB8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546AB8">
        <w:rPr>
          <w:rtl/>
        </w:rPr>
        <w:t>(1) تفسير العيّاشي</w:t>
      </w:r>
      <w:r w:rsidR="003C068B">
        <w:rPr>
          <w:rtl/>
        </w:rPr>
        <w:t>:</w:t>
      </w:r>
      <w:r w:rsidRPr="00546AB8">
        <w:rPr>
          <w:rtl/>
        </w:rPr>
        <w:t xml:space="preserve"> ج1</w:t>
      </w:r>
      <w:r w:rsidR="003C068B">
        <w:rPr>
          <w:rtl/>
        </w:rPr>
        <w:t>،</w:t>
      </w:r>
      <w:r w:rsidRPr="00546AB8">
        <w:rPr>
          <w:rtl/>
        </w:rPr>
        <w:t xml:space="preserve"> ص10</w:t>
      </w:r>
      <w:r w:rsidR="003C068B">
        <w:rPr>
          <w:rtl/>
        </w:rPr>
        <w:t>،</w:t>
      </w:r>
      <w:r w:rsidRPr="00546AB8">
        <w:rPr>
          <w:rtl/>
        </w:rPr>
        <w:t xml:space="preserve"> ح4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46AB8">
        <w:rPr>
          <w:rtl/>
        </w:rPr>
        <w:t>(2) الإسراء</w:t>
      </w:r>
      <w:r w:rsidR="003C068B">
        <w:rPr>
          <w:rtl/>
        </w:rPr>
        <w:t>:</w:t>
      </w:r>
      <w:r w:rsidRPr="00546AB8">
        <w:rPr>
          <w:rtl/>
        </w:rPr>
        <w:t xml:space="preserve"> 74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46AB8">
        <w:rPr>
          <w:rtl/>
        </w:rPr>
        <w:t>(3) تفسير العيّاشي</w:t>
      </w:r>
      <w:r w:rsidR="003C068B">
        <w:rPr>
          <w:rtl/>
        </w:rPr>
        <w:t>:</w:t>
      </w:r>
      <w:r w:rsidRPr="00546AB8">
        <w:rPr>
          <w:rtl/>
        </w:rPr>
        <w:t xml:space="preserve"> ج1</w:t>
      </w:r>
      <w:r w:rsidR="003C068B">
        <w:rPr>
          <w:rtl/>
        </w:rPr>
        <w:t>،</w:t>
      </w:r>
      <w:r w:rsidRPr="00546AB8">
        <w:rPr>
          <w:rtl/>
        </w:rPr>
        <w:t xml:space="preserve"> ص10</w:t>
      </w:r>
      <w:r w:rsidR="003C068B">
        <w:rPr>
          <w:rtl/>
        </w:rPr>
        <w:t>،</w:t>
      </w:r>
      <w:r w:rsidRPr="00546AB8">
        <w:rPr>
          <w:rtl/>
        </w:rPr>
        <w:t xml:space="preserve"> ح5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46AB8">
        <w:rPr>
          <w:rtl/>
        </w:rPr>
        <w:t>(4) تفسير العيّاشي</w:t>
      </w:r>
      <w:r w:rsidR="003C068B">
        <w:rPr>
          <w:rtl/>
        </w:rPr>
        <w:t>:</w:t>
      </w:r>
      <w:r w:rsidRPr="00546AB8">
        <w:rPr>
          <w:rtl/>
        </w:rPr>
        <w:t xml:space="preserve"> ج1</w:t>
      </w:r>
      <w:r w:rsidR="003C068B">
        <w:rPr>
          <w:rtl/>
        </w:rPr>
        <w:t>،</w:t>
      </w:r>
      <w:r w:rsidRPr="00546AB8">
        <w:rPr>
          <w:rtl/>
        </w:rPr>
        <w:t xml:space="preserve"> ص13</w:t>
      </w:r>
      <w:r w:rsidR="003C068B">
        <w:rPr>
          <w:rtl/>
        </w:rPr>
        <w:t>،</w:t>
      </w:r>
      <w:r w:rsidRPr="00546AB8">
        <w:rPr>
          <w:rtl/>
        </w:rPr>
        <w:t xml:space="preserve"> ح3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46AB8">
        <w:rPr>
          <w:rtl/>
        </w:rPr>
        <w:t>(5) راجع المصدر السابق</w:t>
      </w:r>
      <w:r w:rsidR="003C068B">
        <w:rPr>
          <w:rtl/>
        </w:rPr>
        <w:t>:</w:t>
      </w:r>
      <w:r w:rsidRPr="00546AB8">
        <w:rPr>
          <w:rtl/>
        </w:rPr>
        <w:t xml:space="preserve"> ص10</w:t>
      </w:r>
      <w:r w:rsidR="003C068B">
        <w:rPr>
          <w:rtl/>
        </w:rPr>
        <w:t>،</w:t>
      </w:r>
      <w:r w:rsidRPr="00546AB8">
        <w:rPr>
          <w:rtl/>
        </w:rPr>
        <w:t xml:space="preserve"> ح7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546AB8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وبطْنُه الذين عملوا بمِثل أعمالهم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167F4C" w:rsidRDefault="00A0454A" w:rsidP="00DB0F5F">
      <w:pPr>
        <w:pStyle w:val="libBold1"/>
        <w:rPr>
          <w:rtl/>
        </w:rPr>
      </w:pPr>
      <w:r w:rsidRPr="00546AB8">
        <w:rPr>
          <w:rtl/>
        </w:rPr>
        <w:t>كيف الاهتداء إلى معالم القرآن</w:t>
      </w:r>
      <w:r w:rsidR="003C068B">
        <w:rPr>
          <w:rtl/>
        </w:rPr>
        <w:t>؟</w:t>
      </w:r>
    </w:p>
    <w:p w:rsidR="00A0454A" w:rsidRPr="00546AB8" w:rsidRDefault="00A0454A" w:rsidP="00134D8B">
      <w:pPr>
        <w:pStyle w:val="libNormal"/>
        <w:rPr>
          <w:rtl/>
        </w:rPr>
      </w:pPr>
      <w:r w:rsidRPr="00134D8B">
        <w:rPr>
          <w:rtl/>
        </w:rPr>
        <w:t>ما في القرآن آية إلاّ ولها ظهْرٌ وبطنٌ</w:t>
      </w:r>
      <w:r w:rsidR="003C068B">
        <w:rPr>
          <w:rtl/>
        </w:rPr>
        <w:t>،</w:t>
      </w:r>
      <w:r w:rsidRPr="00134D8B">
        <w:rPr>
          <w:rtl/>
        </w:rPr>
        <w:t xml:space="preserve"> وربّما بطون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هي حقائقها الراهنة</w:t>
      </w:r>
      <w:r w:rsidR="003C068B">
        <w:rPr>
          <w:rtl/>
        </w:rPr>
        <w:t>،</w:t>
      </w:r>
      <w:r w:rsidRPr="00134D8B">
        <w:rPr>
          <w:rtl/>
        </w:rPr>
        <w:t xml:space="preserve"> السارية الجارية مع مختلف الأحوال ومتقلّبات الأزمان</w:t>
      </w:r>
      <w:r w:rsidR="003C068B">
        <w:rPr>
          <w:rtl/>
        </w:rPr>
        <w:t>،</w:t>
      </w:r>
      <w:r w:rsidRPr="00134D8B">
        <w:rPr>
          <w:rtl/>
        </w:rPr>
        <w:t xml:space="preserve"> يعرفها الراسخون في العلم</w:t>
      </w:r>
      <w:r w:rsidR="003C068B">
        <w:rPr>
          <w:rtl/>
        </w:rPr>
        <w:t>،</w:t>
      </w:r>
      <w:r w:rsidRPr="00134D8B">
        <w:rPr>
          <w:rtl/>
        </w:rPr>
        <w:t xml:space="preserve"> الذين ثبَتوا على الطريقة</w:t>
      </w:r>
      <w:r w:rsidR="003C068B">
        <w:rPr>
          <w:rtl/>
        </w:rPr>
        <w:t>،</w:t>
      </w:r>
      <w:r w:rsidRPr="00134D8B">
        <w:rPr>
          <w:rtl/>
        </w:rPr>
        <w:t xml:space="preserve"> فسقاهم ربُّهم شراباً غَدَقاً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546AB8" w:rsidRDefault="00A0454A" w:rsidP="00134D8B">
      <w:pPr>
        <w:pStyle w:val="libNormal"/>
        <w:rPr>
          <w:rtl/>
        </w:rPr>
      </w:pPr>
      <w:r w:rsidRPr="00546AB8">
        <w:rPr>
          <w:rtl/>
        </w:rPr>
        <w:t>وخير وسيلة لفتح مغالق القرآن هو</w:t>
      </w:r>
      <w:r w:rsidR="003C068B">
        <w:rPr>
          <w:rtl/>
        </w:rPr>
        <w:t>:</w:t>
      </w:r>
      <w:r w:rsidRPr="00546AB8">
        <w:rPr>
          <w:rtl/>
        </w:rPr>
        <w:t xml:space="preserve"> اللجوء إلى أبواب رحمة الله ومنابع فَيضه القُدسي</w:t>
      </w:r>
      <w:r w:rsidR="003C068B">
        <w:rPr>
          <w:rtl/>
        </w:rPr>
        <w:t>،</w:t>
      </w:r>
      <w:r w:rsidRPr="00546AB8">
        <w:rPr>
          <w:rtl/>
        </w:rPr>
        <w:t xml:space="preserve"> أهل بيت الوحي</w:t>
      </w:r>
      <w:r w:rsidR="003C068B">
        <w:rPr>
          <w:rtl/>
        </w:rPr>
        <w:t>،</w:t>
      </w:r>
      <w:r w:rsidRPr="00546AB8">
        <w:rPr>
          <w:rtl/>
        </w:rPr>
        <w:t xml:space="preserve"> الذين هم أدرى بما في البيت</w:t>
      </w:r>
      <w:r w:rsidR="003C068B">
        <w:rPr>
          <w:rtl/>
        </w:rPr>
        <w:t>؛</w:t>
      </w:r>
      <w:r w:rsidRPr="00546AB8">
        <w:rPr>
          <w:rtl/>
        </w:rPr>
        <w:t xml:space="preserve"> فإنّ بيدهم مقاليد هذه المغالق ومفاتيح هذه الأبواب</w:t>
      </w:r>
      <w:r w:rsidR="003C068B">
        <w:rPr>
          <w:rtl/>
        </w:rPr>
        <w:t>.</w:t>
      </w:r>
    </w:p>
    <w:p w:rsidR="00A0454A" w:rsidRPr="00546AB8" w:rsidRDefault="00A0454A" w:rsidP="00134D8B">
      <w:pPr>
        <w:pStyle w:val="libNormal"/>
        <w:rPr>
          <w:rtl/>
        </w:rPr>
      </w:pPr>
      <w:r w:rsidRPr="00546AB8">
        <w:rPr>
          <w:rtl/>
        </w:rPr>
        <w:t>فإنّهم عِدل القرآن وأحد الثقلَين</w:t>
      </w:r>
      <w:r w:rsidR="003C068B">
        <w:rPr>
          <w:rtl/>
        </w:rPr>
        <w:t>،</w:t>
      </w:r>
      <w:r w:rsidRPr="00546AB8">
        <w:rPr>
          <w:rtl/>
        </w:rPr>
        <w:t xml:space="preserve"> الذين أوصى بهما الرسول الكريم </w:t>
      </w:r>
      <w:r w:rsidR="003C068B">
        <w:rPr>
          <w:rtl/>
        </w:rPr>
        <w:t>(</w:t>
      </w:r>
      <w:r w:rsidRPr="00546AB8">
        <w:rPr>
          <w:rtl/>
        </w:rPr>
        <w:t>صلّى الله عليه وآله</w:t>
      </w:r>
      <w:r w:rsidR="003C068B">
        <w:rPr>
          <w:rtl/>
        </w:rPr>
        <w:t>)،</w:t>
      </w:r>
      <w:r w:rsidRPr="00546AB8">
        <w:rPr>
          <w:rtl/>
        </w:rPr>
        <w:t xml:space="preserve"> وفي كلماتهم الكثير من الإرشادات إلى معالم القرآن وفَهْم حقائقه الناصعة</w:t>
      </w:r>
      <w:r w:rsidR="003C068B">
        <w:rPr>
          <w:rtl/>
        </w:rPr>
        <w:t>،</w:t>
      </w:r>
      <w:r w:rsidRPr="00546AB8">
        <w:rPr>
          <w:rtl/>
        </w:rPr>
        <w:t xml:space="preserve"> وممّا لا تجده في كلام غيرهم على الإطلاق</w:t>
      </w:r>
      <w:r w:rsidR="003C068B">
        <w:rPr>
          <w:rtl/>
        </w:rPr>
        <w:t>.</w:t>
      </w:r>
    </w:p>
    <w:p w:rsidR="00A0454A" w:rsidRPr="00546AB8" w:rsidRDefault="00A0454A" w:rsidP="00134D8B">
      <w:pPr>
        <w:pStyle w:val="libNormal"/>
        <w:rPr>
          <w:rtl/>
        </w:rPr>
      </w:pPr>
      <w:r w:rsidRPr="00134D8B">
        <w:rPr>
          <w:rtl/>
        </w:rPr>
        <w:t>من ذلك ما ورد بشأن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Fonts w:hint="cs"/>
          <w:rtl/>
        </w:rPr>
        <w:t>أَوَلَمْ يَرَوْاْ أَنَّا نَأْتِي الأَرْضَ نَنقُصُهَا مِنْ أَطْرَافِهَا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546AB8" w:rsidRDefault="00A0454A" w:rsidP="00134D8B">
      <w:pPr>
        <w:pStyle w:val="libNormal"/>
        <w:rPr>
          <w:rtl/>
        </w:rPr>
      </w:pPr>
      <w:r w:rsidRPr="00134D8B">
        <w:rPr>
          <w:rtl/>
        </w:rPr>
        <w:t>وقوله</w:t>
      </w:r>
      <w:r w:rsidR="00134D8B">
        <w:rPr>
          <w:rtl/>
        </w:rPr>
        <w:t xml:space="preserve"> - </w:t>
      </w:r>
      <w:r w:rsidRPr="00134D8B">
        <w:rPr>
          <w:rtl/>
        </w:rPr>
        <w:t>في آية أخرى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أَفَلا يَرَوْنَ أَنَّا نَأْتِي الأَرْضَ نَنقُصُهَا مِنْ أَطْرَافِهَا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546AB8">
        <w:rPr>
          <w:rtl/>
        </w:rPr>
        <w:t>وهذا تهديد ووعيد بالهلاك والدمار إن لم يرضخوا لناموس الشريعة الغرّاء</w:t>
      </w:r>
      <w:r w:rsidR="003C068B">
        <w:rPr>
          <w:rtl/>
        </w:rPr>
        <w:t>،</w:t>
      </w:r>
      <w:r w:rsidRPr="00546AB8">
        <w:rPr>
          <w:rtl/>
        </w:rPr>
        <w:t xml:space="preserve"> ولكن كيف هذا التهديد</w:t>
      </w:r>
      <w:r w:rsidR="003C068B">
        <w:rPr>
          <w:rtl/>
        </w:rPr>
        <w:t>؟</w:t>
      </w:r>
      <w:r w:rsidRPr="00546AB8">
        <w:rPr>
          <w:rtl/>
        </w:rPr>
        <w:t xml:space="preserve"> وبمَ كان هذا الوعيد</w:t>
      </w:r>
      <w:r w:rsidR="003C068B">
        <w:rPr>
          <w:rtl/>
        </w:rPr>
        <w:t>؟.</w:t>
      </w:r>
    </w:p>
    <w:p w:rsidR="00167F4C" w:rsidRDefault="00A0454A" w:rsidP="00134D8B">
      <w:pPr>
        <w:pStyle w:val="libNormal"/>
        <w:rPr>
          <w:rtl/>
        </w:rPr>
      </w:pPr>
      <w:r w:rsidRPr="00546AB8">
        <w:rPr>
          <w:rtl/>
        </w:rPr>
        <w:t>وقد فسّرها جُلّ المفسّرين بغلَبة الإسلام والتضايق على بلاد الكُفر والإلحاد</w:t>
      </w:r>
      <w:r w:rsidR="003C068B">
        <w:rPr>
          <w:rtl/>
        </w:rPr>
        <w:t>،</w:t>
      </w:r>
      <w:r w:rsidRPr="00546AB8">
        <w:rPr>
          <w:rtl/>
        </w:rPr>
        <w:t xml:space="preserve"> قال الثعالبي</w:t>
      </w:r>
      <w:r w:rsidR="003C068B">
        <w:rPr>
          <w:rtl/>
        </w:rPr>
        <w:t>:</w:t>
      </w:r>
      <w:r w:rsidRPr="00546AB8">
        <w:rPr>
          <w:rtl/>
        </w:rPr>
        <w:t xml:space="preserve"> إنّا نأتي أرض هؤلاء بالفتح عليك</w:t>
      </w:r>
      <w:r w:rsidR="003C068B">
        <w:rPr>
          <w:rtl/>
        </w:rPr>
        <w:t>،</w:t>
      </w:r>
      <w:r w:rsidRPr="00546AB8">
        <w:rPr>
          <w:rtl/>
        </w:rPr>
        <w:t xml:space="preserve"> فننقصها بما يدخل في دينك من</w:t>
      </w:r>
    </w:p>
    <w:p w:rsidR="00A0454A" w:rsidRPr="00546AB8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546AB8">
        <w:rPr>
          <w:rtl/>
        </w:rPr>
        <w:t>(1) المصدر السابق</w:t>
      </w:r>
      <w:r w:rsidR="003C068B">
        <w:rPr>
          <w:rtl/>
        </w:rPr>
        <w:t>:</w:t>
      </w:r>
      <w:r w:rsidRPr="00546AB8">
        <w:rPr>
          <w:rtl/>
        </w:rPr>
        <w:t xml:space="preserve"> ص11</w:t>
      </w:r>
      <w:r w:rsidR="003C068B">
        <w:rPr>
          <w:rtl/>
        </w:rPr>
        <w:t>،</w:t>
      </w:r>
      <w:r w:rsidRPr="00546AB8">
        <w:rPr>
          <w:rtl/>
        </w:rPr>
        <w:t xml:space="preserve"> ح4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46AB8">
        <w:rPr>
          <w:rtl/>
        </w:rPr>
        <w:t>(2) راجع تفسير البرهان</w:t>
      </w:r>
      <w:r w:rsidR="003C068B">
        <w:rPr>
          <w:rtl/>
        </w:rPr>
        <w:t>:</w:t>
      </w:r>
      <w:r w:rsidRPr="00546AB8">
        <w:rPr>
          <w:rtl/>
        </w:rPr>
        <w:t xml:space="preserve"> ج1</w:t>
      </w:r>
      <w:r w:rsidR="003C068B">
        <w:rPr>
          <w:rtl/>
        </w:rPr>
        <w:t>،</w:t>
      </w:r>
      <w:r w:rsidRPr="00546AB8">
        <w:rPr>
          <w:rtl/>
        </w:rPr>
        <w:t xml:space="preserve"> ص20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46AB8">
        <w:rPr>
          <w:rtl/>
        </w:rPr>
        <w:t>(3) راجع آية 16 من سورة الجنّ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46AB8">
        <w:rPr>
          <w:rtl/>
        </w:rPr>
        <w:t>(4) الرعد</w:t>
      </w:r>
      <w:r w:rsidR="003C068B">
        <w:rPr>
          <w:rtl/>
        </w:rPr>
        <w:t>:</w:t>
      </w:r>
      <w:r w:rsidRPr="00546AB8">
        <w:rPr>
          <w:rtl/>
        </w:rPr>
        <w:t xml:space="preserve"> 41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46AB8">
        <w:rPr>
          <w:rtl/>
        </w:rPr>
        <w:t>(5) الأنبياء</w:t>
      </w:r>
      <w:r w:rsidR="003C068B">
        <w:rPr>
          <w:rtl/>
        </w:rPr>
        <w:t>:</w:t>
      </w:r>
      <w:r w:rsidRPr="00546AB8">
        <w:rPr>
          <w:rtl/>
        </w:rPr>
        <w:t xml:space="preserve"> 44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546AB8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القبائل والبلاد المجاورة لهم</w:t>
      </w:r>
      <w:r w:rsidR="003C068B">
        <w:rPr>
          <w:rtl/>
        </w:rPr>
        <w:t>،</w:t>
      </w:r>
      <w:r w:rsidRPr="00134D8B">
        <w:rPr>
          <w:rtl/>
        </w:rPr>
        <w:t xml:space="preserve"> فما يؤمّنهم أن نمكنّك منهم أيضاً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546AB8" w:rsidRDefault="00A0454A" w:rsidP="00134D8B">
      <w:pPr>
        <w:pStyle w:val="libNormal"/>
        <w:rPr>
          <w:rtl/>
        </w:rPr>
      </w:pPr>
      <w:r w:rsidRPr="00134D8B">
        <w:rPr>
          <w:rtl/>
        </w:rPr>
        <w:t>وهكذا رجّحه ابن كثير قال</w:t>
      </w:r>
      <w:r w:rsidR="003C068B">
        <w:rPr>
          <w:rtl/>
        </w:rPr>
        <w:t>:</w:t>
      </w:r>
      <w:r w:rsidRPr="00134D8B">
        <w:rPr>
          <w:rtl/>
        </w:rPr>
        <w:t xml:space="preserve"> وهو ظهور الإسلام على الشِرك قريةً بعد قرية</w:t>
      </w:r>
      <w:r w:rsidR="003C068B">
        <w:rPr>
          <w:rtl/>
        </w:rPr>
        <w:t>،</w:t>
      </w:r>
      <w:r w:rsidRPr="00134D8B">
        <w:rPr>
          <w:rtl/>
        </w:rPr>
        <w:t xml:space="preserve"> كقوله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وَلَقَدْ أَهْلَكْنَا مَا حَوْلَكُم مِّنَ الْقُرَى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وهذا اختيار ابن جرير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546AB8" w:rsidRDefault="00A0454A" w:rsidP="00134D8B">
      <w:pPr>
        <w:pStyle w:val="libNormal"/>
        <w:rPr>
          <w:rtl/>
        </w:rPr>
      </w:pPr>
      <w:r w:rsidRPr="00546AB8">
        <w:rPr>
          <w:rtl/>
        </w:rPr>
        <w:t>وقد ذهب ابن كثير وغيره</w:t>
      </w:r>
      <w:r w:rsidR="00134D8B">
        <w:rPr>
          <w:rtl/>
        </w:rPr>
        <w:t xml:space="preserve"> - </w:t>
      </w:r>
      <w:r w:rsidRPr="00546AB8">
        <w:rPr>
          <w:rtl/>
        </w:rPr>
        <w:t>حتى سيّد قطب</w:t>
      </w:r>
      <w:r w:rsidR="00134D8B">
        <w:rPr>
          <w:rtl/>
        </w:rPr>
        <w:t xml:space="preserve"> - </w:t>
      </w:r>
      <w:r w:rsidRPr="00546AB8">
        <w:rPr>
          <w:rtl/>
        </w:rPr>
        <w:t>إلى أنّ السورة مكّية</w:t>
      </w:r>
      <w:r w:rsidR="003C068B">
        <w:rPr>
          <w:rtl/>
        </w:rPr>
        <w:t>،</w:t>
      </w:r>
      <w:r w:rsidRPr="00546AB8">
        <w:rPr>
          <w:rtl/>
        </w:rPr>
        <w:t xml:space="preserve"> ولم يذكر أحدٌ استثناء هذه الآية منها</w:t>
      </w:r>
      <w:r w:rsidR="003C068B">
        <w:rPr>
          <w:rtl/>
        </w:rPr>
        <w:t>،</w:t>
      </w:r>
      <w:r w:rsidRPr="00546AB8">
        <w:rPr>
          <w:rtl/>
        </w:rPr>
        <w:t xml:space="preserve"> وسورة الأنبياء مكيّة بلا خلاف ولم يذكروا سنداً لاستثناء الآية منها</w:t>
      </w:r>
      <w:r w:rsidR="003C068B">
        <w:rPr>
          <w:rtl/>
        </w:rPr>
        <w:t>،</w:t>
      </w:r>
      <w:r w:rsidRPr="00546AB8">
        <w:rPr>
          <w:rtl/>
        </w:rPr>
        <w:t xml:space="preserve"> الأمر الذي يلتئم مع هذا الاختيار في معنى الآية</w:t>
      </w:r>
      <w:r w:rsidR="003C068B">
        <w:rPr>
          <w:rtl/>
        </w:rPr>
        <w:t>.</w:t>
      </w:r>
    </w:p>
    <w:p w:rsidR="00A0454A" w:rsidRPr="00546AB8" w:rsidRDefault="00A0454A" w:rsidP="00134D8B">
      <w:pPr>
        <w:pStyle w:val="libNormal"/>
        <w:rPr>
          <w:rtl/>
        </w:rPr>
      </w:pPr>
      <w:r w:rsidRPr="00546AB8">
        <w:rPr>
          <w:rtl/>
        </w:rPr>
        <w:t>ثمّ الآية صريحة في نقصان أطراف الأرض</w:t>
      </w:r>
      <w:r w:rsidR="003C068B">
        <w:rPr>
          <w:rtl/>
        </w:rPr>
        <w:t>،</w:t>
      </w:r>
      <w:r w:rsidRPr="00546AB8">
        <w:rPr>
          <w:rtl/>
        </w:rPr>
        <w:t xml:space="preserve"> ولم يُعهَد اختصاص اسم الأرض بمكّة المكرّمة</w:t>
      </w:r>
      <w:r w:rsidR="003C068B">
        <w:rPr>
          <w:rtl/>
        </w:rPr>
        <w:t>.</w:t>
      </w:r>
    </w:p>
    <w:p w:rsidR="00A0454A" w:rsidRPr="00546AB8" w:rsidRDefault="00A0454A" w:rsidP="00134D8B">
      <w:pPr>
        <w:pStyle w:val="libNormal"/>
        <w:rPr>
          <w:rtl/>
        </w:rPr>
      </w:pPr>
      <w:r w:rsidRPr="00134D8B">
        <w:rPr>
          <w:rtl/>
        </w:rPr>
        <w:t>نعم</w:t>
      </w:r>
      <w:r w:rsidR="003C068B">
        <w:rPr>
          <w:rtl/>
        </w:rPr>
        <w:t>،</w:t>
      </w:r>
      <w:r w:rsidRPr="00134D8B">
        <w:rPr>
          <w:rtl/>
        </w:rPr>
        <w:t xml:space="preserve"> فتَح هذا المغلاق في وجه الآية</w:t>
      </w:r>
      <w:r w:rsidR="003C068B">
        <w:rPr>
          <w:rtl/>
        </w:rPr>
        <w:t>،</w:t>
      </w:r>
      <w:r w:rsidRPr="00134D8B">
        <w:rPr>
          <w:rtl/>
        </w:rPr>
        <w:t xml:space="preserve"> وفسّرها تفسيراً جليّاً</w:t>
      </w:r>
      <w:r w:rsidR="003C068B">
        <w:rPr>
          <w:rtl/>
        </w:rPr>
        <w:t>،</w:t>
      </w:r>
      <w:r w:rsidRPr="00134D8B">
        <w:rPr>
          <w:rtl/>
        </w:rPr>
        <w:t xml:space="preserve"> ما جاء في كلام الإمام الصادق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فيما رواه ابن بابويه الصدوق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سئل الصادق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عن هذه الآية</w:t>
      </w:r>
      <w:r w:rsidR="003C068B">
        <w:rPr>
          <w:rtl/>
        </w:rPr>
        <w:t>؟</w:t>
      </w:r>
      <w:r w:rsidRPr="00134D8B">
        <w:rPr>
          <w:rtl/>
        </w:rPr>
        <w:t xml:space="preserve"> فقال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فقْدُ العلماء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Style w:val="libFootnotenumChar"/>
          <w:rtl/>
        </w:rPr>
        <w:t>.</w:t>
      </w:r>
    </w:p>
    <w:p w:rsidR="00A0454A" w:rsidRPr="00546AB8" w:rsidRDefault="00A0454A" w:rsidP="00134D8B">
      <w:pPr>
        <w:pStyle w:val="libNormal"/>
        <w:rPr>
          <w:rtl/>
        </w:rPr>
      </w:pPr>
      <w:r w:rsidRPr="00134D8B">
        <w:rPr>
          <w:rtl/>
        </w:rPr>
        <w:t>وذلك</w:t>
      </w:r>
      <w:r w:rsidR="003C068B">
        <w:rPr>
          <w:rtl/>
        </w:rPr>
        <w:t>:</w:t>
      </w:r>
      <w:r w:rsidRPr="00134D8B">
        <w:rPr>
          <w:rtl/>
        </w:rPr>
        <w:t xml:space="preserve"> أنّ الأرض يراد بها المعمورة منها في أكثر الأحيان</w:t>
      </w:r>
      <w:r w:rsidR="003C068B">
        <w:rPr>
          <w:rtl/>
        </w:rPr>
        <w:t>،</w:t>
      </w:r>
      <w:r w:rsidRPr="00134D8B">
        <w:rPr>
          <w:rtl/>
        </w:rPr>
        <w:t xml:space="preserve"> كما في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أَوْ يُنفَوْاْ مِنَ الأَرْضِ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،</w:t>
      </w:r>
      <w:r w:rsidRPr="00134D8B">
        <w:rPr>
          <w:rtl/>
        </w:rPr>
        <w:t xml:space="preserve"> وقد فهِم منه الفقهاء</w:t>
      </w:r>
      <w:r w:rsidR="00134D8B">
        <w:rPr>
          <w:rtl/>
        </w:rPr>
        <w:t xml:space="preserve"> - </w:t>
      </w:r>
      <w:r w:rsidRPr="00134D8B">
        <w:rPr>
          <w:rtl/>
        </w:rPr>
        <w:t>في حدّ المحاربين</w:t>
      </w:r>
      <w:r w:rsidR="00134D8B">
        <w:rPr>
          <w:rtl/>
        </w:rPr>
        <w:t xml:space="preserve"> - </w:t>
      </w:r>
      <w:r w:rsidRPr="00134D8B">
        <w:rPr>
          <w:rtl/>
        </w:rPr>
        <w:t>نفْيَهم من عمارة الأرض</w:t>
      </w:r>
      <w:r w:rsidR="003C068B">
        <w:rPr>
          <w:rtl/>
        </w:rPr>
        <w:t>،</w:t>
      </w:r>
      <w:r w:rsidRPr="00134D8B">
        <w:rPr>
          <w:rtl/>
        </w:rPr>
        <w:t xml:space="preserve"> فلا يدخلوا بلداً ولا يحلّوا دياراً إلاّ أُخرجوا</w:t>
      </w:r>
      <w:r w:rsidR="003C068B">
        <w:rPr>
          <w:rtl/>
        </w:rPr>
        <w:t>.</w:t>
      </w:r>
    </w:p>
    <w:p w:rsidR="00A0454A" w:rsidRPr="00546AB8" w:rsidRDefault="00A0454A" w:rsidP="00134D8B">
      <w:pPr>
        <w:pStyle w:val="libNormal"/>
        <w:rPr>
          <w:rtl/>
        </w:rPr>
      </w:pPr>
      <w:r w:rsidRPr="00134D8B">
        <w:rPr>
          <w:rtl/>
        </w:rPr>
        <w:t>وإذا كانت عمارة الأرض هي حصيلة جهود العلماء والاختصاصيّين من أهل العلم</w:t>
      </w:r>
      <w:r w:rsidR="003C068B">
        <w:rPr>
          <w:rtl/>
        </w:rPr>
        <w:t>،</w:t>
      </w:r>
      <w:r w:rsidRPr="00134D8B">
        <w:rPr>
          <w:rtl/>
        </w:rPr>
        <w:t xml:space="preserve"> فعفوك أنّ خرابها بفقْد العلماء وذهاب الخيار من الصلحاء</w:t>
      </w:r>
      <w:r w:rsidR="003C068B">
        <w:rPr>
          <w:rtl/>
        </w:rPr>
        <w:t>،</w:t>
      </w:r>
      <w:r w:rsidRPr="00134D8B">
        <w:rPr>
          <w:rtl/>
        </w:rPr>
        <w:t xml:space="preserve"> فعند ذلك تفسد البلاد وتهلك العباد</w:t>
      </w:r>
      <w:r w:rsidR="003C068B">
        <w:rPr>
          <w:rtl/>
        </w:rPr>
        <w:t>،</w:t>
      </w:r>
      <w:r w:rsidRPr="00134D8B">
        <w:rPr>
          <w:rtl/>
        </w:rPr>
        <w:t xml:space="preserve"> والروايات بهذا المعنى كثيرة عن الأئمة </w:t>
      </w:r>
      <w:r w:rsidRPr="00134D8B">
        <w:rPr>
          <w:rStyle w:val="libFootnotenumChar"/>
          <w:rtl/>
        </w:rPr>
        <w:t>(6)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وقد تنبّه لذلك بعض الأقدَمين</w:t>
      </w:r>
      <w:r w:rsidR="003C068B">
        <w:rPr>
          <w:rtl/>
        </w:rPr>
        <w:t>،</w:t>
      </w:r>
      <w:r w:rsidRPr="00134D8B">
        <w:rPr>
          <w:rtl/>
        </w:rPr>
        <w:t xml:space="preserve"> فيما روي عن ابن عبّاس</w:t>
      </w:r>
      <w:r w:rsidR="003C068B">
        <w:rPr>
          <w:rtl/>
        </w:rPr>
        <w:t>:</w:t>
      </w:r>
      <w:r w:rsidRPr="00134D8B">
        <w:rPr>
          <w:rtl/>
        </w:rPr>
        <w:t xml:space="preserve"> تُخرّب قرية ويكون العمران في ناحية</w:t>
      </w:r>
      <w:r w:rsidR="003C068B">
        <w:rPr>
          <w:rtl/>
        </w:rPr>
        <w:t>،</w:t>
      </w:r>
      <w:r w:rsidRPr="00134D8B">
        <w:rPr>
          <w:rtl/>
        </w:rPr>
        <w:t xml:space="preserve"> والنقصان نقصان أهلها وبركتها</w:t>
      </w:r>
      <w:r w:rsidR="003C068B">
        <w:rPr>
          <w:rtl/>
        </w:rPr>
        <w:t>.</w:t>
      </w:r>
      <w:r w:rsidRPr="00134D8B">
        <w:rPr>
          <w:rtl/>
        </w:rPr>
        <w:t xml:space="preserve">.. </w:t>
      </w:r>
      <w:r w:rsidRPr="00134D8B">
        <w:rPr>
          <w:rStyle w:val="libBold2Char"/>
          <w:rtl/>
        </w:rPr>
        <w:t>وقال الشعبي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تنقص الأنفس والثمرات</w:t>
      </w:r>
      <w:r w:rsidR="003C068B">
        <w:rPr>
          <w:rtl/>
        </w:rPr>
        <w:t>.</w:t>
      </w:r>
      <w:r w:rsidRPr="00134D8B">
        <w:rPr>
          <w:rtl/>
        </w:rPr>
        <w:t xml:space="preserve"> وفي رواية عن ابن عبّاس أيضاً</w:t>
      </w:r>
      <w:r w:rsidR="003C068B">
        <w:rPr>
          <w:rtl/>
        </w:rPr>
        <w:t>:</w:t>
      </w:r>
      <w:r w:rsidRPr="00134D8B">
        <w:rPr>
          <w:rtl/>
        </w:rPr>
        <w:t xml:space="preserve"> خرابها بموت علمائها</w:t>
      </w:r>
    </w:p>
    <w:p w:rsidR="00A0454A" w:rsidRPr="00546AB8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546AB8">
        <w:rPr>
          <w:rtl/>
        </w:rPr>
        <w:t>(1) تفسير الثعالبي</w:t>
      </w:r>
      <w:r w:rsidR="003C068B">
        <w:rPr>
          <w:rtl/>
        </w:rPr>
        <w:t>:</w:t>
      </w:r>
      <w:r w:rsidRPr="00546AB8">
        <w:rPr>
          <w:rtl/>
        </w:rPr>
        <w:t xml:space="preserve"> ج2</w:t>
      </w:r>
      <w:r w:rsidR="003C068B">
        <w:rPr>
          <w:rtl/>
        </w:rPr>
        <w:t>،</w:t>
      </w:r>
      <w:r w:rsidRPr="00546AB8">
        <w:rPr>
          <w:rtl/>
        </w:rPr>
        <w:t xml:space="preserve"> ص274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46AB8">
        <w:rPr>
          <w:rtl/>
        </w:rPr>
        <w:t>(2) الأحقاف</w:t>
      </w:r>
      <w:r w:rsidR="003C068B">
        <w:rPr>
          <w:rtl/>
        </w:rPr>
        <w:t>:</w:t>
      </w:r>
      <w:r w:rsidRPr="00546AB8">
        <w:rPr>
          <w:rtl/>
        </w:rPr>
        <w:t xml:space="preserve"> 27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46AB8">
        <w:rPr>
          <w:rtl/>
        </w:rPr>
        <w:t>(3) تفسير ابن كثير</w:t>
      </w:r>
      <w:r w:rsidR="003C068B">
        <w:rPr>
          <w:rtl/>
        </w:rPr>
        <w:t>:</w:t>
      </w:r>
      <w:r w:rsidRPr="00546AB8">
        <w:rPr>
          <w:rtl/>
        </w:rPr>
        <w:t xml:space="preserve"> ج2</w:t>
      </w:r>
      <w:r w:rsidR="003C068B">
        <w:rPr>
          <w:rtl/>
        </w:rPr>
        <w:t>،</w:t>
      </w:r>
      <w:r w:rsidRPr="00546AB8">
        <w:rPr>
          <w:rtl/>
        </w:rPr>
        <w:t xml:space="preserve"> ص520</w:t>
      </w:r>
      <w:r w:rsidR="00134D8B">
        <w:rPr>
          <w:rtl/>
        </w:rPr>
        <w:t xml:space="preserve"> - </w:t>
      </w:r>
      <w:r w:rsidRPr="00546AB8">
        <w:rPr>
          <w:rtl/>
        </w:rPr>
        <w:t>521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46AB8">
        <w:rPr>
          <w:rtl/>
        </w:rPr>
        <w:t>(4) تفسير البرهان</w:t>
      </w:r>
      <w:r w:rsidR="003C068B">
        <w:rPr>
          <w:rtl/>
        </w:rPr>
        <w:t>:</w:t>
      </w:r>
      <w:r w:rsidRPr="00546AB8">
        <w:rPr>
          <w:rtl/>
        </w:rPr>
        <w:t xml:space="preserve"> ج2</w:t>
      </w:r>
      <w:r w:rsidR="003C068B">
        <w:rPr>
          <w:rtl/>
        </w:rPr>
        <w:t>،</w:t>
      </w:r>
      <w:r w:rsidRPr="00546AB8">
        <w:rPr>
          <w:rtl/>
        </w:rPr>
        <w:t xml:space="preserve"> ص302</w:t>
      </w:r>
      <w:r w:rsidR="003C068B">
        <w:rPr>
          <w:rtl/>
        </w:rPr>
        <w:t>،</w:t>
      </w:r>
      <w:r w:rsidRPr="00546AB8">
        <w:rPr>
          <w:rtl/>
        </w:rPr>
        <w:t xml:space="preserve"> ح5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46AB8">
        <w:rPr>
          <w:rtl/>
        </w:rPr>
        <w:t>(5) المائدة</w:t>
      </w:r>
      <w:r w:rsidR="003C068B">
        <w:rPr>
          <w:rtl/>
        </w:rPr>
        <w:t>:</w:t>
      </w:r>
      <w:r w:rsidRPr="00546AB8">
        <w:rPr>
          <w:rtl/>
        </w:rPr>
        <w:t xml:space="preserve"> 33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46AB8">
        <w:rPr>
          <w:rtl/>
        </w:rPr>
        <w:t>(6) تفسير البرهان</w:t>
      </w:r>
      <w:r w:rsidR="003C068B">
        <w:rPr>
          <w:rtl/>
        </w:rPr>
        <w:t>:</w:t>
      </w:r>
      <w:r w:rsidRPr="00546AB8">
        <w:rPr>
          <w:rtl/>
        </w:rPr>
        <w:t xml:space="preserve"> ج2</w:t>
      </w:r>
      <w:r w:rsidR="003C068B">
        <w:rPr>
          <w:rtl/>
        </w:rPr>
        <w:t>،</w:t>
      </w:r>
      <w:r w:rsidRPr="00546AB8">
        <w:rPr>
          <w:rtl/>
        </w:rPr>
        <w:t xml:space="preserve"> ص301</w:t>
      </w:r>
      <w:r w:rsidR="00134D8B">
        <w:rPr>
          <w:rtl/>
        </w:rPr>
        <w:t xml:space="preserve"> - </w:t>
      </w:r>
      <w:r w:rsidRPr="00546AB8">
        <w:rPr>
          <w:rtl/>
        </w:rPr>
        <w:t>302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546AB8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وفُقهائها وأهل الخير منها</w:t>
      </w:r>
      <w:r w:rsidR="003C068B">
        <w:rPr>
          <w:rtl/>
        </w:rPr>
        <w:t>.</w:t>
      </w:r>
      <w:r w:rsidRPr="00134D8B">
        <w:rPr>
          <w:rtl/>
        </w:rPr>
        <w:t xml:space="preserve"> </w:t>
      </w:r>
      <w:r w:rsidRPr="00134D8B">
        <w:rPr>
          <w:rStyle w:val="libBold2Char"/>
          <w:rtl/>
        </w:rPr>
        <w:t>قال مجاهد</w:t>
      </w:r>
      <w:r w:rsidR="003C068B">
        <w:rPr>
          <w:rStyle w:val="libBold2Char"/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 xml:space="preserve">هو موت العلماء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546AB8" w:rsidRDefault="00A0454A" w:rsidP="00134D8B">
      <w:pPr>
        <w:pStyle w:val="libNormal"/>
        <w:rPr>
          <w:rtl/>
        </w:rPr>
      </w:pPr>
      <w:r w:rsidRPr="00134D8B">
        <w:rPr>
          <w:rtl/>
        </w:rPr>
        <w:t>قال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وَلَوْ أَنَّ أَهْلَ الْقُرَى آمَنُواْ وَاتَّقَواْ لَفَتَحْنَا عَلَيْهِم بَرَكَاتٍ مِّنَ السَّمَاءِ وَالأَرْضِ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546AB8">
        <w:rPr>
          <w:rtl/>
        </w:rPr>
        <w:t>* * *</w:t>
      </w:r>
    </w:p>
    <w:p w:rsidR="00A0454A" w:rsidRPr="00546AB8" w:rsidRDefault="00A0454A" w:rsidP="00134D8B">
      <w:pPr>
        <w:pStyle w:val="libNormal"/>
        <w:rPr>
          <w:rtl/>
        </w:rPr>
      </w:pPr>
      <w:r w:rsidRPr="00134D8B">
        <w:rPr>
          <w:rtl/>
        </w:rPr>
        <w:t>وقوله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وَإِذْ قُلْنَا لِلْمَلاَئِكَةِ اسْجُدُواْ لآدَمَ فَسَجَدُواْ إِلاَّ إِبْلِيسَ أَبَى وَاسْتَكْبَرَ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Style w:val="libFootnotenumChar"/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546AB8">
        <w:rPr>
          <w:rtl/>
        </w:rPr>
        <w:t>فقد أُشكل على المفسّرين وجه هذا السجود والأمر به</w:t>
      </w:r>
      <w:r w:rsidR="003C068B">
        <w:rPr>
          <w:rtl/>
        </w:rPr>
        <w:t>،</w:t>
      </w:r>
      <w:r w:rsidRPr="00546AB8">
        <w:rPr>
          <w:rtl/>
        </w:rPr>
        <w:t xml:space="preserve"> ولا تجوز العبادة لغير الله</w:t>
      </w:r>
      <w:r w:rsidR="003C068B">
        <w:rPr>
          <w:rtl/>
        </w:rPr>
        <w:t>!</w:t>
      </w:r>
      <w:r w:rsidRPr="00546AB8">
        <w:rPr>
          <w:rtl/>
        </w:rPr>
        <w:t xml:space="preserve"> ومن ثمّ اختلفوا هل أنّه كان بوضع الجِباه على الأرض</w:t>
      </w:r>
      <w:r w:rsidR="003C068B">
        <w:rPr>
          <w:rtl/>
        </w:rPr>
        <w:t>،</w:t>
      </w:r>
      <w:r w:rsidRPr="00546AB8">
        <w:rPr>
          <w:rtl/>
        </w:rPr>
        <w:t xml:space="preserve"> وأنّهم جعلوا آدم قبلةً يسجدون لله تعالى</w:t>
      </w:r>
      <w:r w:rsidR="003C068B">
        <w:rPr>
          <w:rtl/>
        </w:rPr>
        <w:t>؟.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نعم</w:t>
      </w:r>
      <w:r w:rsidR="003C068B">
        <w:rPr>
          <w:rtl/>
        </w:rPr>
        <w:t>،</w:t>
      </w:r>
      <w:r w:rsidRPr="00134D8B">
        <w:rPr>
          <w:rtl/>
        </w:rPr>
        <w:t xml:space="preserve"> ورد الحديث عن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أنّه كان لآدم سجود طاعة</w:t>
      </w:r>
      <w:r w:rsidR="003C068B">
        <w:rPr>
          <w:rtl/>
        </w:rPr>
        <w:t>،</w:t>
      </w:r>
      <w:r w:rsidRPr="00134D8B">
        <w:rPr>
          <w:rtl/>
        </w:rPr>
        <w:t xml:space="preserve"> ولله سجود عبادة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،</w:t>
      </w:r>
      <w:r w:rsidRPr="00134D8B">
        <w:rPr>
          <w:rtl/>
        </w:rPr>
        <w:t xml:space="preserve"> وهو كناية عن قيامهم بمصالح الإنسان عِبر الحياة</w:t>
      </w:r>
      <w:r w:rsidR="003C068B">
        <w:rPr>
          <w:rtl/>
        </w:rPr>
        <w:t>،</w:t>
      </w:r>
      <w:r w:rsidRPr="00134D8B">
        <w:rPr>
          <w:rtl/>
        </w:rPr>
        <w:t xml:space="preserve"> فإنّ قوى الطبيعة بأسرها مسخّرة لهذا الإنسان خاضعة تحت إرادته</w:t>
      </w:r>
      <w:r w:rsidR="003C068B">
        <w:rPr>
          <w:rtl/>
        </w:rPr>
        <w:t>.</w:t>
      </w:r>
      <w:r w:rsidRPr="00134D8B">
        <w:rPr>
          <w:rtl/>
        </w:rPr>
        <w:t>.. والسجود هو الخضوع التامّ</w:t>
      </w:r>
      <w:r w:rsidR="003C068B">
        <w:rPr>
          <w:rtl/>
        </w:rPr>
        <w:t>،</w:t>
      </w:r>
      <w:r w:rsidRPr="00134D8B">
        <w:rPr>
          <w:rtl/>
        </w:rPr>
        <w:t xml:space="preserve"> قال الشاعر</w:t>
      </w:r>
      <w:r w:rsidR="003C068B">
        <w:rPr>
          <w:rtl/>
        </w:rPr>
        <w:t>:</w:t>
      </w:r>
    </w:p>
    <w:p w:rsidR="00167F4C" w:rsidRDefault="00A0454A" w:rsidP="00134D8B">
      <w:pPr>
        <w:pStyle w:val="libPoemCenter"/>
        <w:rPr>
          <w:rtl/>
        </w:rPr>
      </w:pPr>
      <w:r w:rsidRPr="00546AB8">
        <w:rPr>
          <w:rtl/>
        </w:rPr>
        <w:t>ترى الأُكَم فيها سُجّداً للحوافر</w:t>
      </w:r>
    </w:p>
    <w:p w:rsidR="00A0454A" w:rsidRPr="00546AB8" w:rsidRDefault="00A0454A" w:rsidP="00134D8B">
      <w:pPr>
        <w:pStyle w:val="libNormal"/>
        <w:rPr>
          <w:rtl/>
        </w:rPr>
      </w:pPr>
      <w:r w:rsidRPr="00134D8B">
        <w:rPr>
          <w:rtl/>
        </w:rPr>
        <w:t>أي</w:t>
      </w:r>
      <w:r w:rsidR="003C068B">
        <w:rPr>
          <w:rtl/>
        </w:rPr>
        <w:t>:</w:t>
      </w:r>
      <w:r w:rsidRPr="00134D8B">
        <w:rPr>
          <w:rtl/>
        </w:rPr>
        <w:t xml:space="preserve"> التلال مذلّلة لحوافر الخيول </w:t>
      </w:r>
      <w:r w:rsidRPr="00134D8B">
        <w:rPr>
          <w:rStyle w:val="libFootnotenumChar"/>
          <w:rtl/>
        </w:rPr>
        <w:t>(5)</w:t>
      </w:r>
      <w:r w:rsidR="003C068B">
        <w:rPr>
          <w:rStyle w:val="libFootnotenumChar"/>
          <w:rtl/>
        </w:rPr>
        <w:t>.</w:t>
      </w:r>
    </w:p>
    <w:p w:rsidR="00A0454A" w:rsidRPr="00546AB8" w:rsidRDefault="00A0454A" w:rsidP="00134D8B">
      <w:pPr>
        <w:pStyle w:val="libNormal"/>
        <w:rPr>
          <w:rtl/>
        </w:rPr>
      </w:pPr>
      <w:r w:rsidRPr="00134D8B">
        <w:rPr>
          <w:rtl/>
        </w:rPr>
        <w:t>وهذا نظير قوله تعالى</w:t>
      </w:r>
      <w:r w:rsidR="00134D8B">
        <w:rPr>
          <w:rtl/>
        </w:rPr>
        <w:t xml:space="preserve"> - </w:t>
      </w:r>
      <w:r w:rsidRPr="00134D8B">
        <w:rPr>
          <w:rtl/>
        </w:rPr>
        <w:t>بشأن يوسف وإخوته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وَخَرُّواْ لَهُ سُجَّداً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(6)</w:t>
      </w:r>
      <w:r w:rsidRPr="00134D8B">
        <w:rPr>
          <w:rtl/>
        </w:rPr>
        <w:t xml:space="preserve"> أي</w:t>
      </w:r>
      <w:r w:rsidR="003C068B">
        <w:rPr>
          <w:rtl/>
        </w:rPr>
        <w:t>:</w:t>
      </w:r>
      <w:r w:rsidRPr="00134D8B">
        <w:rPr>
          <w:rtl/>
        </w:rPr>
        <w:t xml:space="preserve"> وقَعوا على الأرض خضوعاً له</w:t>
      </w:r>
      <w:r w:rsidR="00134D8B">
        <w:rPr>
          <w:rtl/>
        </w:rPr>
        <w:t xml:space="preserve"> - </w:t>
      </w:r>
      <w:r w:rsidRPr="00134D8B">
        <w:rPr>
          <w:rtl/>
        </w:rPr>
        <w:t>على وجه</w:t>
      </w:r>
      <w:r w:rsidR="00134D8B">
        <w:rPr>
          <w:rtl/>
        </w:rPr>
        <w:t xml:space="preserve"> -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546AB8">
        <w:rPr>
          <w:rtl/>
        </w:rPr>
        <w:t>* * *</w:t>
      </w:r>
    </w:p>
    <w:p w:rsidR="00A0454A" w:rsidRPr="00546AB8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546AB8">
        <w:rPr>
          <w:rtl/>
        </w:rPr>
        <w:t>(1) مجمع البيان</w:t>
      </w:r>
      <w:r w:rsidR="003C068B">
        <w:rPr>
          <w:rtl/>
        </w:rPr>
        <w:t>:</w:t>
      </w:r>
      <w:r w:rsidRPr="00546AB8">
        <w:rPr>
          <w:rtl/>
        </w:rPr>
        <w:t xml:space="preserve"> ج6</w:t>
      </w:r>
      <w:r w:rsidR="003C068B">
        <w:rPr>
          <w:rtl/>
        </w:rPr>
        <w:t>،</w:t>
      </w:r>
      <w:r w:rsidRPr="00546AB8">
        <w:rPr>
          <w:rtl/>
        </w:rPr>
        <w:t xml:space="preserve"> ص300 / تفسير ابن كثير</w:t>
      </w:r>
      <w:r w:rsidR="003C068B">
        <w:rPr>
          <w:rtl/>
        </w:rPr>
        <w:t>:</w:t>
      </w:r>
      <w:r w:rsidRPr="00546AB8">
        <w:rPr>
          <w:rtl/>
        </w:rPr>
        <w:t xml:space="preserve"> ج2</w:t>
      </w:r>
      <w:r w:rsidR="003C068B">
        <w:rPr>
          <w:rtl/>
        </w:rPr>
        <w:t>،</w:t>
      </w:r>
      <w:r w:rsidRPr="00546AB8">
        <w:rPr>
          <w:rtl/>
        </w:rPr>
        <w:t xml:space="preserve"> ص520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46AB8">
        <w:rPr>
          <w:rtl/>
        </w:rPr>
        <w:t>(2) الأعراف</w:t>
      </w:r>
      <w:r w:rsidR="003C068B">
        <w:rPr>
          <w:rtl/>
        </w:rPr>
        <w:t>:</w:t>
      </w:r>
      <w:r w:rsidRPr="00546AB8">
        <w:rPr>
          <w:rtl/>
        </w:rPr>
        <w:t xml:space="preserve"> 96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46AB8">
        <w:rPr>
          <w:rtl/>
        </w:rPr>
        <w:t>(3) البقرة</w:t>
      </w:r>
      <w:r w:rsidR="003C068B">
        <w:rPr>
          <w:rtl/>
        </w:rPr>
        <w:t>:</w:t>
      </w:r>
      <w:r w:rsidRPr="00546AB8">
        <w:rPr>
          <w:rtl/>
        </w:rPr>
        <w:t xml:space="preserve"> 34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46AB8">
        <w:rPr>
          <w:rtl/>
        </w:rPr>
        <w:t>(4) عيون الأخبار</w:t>
      </w:r>
      <w:r w:rsidR="003C068B">
        <w:rPr>
          <w:rtl/>
        </w:rPr>
        <w:t>:</w:t>
      </w:r>
      <w:r w:rsidRPr="00546AB8">
        <w:rPr>
          <w:rtl/>
        </w:rPr>
        <w:t xml:space="preserve"> ج1</w:t>
      </w:r>
      <w:r w:rsidR="003C068B">
        <w:rPr>
          <w:rtl/>
        </w:rPr>
        <w:t>،</w:t>
      </w:r>
      <w:r w:rsidRPr="00546AB8">
        <w:rPr>
          <w:rtl/>
        </w:rPr>
        <w:t xml:space="preserve"> ص263</w:t>
      </w:r>
      <w:r w:rsidR="003C068B">
        <w:rPr>
          <w:rtl/>
        </w:rPr>
        <w:t>،</w:t>
      </w:r>
      <w:r w:rsidRPr="00546AB8">
        <w:rPr>
          <w:rtl/>
        </w:rPr>
        <w:t xml:space="preserve"> قطعة من ح 22 / بحار الأنوار</w:t>
      </w:r>
      <w:r w:rsidR="003C068B">
        <w:rPr>
          <w:rtl/>
        </w:rPr>
        <w:t>:</w:t>
      </w:r>
      <w:r w:rsidRPr="00546AB8">
        <w:rPr>
          <w:rtl/>
        </w:rPr>
        <w:t xml:space="preserve"> ج11</w:t>
      </w:r>
      <w:r w:rsidR="003C068B">
        <w:rPr>
          <w:rtl/>
        </w:rPr>
        <w:t>،</w:t>
      </w:r>
      <w:r w:rsidRPr="00546AB8">
        <w:rPr>
          <w:rtl/>
        </w:rPr>
        <w:t xml:space="preserve"> ص140</w:t>
      </w:r>
      <w:r w:rsidR="003C068B">
        <w:rPr>
          <w:rtl/>
        </w:rPr>
        <w:t>،</w:t>
      </w:r>
      <w:r w:rsidRPr="00546AB8">
        <w:rPr>
          <w:rtl/>
        </w:rPr>
        <w:t xml:space="preserve"> ح6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46AB8">
        <w:rPr>
          <w:rtl/>
        </w:rPr>
        <w:t>(5) بحار الأنوار</w:t>
      </w:r>
      <w:r w:rsidR="003C068B">
        <w:rPr>
          <w:rtl/>
        </w:rPr>
        <w:t>:</w:t>
      </w:r>
      <w:r w:rsidRPr="00546AB8">
        <w:rPr>
          <w:rtl/>
        </w:rPr>
        <w:t xml:space="preserve"> ج11</w:t>
      </w:r>
      <w:r w:rsidR="003C068B">
        <w:rPr>
          <w:rtl/>
        </w:rPr>
        <w:t>،</w:t>
      </w:r>
      <w:r w:rsidRPr="00546AB8">
        <w:rPr>
          <w:rtl/>
        </w:rPr>
        <w:t xml:space="preserve"> ص140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46AB8">
        <w:rPr>
          <w:rtl/>
        </w:rPr>
        <w:t>(6) يوسف</w:t>
      </w:r>
      <w:r w:rsidR="003C068B">
        <w:rPr>
          <w:rtl/>
        </w:rPr>
        <w:t>:</w:t>
      </w:r>
      <w:r w:rsidRPr="00546AB8">
        <w:rPr>
          <w:rtl/>
        </w:rPr>
        <w:t xml:space="preserve"> 100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546AB8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وقوله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وَلَقَدْ هَمَّتْ بِهِ وَهَمَّ بِهَا لَوْلا أَن رَّأَى بُرْهَانَ رَبِّهِ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546AB8" w:rsidRDefault="00A0454A" w:rsidP="00134D8B">
      <w:pPr>
        <w:pStyle w:val="libNormal"/>
        <w:rPr>
          <w:rtl/>
        </w:rPr>
      </w:pPr>
      <w:r w:rsidRPr="00546AB8">
        <w:rPr>
          <w:rtl/>
        </w:rPr>
        <w:t>فلولا الامتناعية دلّت على أنّ الهمّ من يوسف لم يقع</w:t>
      </w:r>
      <w:r w:rsidR="003C068B">
        <w:rPr>
          <w:rtl/>
        </w:rPr>
        <w:t>.</w:t>
      </w:r>
      <w:r w:rsidRPr="00546AB8">
        <w:rPr>
          <w:rtl/>
        </w:rPr>
        <w:t xml:space="preserve"> سوى أنّ الذي منعَه وعَصَمه من هَمّ المعصية ماذا كان</w:t>
      </w:r>
      <w:r w:rsidR="003C068B">
        <w:rPr>
          <w:rtl/>
        </w:rPr>
        <w:t>؟</w:t>
      </w:r>
      <w:r w:rsidRPr="00546AB8">
        <w:rPr>
          <w:rtl/>
        </w:rPr>
        <w:t xml:space="preserve"> فقيل</w:t>
      </w:r>
      <w:r w:rsidR="003C068B">
        <w:rPr>
          <w:rtl/>
        </w:rPr>
        <w:t>:</w:t>
      </w:r>
      <w:r w:rsidRPr="00546AB8">
        <w:rPr>
          <w:rtl/>
        </w:rPr>
        <w:t xml:space="preserve"> إنّه رأى</w:t>
      </w:r>
      <w:r w:rsidR="003C068B">
        <w:rPr>
          <w:rtl/>
        </w:rPr>
        <w:t xml:space="preserve"> </w:t>
      </w:r>
      <w:r w:rsidRPr="00546AB8">
        <w:rPr>
          <w:rtl/>
        </w:rPr>
        <w:t>صورة أبيه عاضّاً على إصبعه</w:t>
      </w:r>
      <w:r w:rsidR="003C068B">
        <w:rPr>
          <w:rtl/>
        </w:rPr>
        <w:t>،</w:t>
      </w:r>
      <w:r w:rsidRPr="00546AB8">
        <w:rPr>
          <w:rtl/>
        </w:rPr>
        <w:t xml:space="preserve"> وقيل غير ذلك</w:t>
      </w:r>
      <w:r w:rsidR="00134D8B">
        <w:rPr>
          <w:rtl/>
        </w:rPr>
        <w:t xml:space="preserve"> - </w:t>
      </w:r>
      <w:r w:rsidRPr="00546AB8">
        <w:rPr>
          <w:rtl/>
        </w:rPr>
        <w:t>ممّا يتنافى وعصمة مقام النبوّة</w:t>
      </w:r>
      <w:r w:rsidR="00134D8B">
        <w:rPr>
          <w:rtl/>
        </w:rPr>
        <w:t xml:space="preserve"> -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والصحيح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ما هدانا إليه الأئمّة الراشدون</w:t>
      </w:r>
      <w:r w:rsidR="003C068B">
        <w:rPr>
          <w:rtl/>
        </w:rPr>
        <w:t>،</w:t>
      </w:r>
      <w:r w:rsidRPr="00134D8B">
        <w:rPr>
          <w:rtl/>
        </w:rPr>
        <w:t xml:space="preserve"> أنّه الإيمان الصادق الذي هو منشأ العصمة في أنبياء الله </w:t>
      </w:r>
      <w:r w:rsidR="003C068B">
        <w:rPr>
          <w:rtl/>
        </w:rPr>
        <w:t>(</w:t>
      </w:r>
      <w:r w:rsidRPr="00134D8B">
        <w:rPr>
          <w:rtl/>
        </w:rPr>
        <w:t>عليهم السلام</w:t>
      </w:r>
      <w:r w:rsidR="003C068B">
        <w:rPr>
          <w:rtl/>
        </w:rPr>
        <w:t>)؛</w:t>
      </w:r>
      <w:r w:rsidRPr="00134D8B">
        <w:rPr>
          <w:rtl/>
        </w:rPr>
        <w:t xml:space="preserve"> بدليل تعقيبه بقوله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كَذَلِكَ لِنَصْرِفَ عَنْهُ السُّوءَ وَالْفَحْشَاء إِنَّهُ مِنْ عِبَادِنَا الْمُخْلَصِينَ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إشارة إلى مقام عصمة الأنبياء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546AB8">
        <w:rPr>
          <w:rtl/>
        </w:rPr>
        <w:t>* * *</w:t>
      </w:r>
    </w:p>
    <w:p w:rsidR="00A0454A" w:rsidRPr="00546AB8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546AB8">
        <w:rPr>
          <w:rtl/>
        </w:rPr>
        <w:t>(1) يوسف</w:t>
      </w:r>
      <w:r w:rsidR="003C068B">
        <w:rPr>
          <w:rtl/>
        </w:rPr>
        <w:t>:</w:t>
      </w:r>
      <w:r w:rsidRPr="00546AB8">
        <w:rPr>
          <w:rtl/>
        </w:rPr>
        <w:t xml:space="preserve"> 24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46AB8">
        <w:rPr>
          <w:rtl/>
        </w:rPr>
        <w:t>(2) راجع تفسير الميزان</w:t>
      </w:r>
      <w:r w:rsidR="003C068B">
        <w:rPr>
          <w:rtl/>
        </w:rPr>
        <w:t>:</w:t>
      </w:r>
      <w:r w:rsidRPr="00546AB8">
        <w:rPr>
          <w:rtl/>
        </w:rPr>
        <w:t xml:space="preserve"> ج11</w:t>
      </w:r>
      <w:r w:rsidR="003C068B">
        <w:rPr>
          <w:rtl/>
        </w:rPr>
        <w:t>،</w:t>
      </w:r>
      <w:r w:rsidRPr="00546AB8">
        <w:rPr>
          <w:rtl/>
        </w:rPr>
        <w:t xml:space="preserve"> ص141 و 181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34D8B" w:rsidRDefault="00A0454A" w:rsidP="004E6351">
      <w:pPr>
        <w:pStyle w:val="libCenterBold1"/>
        <w:rPr>
          <w:rtl/>
        </w:rPr>
      </w:pPr>
      <w:r w:rsidRPr="00546AB8">
        <w:rPr>
          <w:rtl/>
        </w:rPr>
        <w:lastRenderedPageBreak/>
        <w:t>4</w:t>
      </w:r>
      <w:r w:rsidR="00134D8B">
        <w:rPr>
          <w:rtl/>
        </w:rPr>
        <w:t xml:space="preserve"> - </w:t>
      </w:r>
      <w:r w:rsidRPr="00546AB8">
        <w:rPr>
          <w:rtl/>
        </w:rPr>
        <w:t>كُتّابُ الوحي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أوّل مَن كتَب بمكّة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أوّل مَن كتَب بالمدينة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ثلاثة هُم كتَبَة الوحي الرسميّون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سائر الكُتّاب غير الرسميّين</w:t>
      </w:r>
      <w:r w:rsidR="003C068B">
        <w:rPr>
          <w:rtl/>
        </w:rPr>
        <w:t>.</w:t>
      </w:r>
    </w:p>
    <w:p w:rsidR="00A0454A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كيف كُتب القرآن على عهده </w:t>
      </w:r>
      <w:r w:rsidR="003C068B">
        <w:rPr>
          <w:rtl/>
        </w:rPr>
        <w:t>(</w:t>
      </w:r>
      <w:r w:rsidR="00A0454A" w:rsidRPr="00134D8B">
        <w:rPr>
          <w:rtl/>
        </w:rPr>
        <w:t>صلّى الله عليه وآله</w:t>
      </w:r>
      <w:r w:rsidR="003C068B">
        <w:rPr>
          <w:rtl/>
        </w:rPr>
        <w:t>)؟</w:t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167F4C" w:rsidRDefault="00A0454A" w:rsidP="004E6351">
      <w:pPr>
        <w:pStyle w:val="Heading2Center"/>
        <w:rPr>
          <w:rtl/>
        </w:rPr>
      </w:pPr>
      <w:bookmarkStart w:id="6" w:name="_Toc424472289"/>
      <w:r w:rsidRPr="00546AB8">
        <w:rPr>
          <w:rtl/>
        </w:rPr>
        <w:lastRenderedPageBreak/>
        <w:t>كُتّابُ الوحي</w:t>
      </w:r>
      <w:bookmarkEnd w:id="6"/>
    </w:p>
    <w:p w:rsidR="00A0454A" w:rsidRPr="00546AB8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كان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أُمّياً لا يقرأ ولا يكتب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وكان في ذلك مصلحة إعجاز القرآن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وَمَا كُنتَ تَتْلُو مِن قَبْلِهِ مِن كِتَابٍ وَلاَ تَخُطُّهُ بِيَمِينِكَ إِذاً لارْتَابَ الْمُبْطِلُونَ * بَلْ هُوَ آيَاتٌ بَيِّنَاتٌ فِي صُدُورِ الَّذِينَ أُوتُوا الْعِلْمَ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والآية تدلّ</w:t>
      </w:r>
      <w:r w:rsidR="003C068B">
        <w:rPr>
          <w:rtl/>
        </w:rPr>
        <w:t>:</w:t>
      </w:r>
      <w:r w:rsidRPr="00134D8B">
        <w:rPr>
          <w:rtl/>
        </w:rPr>
        <w:t xml:space="preserve"> على أنّه لم يتعارف منه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قراءةً ولا كتابة</w:t>
      </w:r>
      <w:r w:rsidR="003C068B">
        <w:rPr>
          <w:rtl/>
        </w:rPr>
        <w:t>،</w:t>
      </w:r>
      <w:r w:rsidRPr="00134D8B">
        <w:rPr>
          <w:rtl/>
        </w:rPr>
        <w:t xml:space="preserve"> ولم يُعهَد منه ذلك</w:t>
      </w:r>
      <w:r w:rsidR="003C068B">
        <w:rPr>
          <w:rtl/>
        </w:rPr>
        <w:t>،</w:t>
      </w:r>
      <w:r w:rsidRPr="00134D8B">
        <w:rPr>
          <w:rtl/>
        </w:rPr>
        <w:t xml:space="preserve"> ولعلّه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كان يتظاهر بالأمّية</w:t>
      </w:r>
      <w:r w:rsidR="003C068B">
        <w:rPr>
          <w:rtl/>
        </w:rPr>
        <w:t>؛</w:t>
      </w:r>
      <w:r w:rsidRPr="00134D8B">
        <w:rPr>
          <w:rtl/>
        </w:rPr>
        <w:t xml:space="preserve"> حِفظاً على سلامة القرآن من التشكيك فيه</w:t>
      </w:r>
      <w:r w:rsidR="003C068B">
        <w:rPr>
          <w:rtl/>
        </w:rPr>
        <w:t>،</w:t>
      </w:r>
      <w:r w:rsidRPr="00134D8B">
        <w:rPr>
          <w:rtl/>
        </w:rPr>
        <w:t xml:space="preserve"> ودعماً لموضع إعجازه</w:t>
      </w:r>
      <w:r w:rsidR="003C068B">
        <w:rPr>
          <w:rtl/>
        </w:rPr>
        <w:t>،</w:t>
      </w:r>
      <w:r w:rsidRPr="00134D8B">
        <w:rPr>
          <w:rtl/>
        </w:rPr>
        <w:t xml:space="preserve"> حيث صدر على يد أُمّي لم يُعهَد منه كتابةً ولا قراءة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546AB8">
        <w:rPr>
          <w:rtl/>
        </w:rPr>
        <w:t>إذاً</w:t>
      </w:r>
      <w:r w:rsidR="003C068B">
        <w:rPr>
          <w:rtl/>
        </w:rPr>
        <w:t>،</w:t>
      </w:r>
      <w:r w:rsidRPr="00546AB8">
        <w:rPr>
          <w:rtl/>
        </w:rPr>
        <w:t xml:space="preserve"> كان </w:t>
      </w:r>
      <w:r w:rsidR="003C068B">
        <w:rPr>
          <w:rtl/>
        </w:rPr>
        <w:t>(</w:t>
      </w:r>
      <w:r w:rsidRPr="00546AB8">
        <w:rPr>
          <w:rtl/>
        </w:rPr>
        <w:t>صلّى الله عليه وآله</w:t>
      </w:r>
      <w:r w:rsidR="003C068B">
        <w:rPr>
          <w:rtl/>
        </w:rPr>
        <w:t>)</w:t>
      </w:r>
      <w:r w:rsidRPr="00546AB8">
        <w:rPr>
          <w:rtl/>
        </w:rPr>
        <w:t xml:space="preserve"> بحاجة إلى مَن يكتُب له رسائله إلى جنْب كتابة الوحي القرآني</w:t>
      </w:r>
    </w:p>
    <w:p w:rsidR="00A0454A" w:rsidRPr="00546AB8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546AB8">
        <w:rPr>
          <w:rtl/>
        </w:rPr>
        <w:t xml:space="preserve">(1) لا يستدعي هذا التعبير أنّه </w:t>
      </w:r>
      <w:r w:rsidR="003C068B">
        <w:rPr>
          <w:rtl/>
        </w:rPr>
        <w:t>(</w:t>
      </w:r>
      <w:r w:rsidRPr="00546AB8">
        <w:rPr>
          <w:rtl/>
        </w:rPr>
        <w:t>صلّى الله عليه وآله</w:t>
      </w:r>
      <w:r w:rsidR="003C068B">
        <w:rPr>
          <w:rtl/>
        </w:rPr>
        <w:t>)</w:t>
      </w:r>
      <w:r w:rsidRPr="00546AB8">
        <w:rPr>
          <w:rtl/>
        </w:rPr>
        <w:t xml:space="preserve"> لم يكن يعرف ذلك</w:t>
      </w:r>
      <w:r w:rsidR="003C068B">
        <w:rPr>
          <w:rtl/>
        </w:rPr>
        <w:t>،</w:t>
      </w:r>
      <w:r w:rsidRPr="00546AB8">
        <w:rPr>
          <w:rtl/>
        </w:rPr>
        <w:t xml:space="preserve"> وإنّما المقصود أنّه لم يتحقّق منه قراءةً ولا كتابة</w:t>
      </w:r>
      <w:r w:rsidR="003C068B">
        <w:rPr>
          <w:rtl/>
        </w:rPr>
        <w:t>،</w:t>
      </w:r>
      <w:r w:rsidRPr="00546AB8">
        <w:rPr>
          <w:rtl/>
        </w:rPr>
        <w:t xml:space="preserve"> لا قبْل بِعثته ولا بعدها</w:t>
      </w:r>
      <w:r w:rsidR="003C068B">
        <w:rPr>
          <w:rtl/>
        </w:rPr>
        <w:t>،</w:t>
      </w:r>
      <w:r w:rsidRPr="00546AB8">
        <w:rPr>
          <w:rtl/>
        </w:rPr>
        <w:t xml:space="preserve"> وذلك في حِكمة القرآن كي لا يرتاب المبطلون</w:t>
      </w:r>
      <w:r w:rsidR="003C068B">
        <w:rPr>
          <w:rtl/>
        </w:rPr>
        <w:t>.</w:t>
      </w:r>
    </w:p>
    <w:p w:rsidR="00167F4C" w:rsidRDefault="00A0454A" w:rsidP="00134D8B">
      <w:pPr>
        <w:pStyle w:val="libFootnote0"/>
        <w:rPr>
          <w:rtl/>
        </w:rPr>
      </w:pPr>
      <w:r w:rsidRPr="00546AB8">
        <w:rPr>
          <w:rtl/>
        </w:rPr>
        <w:t>قال الطوسي</w:t>
      </w:r>
      <w:r w:rsidR="003C068B">
        <w:rPr>
          <w:rtl/>
        </w:rPr>
        <w:t>:</w:t>
      </w:r>
      <w:r w:rsidRPr="00546AB8">
        <w:rPr>
          <w:rtl/>
        </w:rPr>
        <w:t xml:space="preserve"> قال المفسّرون</w:t>
      </w:r>
      <w:r w:rsidR="003C068B">
        <w:rPr>
          <w:rtl/>
        </w:rPr>
        <w:t>:</w:t>
      </w:r>
      <w:r w:rsidRPr="00546AB8">
        <w:rPr>
          <w:rtl/>
        </w:rPr>
        <w:t xml:space="preserve"> لم يكن يُحسن الكتابة</w:t>
      </w:r>
      <w:r w:rsidR="003C068B">
        <w:rPr>
          <w:rtl/>
        </w:rPr>
        <w:t>،</w:t>
      </w:r>
      <w:r w:rsidRPr="00546AB8">
        <w:rPr>
          <w:rtl/>
        </w:rPr>
        <w:t xml:space="preserve"> قال</w:t>
      </w:r>
      <w:r w:rsidR="003C068B">
        <w:rPr>
          <w:rtl/>
        </w:rPr>
        <w:t>:</w:t>
      </w:r>
      <w:r w:rsidRPr="00546AB8">
        <w:rPr>
          <w:rtl/>
        </w:rPr>
        <w:t xml:space="preserve"> والآية لا تدلّ على ذلك</w:t>
      </w:r>
      <w:r w:rsidR="003C068B">
        <w:rPr>
          <w:rtl/>
        </w:rPr>
        <w:t>،</w:t>
      </w:r>
      <w:r w:rsidRPr="00546AB8">
        <w:rPr>
          <w:rtl/>
        </w:rPr>
        <w:t xml:space="preserve"> بل فيها أنّه </w:t>
      </w:r>
      <w:r w:rsidR="003C068B">
        <w:rPr>
          <w:rtl/>
        </w:rPr>
        <w:t>(</w:t>
      </w:r>
      <w:r w:rsidRPr="00546AB8">
        <w:rPr>
          <w:rtl/>
        </w:rPr>
        <w:t>صلّى الله عليه وآله</w:t>
      </w:r>
      <w:r w:rsidR="003C068B">
        <w:rPr>
          <w:rtl/>
        </w:rPr>
        <w:t>)</w:t>
      </w:r>
      <w:r w:rsidRPr="00546AB8">
        <w:rPr>
          <w:rtl/>
        </w:rPr>
        <w:t xml:space="preserve"> لم يكن يكتب الكتاب</w:t>
      </w:r>
      <w:r w:rsidR="003C068B">
        <w:rPr>
          <w:rtl/>
        </w:rPr>
        <w:t>،</w:t>
      </w:r>
      <w:r w:rsidRPr="00546AB8">
        <w:rPr>
          <w:rtl/>
        </w:rPr>
        <w:t xml:space="preserve"> وقد لا يكتب الكتاب مَن يُحسنه</w:t>
      </w:r>
      <w:r w:rsidR="003C068B">
        <w:rPr>
          <w:rtl/>
        </w:rPr>
        <w:t>،</w:t>
      </w:r>
      <w:r w:rsidRPr="00546AB8">
        <w:rPr>
          <w:rtl/>
        </w:rPr>
        <w:t xml:space="preserve"> كما لا يكتب مَن لا يُحسنه</w:t>
      </w:r>
      <w:r w:rsidR="003C068B">
        <w:rPr>
          <w:rtl/>
        </w:rPr>
        <w:t>.</w:t>
      </w:r>
      <w:r w:rsidRPr="00546AB8">
        <w:rPr>
          <w:rtl/>
        </w:rPr>
        <w:t xml:space="preserve"> </w:t>
      </w:r>
      <w:r w:rsidR="003C068B">
        <w:rPr>
          <w:rtl/>
        </w:rPr>
        <w:t>(</w:t>
      </w:r>
      <w:r w:rsidRPr="00546AB8">
        <w:rPr>
          <w:rtl/>
        </w:rPr>
        <w:t>التبيان ج8</w:t>
      </w:r>
      <w:r w:rsidR="003C068B">
        <w:rPr>
          <w:rtl/>
        </w:rPr>
        <w:t>،</w:t>
      </w:r>
      <w:r w:rsidRPr="00546AB8">
        <w:rPr>
          <w:rtl/>
        </w:rPr>
        <w:t xml:space="preserve"> ص193</w:t>
      </w:r>
      <w:r w:rsidR="003C068B">
        <w:rPr>
          <w:rtl/>
        </w:rPr>
        <w:t>)؛</w:t>
      </w:r>
      <w:r w:rsidRPr="00546AB8">
        <w:rPr>
          <w:rtl/>
        </w:rPr>
        <w:t xml:space="preserve"> ذلك لأنّ القدرة على الكتابة والقراءة كمال</w:t>
      </w:r>
      <w:r w:rsidR="003C068B">
        <w:rPr>
          <w:rtl/>
        </w:rPr>
        <w:t>،</w:t>
      </w:r>
      <w:r w:rsidRPr="00546AB8">
        <w:rPr>
          <w:rtl/>
        </w:rPr>
        <w:t xml:space="preserve"> ولا يخلو النبيّ من الكمال</w:t>
      </w:r>
      <w:r w:rsidR="003C068B">
        <w:rPr>
          <w:rtl/>
        </w:rPr>
        <w:t>،</w:t>
      </w:r>
      <w:r w:rsidRPr="00546AB8">
        <w:rPr>
          <w:rtl/>
        </w:rPr>
        <w:t xml:space="preserve"> كما أنّ الأمّية عيّ ونقص يتحاشاه مقام النبوّة الكريم</w:t>
      </w:r>
      <w:r w:rsidR="003C068B">
        <w:rPr>
          <w:rtl/>
        </w:rPr>
        <w:t>.</w:t>
      </w:r>
      <w:r w:rsidRPr="00546AB8">
        <w:rPr>
          <w:rtl/>
        </w:rPr>
        <w:t xml:space="preserve"> وفي تفسير الميزان </w:t>
      </w:r>
      <w:r w:rsidR="003C068B">
        <w:rPr>
          <w:rtl/>
        </w:rPr>
        <w:t>(</w:t>
      </w:r>
      <w:r w:rsidRPr="00546AB8">
        <w:rPr>
          <w:rtl/>
        </w:rPr>
        <w:t>ج16</w:t>
      </w:r>
      <w:r w:rsidR="003C068B">
        <w:rPr>
          <w:rtl/>
        </w:rPr>
        <w:t>،</w:t>
      </w:r>
      <w:r w:rsidRPr="00546AB8">
        <w:rPr>
          <w:rtl/>
        </w:rPr>
        <w:t xml:space="preserve"> ص145</w:t>
      </w:r>
      <w:r w:rsidR="003C068B">
        <w:rPr>
          <w:rtl/>
        </w:rPr>
        <w:t>):</w:t>
      </w:r>
      <w:r w:rsidRPr="00546AB8">
        <w:rPr>
          <w:rtl/>
        </w:rPr>
        <w:t xml:space="preserve"> ظاهر التعبير</w:t>
      </w:r>
      <w:r w:rsidR="003C068B">
        <w:rPr>
          <w:rtl/>
        </w:rPr>
        <w:t>،</w:t>
      </w:r>
      <w:r w:rsidRPr="00546AB8">
        <w:rPr>
          <w:rtl/>
        </w:rPr>
        <w:t xml:space="preserve"> نفي العادة</w:t>
      </w:r>
      <w:r w:rsidR="003C068B">
        <w:rPr>
          <w:rtl/>
        </w:rPr>
        <w:t>،</w:t>
      </w:r>
      <w:r w:rsidRPr="00546AB8">
        <w:rPr>
          <w:rtl/>
        </w:rPr>
        <w:t xml:space="preserve"> وهو الأنسب بالنسبة إلى سياق الحجّة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46AB8">
        <w:rPr>
          <w:rtl/>
        </w:rPr>
        <w:t>(2) العنكبوت</w:t>
      </w:r>
      <w:r w:rsidR="003C068B">
        <w:rPr>
          <w:rtl/>
        </w:rPr>
        <w:t>:</w:t>
      </w:r>
      <w:r w:rsidRPr="00546AB8">
        <w:rPr>
          <w:rtl/>
        </w:rPr>
        <w:t xml:space="preserve"> 48 و 49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546AB8" w:rsidRDefault="00A0454A" w:rsidP="00134D8B">
      <w:pPr>
        <w:pStyle w:val="libNormal"/>
        <w:rPr>
          <w:rtl/>
        </w:rPr>
      </w:pPr>
      <w:r w:rsidRPr="00546AB8">
        <w:rPr>
          <w:rtl/>
        </w:rPr>
        <w:lastRenderedPageBreak/>
        <w:t>النازل عليه</w:t>
      </w:r>
      <w:r w:rsidR="003C068B">
        <w:rPr>
          <w:rtl/>
        </w:rPr>
        <w:t>،</w:t>
      </w:r>
      <w:r w:rsidRPr="00546AB8">
        <w:rPr>
          <w:rtl/>
        </w:rPr>
        <w:t xml:space="preserve"> ومن ثمّ استخدم مَن كان بمكّة آنذاك ممّن يعرف الكتابة</w:t>
      </w:r>
      <w:r w:rsidR="003C068B">
        <w:rPr>
          <w:rtl/>
        </w:rPr>
        <w:t>،</w:t>
      </w:r>
      <w:r w:rsidRPr="00546AB8">
        <w:rPr>
          <w:rtl/>
        </w:rPr>
        <w:t xml:space="preserve"> وهكذا بعدما هاجر إلى المدينة</w:t>
      </w:r>
      <w:r w:rsidR="003C068B">
        <w:rPr>
          <w:rtl/>
        </w:rPr>
        <w:t>.</w:t>
      </w:r>
    </w:p>
    <w:p w:rsidR="00A0454A" w:rsidRPr="00546AB8" w:rsidRDefault="00A0454A" w:rsidP="00134D8B">
      <w:pPr>
        <w:pStyle w:val="libNormal"/>
        <w:rPr>
          <w:rtl/>
        </w:rPr>
      </w:pPr>
      <w:r w:rsidRPr="00134D8B">
        <w:rPr>
          <w:rtl/>
        </w:rPr>
        <w:t>وأوّل مَن كتَب له بمكّة وأدامها له مدّة حياته الكريمة هو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Pr="00134D8B">
        <w:rPr>
          <w:rStyle w:val="libBold2Char"/>
          <w:rtl/>
        </w:rPr>
        <w:t xml:space="preserve">الإمام عليّ بن أبي طالب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عليه السلام</w:t>
      </w:r>
      <w:r w:rsidR="003C068B">
        <w:rPr>
          <w:rStyle w:val="libBold2Char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وقد كان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حريصاً على أن لا يفوت عليّاً شيءٌ من القرآن</w:t>
      </w:r>
      <w:r w:rsidR="003C068B">
        <w:rPr>
          <w:rtl/>
        </w:rPr>
        <w:t>،</w:t>
      </w:r>
      <w:r w:rsidRPr="00134D8B">
        <w:rPr>
          <w:rtl/>
        </w:rPr>
        <w:t xml:space="preserve"> فكان إذا نزل عليه الوحي</w:t>
      </w:r>
      <w:r w:rsidR="00134D8B">
        <w:rPr>
          <w:rtl/>
        </w:rPr>
        <w:t xml:space="preserve"> - </w:t>
      </w:r>
      <w:r w:rsidRPr="00134D8B">
        <w:rPr>
          <w:rtl/>
        </w:rPr>
        <w:t>أحياناً</w:t>
      </w:r>
      <w:r w:rsidR="00134D8B">
        <w:rPr>
          <w:rtl/>
        </w:rPr>
        <w:t xml:space="preserve"> - </w:t>
      </w:r>
      <w:r w:rsidRPr="00134D8B">
        <w:rPr>
          <w:rtl/>
        </w:rPr>
        <w:t>وهو غائب</w:t>
      </w:r>
      <w:r w:rsidR="003C068B">
        <w:rPr>
          <w:rtl/>
        </w:rPr>
        <w:t>،</w:t>
      </w:r>
      <w:r w:rsidRPr="00134D8B">
        <w:rPr>
          <w:rtl/>
        </w:rPr>
        <w:t xml:space="preserve"> دعا بعض كُتّابه ليكتبه</w:t>
      </w:r>
      <w:r w:rsidR="003C068B">
        <w:rPr>
          <w:rtl/>
        </w:rPr>
        <w:t>،</w:t>
      </w:r>
      <w:r w:rsidRPr="00134D8B">
        <w:rPr>
          <w:rtl/>
        </w:rPr>
        <w:t xml:space="preserve"> ثمّ إذا حضر عليٌّ أعاده عليه ليكتبه أيضاً</w:t>
      </w:r>
      <w:r w:rsidR="003C068B">
        <w:rPr>
          <w:rtl/>
        </w:rPr>
        <w:t>،</w:t>
      </w:r>
      <w:r w:rsidRPr="00134D8B">
        <w:rPr>
          <w:rtl/>
        </w:rPr>
        <w:t xml:space="preserve"> ومن ثمّ لم يكن مِن كتَبَة القرآن أجمع ولا أحفظ من عليّ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).</w:t>
      </w:r>
    </w:p>
    <w:p w:rsidR="00A0454A" w:rsidRPr="00546AB8" w:rsidRDefault="00A0454A" w:rsidP="00134D8B">
      <w:pPr>
        <w:pStyle w:val="libNormal"/>
        <w:rPr>
          <w:rtl/>
        </w:rPr>
      </w:pPr>
      <w:r w:rsidRPr="00134D8B">
        <w:rPr>
          <w:rtl/>
        </w:rPr>
        <w:t>قال سُليم بن قيس الهلالي</w:t>
      </w:r>
      <w:r w:rsidR="00134D8B">
        <w:rPr>
          <w:rtl/>
        </w:rPr>
        <w:t xml:space="preserve"> - </w:t>
      </w:r>
      <w:r w:rsidRPr="00134D8B">
        <w:rPr>
          <w:rtl/>
        </w:rPr>
        <w:t xml:space="preserve">وقد عدّه النجاشي من الطبقة الأُولى </w:t>
      </w:r>
      <w:r w:rsidRPr="00134D8B">
        <w:rPr>
          <w:rStyle w:val="libFootnotenumChar"/>
          <w:rtl/>
        </w:rPr>
        <w:t>(1)</w:t>
      </w:r>
      <w:r w:rsidRPr="00134D8B">
        <w:rPr>
          <w:rtl/>
        </w:rPr>
        <w:t xml:space="preserve"> من زمرة السلَف الصالح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134D8B">
        <w:rPr>
          <w:rtl/>
        </w:rPr>
        <w:t xml:space="preserve"> جلست إلى عليّ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بالكوفة في المسجد والناس حوله</w:t>
      </w:r>
      <w:r w:rsidR="003C068B">
        <w:rPr>
          <w:rtl/>
        </w:rPr>
        <w:t>،</w:t>
      </w:r>
      <w:r w:rsidRPr="00134D8B">
        <w:rPr>
          <w:rtl/>
        </w:rPr>
        <w:t xml:space="preserve"> فقال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سلوني قبل أن تفقدوني</w:t>
      </w:r>
      <w:r w:rsidR="003C068B">
        <w:rPr>
          <w:rtl/>
        </w:rPr>
        <w:t>،</w:t>
      </w:r>
      <w:r w:rsidRPr="00134D8B">
        <w:rPr>
          <w:rtl/>
        </w:rPr>
        <w:t xml:space="preserve"> سلوني عن كتاب الله</w:t>
      </w:r>
      <w:r w:rsidR="003C068B">
        <w:rPr>
          <w:rtl/>
        </w:rPr>
        <w:t>،</w:t>
      </w:r>
      <w:r w:rsidRPr="00134D8B">
        <w:rPr>
          <w:rtl/>
        </w:rPr>
        <w:t xml:space="preserve"> فو الله ما نزلت آية من كتاب الله إلاّ وقد أقرأنيها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وعلّمَني تأويلها</w:t>
      </w:r>
      <w:r w:rsidR="003C068B">
        <w:rPr>
          <w:rtl/>
        </w:rPr>
        <w:t>،</w:t>
      </w:r>
      <w:r w:rsidRPr="00134D8B">
        <w:rPr>
          <w:rtl/>
        </w:rPr>
        <w:t xml:space="preserve"> فقال ابن الكوّاء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:</w:t>
      </w:r>
      <w:r w:rsidRPr="00134D8B">
        <w:rPr>
          <w:rtl/>
        </w:rPr>
        <w:t xml:space="preserve"> فما كان ينزل عليه وأنت غائب</w:t>
      </w:r>
      <w:r w:rsidR="003C068B">
        <w:rPr>
          <w:rtl/>
        </w:rPr>
        <w:t>؟</w:t>
      </w:r>
      <w:r w:rsidRPr="00134D8B">
        <w:rPr>
          <w:rtl/>
        </w:rPr>
        <w:t xml:space="preserve"> فقال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بلى</w:t>
      </w:r>
      <w:r w:rsidR="003C068B">
        <w:rPr>
          <w:rtl/>
        </w:rPr>
        <w:t>،</w:t>
      </w:r>
      <w:r w:rsidRPr="00134D8B">
        <w:rPr>
          <w:rtl/>
        </w:rPr>
        <w:t xml:space="preserve"> يحفظ عليَّ ما غبتُ عنه</w:t>
      </w:r>
      <w:r w:rsidR="003C068B">
        <w:rPr>
          <w:rtl/>
        </w:rPr>
        <w:t>،</w:t>
      </w:r>
      <w:r w:rsidRPr="00134D8B">
        <w:rPr>
          <w:rtl/>
        </w:rPr>
        <w:t xml:space="preserve"> فإذا قدمتُ عليه قال لي</w:t>
      </w:r>
      <w:r w:rsidR="003C068B">
        <w:rPr>
          <w:rtl/>
        </w:rPr>
        <w:t>:</w:t>
      </w:r>
      <w:r w:rsidRPr="00134D8B">
        <w:rPr>
          <w:rtl/>
        </w:rPr>
        <w:t xml:space="preserve"> يا عليّ</w:t>
      </w:r>
      <w:r w:rsidR="003C068B">
        <w:rPr>
          <w:rtl/>
        </w:rPr>
        <w:t>،</w:t>
      </w:r>
      <w:r w:rsidRPr="00134D8B">
        <w:rPr>
          <w:rtl/>
        </w:rPr>
        <w:t xml:space="preserve"> أنزلَ الله بعدك كذا وكذا</w:t>
      </w:r>
      <w:r w:rsidR="003C068B">
        <w:rPr>
          <w:rtl/>
        </w:rPr>
        <w:t>،</w:t>
      </w:r>
      <w:r w:rsidRPr="00134D8B">
        <w:rPr>
          <w:rtl/>
        </w:rPr>
        <w:t xml:space="preserve"> فيقرأنيه</w:t>
      </w:r>
      <w:r w:rsidR="003C068B">
        <w:rPr>
          <w:rtl/>
        </w:rPr>
        <w:t>،</w:t>
      </w:r>
      <w:r w:rsidRPr="00134D8B">
        <w:rPr>
          <w:rtl/>
        </w:rPr>
        <w:t xml:space="preserve"> وتأويله كذا وكذا فيعلّمنيه</w:t>
      </w:r>
      <w:r w:rsidR="003C068B">
        <w:rPr>
          <w:rtl/>
        </w:rPr>
        <w:t>.</w:t>
      </w:r>
      <w:r w:rsidRPr="00134D8B">
        <w:rPr>
          <w:rtl/>
        </w:rPr>
        <w:t>.)</w:t>
      </w:r>
      <w:r w:rsidRPr="00134D8B">
        <w:rPr>
          <w:rStyle w:val="libFootnotenumChar"/>
          <w:rtl/>
        </w:rPr>
        <w:t xml:space="preserve"> (3)</w:t>
      </w:r>
      <w:r w:rsidR="003C068B">
        <w:rPr>
          <w:rtl/>
        </w:rPr>
        <w:t>،</w:t>
      </w:r>
      <w:r w:rsidRPr="00134D8B">
        <w:rPr>
          <w:rtl/>
        </w:rPr>
        <w:t xml:space="preserve"> والتأويل هنا تفسير مواضع إبهام الآية</w:t>
      </w:r>
      <w:r w:rsidR="003C068B">
        <w:rPr>
          <w:rtl/>
        </w:rPr>
        <w:t>.</w:t>
      </w:r>
    </w:p>
    <w:p w:rsidR="00A0454A" w:rsidRPr="00546AB8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وأوّل مَن كتب الوحي لرسول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عند مَقدمه المدينة هو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Pr="00134D8B">
        <w:rPr>
          <w:rStyle w:val="libBold2Char"/>
          <w:rtl/>
        </w:rPr>
        <w:t>أُبَي بن كعب</w:t>
      </w:r>
      <w:r w:rsidR="003C068B">
        <w:rPr>
          <w:rStyle w:val="libBold2Char"/>
          <w:rtl/>
        </w:rPr>
        <w:t>،</w:t>
      </w:r>
      <w:r w:rsidRPr="00134D8B">
        <w:rPr>
          <w:rtl/>
        </w:rPr>
        <w:t xml:space="preserve"> الصحابي الجليل</w:t>
      </w:r>
      <w:r w:rsidR="003C068B">
        <w:rPr>
          <w:rtl/>
        </w:rPr>
        <w:t>،</w:t>
      </w:r>
      <w:r w:rsidRPr="00134D8B">
        <w:rPr>
          <w:rtl/>
        </w:rPr>
        <w:t xml:space="preserve"> قال ابن سعد</w:t>
      </w:r>
      <w:r w:rsidR="003C068B">
        <w:rPr>
          <w:rtl/>
        </w:rPr>
        <w:t>:</w:t>
      </w:r>
      <w:r w:rsidRPr="00134D8B">
        <w:rPr>
          <w:rtl/>
        </w:rPr>
        <w:t xml:space="preserve"> كان أُبَي يكتب في الجاهلية قبل الإسلام</w:t>
      </w:r>
      <w:r w:rsidR="003C068B">
        <w:rPr>
          <w:rtl/>
        </w:rPr>
        <w:t>،</w:t>
      </w:r>
      <w:r w:rsidRPr="00134D8B">
        <w:rPr>
          <w:rtl/>
        </w:rPr>
        <w:t xml:space="preserve"> وكانت الكتابة في العرب قليلة</w:t>
      </w:r>
      <w:r w:rsidR="003C068B">
        <w:rPr>
          <w:rtl/>
        </w:rPr>
        <w:t>،</w:t>
      </w:r>
      <w:r w:rsidRPr="00134D8B">
        <w:rPr>
          <w:rtl/>
        </w:rPr>
        <w:t xml:space="preserve"> وكان يكتب في الإسلام الوحي لرسول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Style w:val="libFootnotenumChar"/>
          <w:rtl/>
        </w:rPr>
        <w:t>.</w:t>
      </w:r>
    </w:p>
    <w:p w:rsidR="00A0454A" w:rsidRPr="00546AB8" w:rsidRDefault="00A0454A" w:rsidP="00134D8B">
      <w:pPr>
        <w:pStyle w:val="libNormal"/>
        <w:rPr>
          <w:rtl/>
        </w:rPr>
      </w:pPr>
      <w:r w:rsidRPr="00134D8B">
        <w:rPr>
          <w:rtl/>
        </w:rPr>
        <w:t>قال ابن عبد البرّ</w:t>
      </w:r>
      <w:r w:rsidR="003C068B">
        <w:rPr>
          <w:rtl/>
        </w:rPr>
        <w:t>:</w:t>
      </w:r>
      <w:r w:rsidRPr="00134D8B">
        <w:rPr>
          <w:rtl/>
        </w:rPr>
        <w:t xml:space="preserve"> أوّل مَن كتَب لرسول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عند مَقدمه المدينة أُبَي بن كعب</w:t>
      </w:r>
      <w:r w:rsidR="003C068B">
        <w:rPr>
          <w:rtl/>
        </w:rPr>
        <w:t>،</w:t>
      </w:r>
      <w:r w:rsidRPr="00134D8B">
        <w:rPr>
          <w:rtl/>
        </w:rPr>
        <w:t xml:space="preserve"> وهو أوّل مَن كتَب في آخِر الكتاب</w:t>
      </w:r>
      <w:r w:rsidR="003C068B">
        <w:rPr>
          <w:rtl/>
        </w:rPr>
        <w:t>:</w:t>
      </w:r>
      <w:r w:rsidRPr="00134D8B">
        <w:rPr>
          <w:rtl/>
        </w:rPr>
        <w:t xml:space="preserve"> وكتب فلان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A0454A" w:rsidRPr="00546AB8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546AB8">
        <w:rPr>
          <w:rtl/>
        </w:rPr>
        <w:t>(1) رجال النجاشي</w:t>
      </w:r>
      <w:r w:rsidR="003C068B">
        <w:rPr>
          <w:rtl/>
        </w:rPr>
        <w:t>:</w:t>
      </w:r>
      <w:r w:rsidRPr="00546AB8">
        <w:rPr>
          <w:rtl/>
        </w:rPr>
        <w:t xml:space="preserve"> ص6 في ذكر الطبقة الأُولى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46AB8">
        <w:rPr>
          <w:rtl/>
        </w:rPr>
        <w:t>(2) هو عبد الله بن عمرو اليشكري</w:t>
      </w:r>
      <w:r w:rsidR="003C068B">
        <w:rPr>
          <w:rtl/>
        </w:rPr>
        <w:t>،</w:t>
      </w:r>
      <w:r w:rsidRPr="00546AB8">
        <w:rPr>
          <w:rtl/>
        </w:rPr>
        <w:t xml:space="preserve"> عالِم نسّابة</w:t>
      </w:r>
      <w:r w:rsidR="003C068B">
        <w:rPr>
          <w:rtl/>
        </w:rPr>
        <w:t>،</w:t>
      </w:r>
      <w:r w:rsidRPr="00546AB8">
        <w:rPr>
          <w:rtl/>
        </w:rPr>
        <w:t xml:space="preserve"> ومساءلته لأمير المؤمنين </w:t>
      </w:r>
      <w:r w:rsidR="003C068B">
        <w:rPr>
          <w:rtl/>
        </w:rPr>
        <w:t>(</w:t>
      </w:r>
      <w:r w:rsidRPr="00546AB8">
        <w:rPr>
          <w:rtl/>
        </w:rPr>
        <w:t>عليه السلام</w:t>
      </w:r>
      <w:r w:rsidR="003C068B">
        <w:rPr>
          <w:rtl/>
        </w:rPr>
        <w:t>)</w:t>
      </w:r>
      <w:r w:rsidRPr="00546AB8">
        <w:rPr>
          <w:rtl/>
        </w:rPr>
        <w:t xml:space="preserve"> معروفة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46AB8">
        <w:rPr>
          <w:rtl/>
        </w:rPr>
        <w:t>(3) كتاب سُليم بن قيس الهلالي برواية أبان بن أبي البصري التابعي</w:t>
      </w:r>
      <w:r w:rsidR="003C068B">
        <w:rPr>
          <w:rtl/>
        </w:rPr>
        <w:t>:</w:t>
      </w:r>
      <w:r w:rsidRPr="00546AB8">
        <w:rPr>
          <w:rtl/>
        </w:rPr>
        <w:t xml:space="preserve"> ص213</w:t>
      </w:r>
      <w:r w:rsidR="00134D8B">
        <w:rPr>
          <w:rtl/>
        </w:rPr>
        <w:t xml:space="preserve"> - </w:t>
      </w:r>
      <w:r w:rsidRPr="00546AB8">
        <w:rPr>
          <w:rtl/>
        </w:rPr>
        <w:t>214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46AB8">
        <w:rPr>
          <w:rtl/>
        </w:rPr>
        <w:t>(4) الطبقات لابن سعد</w:t>
      </w:r>
      <w:r w:rsidR="003C068B">
        <w:rPr>
          <w:rtl/>
        </w:rPr>
        <w:t>:</w:t>
      </w:r>
      <w:r w:rsidRPr="00546AB8">
        <w:rPr>
          <w:rtl/>
        </w:rPr>
        <w:t xml:space="preserve"> ج3</w:t>
      </w:r>
      <w:r w:rsidR="003C068B">
        <w:rPr>
          <w:rtl/>
        </w:rPr>
        <w:t>،</w:t>
      </w:r>
      <w:r w:rsidRPr="00546AB8">
        <w:rPr>
          <w:rtl/>
        </w:rPr>
        <w:t xml:space="preserve"> ق2</w:t>
      </w:r>
      <w:r w:rsidR="003C068B">
        <w:rPr>
          <w:rtl/>
        </w:rPr>
        <w:t>،</w:t>
      </w:r>
      <w:r w:rsidRPr="00546AB8">
        <w:rPr>
          <w:rtl/>
        </w:rPr>
        <w:t xml:space="preserve"> ص59</w:t>
      </w:r>
      <w:r w:rsidR="003C068B">
        <w:rPr>
          <w:rtl/>
        </w:rPr>
        <w:t>،</w:t>
      </w:r>
      <w:r w:rsidRPr="00546AB8">
        <w:rPr>
          <w:rtl/>
        </w:rPr>
        <w:t xml:space="preserve"> طبع ليدن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46AB8">
        <w:rPr>
          <w:rtl/>
        </w:rPr>
        <w:t>(5) الإصابة لابن حجر</w:t>
      </w:r>
      <w:r w:rsidR="003C068B">
        <w:rPr>
          <w:rtl/>
        </w:rPr>
        <w:t>:</w:t>
      </w:r>
      <w:r w:rsidRPr="00546AB8">
        <w:rPr>
          <w:rtl/>
        </w:rPr>
        <w:t xml:space="preserve"> ج1</w:t>
      </w:r>
      <w:r w:rsidR="003C068B">
        <w:rPr>
          <w:rtl/>
        </w:rPr>
        <w:t>،</w:t>
      </w:r>
      <w:r w:rsidRPr="00546AB8">
        <w:rPr>
          <w:rtl/>
        </w:rPr>
        <w:t xml:space="preserve"> ص19</w:t>
      </w:r>
      <w:r w:rsidR="003C068B">
        <w:rPr>
          <w:rtl/>
        </w:rPr>
        <w:t>.</w:t>
      </w:r>
      <w:r w:rsidRPr="00546AB8">
        <w:rPr>
          <w:rtl/>
        </w:rPr>
        <w:t xml:space="preserve"> الاستيعاب بهامشه</w:t>
      </w:r>
      <w:r w:rsidR="003C068B">
        <w:rPr>
          <w:rtl/>
        </w:rPr>
        <w:t>،</w:t>
      </w:r>
      <w:r w:rsidRPr="00546AB8">
        <w:rPr>
          <w:rtl/>
        </w:rPr>
        <w:t xml:space="preserve"> ج1</w:t>
      </w:r>
      <w:r w:rsidR="003C068B">
        <w:rPr>
          <w:rtl/>
        </w:rPr>
        <w:t>،</w:t>
      </w:r>
      <w:r w:rsidRPr="00546AB8">
        <w:rPr>
          <w:rtl/>
        </w:rPr>
        <w:t xml:space="preserve"> ص50 و51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546AB8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وهو الذي أمر الله رسوله أن يقرأ عليه القرآن ويعرضه عليه</w:t>
      </w:r>
      <w:r w:rsidR="003C068B">
        <w:rPr>
          <w:rtl/>
        </w:rPr>
        <w:t>،</w:t>
      </w:r>
      <w:r w:rsidRPr="00134D8B">
        <w:rPr>
          <w:rtl/>
        </w:rPr>
        <w:t xml:space="preserve"> وكان ممّن عُرضت عليه الفرصة الأخيرة</w:t>
      </w:r>
      <w:r w:rsidR="003C068B">
        <w:rPr>
          <w:rtl/>
        </w:rPr>
        <w:t>،</w:t>
      </w:r>
      <w:r w:rsidRPr="00134D8B">
        <w:rPr>
          <w:rtl/>
        </w:rPr>
        <w:t xml:space="preserve"> ومن ثمّ تولّى المرجعية الأعلى لِلِجْنة توحيد المصاحف على عهد عثمان</w:t>
      </w:r>
      <w:r w:rsidR="003C068B">
        <w:rPr>
          <w:rtl/>
        </w:rPr>
        <w:t>،</w:t>
      </w:r>
      <w:r w:rsidRPr="00134D8B">
        <w:rPr>
          <w:rtl/>
        </w:rPr>
        <w:t xml:space="preserve"> كان هو المُملي عليهم</w:t>
      </w:r>
      <w:r w:rsidR="003C068B">
        <w:rPr>
          <w:rtl/>
        </w:rPr>
        <w:t>،</w:t>
      </w:r>
      <w:r w:rsidRPr="00134D8B">
        <w:rPr>
          <w:rtl/>
        </w:rPr>
        <w:t xml:space="preserve"> وكان إذا تدارؤوا في شيء يُصحّحه لهم</w:t>
      </w:r>
      <w:r w:rsidR="003C068B">
        <w:rPr>
          <w:rtl/>
        </w:rPr>
        <w:t>،</w:t>
      </w:r>
      <w:r w:rsidRPr="00134D8B">
        <w:rPr>
          <w:rtl/>
        </w:rPr>
        <w:t xml:space="preserve"> وغير ذلك ممّا شرحناه في الجزء الأوّل من التمهيد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546AB8" w:rsidRDefault="00A0454A" w:rsidP="00134D8B">
      <w:pPr>
        <w:pStyle w:val="libNormal"/>
        <w:rPr>
          <w:rtl/>
        </w:rPr>
      </w:pPr>
      <w:r w:rsidRPr="00546AB8">
        <w:rPr>
          <w:rtl/>
        </w:rPr>
        <w:t xml:space="preserve">وكان زيد جاراً لرسول الله </w:t>
      </w:r>
      <w:r w:rsidR="003C068B">
        <w:rPr>
          <w:rtl/>
        </w:rPr>
        <w:t>(</w:t>
      </w:r>
      <w:r w:rsidRPr="00546AB8">
        <w:rPr>
          <w:rtl/>
        </w:rPr>
        <w:t>صلّى الله عليه وآله</w:t>
      </w:r>
      <w:r w:rsidR="003C068B">
        <w:rPr>
          <w:rtl/>
        </w:rPr>
        <w:t>)</w:t>
      </w:r>
      <w:r w:rsidRPr="00546AB8">
        <w:rPr>
          <w:rtl/>
        </w:rPr>
        <w:t xml:space="preserve"> بالمدينة</w:t>
      </w:r>
      <w:r w:rsidR="003C068B">
        <w:rPr>
          <w:rtl/>
        </w:rPr>
        <w:t>،</w:t>
      </w:r>
      <w:r w:rsidRPr="00546AB8">
        <w:rPr>
          <w:rtl/>
        </w:rPr>
        <w:t xml:space="preserve"> كان إذا لم يحضر أُبيّ دعاه ليكتب له</w:t>
      </w:r>
      <w:r w:rsidR="003C068B">
        <w:rPr>
          <w:rtl/>
        </w:rPr>
        <w:t>،</w:t>
      </w:r>
      <w:r w:rsidRPr="00546AB8">
        <w:rPr>
          <w:rtl/>
        </w:rPr>
        <w:t xml:space="preserve"> ولاسيّما رسائله بالعِبرية</w:t>
      </w:r>
      <w:r w:rsidR="003C068B">
        <w:rPr>
          <w:rtl/>
        </w:rPr>
        <w:t>،</w:t>
      </w:r>
      <w:r w:rsidRPr="00546AB8">
        <w:rPr>
          <w:rtl/>
        </w:rPr>
        <w:t xml:space="preserve"> ثمّ تداوم هو وأُبيّ الكتابة لرسول الله </w:t>
      </w:r>
      <w:r w:rsidR="003C068B">
        <w:rPr>
          <w:rtl/>
        </w:rPr>
        <w:t>(</w:t>
      </w:r>
      <w:r w:rsidRPr="00546AB8">
        <w:rPr>
          <w:rtl/>
        </w:rPr>
        <w:t>صلّى الله عليه وآله</w:t>
      </w:r>
      <w:r w:rsidR="003C068B">
        <w:rPr>
          <w:rtl/>
        </w:rPr>
        <w:t>).</w:t>
      </w:r>
    </w:p>
    <w:p w:rsidR="00A0454A" w:rsidRPr="00546AB8" w:rsidRDefault="00A0454A" w:rsidP="00134D8B">
      <w:pPr>
        <w:pStyle w:val="libNormal"/>
        <w:rPr>
          <w:rtl/>
        </w:rPr>
      </w:pPr>
      <w:r w:rsidRPr="00134D8B">
        <w:rPr>
          <w:rtl/>
        </w:rPr>
        <w:t>قال ابن عبد البرّ</w:t>
      </w:r>
      <w:r w:rsidR="003C068B">
        <w:rPr>
          <w:rtl/>
        </w:rPr>
        <w:t>:</w:t>
      </w:r>
      <w:r w:rsidRPr="00134D8B">
        <w:rPr>
          <w:rtl/>
        </w:rPr>
        <w:t xml:space="preserve"> كانا يكتبان الوحي بين يدي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)،</w:t>
      </w:r>
      <w:r w:rsidRPr="00134D8B">
        <w:rPr>
          <w:rtl/>
        </w:rPr>
        <w:t xml:space="preserve"> ويكتبان كُتبه إلى الناس وما يقطع وغير ذلك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وكان زيد ألزم الصحابة لكتابة الوحي</w:t>
      </w:r>
      <w:r w:rsidR="003C068B">
        <w:rPr>
          <w:rtl/>
        </w:rPr>
        <w:t>،</w:t>
      </w:r>
      <w:r w:rsidRPr="00134D8B">
        <w:rPr>
          <w:rtl/>
        </w:rPr>
        <w:t xml:space="preserve"> وكان يكتب كثيراً من الرسائل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546AB8" w:rsidRDefault="00A0454A" w:rsidP="00134D8B">
      <w:pPr>
        <w:pStyle w:val="libNormal"/>
        <w:rPr>
          <w:rtl/>
        </w:rPr>
      </w:pPr>
      <w:r w:rsidRPr="00134D8B">
        <w:rPr>
          <w:rtl/>
        </w:rPr>
        <w:t>أخرج ابن داود السجستاني بإسناده إلى ثابت عن زيد بن ثابت قال</w:t>
      </w:r>
      <w:r w:rsidR="003C068B">
        <w:rPr>
          <w:rtl/>
        </w:rPr>
        <w:t>،</w:t>
      </w:r>
      <w:r w:rsidRPr="00134D8B">
        <w:rPr>
          <w:rtl/>
        </w:rPr>
        <w:t xml:space="preserve"> قال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أتُحسن السريانية</w:t>
      </w:r>
      <w:r w:rsidR="003C068B">
        <w:rPr>
          <w:rtl/>
        </w:rPr>
        <w:t>،</w:t>
      </w:r>
      <w:r w:rsidRPr="00134D8B">
        <w:rPr>
          <w:rtl/>
        </w:rPr>
        <w:t xml:space="preserve"> فإنّها تأتيني كتُب</w:t>
      </w:r>
      <w:r w:rsidR="003C068B">
        <w:rPr>
          <w:rtl/>
        </w:rPr>
        <w:t>؟)</w:t>
      </w:r>
      <w:r w:rsidRPr="00134D8B">
        <w:rPr>
          <w:rtl/>
        </w:rPr>
        <w:t xml:space="preserve"> قلت</w:t>
      </w:r>
      <w:r w:rsidR="003C068B">
        <w:rPr>
          <w:rtl/>
        </w:rPr>
        <w:t>:</w:t>
      </w:r>
      <w:r w:rsidRPr="00134D8B">
        <w:rPr>
          <w:rtl/>
        </w:rPr>
        <w:t xml:space="preserve"> لا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فتعلّمتها</w:t>
      </w:r>
      <w:r w:rsidR="003C068B">
        <w:rPr>
          <w:rtl/>
        </w:rPr>
        <w:t>.</w:t>
      </w:r>
      <w:r w:rsidRPr="00134D8B">
        <w:rPr>
          <w:rtl/>
        </w:rPr>
        <w:t>..</w:t>
      </w:r>
    </w:p>
    <w:p w:rsidR="00A0454A" w:rsidRPr="00546AB8" w:rsidRDefault="00A0454A" w:rsidP="00134D8B">
      <w:pPr>
        <w:pStyle w:val="libNormal"/>
        <w:rPr>
          <w:rtl/>
        </w:rPr>
      </w:pPr>
      <w:r w:rsidRPr="00134D8B">
        <w:rPr>
          <w:rtl/>
        </w:rPr>
        <w:t>وأخرج ابن سعد</w:t>
      </w:r>
      <w:r w:rsidR="003C068B">
        <w:rPr>
          <w:rtl/>
        </w:rPr>
        <w:t>:</w:t>
      </w:r>
      <w:r w:rsidRPr="00134D8B">
        <w:rPr>
          <w:rtl/>
        </w:rPr>
        <w:t xml:space="preserve"> أنّه قال لي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لمّا قدِم المدينة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تعلّم كتاب اليهود</w:t>
      </w:r>
      <w:r w:rsidR="003C068B">
        <w:rPr>
          <w:rtl/>
        </w:rPr>
        <w:t>،</w:t>
      </w:r>
      <w:r w:rsidRPr="00134D8B">
        <w:rPr>
          <w:rtl/>
        </w:rPr>
        <w:t xml:space="preserve"> فإنّي والله ما آمِن اليهود على كتابي</w:t>
      </w:r>
      <w:r w:rsidR="003C068B">
        <w:rPr>
          <w:rtl/>
        </w:rPr>
        <w:t>)،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فتعلّمته في أقلّ من نصف شهر</w:t>
      </w:r>
      <w:r w:rsidR="003C068B">
        <w:rPr>
          <w:rtl/>
        </w:rPr>
        <w:t>.</w:t>
      </w:r>
      <w:r w:rsidRPr="00134D8B">
        <w:rPr>
          <w:rtl/>
        </w:rPr>
        <w:t xml:space="preserve"> وفي حديثه الآخر</w:t>
      </w:r>
      <w:r w:rsidR="003C068B">
        <w:rPr>
          <w:rtl/>
        </w:rPr>
        <w:t>:</w:t>
      </w:r>
      <w:r w:rsidRPr="00134D8B">
        <w:rPr>
          <w:rtl/>
        </w:rPr>
        <w:t xml:space="preserve"> قال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يأتيني كتُب من أُناس لا أحبّ أن يقرأها أحد</w:t>
      </w:r>
      <w:r w:rsidR="003C068B">
        <w:rPr>
          <w:rtl/>
        </w:rPr>
        <w:t>،</w:t>
      </w:r>
      <w:r w:rsidRPr="00134D8B">
        <w:rPr>
          <w:rtl/>
        </w:rPr>
        <w:t xml:space="preserve"> فهل تستطيع أن تتعلَّم كتاب العبرانية</w:t>
      </w:r>
      <w:r w:rsidR="003C068B">
        <w:rPr>
          <w:rtl/>
        </w:rPr>
        <w:t>،</w:t>
      </w:r>
      <w:r w:rsidRPr="00134D8B">
        <w:rPr>
          <w:rtl/>
        </w:rPr>
        <w:t xml:space="preserve"> أو قال</w:t>
      </w:r>
      <w:r w:rsidR="003C068B">
        <w:rPr>
          <w:rtl/>
        </w:rPr>
        <w:t>:</w:t>
      </w:r>
      <w:r w:rsidRPr="00134D8B">
        <w:rPr>
          <w:rtl/>
        </w:rPr>
        <w:t xml:space="preserve"> السريانية</w:t>
      </w:r>
      <w:r w:rsidR="003C068B">
        <w:rPr>
          <w:rtl/>
        </w:rPr>
        <w:t>؟)</w:t>
      </w:r>
      <w:r w:rsidRPr="00134D8B">
        <w:rPr>
          <w:rtl/>
        </w:rPr>
        <w:t xml:space="preserve"> فقلت</w:t>
      </w:r>
      <w:r w:rsidR="003C068B">
        <w:rPr>
          <w:rtl/>
        </w:rPr>
        <w:t>:</w:t>
      </w:r>
      <w:r w:rsidRPr="00134D8B">
        <w:rPr>
          <w:rtl/>
        </w:rPr>
        <w:t xml:space="preserve"> نعم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فتعلّمتها في سبع عشرة ليلة</w:t>
      </w:r>
      <w:r w:rsidR="00134D8B">
        <w:rPr>
          <w:rtl/>
        </w:rPr>
        <w:t xml:space="preserve"> - </w:t>
      </w:r>
      <w:r w:rsidRPr="00134D8B">
        <w:rPr>
          <w:rtl/>
        </w:rPr>
        <w:t>أو في تسعة عشر يوماً</w:t>
      </w:r>
      <w:r w:rsidR="00134D8B">
        <w:rPr>
          <w:rtl/>
        </w:rPr>
        <w:t xml:space="preserve"> -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546AB8" w:rsidRDefault="00A0454A" w:rsidP="00134D8B">
      <w:pPr>
        <w:pStyle w:val="libNormal"/>
        <w:rPr>
          <w:rtl/>
        </w:rPr>
      </w:pPr>
      <w:r w:rsidRPr="00546AB8">
        <w:rPr>
          <w:rtl/>
        </w:rPr>
        <w:t>والظاهر أنّ الصحيح هي العِبرية</w:t>
      </w:r>
      <w:r w:rsidR="003C068B">
        <w:rPr>
          <w:rtl/>
        </w:rPr>
        <w:t>؛</w:t>
      </w:r>
      <w:r w:rsidRPr="00546AB8">
        <w:rPr>
          <w:rtl/>
        </w:rPr>
        <w:t xml:space="preserve"> لأنّها كانت لغة اليهود الدارجة</w:t>
      </w:r>
      <w:r w:rsidR="003C068B">
        <w:rPr>
          <w:rtl/>
        </w:rPr>
        <w:t>،</w:t>
      </w:r>
      <w:r w:rsidRPr="00546AB8">
        <w:rPr>
          <w:rtl/>
        </w:rPr>
        <w:t xml:space="preserve"> وبها كانت كتاباتهم آنذاك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546AB8">
        <w:rPr>
          <w:rtl/>
        </w:rPr>
        <w:t>* * *</w:t>
      </w:r>
    </w:p>
    <w:p w:rsidR="00A0454A" w:rsidRPr="00546AB8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546AB8">
        <w:rPr>
          <w:rtl/>
        </w:rPr>
        <w:t>(1) راجع التمهيد</w:t>
      </w:r>
      <w:r w:rsidR="003C068B">
        <w:rPr>
          <w:rtl/>
        </w:rPr>
        <w:t>:</w:t>
      </w:r>
      <w:r w:rsidRPr="00546AB8">
        <w:rPr>
          <w:rtl/>
        </w:rPr>
        <w:t xml:space="preserve"> ج1</w:t>
      </w:r>
      <w:r w:rsidR="003C068B">
        <w:rPr>
          <w:rtl/>
        </w:rPr>
        <w:t>،</w:t>
      </w:r>
      <w:r w:rsidRPr="00546AB8">
        <w:rPr>
          <w:rtl/>
        </w:rPr>
        <w:t xml:space="preserve"> ص340 و348 / والمصاحف السجستاني</w:t>
      </w:r>
      <w:r w:rsidR="003C068B">
        <w:rPr>
          <w:rtl/>
        </w:rPr>
        <w:t>:</w:t>
      </w:r>
      <w:r w:rsidRPr="00546AB8">
        <w:rPr>
          <w:rtl/>
        </w:rPr>
        <w:t xml:space="preserve"> ص30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46AB8">
        <w:rPr>
          <w:rtl/>
        </w:rPr>
        <w:t>(2) أُسد الغابة لابن الأثير</w:t>
      </w:r>
      <w:r w:rsidR="003C068B">
        <w:rPr>
          <w:rtl/>
        </w:rPr>
        <w:t>:</w:t>
      </w:r>
      <w:r w:rsidRPr="00546AB8">
        <w:rPr>
          <w:rtl/>
        </w:rPr>
        <w:t xml:space="preserve"> ج1</w:t>
      </w:r>
      <w:r w:rsidR="003C068B">
        <w:rPr>
          <w:rtl/>
        </w:rPr>
        <w:t>،</w:t>
      </w:r>
      <w:r w:rsidRPr="00546AB8">
        <w:rPr>
          <w:rtl/>
        </w:rPr>
        <w:t xml:space="preserve"> ص50 / الاستيعاب بهامش الإصابة</w:t>
      </w:r>
      <w:r w:rsidR="003C068B">
        <w:rPr>
          <w:rtl/>
        </w:rPr>
        <w:t>:</w:t>
      </w:r>
      <w:r w:rsidRPr="00546AB8">
        <w:rPr>
          <w:rtl/>
        </w:rPr>
        <w:t xml:space="preserve"> ج1</w:t>
      </w:r>
      <w:r w:rsidR="003C068B">
        <w:rPr>
          <w:rtl/>
        </w:rPr>
        <w:t>،</w:t>
      </w:r>
      <w:r w:rsidRPr="00546AB8">
        <w:rPr>
          <w:rtl/>
        </w:rPr>
        <w:t xml:space="preserve"> ص50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46AB8">
        <w:rPr>
          <w:rtl/>
        </w:rPr>
        <w:t>(3) راجع المصاحف للسجستاني</w:t>
      </w:r>
      <w:r w:rsidR="003C068B">
        <w:rPr>
          <w:rtl/>
        </w:rPr>
        <w:t>:</w:t>
      </w:r>
      <w:r w:rsidRPr="00546AB8">
        <w:rPr>
          <w:rtl/>
        </w:rPr>
        <w:t xml:space="preserve"> ص3</w:t>
      </w:r>
      <w:r w:rsidR="003C068B">
        <w:rPr>
          <w:rtl/>
        </w:rPr>
        <w:t>.</w:t>
      </w:r>
      <w:r w:rsidRPr="00546AB8">
        <w:rPr>
          <w:rtl/>
        </w:rPr>
        <w:t xml:space="preserve"> والطبقات لابن سعد</w:t>
      </w:r>
      <w:r w:rsidR="003C068B">
        <w:rPr>
          <w:rtl/>
        </w:rPr>
        <w:t>:</w:t>
      </w:r>
      <w:r w:rsidRPr="00546AB8">
        <w:rPr>
          <w:rtl/>
        </w:rPr>
        <w:t xml:space="preserve"> ج2</w:t>
      </w:r>
      <w:r w:rsidR="003C068B">
        <w:rPr>
          <w:rtl/>
        </w:rPr>
        <w:t>،</w:t>
      </w:r>
      <w:r w:rsidRPr="00546AB8">
        <w:rPr>
          <w:rtl/>
        </w:rPr>
        <w:t xml:space="preserve"> ق2</w:t>
      </w:r>
      <w:r w:rsidR="003C068B">
        <w:rPr>
          <w:rtl/>
        </w:rPr>
        <w:t>،</w:t>
      </w:r>
      <w:r w:rsidRPr="00546AB8">
        <w:rPr>
          <w:rtl/>
        </w:rPr>
        <w:t xml:space="preserve"> ص115</w:t>
      </w:r>
      <w:r w:rsidR="003C068B">
        <w:rPr>
          <w:rtl/>
        </w:rPr>
        <w:t>.</w:t>
      </w:r>
    </w:p>
    <w:p w:rsidR="00167F4C" w:rsidRPr="00134D8B" w:rsidRDefault="00A0454A" w:rsidP="00134D8B">
      <w:pPr>
        <w:pStyle w:val="libFootnote0"/>
        <w:rPr>
          <w:rtl/>
        </w:rPr>
      </w:pPr>
      <w:r w:rsidRPr="00546AB8">
        <w:rPr>
          <w:rtl/>
        </w:rPr>
        <w:t>والظاهر أنّ تلك المدّة القليلة مُبالغ فيها</w:t>
      </w:r>
      <w:r w:rsidR="003C068B">
        <w:rPr>
          <w:rtl/>
        </w:rPr>
        <w:t>،</w:t>
      </w:r>
      <w:r w:rsidRPr="00546AB8">
        <w:rPr>
          <w:rtl/>
        </w:rPr>
        <w:t xml:space="preserve"> أو لعلّه كانت له إلمامة بتلك اللغة فأتقنها في تلك المدّة القصيرة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rPr>
          <w:rtl/>
        </w:rPr>
        <w:br w:type="page"/>
      </w:r>
    </w:p>
    <w:p w:rsidR="00A0454A" w:rsidRPr="00AC0752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وهؤلاء الثلاثة</w:t>
      </w:r>
      <w:r w:rsidR="00134D8B">
        <w:rPr>
          <w:rtl/>
        </w:rPr>
        <w:t xml:space="preserve"> - </w:t>
      </w:r>
      <w:r w:rsidRPr="00134D8B">
        <w:rPr>
          <w:rStyle w:val="libBold2Char"/>
          <w:rtl/>
        </w:rPr>
        <w:t xml:space="preserve">عليّ بن أبي طالب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عليه السلام</w:t>
      </w:r>
      <w:r w:rsidR="003C068B">
        <w:rPr>
          <w:rStyle w:val="libBold2Char"/>
          <w:rtl/>
        </w:rPr>
        <w:t>)،</w:t>
      </w:r>
      <w:r w:rsidRPr="00134D8B">
        <w:rPr>
          <w:rStyle w:val="libBold2Char"/>
          <w:rtl/>
        </w:rPr>
        <w:t xml:space="preserve"> وأُبَي بن كعب</w:t>
      </w:r>
      <w:r w:rsidR="003C068B">
        <w:rPr>
          <w:rStyle w:val="libBold2Char"/>
          <w:rtl/>
        </w:rPr>
        <w:t>،</w:t>
      </w:r>
      <w:r w:rsidRPr="00134D8B">
        <w:rPr>
          <w:rStyle w:val="libBold2Char"/>
          <w:rtl/>
        </w:rPr>
        <w:t xml:space="preserve"> وزيد بن ثابت</w:t>
      </w:r>
      <w:r w:rsidR="00134D8B">
        <w:rPr>
          <w:rtl/>
        </w:rPr>
        <w:t xml:space="preserve"> - </w:t>
      </w:r>
      <w:r w:rsidRPr="00134D8B">
        <w:rPr>
          <w:rtl/>
        </w:rPr>
        <w:t>كانوا هم العمدة في كتابة الوحي</w:t>
      </w:r>
      <w:r w:rsidR="003C068B">
        <w:rPr>
          <w:rtl/>
        </w:rPr>
        <w:t>،</w:t>
      </w:r>
      <w:r w:rsidRPr="00134D8B">
        <w:rPr>
          <w:rtl/>
        </w:rPr>
        <w:t xml:space="preserve"> وكانوا حضوره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في جميع أيّامه أو يتناوَبون</w:t>
      </w:r>
      <w:r w:rsidR="003C068B">
        <w:rPr>
          <w:rtl/>
        </w:rPr>
        <w:t>.</w:t>
      </w:r>
    </w:p>
    <w:p w:rsidR="00A0454A" w:rsidRPr="00AC0752" w:rsidRDefault="00A0454A" w:rsidP="00134D8B">
      <w:pPr>
        <w:pStyle w:val="libNormal"/>
        <w:rPr>
          <w:rtl/>
        </w:rPr>
      </w:pPr>
      <w:r w:rsidRPr="00AC0752">
        <w:rPr>
          <w:rtl/>
        </w:rPr>
        <w:t>أمّا غيرهم ممّن عدُّوهم في كُتّاب الوحي</w:t>
      </w:r>
      <w:r w:rsidR="003C068B">
        <w:rPr>
          <w:rtl/>
        </w:rPr>
        <w:t>،</w:t>
      </w:r>
      <w:r w:rsidRPr="00AC0752">
        <w:rPr>
          <w:rtl/>
        </w:rPr>
        <w:t xml:space="preserve"> فلم يكونوا بتلك المرتبة</w:t>
      </w:r>
      <w:r w:rsidR="003C068B">
        <w:rPr>
          <w:rtl/>
        </w:rPr>
        <w:t>.</w:t>
      </w:r>
    </w:p>
    <w:p w:rsidR="00A0454A" w:rsidRPr="00AC0752" w:rsidRDefault="00A0454A" w:rsidP="00134D8B">
      <w:pPr>
        <w:pStyle w:val="libNormal"/>
        <w:rPr>
          <w:rtl/>
        </w:rPr>
      </w:pPr>
      <w:r w:rsidRPr="00AC0752">
        <w:rPr>
          <w:rtl/>
        </w:rPr>
        <w:t>قال ابن الأثير</w:t>
      </w:r>
      <w:r w:rsidR="003C068B">
        <w:rPr>
          <w:rtl/>
        </w:rPr>
        <w:t>:</w:t>
      </w:r>
      <w:r w:rsidRPr="00AC0752">
        <w:rPr>
          <w:rtl/>
        </w:rPr>
        <w:t xml:space="preserve"> وكان من المواظبين على كتابة الرسائل</w:t>
      </w:r>
      <w:r w:rsidR="003C068B">
        <w:rPr>
          <w:rtl/>
        </w:rPr>
        <w:t>:</w:t>
      </w:r>
      <w:r w:rsidRPr="00AC0752">
        <w:rPr>
          <w:rtl/>
        </w:rPr>
        <w:t xml:space="preserve"> عبد الله بن الأرقم الزهري</w:t>
      </w:r>
      <w:r w:rsidR="003C068B">
        <w:rPr>
          <w:rtl/>
        </w:rPr>
        <w:t>.</w:t>
      </w:r>
    </w:p>
    <w:p w:rsidR="00A0454A" w:rsidRPr="00AC0752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وكان الكاتب لعهود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إذا عاهدَ</w:t>
      </w:r>
      <w:r w:rsidR="003C068B">
        <w:rPr>
          <w:rtl/>
        </w:rPr>
        <w:t>،</w:t>
      </w:r>
      <w:r w:rsidRPr="00134D8B">
        <w:rPr>
          <w:rtl/>
        </w:rPr>
        <w:t xml:space="preserve"> وصُلحه إذا صالح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Pr="00134D8B">
        <w:rPr>
          <w:rStyle w:val="libBold2Char"/>
          <w:rtl/>
        </w:rPr>
        <w:t>عليّ بن أبي طالب</w:t>
      </w:r>
      <w:r w:rsidRPr="00134D8B">
        <w:rPr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عليه السلام</w:t>
      </w:r>
      <w:r w:rsidR="003C068B">
        <w:rPr>
          <w:rStyle w:val="libBold2Char"/>
          <w:rtl/>
        </w:rPr>
        <w:t>)</w:t>
      </w:r>
      <w:r w:rsidR="003C068B">
        <w:rPr>
          <w:rtl/>
        </w:rPr>
        <w:t>.</w:t>
      </w:r>
    </w:p>
    <w:p w:rsidR="00A0454A" w:rsidRPr="00AC0752" w:rsidRDefault="00A0454A" w:rsidP="00134D8B">
      <w:pPr>
        <w:pStyle w:val="libNormal"/>
        <w:rPr>
          <w:rtl/>
        </w:rPr>
      </w:pPr>
      <w:r w:rsidRPr="00134D8B">
        <w:rPr>
          <w:rtl/>
        </w:rPr>
        <w:t>قال</w:t>
      </w:r>
      <w:r w:rsidR="003C068B">
        <w:rPr>
          <w:rtl/>
        </w:rPr>
        <w:t>:</w:t>
      </w:r>
      <w:r w:rsidRPr="00134D8B">
        <w:rPr>
          <w:rtl/>
        </w:rPr>
        <w:t xml:space="preserve"> وممّن كتب لرسول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):</w:t>
      </w:r>
      <w:r w:rsidRPr="00134D8B">
        <w:rPr>
          <w:rtl/>
        </w:rPr>
        <w:t xml:space="preserve"> الخلفاء الثلاثة</w:t>
      </w:r>
      <w:r w:rsidR="003C068B">
        <w:rPr>
          <w:rtl/>
        </w:rPr>
        <w:t>،</w:t>
      </w:r>
      <w:r w:rsidRPr="00134D8B">
        <w:rPr>
          <w:rtl/>
        </w:rPr>
        <w:t xml:space="preserve"> والزبير بن العوّام</w:t>
      </w:r>
      <w:r w:rsidR="003C068B">
        <w:rPr>
          <w:rtl/>
        </w:rPr>
        <w:t>،</w:t>
      </w:r>
      <w:r w:rsidRPr="00134D8B">
        <w:rPr>
          <w:rtl/>
        </w:rPr>
        <w:t xml:space="preserve"> وخالد</w:t>
      </w:r>
      <w:r w:rsidR="003C068B">
        <w:rPr>
          <w:rtl/>
        </w:rPr>
        <w:t>،</w:t>
      </w:r>
      <w:r w:rsidRPr="00134D8B">
        <w:rPr>
          <w:rtl/>
        </w:rPr>
        <w:t xml:space="preserve"> وأبان ابنا سعيد بن العاص</w:t>
      </w:r>
      <w:r w:rsidR="003C068B">
        <w:rPr>
          <w:rtl/>
        </w:rPr>
        <w:t>،</w:t>
      </w:r>
      <w:r w:rsidRPr="00134D8B">
        <w:rPr>
          <w:rtl/>
        </w:rPr>
        <w:t xml:space="preserve"> وحنظلة الأسيدي</w:t>
      </w:r>
      <w:r w:rsidR="003C068B">
        <w:rPr>
          <w:rtl/>
        </w:rPr>
        <w:t>،</w:t>
      </w:r>
      <w:r w:rsidRPr="00134D8B">
        <w:rPr>
          <w:rtl/>
        </w:rPr>
        <w:t xml:space="preserve"> والعلاء بن الحضرمي</w:t>
      </w:r>
      <w:r w:rsidR="003C068B">
        <w:rPr>
          <w:rtl/>
        </w:rPr>
        <w:t>،</w:t>
      </w:r>
      <w:r w:rsidRPr="00134D8B">
        <w:rPr>
          <w:rtl/>
        </w:rPr>
        <w:t xml:space="preserve"> وخالد بن الوليد</w:t>
      </w:r>
      <w:r w:rsidR="003C068B">
        <w:rPr>
          <w:rtl/>
        </w:rPr>
        <w:t>،</w:t>
      </w:r>
      <w:r w:rsidRPr="00134D8B">
        <w:rPr>
          <w:rtl/>
        </w:rPr>
        <w:t xml:space="preserve"> وعبد الله بن رواحة</w:t>
      </w:r>
      <w:r w:rsidR="003C068B">
        <w:rPr>
          <w:rtl/>
        </w:rPr>
        <w:t>،</w:t>
      </w:r>
      <w:r w:rsidRPr="00134D8B">
        <w:rPr>
          <w:rtl/>
        </w:rPr>
        <w:t xml:space="preserve"> ومحمّد بن مسلمة</w:t>
      </w:r>
      <w:r w:rsidR="003C068B">
        <w:rPr>
          <w:rtl/>
        </w:rPr>
        <w:t>،</w:t>
      </w:r>
      <w:r w:rsidRPr="00134D8B">
        <w:rPr>
          <w:rtl/>
        </w:rPr>
        <w:t xml:space="preserve"> وعبد الله بن عبد الله بن أبي سلول</w:t>
      </w:r>
      <w:r w:rsidR="003C068B">
        <w:rPr>
          <w:rtl/>
        </w:rPr>
        <w:t>،</w:t>
      </w:r>
      <w:r w:rsidRPr="00134D8B">
        <w:rPr>
          <w:rtl/>
        </w:rPr>
        <w:t xml:space="preserve"> والمغيرة بن شعبة</w:t>
      </w:r>
      <w:r w:rsidR="003C068B">
        <w:rPr>
          <w:rtl/>
        </w:rPr>
        <w:t>،</w:t>
      </w:r>
      <w:r w:rsidRPr="00134D8B">
        <w:rPr>
          <w:rtl/>
        </w:rPr>
        <w:t xml:space="preserve"> وعمرو بن العاص</w:t>
      </w:r>
      <w:r w:rsidR="003C068B">
        <w:rPr>
          <w:rtl/>
        </w:rPr>
        <w:t>،</w:t>
      </w:r>
      <w:r w:rsidRPr="00134D8B">
        <w:rPr>
          <w:rtl/>
        </w:rPr>
        <w:t xml:space="preserve"> ومعاوية بن أبي سفيان</w:t>
      </w:r>
      <w:r w:rsidR="003C068B">
        <w:rPr>
          <w:rtl/>
        </w:rPr>
        <w:t>،</w:t>
      </w:r>
      <w:r w:rsidRPr="00134D8B">
        <w:rPr>
          <w:rtl/>
        </w:rPr>
        <w:t xml:space="preserve"> وجهم</w:t>
      </w:r>
      <w:r w:rsidR="00134D8B">
        <w:rPr>
          <w:rtl/>
        </w:rPr>
        <w:t xml:space="preserve"> - </w:t>
      </w:r>
      <w:r w:rsidRPr="00134D8B">
        <w:rPr>
          <w:rtl/>
        </w:rPr>
        <w:t>أو جهيم</w:t>
      </w:r>
      <w:r w:rsidR="00134D8B">
        <w:rPr>
          <w:rtl/>
        </w:rPr>
        <w:t xml:space="preserve"> - </w:t>
      </w:r>
      <w:r w:rsidRPr="00134D8B">
        <w:rPr>
          <w:rtl/>
        </w:rPr>
        <w:t>بن الصلت</w:t>
      </w:r>
      <w:r w:rsidR="003C068B">
        <w:rPr>
          <w:rtl/>
        </w:rPr>
        <w:t>،</w:t>
      </w:r>
      <w:r w:rsidRPr="00134D8B">
        <w:rPr>
          <w:rtl/>
        </w:rPr>
        <w:t xml:space="preserve"> ومعيقيب بن أبي فاطمة</w:t>
      </w:r>
      <w:r w:rsidR="003C068B">
        <w:rPr>
          <w:rtl/>
        </w:rPr>
        <w:t>،</w:t>
      </w:r>
      <w:r w:rsidRPr="00134D8B">
        <w:rPr>
          <w:rtl/>
        </w:rPr>
        <w:t xml:space="preserve"> وشرحبيل بن حسنة</w:t>
      </w:r>
      <w:r w:rsidR="003C068B">
        <w:rPr>
          <w:rtl/>
        </w:rPr>
        <w:t>،</w:t>
      </w:r>
      <w:r w:rsidRPr="00134D8B">
        <w:rPr>
          <w:rtl/>
        </w:rPr>
        <w:t xml:space="preserve"> وهكذا ذكر ابن عبد البرّ في الاستيعاب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AC0752" w:rsidRDefault="00A0454A" w:rsidP="00134D8B">
      <w:pPr>
        <w:pStyle w:val="libNormal"/>
        <w:rPr>
          <w:rtl/>
        </w:rPr>
      </w:pPr>
      <w:r w:rsidRPr="00AC0752">
        <w:rPr>
          <w:rtl/>
        </w:rPr>
        <w:t>والظاهر أنّ هؤلاء كانوا أهل قراءة وكتابة في العرب آنذاك</w:t>
      </w:r>
      <w:r w:rsidR="003C068B">
        <w:rPr>
          <w:rtl/>
        </w:rPr>
        <w:t>،</w:t>
      </w:r>
      <w:r w:rsidRPr="00AC0752">
        <w:rPr>
          <w:rtl/>
        </w:rPr>
        <w:t xml:space="preserve"> فكان النبي </w:t>
      </w:r>
      <w:r w:rsidR="003C068B">
        <w:rPr>
          <w:rtl/>
        </w:rPr>
        <w:t>(</w:t>
      </w:r>
      <w:r w:rsidRPr="00AC0752">
        <w:rPr>
          <w:rtl/>
        </w:rPr>
        <w:t>صلّى الله عليه وآله</w:t>
      </w:r>
      <w:r w:rsidR="003C068B">
        <w:rPr>
          <w:rtl/>
        </w:rPr>
        <w:t>)</w:t>
      </w:r>
      <w:r w:rsidRPr="00AC0752">
        <w:rPr>
          <w:rtl/>
        </w:rPr>
        <w:t xml:space="preserve"> يستخدمهم أحياناً لكتاباته إذا لم يحضر كُتّابه الرسميّون</w:t>
      </w:r>
      <w:r w:rsidR="003C068B">
        <w:rPr>
          <w:rtl/>
        </w:rPr>
        <w:t>.</w:t>
      </w:r>
    </w:p>
    <w:p w:rsidR="00A0454A" w:rsidRPr="00AC0752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وقد عدّ أبو عبد الله الزنجاني أكثر من أربعين شخصاً كانوا يكتبون لرسول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والظاهر أنّهم من هذا القبيل</w:t>
      </w:r>
      <w:r w:rsidR="003C068B">
        <w:rPr>
          <w:rtl/>
        </w:rPr>
        <w:t>.</w:t>
      </w:r>
    </w:p>
    <w:p w:rsidR="00A0454A" w:rsidRPr="00AC0752" w:rsidRDefault="00A0454A" w:rsidP="00134D8B">
      <w:pPr>
        <w:pStyle w:val="libNormal"/>
        <w:rPr>
          <w:rtl/>
        </w:rPr>
      </w:pPr>
      <w:r w:rsidRPr="00134D8B">
        <w:rPr>
          <w:rtl/>
        </w:rPr>
        <w:t>قال ابن الأثير</w:t>
      </w:r>
      <w:r w:rsidR="003C068B">
        <w:rPr>
          <w:rtl/>
        </w:rPr>
        <w:t>:</w:t>
      </w:r>
      <w:r w:rsidRPr="00134D8B">
        <w:rPr>
          <w:rtl/>
        </w:rPr>
        <w:t xml:space="preserve"> وأوّل مَن كتب 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من قريش</w:t>
      </w:r>
      <w:r w:rsidR="003C068B">
        <w:rPr>
          <w:rtl/>
        </w:rPr>
        <w:t>:</w:t>
      </w:r>
      <w:r w:rsidRPr="00134D8B">
        <w:rPr>
          <w:rtl/>
        </w:rPr>
        <w:t xml:space="preserve"> عبد الله بن سعد بن أبي سرح</w:t>
      </w:r>
      <w:r w:rsidR="003C068B">
        <w:rPr>
          <w:rtl/>
        </w:rPr>
        <w:t>،</w:t>
      </w:r>
      <w:r w:rsidRPr="00134D8B">
        <w:rPr>
          <w:rtl/>
        </w:rPr>
        <w:t xml:space="preserve"> ثمّ ارتدّ ورجع إلى مكّة</w:t>
      </w:r>
      <w:r w:rsidR="003C068B">
        <w:rPr>
          <w:rtl/>
        </w:rPr>
        <w:t>،</w:t>
      </w:r>
      <w:r w:rsidRPr="00134D8B">
        <w:rPr>
          <w:rtl/>
        </w:rPr>
        <w:t xml:space="preserve"> فنزل فيه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وَمَنْ أَظْلَمُ مِمَّنِ افْتَرَى عَلَى اللّهِ كَذِباً أَوْ قَالَ أُوْحِيَ إِلَيَّ وَلَمْ يُوحَ إِلَيْهِ شَيْءٌ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AC0752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AC0752">
        <w:rPr>
          <w:rtl/>
        </w:rPr>
        <w:t>(1) أُسد الغابة لأبن الأثير</w:t>
      </w:r>
      <w:r w:rsidR="003C068B">
        <w:rPr>
          <w:rtl/>
        </w:rPr>
        <w:t>:</w:t>
      </w:r>
      <w:r w:rsidRPr="00AC0752">
        <w:rPr>
          <w:rtl/>
        </w:rPr>
        <w:t xml:space="preserve"> ج1</w:t>
      </w:r>
      <w:r w:rsidR="003C068B">
        <w:rPr>
          <w:rtl/>
        </w:rPr>
        <w:t>،</w:t>
      </w:r>
      <w:r w:rsidRPr="00AC0752">
        <w:rPr>
          <w:rtl/>
        </w:rPr>
        <w:t xml:space="preserve"> ص50 / الاستيعاب بهامش الإصابة</w:t>
      </w:r>
      <w:r w:rsidR="003C068B">
        <w:rPr>
          <w:rtl/>
        </w:rPr>
        <w:t>:</w:t>
      </w:r>
      <w:r w:rsidRPr="00AC0752">
        <w:rPr>
          <w:rtl/>
        </w:rPr>
        <w:t xml:space="preserve"> ج1</w:t>
      </w:r>
      <w:r w:rsidR="003C068B">
        <w:rPr>
          <w:rtl/>
        </w:rPr>
        <w:t>،</w:t>
      </w:r>
      <w:r w:rsidRPr="00AC0752">
        <w:rPr>
          <w:rtl/>
        </w:rPr>
        <w:t xml:space="preserve"> ص50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C0752">
        <w:rPr>
          <w:rtl/>
        </w:rPr>
        <w:t>(2) تاريخ القرآن للزنجاني</w:t>
      </w:r>
      <w:r w:rsidR="003C068B">
        <w:rPr>
          <w:rtl/>
        </w:rPr>
        <w:t>:</w:t>
      </w:r>
      <w:r w:rsidRPr="00AC0752">
        <w:rPr>
          <w:rtl/>
        </w:rPr>
        <w:t xml:space="preserve"> ص20</w:t>
      </w:r>
      <w:r w:rsidR="00134D8B">
        <w:rPr>
          <w:rtl/>
        </w:rPr>
        <w:t xml:space="preserve"> - </w:t>
      </w:r>
      <w:r w:rsidRPr="00AC0752">
        <w:rPr>
          <w:rtl/>
        </w:rPr>
        <w:t>21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C0752">
        <w:rPr>
          <w:rtl/>
        </w:rPr>
        <w:t>(3) أُسد الغابة</w:t>
      </w:r>
      <w:r w:rsidR="003C068B">
        <w:rPr>
          <w:rtl/>
        </w:rPr>
        <w:t>:</w:t>
      </w:r>
      <w:r w:rsidRPr="00AC0752">
        <w:rPr>
          <w:rtl/>
        </w:rPr>
        <w:t xml:space="preserve"> ج1</w:t>
      </w:r>
      <w:r w:rsidR="003C068B">
        <w:rPr>
          <w:rtl/>
        </w:rPr>
        <w:t>،</w:t>
      </w:r>
      <w:r w:rsidRPr="00AC0752">
        <w:rPr>
          <w:rtl/>
        </w:rPr>
        <w:t xml:space="preserve"> ص50 / والآية 93 من سورة الأنعام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AC0752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يقال</w:t>
      </w:r>
      <w:r w:rsidR="003C068B">
        <w:rPr>
          <w:rtl/>
        </w:rPr>
        <w:t>:</w:t>
      </w:r>
      <w:r w:rsidRPr="00134D8B">
        <w:rPr>
          <w:rtl/>
        </w:rPr>
        <w:t xml:space="preserve"> إنّه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أمْلى عليه ذات يوم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وَلَقَدْ خَلَقْنَا الإِنسَانَ مِن سُلالَةٍ مِّن طِينٍ</w:t>
      </w:r>
      <w:r w:rsidR="00134D8B">
        <w:rPr>
          <w:rtl/>
        </w:rPr>
        <w:t xml:space="preserve"> - </w:t>
      </w:r>
      <w:r w:rsidRPr="00134D8B">
        <w:rPr>
          <w:rtl/>
        </w:rPr>
        <w:t>إلى قوله</w:t>
      </w:r>
      <w:r w:rsidR="00134D8B">
        <w:rPr>
          <w:rtl/>
        </w:rPr>
        <w:t xml:space="preserve"> - </w:t>
      </w:r>
      <w:r w:rsidRPr="00134D8B">
        <w:rPr>
          <w:rStyle w:val="libAieChar"/>
          <w:rFonts w:hint="cs"/>
          <w:rtl/>
        </w:rPr>
        <w:t>ثُمَّ أَنشَأْنَاهُ خَلْقاً آخَرَ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فجرى على لسان عبد الله بن سعد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فَتَبَارَكَ اللَّهُ أَحْسَنُ الْخَالِقِينَ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Pr="00134D8B">
        <w:rPr>
          <w:rtl/>
        </w:rPr>
        <w:t xml:space="preserve"> فأمْلاه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كذلك</w:t>
      </w:r>
      <w:r w:rsidR="003C068B">
        <w:rPr>
          <w:rtl/>
        </w:rPr>
        <w:t>،</w:t>
      </w:r>
      <w:r w:rsidRPr="00134D8B">
        <w:rPr>
          <w:rtl/>
        </w:rPr>
        <w:t xml:space="preserve"> وقال</w:t>
      </w:r>
      <w:r w:rsidR="003C068B">
        <w:rPr>
          <w:rtl/>
        </w:rPr>
        <w:t>:</w:t>
      </w:r>
      <w:r w:rsidRPr="00134D8B">
        <w:rPr>
          <w:rtl/>
        </w:rPr>
        <w:t xml:space="preserve"> هكذا أُنزل</w:t>
      </w:r>
      <w:r w:rsidR="003C068B">
        <w:rPr>
          <w:rtl/>
        </w:rPr>
        <w:t>،</w:t>
      </w:r>
      <w:r w:rsidRPr="00134D8B">
        <w:rPr>
          <w:rtl/>
        </w:rPr>
        <w:t xml:space="preserve"> فارتدّ عدوّ الله وشكّ في الأمر</w:t>
      </w:r>
      <w:r w:rsidR="003C068B">
        <w:rPr>
          <w:rtl/>
        </w:rPr>
        <w:t>،</w:t>
      </w:r>
      <w:r w:rsidRPr="00134D8B">
        <w:rPr>
          <w:rtl/>
        </w:rPr>
        <w:t xml:space="preserve"> زاعماً أنّه ينزل عليه الوحي كما ينزل على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)،</w:t>
      </w:r>
      <w:r w:rsidRPr="00134D8B">
        <w:rPr>
          <w:rtl/>
        </w:rPr>
        <w:t xml:space="preserve"> وهدرَ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دمه</w:t>
      </w:r>
      <w:r w:rsidR="003C068B">
        <w:rPr>
          <w:rtl/>
        </w:rPr>
        <w:t>.</w:t>
      </w:r>
    </w:p>
    <w:p w:rsidR="00A0454A" w:rsidRPr="00AC0752" w:rsidRDefault="00A0454A" w:rsidP="00134D8B">
      <w:pPr>
        <w:pStyle w:val="libNormal"/>
        <w:rPr>
          <w:rtl/>
        </w:rPr>
      </w:pPr>
      <w:r w:rsidRPr="00134D8B">
        <w:rPr>
          <w:rtl/>
        </w:rPr>
        <w:t>فلمّا كان يوم الفتح جاء به عثمان</w:t>
      </w:r>
      <w:r w:rsidR="00134D8B">
        <w:rPr>
          <w:rtl/>
        </w:rPr>
        <w:t xml:space="preserve"> - </w:t>
      </w:r>
      <w:r w:rsidRPr="00134D8B">
        <w:rPr>
          <w:rtl/>
        </w:rPr>
        <w:t>وهو أخوه من الرضاعة</w:t>
      </w:r>
      <w:r w:rsidR="00134D8B">
        <w:rPr>
          <w:rtl/>
        </w:rPr>
        <w:t xml:space="preserve"> - </w:t>
      </w:r>
      <w:r w:rsidRPr="00134D8B">
        <w:rPr>
          <w:rtl/>
        </w:rPr>
        <w:t>مستعفياً له</w:t>
      </w:r>
      <w:r w:rsidR="003C068B">
        <w:rPr>
          <w:rtl/>
        </w:rPr>
        <w:t>،</w:t>
      </w:r>
      <w:r w:rsidRPr="00134D8B">
        <w:rPr>
          <w:rtl/>
        </w:rPr>
        <w:t xml:space="preserve"> فسكت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)،</w:t>
      </w:r>
      <w:r w:rsidRPr="00134D8B">
        <w:rPr>
          <w:rtl/>
        </w:rPr>
        <w:t xml:space="preserve"> فأعاد عليه فسكت</w:t>
      </w:r>
      <w:r w:rsidR="003C068B">
        <w:rPr>
          <w:rtl/>
        </w:rPr>
        <w:t>،</w:t>
      </w:r>
      <w:r w:rsidRPr="00134D8B">
        <w:rPr>
          <w:rtl/>
        </w:rPr>
        <w:t xml:space="preserve"> لعلّه مَن ينتدب فيقتله</w:t>
      </w:r>
      <w:r w:rsidR="003C068B">
        <w:rPr>
          <w:rtl/>
        </w:rPr>
        <w:t>،</w:t>
      </w:r>
      <w:r w:rsidRPr="00134D8B">
        <w:rPr>
          <w:rtl/>
        </w:rPr>
        <w:t xml:space="preserve"> حتّى أعفاه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لعثمان</w:t>
      </w:r>
      <w:r w:rsidR="003C068B">
        <w:rPr>
          <w:rtl/>
        </w:rPr>
        <w:t>،</w:t>
      </w:r>
      <w:r w:rsidRPr="00134D8B">
        <w:rPr>
          <w:rtl/>
        </w:rPr>
        <w:t xml:space="preserve"> فلمّا مضَيا قال لأصحابه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ألم أقُل مَن رآه فليقتله</w:t>
      </w:r>
      <w:r w:rsidR="003C068B">
        <w:rPr>
          <w:rtl/>
        </w:rPr>
        <w:t>؟</w:t>
      </w:r>
      <w:r w:rsidRPr="00134D8B">
        <w:rPr>
          <w:rtl/>
        </w:rPr>
        <w:t xml:space="preserve"> فقال عبّاد بن بشر</w:t>
      </w:r>
      <w:r w:rsidR="003C068B">
        <w:rPr>
          <w:rtl/>
        </w:rPr>
        <w:t>:</w:t>
      </w:r>
      <w:r w:rsidRPr="00134D8B">
        <w:rPr>
          <w:rtl/>
        </w:rPr>
        <w:t xml:space="preserve"> كانت عيني إليك يا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أن تشير إليّ فأقتله</w:t>
      </w:r>
      <w:r w:rsidR="003C068B">
        <w:rPr>
          <w:rtl/>
        </w:rPr>
        <w:t>،</w:t>
      </w:r>
      <w:r w:rsidRPr="00134D8B">
        <w:rPr>
          <w:rtl/>
        </w:rPr>
        <w:t xml:space="preserve"> فقال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):</w:t>
      </w:r>
      <w:r w:rsidRPr="00134D8B">
        <w:rPr>
          <w:rtl/>
        </w:rPr>
        <w:t xml:space="preserve"> الأنبياء لا يقتلون بالإشارة</w:t>
      </w:r>
      <w:r w:rsidR="003C068B">
        <w:rPr>
          <w:rtl/>
        </w:rPr>
        <w:t>)،</w:t>
      </w:r>
      <w:r w:rsidRPr="00134D8B">
        <w:rPr>
          <w:rtl/>
        </w:rPr>
        <w:t xml:space="preserve"> وهكذا في الرواية عن أبي جعفر الباقر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نزلت في ابن أبي سرح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AC0752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كان الكتَبة على عهده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يكتبون ما نزل من القرآن على ما تيسّر لهم الكتابة عليه</w:t>
      </w:r>
      <w:r w:rsidR="003C068B">
        <w:rPr>
          <w:rtl/>
        </w:rPr>
        <w:t>،</w:t>
      </w:r>
      <w:r w:rsidRPr="00134D8B">
        <w:rPr>
          <w:rtl/>
        </w:rPr>
        <w:t xml:space="preserve"> من</w:t>
      </w:r>
      <w:r w:rsidR="003C068B">
        <w:rPr>
          <w:rtl/>
        </w:rPr>
        <w:t>:</w:t>
      </w:r>
      <w:r w:rsidRPr="00134D8B">
        <w:rPr>
          <w:rtl/>
        </w:rPr>
        <w:t xml:space="preserve"> العُسُب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واللِّخاف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،</w:t>
      </w:r>
      <w:r w:rsidRPr="00134D8B">
        <w:rPr>
          <w:rtl/>
        </w:rPr>
        <w:t xml:space="preserve"> والرقاع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،</w:t>
      </w:r>
      <w:r w:rsidRPr="00134D8B">
        <w:rPr>
          <w:rtl/>
        </w:rPr>
        <w:t xml:space="preserve"> وقطع الأديم </w:t>
      </w:r>
      <w:r w:rsidRPr="00134D8B">
        <w:rPr>
          <w:rStyle w:val="libFootnotenumChar"/>
          <w:rtl/>
        </w:rPr>
        <w:t>(6)</w:t>
      </w:r>
      <w:r w:rsidR="003C068B">
        <w:rPr>
          <w:rtl/>
        </w:rPr>
        <w:t>،</w:t>
      </w:r>
      <w:r w:rsidRPr="00134D8B">
        <w:rPr>
          <w:rtl/>
        </w:rPr>
        <w:t xml:space="preserve"> وعظام الأكتاف والأضلاع</w:t>
      </w:r>
      <w:r w:rsidR="003C068B">
        <w:rPr>
          <w:rtl/>
        </w:rPr>
        <w:t>،</w:t>
      </w:r>
      <w:r w:rsidRPr="00134D8B">
        <w:rPr>
          <w:rtl/>
        </w:rPr>
        <w:t xml:space="preserve"> وأحيانا القراطيس المهيّأة لهم ذلك العهد</w:t>
      </w:r>
      <w:r w:rsidR="003C068B">
        <w:rPr>
          <w:rtl/>
        </w:rPr>
        <w:t>.</w:t>
      </w:r>
    </w:p>
    <w:p w:rsidR="00A0454A" w:rsidRPr="00AC0752" w:rsidRDefault="00A0454A" w:rsidP="00134D8B">
      <w:pPr>
        <w:pStyle w:val="libNormal"/>
        <w:rPr>
          <w:rtl/>
        </w:rPr>
      </w:pPr>
      <w:r w:rsidRPr="00AC0752">
        <w:rPr>
          <w:rtl/>
        </w:rPr>
        <w:t>ثمّ يوضع المكتوب</w:t>
      </w:r>
      <w:r w:rsidR="00134D8B">
        <w:rPr>
          <w:rtl/>
        </w:rPr>
        <w:t xml:space="preserve"> - </w:t>
      </w:r>
      <w:r w:rsidRPr="00AC0752">
        <w:rPr>
          <w:rtl/>
        </w:rPr>
        <w:t>أيّاً كان</w:t>
      </w:r>
      <w:r w:rsidR="00134D8B">
        <w:rPr>
          <w:rtl/>
        </w:rPr>
        <w:t xml:space="preserve"> - </w:t>
      </w:r>
      <w:r w:rsidRPr="00AC0752">
        <w:rPr>
          <w:rtl/>
        </w:rPr>
        <w:t xml:space="preserve">في بيت رسول الله </w:t>
      </w:r>
      <w:r w:rsidR="003C068B">
        <w:rPr>
          <w:rtl/>
        </w:rPr>
        <w:t>(</w:t>
      </w:r>
      <w:r w:rsidRPr="00AC0752">
        <w:rPr>
          <w:rtl/>
        </w:rPr>
        <w:t>صلّى الله عليه وآله</w:t>
      </w:r>
      <w:r w:rsidR="003C068B">
        <w:rPr>
          <w:rtl/>
        </w:rPr>
        <w:t>)،</w:t>
      </w:r>
      <w:r w:rsidRPr="00AC0752">
        <w:rPr>
          <w:rtl/>
        </w:rPr>
        <w:t xml:space="preserve"> وهكذا انقضى العهد النبويّ السعيد والقرآن مجموع على هذا النمط</w:t>
      </w:r>
      <w:r w:rsidR="003C068B">
        <w:rPr>
          <w:rtl/>
        </w:rPr>
        <w:t>،</w:t>
      </w:r>
      <w:r w:rsidRPr="00AC0752">
        <w:rPr>
          <w:rtl/>
        </w:rPr>
        <w:t xml:space="preserve"> بيد أنّه لم يُكتب تماماً في صُحف ولا رُتّب في مصاحف</w:t>
      </w:r>
      <w:r w:rsidR="003C068B">
        <w:rPr>
          <w:rtl/>
        </w:rPr>
        <w:t>،</w:t>
      </w:r>
      <w:r w:rsidRPr="00AC0752">
        <w:rPr>
          <w:rtl/>
        </w:rPr>
        <w:t xml:space="preserve"> بل كُتب منثوراً على الرقاع وقِطَع الأديم والقراطيس</w:t>
      </w:r>
      <w:r w:rsidR="003C068B">
        <w:rPr>
          <w:rtl/>
        </w:rPr>
        <w:t>،</w:t>
      </w:r>
      <w:r w:rsidRPr="00AC0752">
        <w:rPr>
          <w:rtl/>
        </w:rPr>
        <w:t xml:space="preserve"> ممّا ذكرنا</w:t>
      </w:r>
      <w:r w:rsidR="003C068B">
        <w:rPr>
          <w:rtl/>
        </w:rPr>
        <w:t>.</w:t>
      </w:r>
    </w:p>
    <w:p w:rsidR="00A0454A" w:rsidRPr="00AC0752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AC0752">
        <w:rPr>
          <w:rtl/>
        </w:rPr>
        <w:t>(1) المؤمنون</w:t>
      </w:r>
      <w:r w:rsidR="003C068B">
        <w:rPr>
          <w:rtl/>
        </w:rPr>
        <w:t>:</w:t>
      </w:r>
      <w:r w:rsidRPr="00AC0752">
        <w:rPr>
          <w:rtl/>
        </w:rPr>
        <w:t xml:space="preserve"> 12</w:t>
      </w:r>
      <w:r w:rsidR="00134D8B">
        <w:rPr>
          <w:rtl/>
        </w:rPr>
        <w:t xml:space="preserve"> - </w:t>
      </w:r>
      <w:r w:rsidRPr="00AC0752">
        <w:rPr>
          <w:rtl/>
        </w:rPr>
        <w:t>14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C0752">
        <w:rPr>
          <w:rtl/>
        </w:rPr>
        <w:t>(2) راجع مجمع البيان</w:t>
      </w:r>
      <w:r w:rsidR="003C068B">
        <w:rPr>
          <w:rtl/>
        </w:rPr>
        <w:t>:</w:t>
      </w:r>
      <w:r w:rsidRPr="00AC0752">
        <w:rPr>
          <w:rtl/>
        </w:rPr>
        <w:t xml:space="preserve"> ج4</w:t>
      </w:r>
      <w:r w:rsidR="003C068B">
        <w:rPr>
          <w:rtl/>
        </w:rPr>
        <w:t>،</w:t>
      </w:r>
      <w:r w:rsidRPr="00AC0752">
        <w:rPr>
          <w:rtl/>
        </w:rPr>
        <w:t xml:space="preserve"> ص335 الطبعة الإسلامية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C0752">
        <w:rPr>
          <w:rtl/>
        </w:rPr>
        <w:t>(3) العُسُب</w:t>
      </w:r>
      <w:r w:rsidR="00134D8B">
        <w:rPr>
          <w:rtl/>
        </w:rPr>
        <w:t xml:space="preserve"> - </w:t>
      </w:r>
      <w:r w:rsidRPr="00AC0752">
        <w:rPr>
          <w:rtl/>
        </w:rPr>
        <w:t>بضمّتين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AC0752">
        <w:rPr>
          <w:rtl/>
        </w:rPr>
        <w:t xml:space="preserve"> جمع عسيب</w:t>
      </w:r>
      <w:r w:rsidR="003C068B">
        <w:rPr>
          <w:rtl/>
        </w:rPr>
        <w:t>،</w:t>
      </w:r>
      <w:r w:rsidRPr="00AC0752">
        <w:rPr>
          <w:rtl/>
        </w:rPr>
        <w:t xml:space="preserve"> وهو جريد النخل</w:t>
      </w:r>
      <w:r w:rsidR="003C068B">
        <w:rPr>
          <w:rtl/>
        </w:rPr>
        <w:t>،</w:t>
      </w:r>
      <w:r w:rsidRPr="00AC0752">
        <w:rPr>
          <w:rtl/>
        </w:rPr>
        <w:t xml:space="preserve"> كانوا يكشفون الخوص و يكتبون في الطرف العريض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C0752">
        <w:rPr>
          <w:rtl/>
        </w:rPr>
        <w:t>(4) اللِخاف</w:t>
      </w:r>
      <w:r w:rsidR="00134D8B">
        <w:rPr>
          <w:rtl/>
        </w:rPr>
        <w:t xml:space="preserve"> - </w:t>
      </w:r>
      <w:r w:rsidRPr="00AC0752">
        <w:rPr>
          <w:rtl/>
        </w:rPr>
        <w:t>بكسر اللام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AC0752">
        <w:rPr>
          <w:rtl/>
        </w:rPr>
        <w:t xml:space="preserve"> جمع لَخفة</w:t>
      </w:r>
      <w:r w:rsidR="00134D8B">
        <w:rPr>
          <w:rtl/>
        </w:rPr>
        <w:t xml:space="preserve"> - </w:t>
      </w:r>
      <w:r w:rsidRPr="00AC0752">
        <w:rPr>
          <w:rtl/>
        </w:rPr>
        <w:t>بفتح اللام وسكون الخاء</w:t>
      </w:r>
      <w:r w:rsidR="00134D8B">
        <w:rPr>
          <w:rtl/>
        </w:rPr>
        <w:t xml:space="preserve"> - </w:t>
      </w:r>
      <w:r w:rsidRPr="00AC0752">
        <w:rPr>
          <w:rtl/>
        </w:rPr>
        <w:t>وهي الحجارة الرقيقة</w:t>
      </w:r>
      <w:r w:rsidR="003C068B">
        <w:rPr>
          <w:rtl/>
        </w:rPr>
        <w:t>،</w:t>
      </w:r>
      <w:r w:rsidRPr="00AC0752">
        <w:rPr>
          <w:rtl/>
        </w:rPr>
        <w:t xml:space="preserve"> أو هي صفائح الحجارة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C0752">
        <w:rPr>
          <w:rtl/>
        </w:rPr>
        <w:t>(5) الرقاع</w:t>
      </w:r>
      <w:r w:rsidR="003C068B">
        <w:rPr>
          <w:rtl/>
        </w:rPr>
        <w:t>:</w:t>
      </w:r>
      <w:r w:rsidRPr="00AC0752">
        <w:rPr>
          <w:rtl/>
        </w:rPr>
        <w:t xml:space="preserve"> جمع رقعة</w:t>
      </w:r>
      <w:r w:rsidR="003C068B">
        <w:rPr>
          <w:rtl/>
        </w:rPr>
        <w:t>،</w:t>
      </w:r>
      <w:r w:rsidRPr="00AC0752">
        <w:rPr>
          <w:rtl/>
        </w:rPr>
        <w:t xml:space="preserve"> تكون من جِلد</w:t>
      </w:r>
      <w:r w:rsidR="003C068B">
        <w:rPr>
          <w:rtl/>
        </w:rPr>
        <w:t>،</w:t>
      </w:r>
      <w:r w:rsidRPr="00AC0752">
        <w:rPr>
          <w:rtl/>
        </w:rPr>
        <w:t xml:space="preserve"> أو ورق</w:t>
      </w:r>
      <w:r w:rsidR="003C068B">
        <w:rPr>
          <w:rtl/>
        </w:rPr>
        <w:t>،</w:t>
      </w:r>
      <w:r w:rsidRPr="00AC0752">
        <w:rPr>
          <w:rtl/>
        </w:rPr>
        <w:t xml:space="preserve"> أو كاغد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C0752">
        <w:rPr>
          <w:rtl/>
        </w:rPr>
        <w:t>(6) الأديم</w:t>
      </w:r>
      <w:r w:rsidR="003C068B">
        <w:rPr>
          <w:rtl/>
        </w:rPr>
        <w:t>:</w:t>
      </w:r>
      <w:r w:rsidRPr="00AC0752">
        <w:rPr>
          <w:rtl/>
        </w:rPr>
        <w:t xml:space="preserve"> الجِلْد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AC0752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قال زيد بن ثابت</w:t>
      </w:r>
      <w:r w:rsidR="003C068B">
        <w:rPr>
          <w:rtl/>
        </w:rPr>
        <w:t>:</w:t>
      </w:r>
      <w:r w:rsidRPr="00134D8B">
        <w:rPr>
          <w:rtl/>
        </w:rPr>
        <w:t xml:space="preserve"> كنّا عند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فأُلِّف القرآن من الرقاع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أي نجمعه في مكان أو في وعاء</w:t>
      </w:r>
      <w:r w:rsidR="003C068B">
        <w:rPr>
          <w:rtl/>
        </w:rPr>
        <w:t>،</w:t>
      </w:r>
      <w:r w:rsidRPr="00134D8B">
        <w:rPr>
          <w:rtl/>
        </w:rPr>
        <w:t xml:space="preserve"> وهكذا الصحابة قد يستنسخ بعضهم سورة أو سوَراً من القرآن</w:t>
      </w:r>
      <w:r w:rsidR="003C068B">
        <w:rPr>
          <w:rtl/>
        </w:rPr>
        <w:t>،</w:t>
      </w:r>
      <w:r w:rsidRPr="00134D8B">
        <w:rPr>
          <w:rtl/>
        </w:rPr>
        <w:t xml:space="preserve"> ويجعلها في وعاء كان يسمّى الصُحف ويعلّقه في بيته</w:t>
      </w:r>
      <w:r w:rsidR="003C068B">
        <w:rPr>
          <w:rtl/>
        </w:rPr>
        <w:t>.</w:t>
      </w:r>
      <w:r w:rsidRPr="00134D8B">
        <w:rPr>
          <w:rtl/>
        </w:rPr>
        <w:t xml:space="preserve">. كلّ ذلك من غير مراعاة ترتيب بين السوَر كما هو الآن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AC0752" w:rsidRDefault="00A0454A" w:rsidP="00134D8B">
      <w:pPr>
        <w:pStyle w:val="libNormal"/>
        <w:rPr>
          <w:rtl/>
        </w:rPr>
      </w:pPr>
      <w:r w:rsidRPr="00134D8B">
        <w:rPr>
          <w:rtl/>
        </w:rPr>
        <w:t>نعم</w:t>
      </w:r>
      <w:r w:rsidR="003C068B">
        <w:rPr>
          <w:rtl/>
        </w:rPr>
        <w:t>،</w:t>
      </w:r>
      <w:r w:rsidRPr="00134D8B">
        <w:rPr>
          <w:rtl/>
        </w:rPr>
        <w:t xml:space="preserve"> كان التأليف آنذاك</w:t>
      </w:r>
      <w:r w:rsidR="00134D8B">
        <w:rPr>
          <w:rtl/>
        </w:rPr>
        <w:t xml:space="preserve"> - </w:t>
      </w:r>
      <w:r w:rsidRPr="00134D8B">
        <w:rPr>
          <w:rtl/>
        </w:rPr>
        <w:t xml:space="preserve">أيّام حياته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="00134D8B">
        <w:rPr>
          <w:rtl/>
        </w:rPr>
        <w:t xml:space="preserve"> - </w:t>
      </w:r>
      <w:r w:rsidRPr="00134D8B">
        <w:rPr>
          <w:rtl/>
        </w:rPr>
        <w:t>عبارة عن ترتيب الآيات ضمن السوَر</w:t>
      </w:r>
      <w:r w:rsidR="003C068B">
        <w:rPr>
          <w:rtl/>
        </w:rPr>
        <w:t>،</w:t>
      </w:r>
      <w:r w:rsidRPr="00134D8B">
        <w:rPr>
          <w:rtl/>
        </w:rPr>
        <w:t xml:space="preserve"> إمّا حسب النزول</w:t>
      </w:r>
      <w:r w:rsidR="00134D8B">
        <w:rPr>
          <w:rtl/>
        </w:rPr>
        <w:t xml:space="preserve"> - </w:t>
      </w:r>
      <w:r w:rsidRPr="00134D8B">
        <w:rPr>
          <w:rtl/>
        </w:rPr>
        <w:t>كما هو الأغلب</w:t>
      </w:r>
      <w:r w:rsidR="00134D8B">
        <w:rPr>
          <w:rtl/>
        </w:rPr>
        <w:t xml:space="preserve"> - </w:t>
      </w:r>
      <w:r w:rsidRPr="00134D8B">
        <w:rPr>
          <w:rtl/>
        </w:rPr>
        <w:t xml:space="preserve">أو حسب إرشاد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بتوقيف من جبرائيل</w:t>
      </w:r>
      <w:r w:rsidR="003C068B">
        <w:rPr>
          <w:rtl/>
        </w:rPr>
        <w:t>،</w:t>
      </w:r>
      <w:r w:rsidRPr="00134D8B">
        <w:rPr>
          <w:rtl/>
        </w:rPr>
        <w:t xml:space="preserve"> كان يقول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ضعوا هذه الآية في السورة التي يذكر فيها كذا وكذا</w:t>
      </w:r>
      <w:r w:rsidR="003C068B">
        <w:rPr>
          <w:rtl/>
        </w:rPr>
        <w:t>).</w:t>
      </w:r>
    </w:p>
    <w:p w:rsidR="00A0454A" w:rsidRPr="00AC0752" w:rsidRDefault="00A0454A" w:rsidP="00134D8B">
      <w:pPr>
        <w:pStyle w:val="libNormal"/>
        <w:rPr>
          <w:rtl/>
        </w:rPr>
      </w:pPr>
      <w:r w:rsidRPr="00134D8B">
        <w:rPr>
          <w:rtl/>
        </w:rPr>
        <w:t>أمّا الصحابة يومذاك</w:t>
      </w:r>
      <w:r w:rsidR="003C068B">
        <w:rPr>
          <w:rtl/>
        </w:rPr>
        <w:t>،</w:t>
      </w:r>
      <w:r w:rsidRPr="00134D8B">
        <w:rPr>
          <w:rtl/>
        </w:rPr>
        <w:t xml:space="preserve"> فكانوا يستنسخون القرآن حسبما تيسّر لهم في قرطاس</w:t>
      </w:r>
      <w:r w:rsidR="003C068B">
        <w:rPr>
          <w:rtl/>
        </w:rPr>
        <w:t>،</w:t>
      </w:r>
      <w:r w:rsidRPr="00134D8B">
        <w:rPr>
          <w:rtl/>
        </w:rPr>
        <w:t xml:space="preserve"> أو كِنْف</w:t>
      </w:r>
      <w:r w:rsidR="003C068B">
        <w:rPr>
          <w:rtl/>
        </w:rPr>
        <w:t>،</w:t>
      </w:r>
      <w:r w:rsidRPr="00134D8B">
        <w:rPr>
          <w:rtl/>
        </w:rPr>
        <w:t xml:space="preserve"> أو عَظْم</w:t>
      </w:r>
      <w:r w:rsidR="003C068B">
        <w:rPr>
          <w:rtl/>
        </w:rPr>
        <w:t>،</w:t>
      </w:r>
      <w:r w:rsidRPr="00134D8B">
        <w:rPr>
          <w:rtl/>
        </w:rPr>
        <w:t xml:space="preserve"> أو نحو ذلك بالمقدار الذي يبلغهم عن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أو حسبما يريدونه</w:t>
      </w:r>
      <w:r w:rsidR="003C068B">
        <w:rPr>
          <w:rtl/>
        </w:rPr>
        <w:t>،</w:t>
      </w:r>
      <w:r w:rsidRPr="00134D8B">
        <w:rPr>
          <w:rtl/>
        </w:rPr>
        <w:t xml:space="preserve"> وكان الأكثر يعتمدون على حِفْظهم</w:t>
      </w:r>
      <w:r w:rsidR="003C068B">
        <w:rPr>
          <w:rtl/>
        </w:rPr>
        <w:t>،</w:t>
      </w:r>
      <w:r w:rsidRPr="00134D8B">
        <w:rPr>
          <w:rtl/>
        </w:rPr>
        <w:t xml:space="preserve"> فلا يُكتب جرياً على عادة العرب في حفظ آثارها وأشعارها وخُطَبها ونحو ذلك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AC0752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قال سيّدنا الطباطبائي </w:t>
      </w:r>
      <w:r w:rsidR="003C068B">
        <w:rPr>
          <w:rtl/>
        </w:rPr>
        <w:t>(</w:t>
      </w:r>
      <w:r w:rsidRPr="00134D8B">
        <w:rPr>
          <w:rtl/>
        </w:rPr>
        <w:t>رحمه الله</w:t>
      </w:r>
      <w:r w:rsidR="003C068B">
        <w:rPr>
          <w:rtl/>
        </w:rPr>
        <w:t>):</w:t>
      </w:r>
      <w:r w:rsidRPr="00134D8B">
        <w:rPr>
          <w:rtl/>
        </w:rPr>
        <w:t xml:space="preserve"> لم يكن القرآن مؤلّفاً في زمن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)،</w:t>
      </w:r>
      <w:r w:rsidRPr="00134D8B">
        <w:rPr>
          <w:rtl/>
        </w:rPr>
        <w:t xml:space="preserve"> ولم يكن منه سوى سِوَر وآيات متفرّقة في أيدي الناس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AC0752">
        <w:rPr>
          <w:rtl/>
        </w:rPr>
        <w:t>* * *</w:t>
      </w:r>
    </w:p>
    <w:p w:rsidR="00A0454A" w:rsidRPr="00AC0752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AC0752">
        <w:rPr>
          <w:rtl/>
        </w:rPr>
        <w:t>(1) مناهل العرفان للزرقاني</w:t>
      </w:r>
      <w:r w:rsidR="003C068B">
        <w:rPr>
          <w:rtl/>
        </w:rPr>
        <w:t>:</w:t>
      </w:r>
      <w:r w:rsidRPr="00AC0752">
        <w:rPr>
          <w:rtl/>
        </w:rPr>
        <w:t xml:space="preserve"> ج1</w:t>
      </w:r>
      <w:r w:rsidR="003C068B">
        <w:rPr>
          <w:rtl/>
        </w:rPr>
        <w:t>،</w:t>
      </w:r>
      <w:r w:rsidRPr="00AC0752">
        <w:rPr>
          <w:rtl/>
        </w:rPr>
        <w:t xml:space="preserve"> ص247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C0752">
        <w:rPr>
          <w:rtl/>
        </w:rPr>
        <w:t>(2) راجع التمهيد</w:t>
      </w:r>
      <w:r w:rsidR="003C068B">
        <w:rPr>
          <w:rtl/>
        </w:rPr>
        <w:t>:</w:t>
      </w:r>
      <w:r w:rsidRPr="00AC0752">
        <w:rPr>
          <w:rtl/>
        </w:rPr>
        <w:t xml:space="preserve"> ج1</w:t>
      </w:r>
      <w:r w:rsidR="003C068B">
        <w:rPr>
          <w:rtl/>
        </w:rPr>
        <w:t>،</w:t>
      </w:r>
      <w:r w:rsidRPr="00AC0752">
        <w:rPr>
          <w:rtl/>
        </w:rPr>
        <w:t xml:space="preserve"> ص288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C0752">
        <w:rPr>
          <w:rtl/>
        </w:rPr>
        <w:t>(3) راجع المناهل</w:t>
      </w:r>
      <w:r w:rsidR="003C068B">
        <w:rPr>
          <w:rtl/>
        </w:rPr>
        <w:t>:</w:t>
      </w:r>
      <w:r w:rsidRPr="00AC0752">
        <w:rPr>
          <w:rtl/>
        </w:rPr>
        <w:t xml:space="preserve"> ج1</w:t>
      </w:r>
      <w:r w:rsidR="003C068B">
        <w:rPr>
          <w:rtl/>
        </w:rPr>
        <w:t>،</w:t>
      </w:r>
      <w:r w:rsidRPr="00AC0752">
        <w:rPr>
          <w:rtl/>
        </w:rPr>
        <w:t xml:space="preserve"> ص247 و248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C0752">
        <w:rPr>
          <w:rtl/>
        </w:rPr>
        <w:t>(4) تفسير الميزان</w:t>
      </w:r>
      <w:r w:rsidR="003C068B">
        <w:rPr>
          <w:rtl/>
        </w:rPr>
        <w:t>:</w:t>
      </w:r>
      <w:r w:rsidRPr="00AC0752">
        <w:rPr>
          <w:rtl/>
        </w:rPr>
        <w:t xml:space="preserve"> ج3</w:t>
      </w:r>
      <w:r w:rsidR="003C068B">
        <w:rPr>
          <w:rtl/>
        </w:rPr>
        <w:t>،</w:t>
      </w:r>
      <w:r w:rsidRPr="00AC0752">
        <w:rPr>
          <w:rtl/>
        </w:rPr>
        <w:t xml:space="preserve"> ص78 و79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167F4C" w:rsidP="00167F4C">
      <w:pPr>
        <w:pStyle w:val="libNormal"/>
        <w:rPr>
          <w:rtl/>
        </w:rPr>
      </w:pPr>
      <w:r>
        <w:lastRenderedPageBreak/>
        <w:br w:type="page"/>
      </w:r>
    </w:p>
    <w:p w:rsidR="00167F4C" w:rsidRDefault="00A0454A" w:rsidP="004E6351">
      <w:pPr>
        <w:pStyle w:val="Heading2Center"/>
        <w:rPr>
          <w:rtl/>
        </w:rPr>
      </w:pPr>
      <w:bookmarkStart w:id="7" w:name="_Toc424472290"/>
      <w:r w:rsidRPr="00AC0752">
        <w:rPr>
          <w:rtl/>
        </w:rPr>
        <w:lastRenderedPageBreak/>
        <w:t>تاريخ القرآن</w:t>
      </w:r>
      <w:bookmarkEnd w:id="7"/>
    </w:p>
    <w:p w:rsidR="00A0454A" w:rsidRPr="00134D8B" w:rsidRDefault="00A0454A" w:rsidP="00890472">
      <w:pPr>
        <w:pStyle w:val="libBold1"/>
        <w:rPr>
          <w:rtl/>
        </w:rPr>
      </w:pPr>
      <w:r w:rsidRPr="00AC0752">
        <w:rPr>
          <w:rtl/>
        </w:rPr>
        <w:t>1</w:t>
      </w:r>
      <w:r w:rsidR="00134D8B">
        <w:rPr>
          <w:rtl/>
        </w:rPr>
        <w:t xml:space="preserve"> - </w:t>
      </w:r>
      <w:r w:rsidRPr="00AC0752">
        <w:rPr>
          <w:rtl/>
        </w:rPr>
        <w:t>تأليف القرآن</w:t>
      </w:r>
      <w:r w:rsidR="003C068B">
        <w:rPr>
          <w:rtl/>
        </w:rPr>
        <w:t>.</w:t>
      </w:r>
    </w:p>
    <w:p w:rsidR="00A0454A" w:rsidRPr="00134D8B" w:rsidRDefault="00A0454A" w:rsidP="00890472">
      <w:pPr>
        <w:pStyle w:val="libBold1"/>
        <w:rPr>
          <w:rtl/>
        </w:rPr>
      </w:pPr>
      <w:r w:rsidRPr="00AC0752">
        <w:rPr>
          <w:rtl/>
        </w:rPr>
        <w:t>2</w:t>
      </w:r>
      <w:r w:rsidR="00134D8B">
        <w:rPr>
          <w:rtl/>
        </w:rPr>
        <w:t xml:space="preserve"> - </w:t>
      </w:r>
      <w:r w:rsidRPr="00AC0752">
        <w:rPr>
          <w:rtl/>
        </w:rPr>
        <w:t>توحيد المصاحف</w:t>
      </w:r>
      <w:r w:rsidR="003C068B">
        <w:rPr>
          <w:rtl/>
        </w:rPr>
        <w:t>.</w:t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167F4C" w:rsidRDefault="00167F4C" w:rsidP="00167F4C">
      <w:pPr>
        <w:pStyle w:val="libNormal"/>
        <w:rPr>
          <w:rtl/>
        </w:rPr>
      </w:pPr>
      <w:r>
        <w:lastRenderedPageBreak/>
        <w:br w:type="page"/>
      </w:r>
    </w:p>
    <w:p w:rsidR="00134D8B" w:rsidRDefault="00A0454A" w:rsidP="00890472">
      <w:pPr>
        <w:pStyle w:val="libCenterBold1"/>
        <w:rPr>
          <w:rtl/>
        </w:rPr>
      </w:pPr>
      <w:r w:rsidRPr="00AC0752">
        <w:rPr>
          <w:rtl/>
        </w:rPr>
        <w:lastRenderedPageBreak/>
        <w:t>1</w:t>
      </w:r>
      <w:r w:rsidR="00134D8B">
        <w:rPr>
          <w:rtl/>
        </w:rPr>
        <w:t xml:space="preserve"> - </w:t>
      </w:r>
      <w:r w:rsidRPr="00AC0752">
        <w:rPr>
          <w:rtl/>
        </w:rPr>
        <w:t>تأليف القرآن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نظْمُ كلماته ضمن الآيات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تأليف آياته ضمن السوَر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ترتيب سوَره بين الدفّتين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تمحيص الرأي المعارض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جمْع عليّ بن أبي طالب </w:t>
      </w:r>
      <w:r w:rsidR="003C068B">
        <w:rPr>
          <w:rtl/>
        </w:rPr>
        <w:t>(</w:t>
      </w:r>
      <w:r w:rsidR="00A0454A" w:rsidRPr="00134D8B">
        <w:rPr>
          <w:rtl/>
        </w:rPr>
        <w:t>عليه السلام</w:t>
      </w:r>
      <w:r w:rsidR="003C068B">
        <w:rPr>
          <w:rtl/>
        </w:rPr>
        <w:t>).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وصف مصحف عليّ </w:t>
      </w:r>
      <w:r w:rsidR="003C068B">
        <w:rPr>
          <w:rtl/>
        </w:rPr>
        <w:t>(</w:t>
      </w:r>
      <w:r w:rsidR="00A0454A" w:rsidRPr="00134D8B">
        <w:rPr>
          <w:rtl/>
        </w:rPr>
        <w:t>عليه السلام</w:t>
      </w:r>
      <w:r w:rsidR="003C068B">
        <w:rPr>
          <w:rtl/>
        </w:rPr>
        <w:t>)</w:t>
      </w:r>
      <w:r w:rsidR="00A0454A" w:rsidRPr="00134D8B">
        <w:rPr>
          <w:rtl/>
        </w:rPr>
        <w:t xml:space="preserve"> وأمَده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جمع زيد بن ثابت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منهج زيد في جمع القرآن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شكوك واعتراضات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مصاحف أخرى للصحابة</w:t>
      </w:r>
      <w:r w:rsidR="003C068B">
        <w:rPr>
          <w:rtl/>
        </w:rPr>
        <w:t>،</w:t>
      </w:r>
      <w:r w:rsidR="00A0454A" w:rsidRPr="00134D8B">
        <w:rPr>
          <w:rtl/>
        </w:rPr>
        <w:t xml:space="preserve"> أمَدُها ووصفها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وصف مصحف ابن مسعود</w:t>
      </w:r>
      <w:r w:rsidR="003C068B">
        <w:rPr>
          <w:rtl/>
        </w:rPr>
        <w:t>.</w:t>
      </w:r>
    </w:p>
    <w:p w:rsidR="00A0454A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وصف مصحف أُبيّ بن كعب</w:t>
      </w:r>
      <w:r w:rsidR="003C068B">
        <w:rPr>
          <w:rtl/>
        </w:rPr>
        <w:t>.</w:t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167F4C" w:rsidRDefault="00A0454A" w:rsidP="004E6351">
      <w:pPr>
        <w:pStyle w:val="Heading2Center"/>
        <w:rPr>
          <w:rtl/>
        </w:rPr>
      </w:pPr>
      <w:bookmarkStart w:id="8" w:name="_Toc424472291"/>
      <w:r w:rsidRPr="00AC0752">
        <w:rPr>
          <w:rtl/>
        </w:rPr>
        <w:lastRenderedPageBreak/>
        <w:t>تأليفُ القرآن</w:t>
      </w:r>
      <w:bookmarkEnd w:id="8"/>
    </w:p>
    <w:p w:rsidR="00A0454A" w:rsidRPr="00AC0752" w:rsidRDefault="00A0454A" w:rsidP="00134D8B">
      <w:pPr>
        <w:pStyle w:val="libNormal"/>
        <w:rPr>
          <w:rtl/>
        </w:rPr>
      </w:pPr>
      <w:r w:rsidRPr="00AC0752">
        <w:rPr>
          <w:rtl/>
        </w:rPr>
        <w:t>تأليف القرآن في شكله الحاضر</w:t>
      </w:r>
      <w:r w:rsidR="00134D8B">
        <w:rPr>
          <w:rtl/>
        </w:rPr>
        <w:t xml:space="preserve"> - </w:t>
      </w:r>
      <w:r w:rsidRPr="00AC0752">
        <w:rPr>
          <w:rtl/>
        </w:rPr>
        <w:t>في نظْم آياته وترتيب سوَره</w:t>
      </w:r>
      <w:r w:rsidR="003C068B">
        <w:rPr>
          <w:rtl/>
        </w:rPr>
        <w:t>،</w:t>
      </w:r>
      <w:r w:rsidRPr="00AC0752">
        <w:rPr>
          <w:rtl/>
        </w:rPr>
        <w:t xml:space="preserve"> وكذلك في تشكيله وتنقيطه وتفصيله إلى أجزاء ومقاطع</w:t>
      </w:r>
      <w:r w:rsidR="00134D8B">
        <w:rPr>
          <w:rtl/>
        </w:rPr>
        <w:t xml:space="preserve"> - </w:t>
      </w:r>
      <w:r w:rsidRPr="00AC0752">
        <w:rPr>
          <w:rtl/>
        </w:rPr>
        <w:t>لم يكن وليدَ عاملٍ واحد</w:t>
      </w:r>
      <w:r w:rsidR="003C068B">
        <w:rPr>
          <w:rtl/>
        </w:rPr>
        <w:t>،</w:t>
      </w:r>
      <w:r w:rsidRPr="00AC0752">
        <w:rPr>
          <w:rtl/>
        </w:rPr>
        <w:t xml:space="preserve"> ولم يكتمل في فترة الوحي الأُولى</w:t>
      </w:r>
      <w:r w:rsidR="003C068B">
        <w:rPr>
          <w:rtl/>
        </w:rPr>
        <w:t>،</w:t>
      </w:r>
      <w:r w:rsidRPr="00AC0752">
        <w:rPr>
          <w:rtl/>
        </w:rPr>
        <w:t xml:space="preserve"> فقد مرّت عليه أدوار وأطوار</w:t>
      </w:r>
      <w:r w:rsidR="003C068B">
        <w:rPr>
          <w:rtl/>
        </w:rPr>
        <w:t>،</w:t>
      </w:r>
      <w:r w:rsidRPr="00AC0752">
        <w:rPr>
          <w:rtl/>
        </w:rPr>
        <w:t xml:space="preserve"> ابتدأت بالعهد الرسالي</w:t>
      </w:r>
      <w:r w:rsidR="003C068B">
        <w:rPr>
          <w:rtl/>
        </w:rPr>
        <w:t>،</w:t>
      </w:r>
      <w:r w:rsidRPr="00AC0752">
        <w:rPr>
          <w:rtl/>
        </w:rPr>
        <w:t xml:space="preserve"> وانتهت بدَور توحيد المصاحف على عهد عثمان</w:t>
      </w:r>
      <w:r w:rsidR="003C068B">
        <w:rPr>
          <w:rtl/>
        </w:rPr>
        <w:t>،</w:t>
      </w:r>
      <w:r w:rsidRPr="00AC0752">
        <w:rPr>
          <w:rtl/>
        </w:rPr>
        <w:t xml:space="preserve"> ثمَّ إلى عهد الخليل بن أحمد النحويّ الذي أكمل تشكيله بالوضع الموجود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AC0752">
        <w:rPr>
          <w:rtl/>
        </w:rPr>
        <w:t>وهو بحث أشبه بمعالجة قضية تاريخية مذيَّلة عن أحوال وأوضاع مرَّت على هذا الكتاب السماويّ الخالد</w:t>
      </w:r>
      <w:r w:rsidR="003C068B">
        <w:rPr>
          <w:rtl/>
        </w:rPr>
        <w:t>،</w:t>
      </w:r>
      <w:r w:rsidRPr="00AC0752">
        <w:rPr>
          <w:rtl/>
        </w:rPr>
        <w:t xml:space="preserve"> غير أنَّ مهمَّتنا الآن هي</w:t>
      </w:r>
      <w:r w:rsidR="003C068B">
        <w:rPr>
          <w:rtl/>
        </w:rPr>
        <w:t>:</w:t>
      </w:r>
      <w:r w:rsidRPr="00AC0752">
        <w:rPr>
          <w:rtl/>
        </w:rPr>
        <w:t xml:space="preserve"> العناية بدراسة القرآن من زاوية جمْعه وتأليفه مصحفاً بين دفَّتين</w:t>
      </w:r>
      <w:r w:rsidR="003C068B">
        <w:rPr>
          <w:rtl/>
        </w:rPr>
        <w:t>،</w:t>
      </w:r>
      <w:r w:rsidRPr="00AC0752">
        <w:rPr>
          <w:rtl/>
        </w:rPr>
        <w:t xml:space="preserve"> والبحث عن الفترة التي حصل فيها هذا الجمْع والتأليف</w:t>
      </w:r>
      <w:r w:rsidR="003C068B">
        <w:rPr>
          <w:rtl/>
        </w:rPr>
        <w:t>،</w:t>
      </w:r>
      <w:r w:rsidRPr="00AC0752">
        <w:rPr>
          <w:rtl/>
        </w:rPr>
        <w:t xml:space="preserve"> وعن العوامل التي لعِبَت هذا الدَور الخطير</w:t>
      </w:r>
      <w:r w:rsidR="003C068B">
        <w:rPr>
          <w:rtl/>
        </w:rPr>
        <w:t>،</w:t>
      </w:r>
      <w:r w:rsidRPr="00AC0752">
        <w:rPr>
          <w:rtl/>
        </w:rPr>
        <w:t xml:space="preserve"> ومن ثمَّ سنفصِّل الكلام عن القرآن في عهده الأوَّل الذي لم يتجاوز نصف قرن</w:t>
      </w:r>
      <w:r w:rsidR="003C068B">
        <w:rPr>
          <w:rtl/>
        </w:rPr>
        <w:t>،</w:t>
      </w:r>
      <w:r w:rsidRPr="00AC0752">
        <w:rPr>
          <w:rtl/>
        </w:rPr>
        <w:t xml:space="preserve"> ثمَّ نوجز الكلام في أحوال مرّت عليه في أدوار متأخِّرة</w:t>
      </w:r>
      <w:r w:rsidR="003C068B">
        <w:rPr>
          <w:rtl/>
        </w:rPr>
        <w:t>،</w:t>
      </w:r>
      <w:r w:rsidRPr="00AC0752">
        <w:rPr>
          <w:rtl/>
        </w:rPr>
        <w:t xml:space="preserve"> والبحث الحاضر يكتمل في ثلاث مراحل أساسية</w:t>
      </w:r>
      <w:r w:rsidR="003C068B">
        <w:rPr>
          <w:rtl/>
        </w:rPr>
        <w:t>:</w:t>
      </w:r>
    </w:p>
    <w:p w:rsidR="00A0454A" w:rsidRPr="00134D8B" w:rsidRDefault="00A0454A" w:rsidP="00134D8B">
      <w:pPr>
        <w:pStyle w:val="libBold1"/>
        <w:rPr>
          <w:rtl/>
        </w:rPr>
      </w:pPr>
      <w:r w:rsidRPr="00AC0752">
        <w:rPr>
          <w:rtl/>
        </w:rPr>
        <w:t>أوّلاً</w:t>
      </w:r>
      <w:r w:rsidR="003C068B">
        <w:rPr>
          <w:rtl/>
        </w:rPr>
        <w:t>:</w:t>
      </w:r>
      <w:r w:rsidRPr="00AC0752">
        <w:rPr>
          <w:rtl/>
        </w:rPr>
        <w:t xml:space="preserve"> نظْم كلمات القرآن بصورة جُمَل و تراكيب كلامية ضمن الآيات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Bold1"/>
        <w:rPr>
          <w:rtl/>
        </w:rPr>
      </w:pPr>
      <w:r w:rsidRPr="00AC0752">
        <w:rPr>
          <w:rtl/>
        </w:rPr>
        <w:t>ثانياً</w:t>
      </w:r>
      <w:r w:rsidR="003C068B">
        <w:rPr>
          <w:rtl/>
        </w:rPr>
        <w:t>:</w:t>
      </w:r>
      <w:r w:rsidRPr="00AC0752">
        <w:rPr>
          <w:rtl/>
        </w:rPr>
        <w:t xml:space="preserve"> تأليف الآيات ضمن السوَر قصيرة أمْ طويلة</w:t>
      </w:r>
      <w:r w:rsidR="003C068B">
        <w:rPr>
          <w:rtl/>
        </w:rPr>
        <w:t>.</w:t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A0454A" w:rsidRPr="00134D8B" w:rsidRDefault="00A0454A" w:rsidP="00134D8B">
      <w:pPr>
        <w:pStyle w:val="libBold1"/>
        <w:rPr>
          <w:rtl/>
        </w:rPr>
      </w:pPr>
      <w:r w:rsidRPr="00AC0752">
        <w:rPr>
          <w:rtl/>
        </w:rPr>
        <w:lastRenderedPageBreak/>
        <w:t>ثالثاً</w:t>
      </w:r>
      <w:r w:rsidR="003C068B">
        <w:rPr>
          <w:rtl/>
        </w:rPr>
        <w:t>:</w:t>
      </w:r>
      <w:r w:rsidRPr="00AC0752">
        <w:rPr>
          <w:rtl/>
        </w:rPr>
        <w:t xml:space="preserve"> ترتيب السوَر بين دفَّتين على صورة مصحَف كامل</w:t>
      </w:r>
      <w:r w:rsidR="003C068B">
        <w:rPr>
          <w:rtl/>
        </w:rPr>
        <w:t>.</w:t>
      </w:r>
    </w:p>
    <w:p w:rsidR="00A0454A" w:rsidRPr="00AC0752" w:rsidRDefault="00A0454A" w:rsidP="00134D8B">
      <w:pPr>
        <w:pStyle w:val="libNormal"/>
        <w:rPr>
          <w:rtl/>
        </w:rPr>
      </w:pPr>
      <w:r w:rsidRPr="00AC0752">
        <w:rPr>
          <w:rtl/>
        </w:rPr>
        <w:t>ونحن إذ نسير على هذا المنهج لا نتغافل صعوبة المسلك الذي نسلكه بهذا الصدد</w:t>
      </w:r>
      <w:r w:rsidR="003C068B">
        <w:rPr>
          <w:rtl/>
        </w:rPr>
        <w:t>،</w:t>
      </w:r>
      <w:r w:rsidRPr="00AC0752">
        <w:rPr>
          <w:rtl/>
        </w:rPr>
        <w:t xml:space="preserve"> إنَّه بحث ذو جوانب خطيرة عن كتاب سماويّ احتفظ على أصالته في ذمّة الخلود</w:t>
      </w:r>
      <w:r w:rsidR="003C068B">
        <w:rPr>
          <w:rtl/>
        </w:rPr>
        <w:t>،</w:t>
      </w:r>
      <w:r w:rsidRPr="00AC0752">
        <w:rPr>
          <w:rtl/>
        </w:rPr>
        <w:t xml:space="preserve"> وكفَّل سعادةً عُليا للبشريّة كافَّة إذا ما سارت على ضوء برامجه الحكيمة</w:t>
      </w:r>
      <w:r w:rsidR="003C068B">
        <w:rPr>
          <w:rtl/>
        </w:rPr>
        <w:t>،</w:t>
      </w:r>
      <w:r w:rsidRPr="00AC0752">
        <w:rPr>
          <w:rtl/>
        </w:rPr>
        <w:t xml:space="preserve"> وتمسَّكت بعُرى حبْلِه الوثيق</w:t>
      </w:r>
      <w:r w:rsidR="003C068B">
        <w:rPr>
          <w:rtl/>
        </w:rPr>
        <w:t>،</w:t>
      </w:r>
      <w:r w:rsidRPr="00AC0752">
        <w:rPr>
          <w:rtl/>
        </w:rPr>
        <w:t xml:space="preserve"> ومن ثمَّ فإنَّ الزلَّة في سبيل الوصول إلى حقائقه ومعارفه خطيرة ومخطرة في نفس الوقت</w:t>
      </w:r>
      <w:r w:rsidR="003C068B">
        <w:rPr>
          <w:rtl/>
        </w:rPr>
        <w:t>،</w:t>
      </w:r>
      <w:r w:rsidRPr="00AC0752">
        <w:rPr>
          <w:rtl/>
        </w:rPr>
        <w:t xml:space="preserve"> ونسأله تعالى أن يمدَّنا بتوفيقه ويهدينا إلى طريق الحقِّ والصواب</w:t>
      </w:r>
      <w:r w:rsidR="003C068B">
        <w:rPr>
          <w:rtl/>
        </w:rPr>
        <w:t>،</w:t>
      </w:r>
      <w:r w:rsidRPr="00AC0752">
        <w:rPr>
          <w:rtl/>
        </w:rPr>
        <w:t xml:space="preserve"> إنَّه قريبٌ مجيب</w:t>
      </w:r>
      <w:r w:rsidR="003C068B">
        <w:rPr>
          <w:rtl/>
        </w:rPr>
        <w:t>.</w:t>
      </w:r>
    </w:p>
    <w:p w:rsidR="00167F4C" w:rsidRDefault="00A0454A" w:rsidP="00DB0F5F">
      <w:pPr>
        <w:pStyle w:val="libBold1"/>
        <w:rPr>
          <w:rtl/>
        </w:rPr>
      </w:pPr>
      <w:r w:rsidRPr="00AC0752">
        <w:rPr>
          <w:rtl/>
        </w:rPr>
        <w:t>نَظْمُ كلماته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لا شكَّ أنَّ العامل في نظْم كلمات القرآن وصياغتها جُمَلاً وتراكيب كلامية بديعة هو</w:t>
      </w:r>
      <w:r w:rsidR="003C068B">
        <w:rPr>
          <w:rtl/>
        </w:rPr>
        <w:t>:</w:t>
      </w:r>
      <w:r w:rsidRPr="00134D8B">
        <w:rPr>
          <w:rtl/>
        </w:rPr>
        <w:t xml:space="preserve"> الوحي السماويّ المعجز</w:t>
      </w:r>
      <w:r w:rsidR="003C068B">
        <w:rPr>
          <w:rtl/>
        </w:rPr>
        <w:t>،</w:t>
      </w:r>
      <w:r w:rsidRPr="00134D8B">
        <w:rPr>
          <w:rtl/>
        </w:rPr>
        <w:t xml:space="preserve"> لم يتدخَّل فيه أيّ يد بشرية إطلاقاً</w:t>
      </w:r>
      <w:r w:rsidR="003C068B">
        <w:rPr>
          <w:rtl/>
        </w:rPr>
        <w:t>،</w:t>
      </w:r>
      <w:r w:rsidRPr="00134D8B">
        <w:rPr>
          <w:rtl/>
        </w:rPr>
        <w:t xml:space="preserve"> كما ولم يحدث في هذا النظْم الكلِمي أيّ تغيير أو تحريف عِبر العصور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إِنَّا نَحْنُ نَزَّلْنَا الذِّكْرَ وَإِنَّا لَهُ لَحَافِظُونَ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Pr="00134D8B">
        <w:rPr>
          <w:rtl/>
        </w:rPr>
        <w:t xml:space="preserve"> إذ في ذلك يتجسَّد سرّ ذلك الإعجاز الخالد</w:t>
      </w:r>
      <w:r w:rsidR="003C068B">
        <w:rPr>
          <w:rtl/>
        </w:rPr>
        <w:t>،</w:t>
      </w:r>
      <w:r w:rsidRPr="00134D8B">
        <w:rPr>
          <w:rtl/>
        </w:rPr>
        <w:t xml:space="preserve"> الذي لا يزال يتحدّى به القرآن الكريم</w:t>
      </w:r>
      <w:r w:rsidR="003C068B">
        <w:rPr>
          <w:rtl/>
        </w:rPr>
        <w:t>،</w:t>
      </w:r>
      <w:r w:rsidRPr="00134D8B">
        <w:rPr>
          <w:rtl/>
        </w:rPr>
        <w:t xml:space="preserve"> ولمزيد التوضيح نعرض ما يلي</w:t>
      </w:r>
      <w:r w:rsidR="003C068B">
        <w:rPr>
          <w:rtl/>
        </w:rPr>
        <w:t>:</w:t>
      </w:r>
    </w:p>
    <w:p w:rsidR="00A0454A" w:rsidRPr="00AC0752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أوّلاً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إسناد الكلام إلى متكلِّم خاصّ</w:t>
      </w:r>
      <w:r w:rsidR="003C068B">
        <w:rPr>
          <w:rtl/>
        </w:rPr>
        <w:t>،</w:t>
      </w:r>
      <w:r w:rsidRPr="00134D8B">
        <w:rPr>
          <w:rtl/>
        </w:rPr>
        <w:t xml:space="preserve"> يستدعي أن يكون هو العامل في تنظيم كلماته وتنسيق أسلوبه التعبيري الخاصّ</w:t>
      </w:r>
      <w:r w:rsidR="003C068B">
        <w:rPr>
          <w:rtl/>
        </w:rPr>
        <w:t>،</w:t>
      </w:r>
      <w:r w:rsidRPr="00134D8B">
        <w:rPr>
          <w:rtl/>
        </w:rPr>
        <w:t xml:space="preserve"> أمّا إذا كان هو مُنْتقِياً كلمات مفردة</w:t>
      </w:r>
      <w:r w:rsidR="003C068B">
        <w:rPr>
          <w:rtl/>
        </w:rPr>
        <w:t>،</w:t>
      </w:r>
      <w:r w:rsidRPr="00134D8B">
        <w:rPr>
          <w:rtl/>
        </w:rPr>
        <w:t xml:space="preserve"> وجاء آخَر فنظّمها في أسلوب كلاميّ خاصّ</w:t>
      </w:r>
      <w:r w:rsidR="003C068B">
        <w:rPr>
          <w:rtl/>
        </w:rPr>
        <w:t>،</w:t>
      </w:r>
      <w:r w:rsidRPr="00134D8B">
        <w:rPr>
          <w:rtl/>
        </w:rPr>
        <w:t xml:space="preserve"> فإنَّ هذا الكلام ينسب إلى الثاني لا الأوَّل</w:t>
      </w:r>
      <w:r w:rsidR="003C068B">
        <w:rPr>
          <w:rtl/>
        </w:rPr>
        <w:t>.</w:t>
      </w:r>
    </w:p>
    <w:p w:rsidR="00A0454A" w:rsidRPr="00AC0752" w:rsidRDefault="00A0454A" w:rsidP="00134D8B">
      <w:pPr>
        <w:pStyle w:val="libNormal"/>
        <w:rPr>
          <w:rtl/>
        </w:rPr>
      </w:pPr>
      <w:r w:rsidRPr="00AC0752">
        <w:rPr>
          <w:rtl/>
        </w:rPr>
        <w:t>وهكذا القرآن المجيد هو كلام الله العزيز الحميد</w:t>
      </w:r>
      <w:r w:rsidR="003C068B">
        <w:rPr>
          <w:rtl/>
        </w:rPr>
        <w:t>،</w:t>
      </w:r>
      <w:r w:rsidRPr="00AC0752">
        <w:rPr>
          <w:rtl/>
        </w:rPr>
        <w:t xml:space="preserve"> فلابدَّ أن يكون الوحي هو العامل الوحيد في تنظيم كلماته جُمَلاً وتراكيب كلامية بديعة</w:t>
      </w:r>
      <w:r w:rsidR="003C068B">
        <w:rPr>
          <w:rtl/>
        </w:rPr>
        <w:t>،</w:t>
      </w:r>
      <w:r w:rsidRPr="00AC0752">
        <w:rPr>
          <w:rtl/>
        </w:rPr>
        <w:t xml:space="preserve"> أمّا نفس الكلمات</w:t>
      </w:r>
      <w:r w:rsidR="00134D8B">
        <w:rPr>
          <w:rtl/>
        </w:rPr>
        <w:t xml:space="preserve"> - </w:t>
      </w:r>
      <w:r w:rsidRPr="00AC0752">
        <w:rPr>
          <w:rtl/>
        </w:rPr>
        <w:t>من غير اعتبار التركيب والتأليف</w:t>
      </w:r>
      <w:r w:rsidR="00134D8B">
        <w:rPr>
          <w:rtl/>
        </w:rPr>
        <w:t xml:space="preserve"> - </w:t>
      </w:r>
      <w:r w:rsidRPr="00AC0752">
        <w:rPr>
          <w:rtl/>
        </w:rPr>
        <w:t>فكان العرب يتداولونها ليل نهار</w:t>
      </w:r>
      <w:r w:rsidR="003C068B">
        <w:rPr>
          <w:rtl/>
        </w:rPr>
        <w:t>،</w:t>
      </w:r>
      <w:r w:rsidRPr="00AC0752">
        <w:rPr>
          <w:rtl/>
        </w:rPr>
        <w:t xml:space="preserve"> إنَّما الإعجاز في نَظْمها جاء مِن قِبل وحي السماء</w:t>
      </w:r>
      <w:r w:rsidR="003C068B">
        <w:rPr>
          <w:rtl/>
        </w:rPr>
        <w:t>.</w:t>
      </w:r>
    </w:p>
    <w:p w:rsidR="00A0454A" w:rsidRPr="00AC0752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AC0752">
        <w:rPr>
          <w:rtl/>
        </w:rPr>
        <w:t>(1) الحجر</w:t>
      </w:r>
      <w:r w:rsidR="003C068B">
        <w:rPr>
          <w:rtl/>
        </w:rPr>
        <w:t>:</w:t>
      </w:r>
      <w:r w:rsidRPr="00AC0752">
        <w:rPr>
          <w:rtl/>
        </w:rPr>
        <w:t xml:space="preserve"> 9.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AC0752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lastRenderedPageBreak/>
        <w:t>ثانياً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كان القِسط الأوفر من إعجاز القرآن كامناً وراء هذا النَظْم البديع وفي أسلوبه هذا التعبيريّ الرائع</w:t>
      </w:r>
      <w:r w:rsidR="003C068B">
        <w:rPr>
          <w:rtl/>
        </w:rPr>
        <w:t>،</w:t>
      </w:r>
      <w:r w:rsidRPr="00134D8B">
        <w:rPr>
          <w:rtl/>
        </w:rPr>
        <w:t xml:space="preserve"> من تناسب نغميّ مرِن</w:t>
      </w:r>
      <w:r w:rsidR="003C068B">
        <w:rPr>
          <w:rtl/>
        </w:rPr>
        <w:t>،</w:t>
      </w:r>
      <w:r w:rsidRPr="00134D8B">
        <w:rPr>
          <w:rtl/>
        </w:rPr>
        <w:t xml:space="preserve"> وتناسق شِعريّ عجيب</w:t>
      </w:r>
      <w:r w:rsidR="003C068B">
        <w:rPr>
          <w:rtl/>
        </w:rPr>
        <w:t>،</w:t>
      </w:r>
      <w:r w:rsidRPr="00134D8B">
        <w:rPr>
          <w:rtl/>
        </w:rPr>
        <w:t xml:space="preserve"> وقد تحدّى القرآن فُصحاء العرب وأرباب البيان</w:t>
      </w:r>
      <w:r w:rsidR="00134D8B">
        <w:rPr>
          <w:rtl/>
        </w:rPr>
        <w:t xml:space="preserve"> - </w:t>
      </w:r>
      <w:r w:rsidRPr="00134D8B">
        <w:rPr>
          <w:rtl/>
        </w:rPr>
        <w:t>بصورة عامَّة</w:t>
      </w:r>
      <w:r w:rsidR="00134D8B">
        <w:rPr>
          <w:rtl/>
        </w:rPr>
        <w:t xml:space="preserve"> - </w:t>
      </w:r>
      <w:r w:rsidRPr="00134D8B">
        <w:rPr>
          <w:rtl/>
        </w:rPr>
        <w:t>لو يأتوا بمِثل هذا القرآن</w:t>
      </w:r>
      <w:r w:rsidR="003C068B">
        <w:rPr>
          <w:rtl/>
        </w:rPr>
        <w:t>،</w:t>
      </w:r>
      <w:r w:rsidRPr="00134D8B">
        <w:rPr>
          <w:rtl/>
        </w:rPr>
        <w:t xml:space="preserve"> و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لاَ يَأْتُونَ بِمِثْلِهِ وَلَوْ كَانَ بَعْضُهُمْ لِبَعْضٍ ظَهِيراً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فلو جوَّزنا</w:t>
      </w:r>
      <w:r w:rsidR="00134D8B">
        <w:rPr>
          <w:rtl/>
        </w:rPr>
        <w:t xml:space="preserve"> - </w:t>
      </w:r>
      <w:r w:rsidRPr="00134D8B">
        <w:rPr>
          <w:rtl/>
        </w:rPr>
        <w:t>محالاً</w:t>
      </w:r>
      <w:r w:rsidR="00134D8B">
        <w:rPr>
          <w:rtl/>
        </w:rPr>
        <w:t xml:space="preserve"> - </w:t>
      </w:r>
      <w:r w:rsidRPr="00134D8B">
        <w:rPr>
          <w:rtl/>
        </w:rPr>
        <w:t>إمكان تدخّل يد بشرية في نظْم القرآن كان بمعنى إبطال ذاك التحدّي الصارخ</w:t>
      </w:r>
      <w:r w:rsidR="003C068B">
        <w:rPr>
          <w:rtl/>
        </w:rPr>
        <w:t>.</w:t>
      </w:r>
    </w:p>
    <w:p w:rsidR="00A0454A" w:rsidRPr="00AC0752" w:rsidRDefault="00A0454A" w:rsidP="00134D8B">
      <w:pPr>
        <w:pStyle w:val="libNormal"/>
        <w:rPr>
          <w:rtl/>
        </w:rPr>
      </w:pPr>
      <w:r w:rsidRPr="00134D8B">
        <w:rPr>
          <w:rtl/>
        </w:rPr>
        <w:t>ومن ثمَّ كان ما يُنسَب إلى ابن مسعود</w:t>
      </w:r>
      <w:r w:rsidR="003C068B">
        <w:rPr>
          <w:rtl/>
        </w:rPr>
        <w:t>:</w:t>
      </w:r>
      <w:r w:rsidRPr="00134D8B">
        <w:rPr>
          <w:rtl/>
        </w:rPr>
        <w:t xml:space="preserve"> جواز تبديل العِهْن بالصوف في الآية الكريمة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أو قراءة أبي بكر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وجاءت سَكْرة الحقّ بالموت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Pr="00134D8B">
        <w:rPr>
          <w:rtl/>
        </w:rPr>
        <w:t xml:space="preserve"> مكذوباً</w:t>
      </w:r>
      <w:r w:rsidR="003C068B">
        <w:rPr>
          <w:rtl/>
        </w:rPr>
        <w:t>،</w:t>
      </w:r>
      <w:r w:rsidRPr="00134D8B">
        <w:rPr>
          <w:rtl/>
        </w:rPr>
        <w:t xml:space="preserve"> أو هو اعتبارٌ شخصيٌّ لا يتّسم بالقرآنية في شيء</w:t>
      </w:r>
      <w:r w:rsidR="003C068B">
        <w:rPr>
          <w:rtl/>
        </w:rPr>
        <w:t>.</w:t>
      </w:r>
    </w:p>
    <w:p w:rsidR="00A0454A" w:rsidRPr="00AC0752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ثالثاً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اتّفاق كلمة الأُمّة في جميع أدوار التاريخ</w:t>
      </w:r>
      <w:r w:rsidR="003C068B">
        <w:rPr>
          <w:rtl/>
        </w:rPr>
        <w:t>:</w:t>
      </w:r>
      <w:r w:rsidRPr="00134D8B">
        <w:rPr>
          <w:rtl/>
        </w:rPr>
        <w:t xml:space="preserve"> على أنَّ النظْم الموجود والأسلوب القائم في جُمَل وتراكيب الآيات الكريمة</w:t>
      </w:r>
      <w:r w:rsidR="003C068B">
        <w:rPr>
          <w:rtl/>
        </w:rPr>
        <w:t>،</w:t>
      </w:r>
      <w:r w:rsidRPr="00134D8B">
        <w:rPr>
          <w:rtl/>
        </w:rPr>
        <w:t xml:space="preserve"> هو من صُنع الوحي السماويّ لا غيره</w:t>
      </w:r>
      <w:r w:rsidR="003C068B">
        <w:rPr>
          <w:rtl/>
        </w:rPr>
        <w:t>،</w:t>
      </w:r>
      <w:r w:rsidRPr="00134D8B">
        <w:rPr>
          <w:rtl/>
        </w:rPr>
        <w:t xml:space="preserve"> الأمر الذي التزمت به جميع الطوائف الإسلامية على مختلف نزعاتهم وآرائهم في سائر المواضيع</w:t>
      </w:r>
      <w:r w:rsidR="003C068B">
        <w:rPr>
          <w:rtl/>
        </w:rPr>
        <w:t>،</w:t>
      </w:r>
      <w:r w:rsidRPr="00134D8B">
        <w:rPr>
          <w:rtl/>
        </w:rPr>
        <w:t xml:space="preserve"> ومن ثمَّ لم يتردَّد أحد من علماء الأدب والبيان في آية قرآنية جاءت مخالفة لقواعد رَسموها</w:t>
      </w:r>
      <w:r w:rsidR="003C068B">
        <w:rPr>
          <w:rtl/>
        </w:rPr>
        <w:t>،</w:t>
      </w:r>
      <w:r w:rsidRPr="00134D8B">
        <w:rPr>
          <w:rtl/>
        </w:rPr>
        <w:t xml:space="preserve"> في أخْذ الآية حجَّة قاطعة على تلك القاعدة وتأويلها إلى ما يلتئم وتركيب الآية</w:t>
      </w:r>
      <w:r w:rsidR="003C068B">
        <w:rPr>
          <w:rtl/>
        </w:rPr>
        <w:t>،</w:t>
      </w:r>
      <w:r w:rsidRPr="00134D8B">
        <w:rPr>
          <w:rtl/>
        </w:rPr>
        <w:t xml:space="preserve"> وذلك عِلماً منهم بأنَّ النظْم الموجود في الآية وحي لا يتسرَّب إليه خطأ البتَّة</w:t>
      </w:r>
      <w:r w:rsidR="003C068B">
        <w:rPr>
          <w:rtl/>
        </w:rPr>
        <w:t>،</w:t>
      </w:r>
      <w:r w:rsidRPr="00134D8B">
        <w:rPr>
          <w:rtl/>
        </w:rPr>
        <w:t xml:space="preserve"> وإنَّما الخطأ في فهْمِهم هُم</w:t>
      </w:r>
      <w:r w:rsidR="003C068B">
        <w:rPr>
          <w:rtl/>
        </w:rPr>
        <w:t>،</w:t>
      </w:r>
      <w:r w:rsidRPr="00134D8B">
        <w:rPr>
          <w:rtl/>
        </w:rPr>
        <w:t xml:space="preserve"> وفيما استنبطوه من قواعد مرسومة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مثال ذلك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وَمَا أَرْسَلْنَاكَ إِلاّ كَافَّةً لِّلنَّاسِ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Pr="00134D8B">
        <w:rPr>
          <w:rtl/>
        </w:rPr>
        <w:t xml:space="preserve"> فزعموا أنَّ الحال لا تتقدَّم على صاحبها المجرور بحرف</w:t>
      </w:r>
      <w:r w:rsidR="003C068B">
        <w:rPr>
          <w:rtl/>
        </w:rPr>
        <w:t>،</w:t>
      </w:r>
      <w:r w:rsidRPr="00134D8B">
        <w:rPr>
          <w:rtl/>
        </w:rPr>
        <w:t xml:space="preserve"> والآية جاءت مخالفة لهذه القاعدة</w:t>
      </w:r>
      <w:r w:rsidR="003C068B">
        <w:rPr>
          <w:rtl/>
        </w:rPr>
        <w:t>،</w:t>
      </w:r>
      <w:r w:rsidRPr="00134D8B">
        <w:rPr>
          <w:rtl/>
        </w:rPr>
        <w:t xml:space="preserve"> ومن ثمَّ وقع بينهم جدل عريض</w:t>
      </w:r>
      <w:r w:rsidR="003C068B">
        <w:rPr>
          <w:rtl/>
        </w:rPr>
        <w:t>،</w:t>
      </w:r>
      <w:r w:rsidRPr="00134D8B">
        <w:rPr>
          <w:rtl/>
        </w:rPr>
        <w:t xml:space="preserve"> ودار بينهم كلام في صحّة تلك القاعدة وسُقْمها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A0454A" w:rsidRPr="00AC0752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AC0752">
        <w:rPr>
          <w:rtl/>
        </w:rPr>
        <w:t>(1) الإسراء</w:t>
      </w:r>
      <w:r w:rsidR="003C068B">
        <w:rPr>
          <w:rtl/>
        </w:rPr>
        <w:t>:</w:t>
      </w:r>
      <w:r w:rsidRPr="00AC0752">
        <w:rPr>
          <w:rtl/>
        </w:rPr>
        <w:t xml:space="preserve"> 88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C0752">
        <w:rPr>
          <w:rtl/>
        </w:rPr>
        <w:t>(2) القارعة</w:t>
      </w:r>
      <w:r w:rsidR="003C068B">
        <w:rPr>
          <w:rtl/>
        </w:rPr>
        <w:t>:</w:t>
      </w:r>
      <w:r w:rsidRPr="00AC0752">
        <w:rPr>
          <w:rtl/>
        </w:rPr>
        <w:t xml:space="preserve"> 5 / راجع تأويل مشكل القرآن لابن قتيبة</w:t>
      </w:r>
      <w:r w:rsidR="003C068B">
        <w:rPr>
          <w:rtl/>
        </w:rPr>
        <w:t>:</w:t>
      </w:r>
      <w:r w:rsidRPr="00AC0752">
        <w:rPr>
          <w:rtl/>
        </w:rPr>
        <w:t xml:space="preserve"> ص19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(3) ق</w:t>
      </w:r>
      <w:r w:rsidR="003C068B">
        <w:rPr>
          <w:rtl/>
        </w:rPr>
        <w:t>:</w:t>
      </w:r>
      <w:r w:rsidRPr="00134D8B">
        <w:rPr>
          <w:rtl/>
        </w:rPr>
        <w:t xml:space="preserve"> 19 / راجع تفسير الطبري</w:t>
      </w:r>
      <w:r w:rsidR="003C068B">
        <w:rPr>
          <w:rtl/>
        </w:rPr>
        <w:t>:</w:t>
      </w:r>
      <w:r w:rsidRPr="00134D8B">
        <w:rPr>
          <w:rtl/>
        </w:rPr>
        <w:t xml:space="preserve"> ج26</w:t>
      </w:r>
      <w:r w:rsidR="003C068B">
        <w:rPr>
          <w:rtl/>
        </w:rPr>
        <w:t>،</w:t>
      </w:r>
      <w:r w:rsidRPr="00134D8B">
        <w:rPr>
          <w:rtl/>
        </w:rPr>
        <w:t xml:space="preserve"> ص100</w:t>
      </w:r>
      <w:r w:rsidR="003C068B">
        <w:rPr>
          <w:rtl/>
        </w:rPr>
        <w:t>،</w:t>
      </w:r>
      <w:r w:rsidRPr="00134D8B">
        <w:rPr>
          <w:rtl/>
        </w:rPr>
        <w:t xml:space="preserve"> وأصل الآية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وَجَاءتْ سَكْرَةُ الْمَوْتِ بِالْحَقِّ</w:t>
      </w:r>
      <w:r w:rsidR="003C068B" w:rsidRPr="003C068B">
        <w:rPr>
          <w:rStyle w:val="libAlaemChar"/>
          <w:rFonts w:hint="cs"/>
          <w:rtl/>
        </w:rPr>
        <w:t>)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C0752">
        <w:rPr>
          <w:rtl/>
        </w:rPr>
        <w:t>(4) سبأ</w:t>
      </w:r>
      <w:r w:rsidR="003C068B">
        <w:rPr>
          <w:rtl/>
        </w:rPr>
        <w:t>:</w:t>
      </w:r>
      <w:r w:rsidRPr="00AC0752">
        <w:rPr>
          <w:rtl/>
        </w:rPr>
        <w:t xml:space="preserve"> 28</w:t>
      </w:r>
      <w:r w:rsidR="003C068B">
        <w:rPr>
          <w:rtl/>
        </w:rPr>
        <w:t>.</w:t>
      </w:r>
    </w:p>
    <w:p w:rsidR="00167F4C" w:rsidRPr="00134D8B" w:rsidRDefault="00A0454A" w:rsidP="00134D8B">
      <w:pPr>
        <w:pStyle w:val="libFootnote0"/>
        <w:rPr>
          <w:rtl/>
        </w:rPr>
      </w:pPr>
      <w:r w:rsidRPr="00AC0752">
        <w:rPr>
          <w:rtl/>
        </w:rPr>
        <w:t>(5) راجع شرح التوضيح لخالد الأزهري</w:t>
      </w:r>
      <w:r w:rsidR="003C068B">
        <w:rPr>
          <w:rtl/>
        </w:rPr>
        <w:t>،</w:t>
      </w:r>
      <w:r w:rsidRPr="00AC0752">
        <w:rPr>
          <w:rtl/>
        </w:rPr>
        <w:t xml:space="preserve"> والكشّاف للزمخشري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rPr>
          <w:rtl/>
        </w:rPr>
        <w:br w:type="page"/>
      </w:r>
    </w:p>
    <w:p w:rsidR="00167F4C" w:rsidRDefault="00A0454A" w:rsidP="00134D8B">
      <w:pPr>
        <w:pStyle w:val="libNormal"/>
        <w:rPr>
          <w:rtl/>
        </w:rPr>
      </w:pPr>
      <w:r w:rsidRPr="00D225FD">
        <w:rPr>
          <w:rtl/>
        </w:rPr>
        <w:lastRenderedPageBreak/>
        <w:t>ولجَأ ابن مالك أخيراً إلى نبذ القاعدة بحجَّة أنَّها مخالفة للآية</w:t>
      </w:r>
      <w:r w:rsidR="003C068B">
        <w:rPr>
          <w:rtl/>
        </w:rPr>
        <w:t>،</w:t>
      </w:r>
      <w:r w:rsidRPr="00D225FD">
        <w:rPr>
          <w:rtl/>
        </w:rPr>
        <w:t xml:space="preserve"> قال</w:t>
      </w:r>
      <w:r w:rsidR="003C068B">
        <w:rPr>
          <w:rtl/>
        </w:rPr>
        <w:t>:</w:t>
      </w:r>
    </w:p>
    <w:tbl>
      <w:tblPr>
        <w:tblStyle w:val="TableGrid"/>
        <w:bidiVisual/>
        <w:tblW w:w="4562" w:type="pct"/>
        <w:tblInd w:w="384" w:type="dxa"/>
        <w:tblLook w:val="01E0"/>
      </w:tblPr>
      <w:tblGrid>
        <w:gridCol w:w="3536"/>
        <w:gridCol w:w="272"/>
        <w:gridCol w:w="3502"/>
      </w:tblGrid>
      <w:tr w:rsidR="003C068B" w:rsidTr="001D021D">
        <w:trPr>
          <w:trHeight w:val="350"/>
        </w:trPr>
        <w:tc>
          <w:tcPr>
            <w:tcW w:w="3536" w:type="dxa"/>
            <w:shd w:val="clear" w:color="auto" w:fill="auto"/>
          </w:tcPr>
          <w:p w:rsidR="003C068B" w:rsidRDefault="003C068B" w:rsidP="001D021D">
            <w:pPr>
              <w:pStyle w:val="libPoem"/>
            </w:pPr>
            <w:r w:rsidRPr="00D225FD">
              <w:rPr>
                <w:rtl/>
              </w:rPr>
              <w:t>وسَبقُ حالٍ ما بحرف جرٍّ قد</w:t>
            </w:r>
            <w:r w:rsidRPr="00725071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72" w:type="dxa"/>
            <w:shd w:val="clear" w:color="auto" w:fill="auto"/>
          </w:tcPr>
          <w:p w:rsidR="003C068B" w:rsidRDefault="003C068B" w:rsidP="001D021D">
            <w:pPr>
              <w:pStyle w:val="libPoem"/>
              <w:rPr>
                <w:rtl/>
              </w:rPr>
            </w:pPr>
          </w:p>
        </w:tc>
        <w:tc>
          <w:tcPr>
            <w:tcW w:w="3502" w:type="dxa"/>
            <w:shd w:val="clear" w:color="auto" w:fill="auto"/>
          </w:tcPr>
          <w:p w:rsidR="003C068B" w:rsidRDefault="003C068B" w:rsidP="001D021D">
            <w:pPr>
              <w:pStyle w:val="libPoem"/>
            </w:pPr>
            <w:r w:rsidRPr="00D225FD">
              <w:rPr>
                <w:rtl/>
              </w:rPr>
              <w:t>أبَوا ولا أمنعه فقد ورَد</w:t>
            </w:r>
            <w:r w:rsidRPr="00725071">
              <w:rPr>
                <w:rStyle w:val="libPoemTiniChar0"/>
                <w:rtl/>
              </w:rPr>
              <w:br/>
              <w:t> </w:t>
            </w:r>
          </w:p>
        </w:tc>
      </w:tr>
    </w:tbl>
    <w:p w:rsidR="00167F4C" w:rsidRPr="00134D8B" w:rsidRDefault="00A0454A" w:rsidP="00DB0F5F">
      <w:pPr>
        <w:pStyle w:val="libBold1"/>
        <w:rPr>
          <w:rtl/>
        </w:rPr>
      </w:pPr>
      <w:r w:rsidRPr="00D225FD">
        <w:rPr>
          <w:rtl/>
        </w:rPr>
        <w:t>تأليف الآيات</w:t>
      </w:r>
      <w:r w:rsidR="003C068B">
        <w:rPr>
          <w:rtl/>
        </w:rPr>
        <w:t>:</w:t>
      </w:r>
    </w:p>
    <w:p w:rsidR="00A0454A" w:rsidRPr="00D225FD" w:rsidRDefault="003C068B" w:rsidP="00134D8B">
      <w:pPr>
        <w:pStyle w:val="libNormal"/>
        <w:rPr>
          <w:rtl/>
        </w:rPr>
      </w:pPr>
      <w:r>
        <w:rPr>
          <w:rtl/>
        </w:rPr>
        <w:t>وأمّا تأليف الآيات ضمن كلِّ</w:t>
      </w:r>
      <w:r w:rsidR="00A0454A" w:rsidRPr="00D225FD">
        <w:rPr>
          <w:rtl/>
        </w:rPr>
        <w:t xml:space="preserve"> سورة</w:t>
      </w:r>
      <w:r w:rsidR="00134D8B">
        <w:rPr>
          <w:rtl/>
        </w:rPr>
        <w:t xml:space="preserve"> - </w:t>
      </w:r>
      <w:r w:rsidR="00A0454A" w:rsidRPr="00D225FD">
        <w:rPr>
          <w:rtl/>
        </w:rPr>
        <w:t>على الترتيب الموجود</w:t>
      </w:r>
      <w:r w:rsidR="00134D8B">
        <w:rPr>
          <w:rtl/>
        </w:rPr>
        <w:t xml:space="preserve"> - </w:t>
      </w:r>
      <w:r w:rsidR="00A0454A" w:rsidRPr="00D225FD">
        <w:rPr>
          <w:rtl/>
        </w:rPr>
        <w:t>فهذا قد تحقَّق في الأكثر الساحق وفْق ترتيب نزولها</w:t>
      </w:r>
      <w:r>
        <w:rPr>
          <w:rtl/>
        </w:rPr>
        <w:t>،</w:t>
      </w:r>
      <w:r w:rsidR="00A0454A" w:rsidRPr="00D225FD">
        <w:rPr>
          <w:rtl/>
        </w:rPr>
        <w:t xml:space="preserve"> كانت السورة تبتدأ ببسم الله الرحمن الرحيم فتُسجَّل الآيات التي تنزل بعدها من نفس هذه السورة</w:t>
      </w:r>
      <w:r>
        <w:rPr>
          <w:rtl/>
        </w:rPr>
        <w:t>،</w:t>
      </w:r>
      <w:r w:rsidR="00A0454A" w:rsidRPr="00D225FD">
        <w:rPr>
          <w:rtl/>
        </w:rPr>
        <w:t xml:space="preserve"> واحدة تلو الأُخرى تدريجيّاً حسب النزول</w:t>
      </w:r>
      <w:r>
        <w:rPr>
          <w:rtl/>
        </w:rPr>
        <w:t>،</w:t>
      </w:r>
      <w:r w:rsidR="00A0454A" w:rsidRPr="00D225FD">
        <w:rPr>
          <w:rtl/>
        </w:rPr>
        <w:t xml:space="preserve"> حتَّى تنزل بسْملة أُخرى</w:t>
      </w:r>
      <w:r>
        <w:rPr>
          <w:rtl/>
        </w:rPr>
        <w:t>،</w:t>
      </w:r>
      <w:r w:rsidR="00A0454A" w:rsidRPr="00D225FD">
        <w:rPr>
          <w:rtl/>
        </w:rPr>
        <w:t xml:space="preserve"> فيُعرَف أنَّ السورة قد انتهت وابتدأت سورة أُخرى</w:t>
      </w:r>
      <w:r>
        <w:rPr>
          <w:rtl/>
        </w:rPr>
        <w:t>.</w:t>
      </w:r>
    </w:p>
    <w:p w:rsidR="00A0454A" w:rsidRPr="00D225FD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قال الإمام الصادق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كان يُعرَف انقضاء سورة بنزول بسم الله الرحمن الرحيم ابتداءً لأخرى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D225FD" w:rsidRDefault="00A0454A" w:rsidP="00134D8B">
      <w:pPr>
        <w:pStyle w:val="libNormal"/>
        <w:rPr>
          <w:rtl/>
        </w:rPr>
      </w:pPr>
      <w:r w:rsidRPr="00134D8B">
        <w:rPr>
          <w:rtl/>
        </w:rPr>
        <w:t>قال ابن عباس</w:t>
      </w:r>
      <w:r w:rsidR="003C068B">
        <w:rPr>
          <w:rtl/>
        </w:rPr>
        <w:t>:</w:t>
      </w:r>
      <w:r w:rsidRPr="00134D8B">
        <w:rPr>
          <w:rtl/>
        </w:rPr>
        <w:t xml:space="preserve"> كان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يعرِف فصْل سورة بنزول بسم الله الرحمن الرحيم</w:t>
      </w:r>
      <w:r w:rsidR="003C068B">
        <w:rPr>
          <w:rtl/>
        </w:rPr>
        <w:t>،</w:t>
      </w:r>
      <w:r w:rsidRPr="00134D8B">
        <w:rPr>
          <w:rtl/>
        </w:rPr>
        <w:t xml:space="preserve"> فيعرف أنَّ السورة قد خُتمت وابتدأت سورة أُخرى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D225FD" w:rsidRDefault="00A0454A" w:rsidP="00134D8B">
      <w:pPr>
        <w:pStyle w:val="libNormal"/>
        <w:rPr>
          <w:rtl/>
        </w:rPr>
      </w:pPr>
      <w:r w:rsidRPr="00D225FD">
        <w:rPr>
          <w:rtl/>
        </w:rPr>
        <w:t>كان كتَبة الوحي يعرفون بوجوب تسجيل الآيات ضمن السورة التي نزلت بسْمَلَتُها</w:t>
      </w:r>
      <w:r w:rsidR="003C068B">
        <w:rPr>
          <w:rtl/>
        </w:rPr>
        <w:t>،</w:t>
      </w:r>
      <w:r w:rsidRPr="00D225FD">
        <w:rPr>
          <w:rtl/>
        </w:rPr>
        <w:t xml:space="preserve"> حسب ترتيب نزولها واحدة تلو الأُخرى كما تنزل</w:t>
      </w:r>
      <w:r w:rsidR="003C068B">
        <w:rPr>
          <w:rtl/>
        </w:rPr>
        <w:t>،</w:t>
      </w:r>
      <w:r w:rsidRPr="00D225FD">
        <w:rPr>
          <w:rtl/>
        </w:rPr>
        <w:t xml:space="preserve"> من غير حاجة إلى تصريح خاصّ بشأن كلِّ آيةٍ آية</w:t>
      </w:r>
      <w:r w:rsidR="003C068B">
        <w:rPr>
          <w:rtl/>
        </w:rPr>
        <w:t>.</w:t>
      </w:r>
    </w:p>
    <w:p w:rsidR="00A0454A" w:rsidRPr="00D225FD" w:rsidRDefault="00A0454A" w:rsidP="00134D8B">
      <w:pPr>
        <w:pStyle w:val="libNormal"/>
        <w:rPr>
          <w:rtl/>
        </w:rPr>
      </w:pPr>
      <w:r w:rsidRPr="00134D8B">
        <w:rPr>
          <w:rtl/>
        </w:rPr>
        <w:t>هكذا ترتَّبت آيات السوَر وفْق ترتيب نزولها</w:t>
      </w:r>
      <w:r w:rsidR="003C068B">
        <w:rPr>
          <w:rtl/>
        </w:rPr>
        <w:t>،</w:t>
      </w:r>
      <w:r w:rsidRPr="00134D8B">
        <w:rPr>
          <w:rtl/>
        </w:rPr>
        <w:t xml:space="preserve"> على عهد الرسول الأعظم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)،</w:t>
      </w:r>
      <w:r w:rsidRPr="00134D8B">
        <w:rPr>
          <w:rtl/>
        </w:rPr>
        <w:t xml:space="preserve"> وهذا ما نسمّيه بـ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الترتيب الطبيعي</w:t>
      </w:r>
      <w:r w:rsidR="003C068B">
        <w:rPr>
          <w:rStyle w:val="libBold2Char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وهو العامل الأوَّل الأساسي للترتيب الموجود بين الآيات في الأكثرية الغالبة</w:t>
      </w:r>
      <w:r w:rsidR="003C068B">
        <w:rPr>
          <w:rtl/>
        </w:rPr>
        <w:t>.</w:t>
      </w:r>
    </w:p>
    <w:p w:rsidR="00A0454A" w:rsidRPr="00D225FD" w:rsidRDefault="00A0454A" w:rsidP="00134D8B">
      <w:pPr>
        <w:pStyle w:val="libNormal"/>
        <w:rPr>
          <w:rtl/>
        </w:rPr>
      </w:pPr>
      <w:r w:rsidRPr="00D225FD">
        <w:rPr>
          <w:rtl/>
        </w:rPr>
        <w:t xml:space="preserve">والمعروف أنَّ مُصحف عليّ </w:t>
      </w:r>
      <w:r w:rsidR="003C068B">
        <w:rPr>
          <w:rtl/>
        </w:rPr>
        <w:t>(</w:t>
      </w:r>
      <w:r w:rsidRPr="00D225FD">
        <w:rPr>
          <w:rtl/>
        </w:rPr>
        <w:t>عليه السلام</w:t>
      </w:r>
      <w:r w:rsidR="003C068B">
        <w:rPr>
          <w:rtl/>
        </w:rPr>
        <w:t>)</w:t>
      </w:r>
      <w:r w:rsidRPr="00D225FD">
        <w:rPr>
          <w:rtl/>
        </w:rPr>
        <w:t xml:space="preserve"> وُضِع على دِقَّة كاملة من هذا الترتيب</w:t>
      </w:r>
    </w:p>
    <w:p w:rsidR="00A0454A" w:rsidRPr="00D225FD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D225FD">
        <w:rPr>
          <w:rtl/>
        </w:rPr>
        <w:t>(1) تفسير العيّاشي</w:t>
      </w:r>
      <w:r w:rsidR="003C068B">
        <w:rPr>
          <w:rtl/>
        </w:rPr>
        <w:t>:</w:t>
      </w:r>
      <w:r w:rsidRPr="00D225FD">
        <w:rPr>
          <w:rtl/>
        </w:rPr>
        <w:t xml:space="preserve"> ج1</w:t>
      </w:r>
      <w:r w:rsidR="003C068B">
        <w:rPr>
          <w:rtl/>
        </w:rPr>
        <w:t>،</w:t>
      </w:r>
      <w:r w:rsidRPr="00D225FD">
        <w:rPr>
          <w:rtl/>
        </w:rPr>
        <w:t xml:space="preserve"> ص19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225FD">
        <w:rPr>
          <w:rtl/>
        </w:rPr>
        <w:t>(2) المستدرك للحاكم</w:t>
      </w:r>
      <w:r w:rsidR="003C068B">
        <w:rPr>
          <w:rtl/>
        </w:rPr>
        <w:t>:</w:t>
      </w:r>
      <w:r w:rsidRPr="00D225FD">
        <w:rPr>
          <w:rtl/>
        </w:rPr>
        <w:t xml:space="preserve"> كتاب الصلاة</w:t>
      </w:r>
      <w:r w:rsidR="003C068B">
        <w:rPr>
          <w:rtl/>
        </w:rPr>
        <w:t>،</w:t>
      </w:r>
      <w:r w:rsidRPr="00D225FD">
        <w:rPr>
          <w:rtl/>
        </w:rPr>
        <w:t xml:space="preserve"> ج1</w:t>
      </w:r>
      <w:r w:rsidR="003C068B">
        <w:rPr>
          <w:rtl/>
        </w:rPr>
        <w:t>،</w:t>
      </w:r>
      <w:r w:rsidRPr="00D225FD">
        <w:rPr>
          <w:rtl/>
        </w:rPr>
        <w:t xml:space="preserve"> ص231</w:t>
      </w:r>
      <w:r w:rsidR="003C068B">
        <w:rPr>
          <w:rtl/>
        </w:rPr>
        <w:t>.</w:t>
      </w:r>
      <w:r w:rsidRPr="00D225FD">
        <w:rPr>
          <w:rtl/>
        </w:rPr>
        <w:t xml:space="preserve"> تاريخ اليعقوبي</w:t>
      </w:r>
      <w:r w:rsidR="003C068B">
        <w:rPr>
          <w:rtl/>
        </w:rPr>
        <w:t>:</w:t>
      </w:r>
      <w:r w:rsidRPr="00D225FD">
        <w:rPr>
          <w:rtl/>
        </w:rPr>
        <w:t xml:space="preserve"> ج2</w:t>
      </w:r>
      <w:r w:rsidR="003C068B">
        <w:rPr>
          <w:rtl/>
        </w:rPr>
        <w:t>،</w:t>
      </w:r>
      <w:r w:rsidRPr="00D225FD">
        <w:rPr>
          <w:rtl/>
        </w:rPr>
        <w:t xml:space="preserve"> ص27</w:t>
      </w:r>
      <w:r w:rsidR="003C068B">
        <w:rPr>
          <w:rtl/>
        </w:rPr>
        <w:t>،</w:t>
      </w:r>
      <w:r w:rsidRPr="00D225FD">
        <w:rPr>
          <w:rtl/>
        </w:rPr>
        <w:t xml:space="preserve"> طبع الحيدري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D225FD" w:rsidRDefault="00A0454A" w:rsidP="00134D8B">
      <w:pPr>
        <w:pStyle w:val="libNormal"/>
        <w:rPr>
          <w:rtl/>
        </w:rPr>
      </w:pPr>
      <w:r w:rsidRPr="00D225FD">
        <w:rPr>
          <w:rtl/>
        </w:rPr>
        <w:lastRenderedPageBreak/>
        <w:t>الطبيعي للنزول</w:t>
      </w:r>
      <w:r w:rsidR="003C068B">
        <w:rPr>
          <w:rtl/>
        </w:rPr>
        <w:t>،</w:t>
      </w:r>
      <w:r w:rsidRPr="00D225FD">
        <w:rPr>
          <w:rtl/>
        </w:rPr>
        <w:t xml:space="preserve"> الأمر الذي تخلَّفت عنه مصاحف سائر الصحابة</w:t>
      </w:r>
      <w:r w:rsidR="003C068B">
        <w:rPr>
          <w:rtl/>
        </w:rPr>
        <w:t>،</w:t>
      </w:r>
      <w:r w:rsidRPr="00D225FD">
        <w:rPr>
          <w:rtl/>
        </w:rPr>
        <w:t xml:space="preserve"> على ما سنشير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D225FD">
        <w:rPr>
          <w:rtl/>
        </w:rPr>
        <w:t>* * *</w:t>
      </w:r>
    </w:p>
    <w:p w:rsidR="00A0454A" w:rsidRPr="00D225FD" w:rsidRDefault="00A0454A" w:rsidP="00134D8B">
      <w:pPr>
        <w:pStyle w:val="libNormal"/>
        <w:rPr>
          <w:rtl/>
        </w:rPr>
      </w:pPr>
      <w:r w:rsidRPr="00D225FD">
        <w:rPr>
          <w:rtl/>
        </w:rPr>
        <w:t>وهناك عامل آخر عمل في نظْم قِسم من الآيات على خلاف ترتيب نزولها</w:t>
      </w:r>
      <w:r w:rsidR="003C068B">
        <w:rPr>
          <w:rtl/>
        </w:rPr>
        <w:t>،</w:t>
      </w:r>
      <w:r w:rsidRPr="00D225FD">
        <w:rPr>
          <w:rtl/>
        </w:rPr>
        <w:t xml:space="preserve"> وذلك بنصٍّ من رسول الله </w:t>
      </w:r>
      <w:r w:rsidR="003C068B">
        <w:rPr>
          <w:rtl/>
        </w:rPr>
        <w:t>(</w:t>
      </w:r>
      <w:r w:rsidRPr="00D225FD">
        <w:rPr>
          <w:rtl/>
        </w:rPr>
        <w:t>صلّى الله عليه وآله</w:t>
      </w:r>
      <w:r w:rsidR="003C068B">
        <w:rPr>
          <w:rtl/>
        </w:rPr>
        <w:t>)</w:t>
      </w:r>
      <w:r w:rsidRPr="00D225FD">
        <w:rPr>
          <w:rtl/>
        </w:rPr>
        <w:t xml:space="preserve"> وتعيينه الخاصّ</w:t>
      </w:r>
      <w:r w:rsidR="003C068B">
        <w:rPr>
          <w:rtl/>
        </w:rPr>
        <w:t>،</w:t>
      </w:r>
      <w:r w:rsidRPr="00D225FD">
        <w:rPr>
          <w:rtl/>
        </w:rPr>
        <w:t xml:space="preserve"> كان يأمر</w:t>
      </w:r>
      <w:r w:rsidR="00134D8B">
        <w:rPr>
          <w:rtl/>
        </w:rPr>
        <w:t xml:space="preserve"> - </w:t>
      </w:r>
      <w:r w:rsidRPr="00D225FD">
        <w:rPr>
          <w:rtl/>
        </w:rPr>
        <w:t>أحياناً</w:t>
      </w:r>
      <w:r w:rsidR="00134D8B">
        <w:rPr>
          <w:rtl/>
        </w:rPr>
        <w:t xml:space="preserve"> - </w:t>
      </w:r>
      <w:r w:rsidRPr="00D225FD">
        <w:rPr>
          <w:rtl/>
        </w:rPr>
        <w:t>بثبْت آية في موضعٍ خاصّ من سورة سابقة كانت قد خُتمت من قبْل</w:t>
      </w:r>
      <w:r w:rsidR="003C068B">
        <w:rPr>
          <w:rtl/>
        </w:rPr>
        <w:t>،</w:t>
      </w:r>
      <w:r w:rsidRPr="00D225FD">
        <w:rPr>
          <w:rtl/>
        </w:rPr>
        <w:t xml:space="preserve"> ولا شكَّ أنَّه </w:t>
      </w:r>
      <w:r w:rsidR="003C068B">
        <w:rPr>
          <w:rtl/>
        </w:rPr>
        <w:t>(</w:t>
      </w:r>
      <w:r w:rsidRPr="00D225FD">
        <w:rPr>
          <w:rtl/>
        </w:rPr>
        <w:t>صلّى الله عليه وآله</w:t>
      </w:r>
      <w:r w:rsidR="003C068B">
        <w:rPr>
          <w:rtl/>
        </w:rPr>
        <w:t>)</w:t>
      </w:r>
      <w:r w:rsidRPr="00D225FD">
        <w:rPr>
          <w:rtl/>
        </w:rPr>
        <w:t xml:space="preserve"> كان يرى المناسبة القريبة بين هذه الآية النازلة والآيات التي سبَقَ نزولها</w:t>
      </w:r>
      <w:r w:rsidR="003C068B">
        <w:rPr>
          <w:rtl/>
        </w:rPr>
        <w:t>،</w:t>
      </w:r>
      <w:r w:rsidRPr="00D225FD">
        <w:rPr>
          <w:rtl/>
        </w:rPr>
        <w:t xml:space="preserve"> فيأمر بثبْتها معها بإذن الله تعالى</w:t>
      </w:r>
      <w:r w:rsidR="003C068B">
        <w:rPr>
          <w:rtl/>
        </w:rPr>
        <w:t>.</w:t>
      </w:r>
    </w:p>
    <w:p w:rsidR="00A0454A" w:rsidRPr="00D225FD" w:rsidRDefault="00A0454A" w:rsidP="00134D8B">
      <w:pPr>
        <w:pStyle w:val="libNormal"/>
        <w:rPr>
          <w:rtl/>
        </w:rPr>
      </w:pPr>
      <w:r w:rsidRPr="00134D8B">
        <w:rPr>
          <w:rtl/>
        </w:rPr>
        <w:t>وهذا جانب استثنائي للخروج عن ترتيب النزول</w:t>
      </w:r>
      <w:r w:rsidR="003C068B">
        <w:rPr>
          <w:rtl/>
        </w:rPr>
        <w:t>،</w:t>
      </w:r>
      <w:r w:rsidRPr="00134D8B">
        <w:rPr>
          <w:rtl/>
        </w:rPr>
        <w:t xml:space="preserve"> كان بحاجة إلى تصريح خاصّ</w:t>
      </w:r>
      <w:r w:rsidR="003C068B">
        <w:rPr>
          <w:rtl/>
        </w:rPr>
        <w:t>:</w:t>
      </w:r>
      <w:r w:rsidRPr="00134D8B">
        <w:rPr>
          <w:rtl/>
        </w:rPr>
        <w:t xml:space="preserve"> روى أحمد في مسنده عن عثمان بن أبي العاص قال</w:t>
      </w:r>
      <w:r w:rsidR="003C068B">
        <w:rPr>
          <w:rtl/>
        </w:rPr>
        <w:t>:</w:t>
      </w:r>
      <w:r w:rsidRPr="00134D8B">
        <w:rPr>
          <w:rtl/>
        </w:rPr>
        <w:t xml:space="preserve"> كنت جالساً عند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إذ شخَصَ ببصرِه ثمَّ صوَّبه</w:t>
      </w:r>
      <w:r w:rsidR="003C068B">
        <w:rPr>
          <w:rtl/>
        </w:rPr>
        <w:t>،</w:t>
      </w:r>
      <w:r w:rsidRPr="00134D8B">
        <w:rPr>
          <w:rtl/>
        </w:rPr>
        <w:t xml:space="preserve"> ثمَّ 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 xml:space="preserve">أتاني جبرائيل فأمرني أن أضع هذه الآية هذا الموضع من هذه السورة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إِنَّ اللّهَ يَأْمُرُ بِالْعَدْلِ وَالإِحْسَانِ وَإِيتَاء ذِي الْقُرْبَى</w:t>
      </w:r>
      <w:r w:rsidR="003C068B" w:rsidRPr="003C068B">
        <w:rPr>
          <w:rStyle w:val="libAlaemChar"/>
          <w:rFonts w:hint="cs"/>
          <w:rtl/>
        </w:rPr>
        <w:t>)</w:t>
      </w:r>
      <w:r w:rsidR="003C068B">
        <w:rPr>
          <w:rtl/>
        </w:rPr>
        <w:t>)</w:t>
      </w:r>
      <w:r w:rsidRPr="00134D8B">
        <w:rPr>
          <w:rStyle w:val="libFootnotenumChar"/>
          <w:rtl/>
        </w:rPr>
        <w:t xml:space="preserve"> (1)</w:t>
      </w:r>
      <w:r w:rsidRPr="00134D8B">
        <w:rPr>
          <w:rtl/>
        </w:rPr>
        <w:t xml:space="preserve"> فجُعلت في سورة النَحْل بين آيات الاستشهاد وآيات العهد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D225FD" w:rsidRDefault="00A0454A" w:rsidP="00134D8B">
      <w:pPr>
        <w:pStyle w:val="libNormal"/>
        <w:rPr>
          <w:rtl/>
        </w:rPr>
      </w:pPr>
      <w:r w:rsidRPr="00134D8B">
        <w:rPr>
          <w:rtl/>
        </w:rPr>
        <w:t>وروي أنَّ آخِر آية نزلت قولُهُ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وَاتَّقُواْ يَوْماً تُرْجَعُونَ فِيهِ إلى اللّهِ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Style w:val="libFootnotenumChar"/>
          <w:rtl/>
        </w:rPr>
        <w:t xml:space="preserve"> (3)</w:t>
      </w:r>
      <w:r w:rsidRPr="00134D8B">
        <w:rPr>
          <w:rtl/>
        </w:rPr>
        <w:t xml:space="preserve"> فأشار جبرائيل أن توضع بين آيتَي الرِبا والدَين من سورة البقرة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D225FD" w:rsidRDefault="00A0454A" w:rsidP="00134D8B">
      <w:pPr>
        <w:pStyle w:val="libNormal"/>
        <w:rPr>
          <w:rtl/>
        </w:rPr>
      </w:pPr>
      <w:r w:rsidRPr="00134D8B">
        <w:rPr>
          <w:rtl/>
        </w:rPr>
        <w:t>وعن ابن عبّاس والسدّي</w:t>
      </w:r>
      <w:r w:rsidR="003C068B">
        <w:rPr>
          <w:rtl/>
        </w:rPr>
        <w:t>:</w:t>
      </w:r>
      <w:r w:rsidRPr="00134D8B">
        <w:rPr>
          <w:rtl/>
        </w:rPr>
        <w:t xml:space="preserve"> أنَّها آخِر ما نزلت من القرآن</w:t>
      </w:r>
      <w:r w:rsidR="003C068B">
        <w:rPr>
          <w:rtl/>
        </w:rPr>
        <w:t>،</w:t>
      </w:r>
      <w:r w:rsidRPr="00134D8B">
        <w:rPr>
          <w:rtl/>
        </w:rPr>
        <w:t xml:space="preserve"> قال جبرائيل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ضعْها في رأس الثمانين والمئتين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="003C068B">
        <w:rPr>
          <w:rStyle w:val="libFootnotenumChar"/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D225FD">
        <w:rPr>
          <w:rtl/>
        </w:rPr>
        <w:t>وعن ابن عبّاس أيضاً قال</w:t>
      </w:r>
      <w:r w:rsidR="003C068B">
        <w:rPr>
          <w:rtl/>
        </w:rPr>
        <w:t>:</w:t>
      </w:r>
      <w:r w:rsidRPr="00D225FD">
        <w:rPr>
          <w:rtl/>
        </w:rPr>
        <w:t xml:space="preserve"> كان رسول الله </w:t>
      </w:r>
      <w:r w:rsidR="003C068B">
        <w:rPr>
          <w:rtl/>
        </w:rPr>
        <w:t>(</w:t>
      </w:r>
      <w:r w:rsidRPr="00D225FD">
        <w:rPr>
          <w:rtl/>
        </w:rPr>
        <w:t>صلّى الله عليه وآله</w:t>
      </w:r>
      <w:r w:rsidR="003C068B">
        <w:rPr>
          <w:rtl/>
        </w:rPr>
        <w:t>)</w:t>
      </w:r>
      <w:r w:rsidRPr="00D225FD">
        <w:rPr>
          <w:rtl/>
        </w:rPr>
        <w:t xml:space="preserve"> يأتي عليه الزمان وهو تنزل عليه السوَر ذوات العدد</w:t>
      </w:r>
      <w:r w:rsidR="003C068B">
        <w:rPr>
          <w:rtl/>
        </w:rPr>
        <w:t>،</w:t>
      </w:r>
      <w:r w:rsidRPr="00D225FD">
        <w:rPr>
          <w:rtl/>
        </w:rPr>
        <w:t xml:space="preserve"> فكان إذا نزل عليه الشيء دعا بعض مَن كان يكتب</w:t>
      </w:r>
    </w:p>
    <w:p w:rsidR="00A0454A" w:rsidRPr="00D225FD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D225FD">
        <w:rPr>
          <w:rtl/>
        </w:rPr>
        <w:t>(1) النحل</w:t>
      </w:r>
      <w:r w:rsidR="003C068B">
        <w:rPr>
          <w:rtl/>
        </w:rPr>
        <w:t>:</w:t>
      </w:r>
      <w:r w:rsidRPr="00D225FD">
        <w:rPr>
          <w:rtl/>
        </w:rPr>
        <w:t xml:space="preserve"> 90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225FD">
        <w:rPr>
          <w:rtl/>
        </w:rPr>
        <w:t>(2) الإتقان في علوم القرآن للسيوطي</w:t>
      </w:r>
      <w:r w:rsidR="003C068B">
        <w:rPr>
          <w:rtl/>
        </w:rPr>
        <w:t>:</w:t>
      </w:r>
      <w:r w:rsidRPr="00D225FD">
        <w:rPr>
          <w:rtl/>
        </w:rPr>
        <w:t xml:space="preserve"> ج1</w:t>
      </w:r>
      <w:r w:rsidR="003C068B">
        <w:rPr>
          <w:rtl/>
        </w:rPr>
        <w:t>،</w:t>
      </w:r>
      <w:r w:rsidRPr="00D225FD">
        <w:rPr>
          <w:rtl/>
        </w:rPr>
        <w:t xml:space="preserve"> ص62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225FD">
        <w:rPr>
          <w:rtl/>
        </w:rPr>
        <w:t>(3) البقرة</w:t>
      </w:r>
      <w:r w:rsidR="003C068B">
        <w:rPr>
          <w:rtl/>
        </w:rPr>
        <w:t>:</w:t>
      </w:r>
      <w:r w:rsidRPr="00D225FD">
        <w:rPr>
          <w:rtl/>
        </w:rPr>
        <w:t xml:space="preserve"> 281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225FD">
        <w:rPr>
          <w:rtl/>
        </w:rPr>
        <w:t>(4) الإتقان</w:t>
      </w:r>
      <w:r w:rsidR="003C068B">
        <w:rPr>
          <w:rtl/>
        </w:rPr>
        <w:t>:</w:t>
      </w:r>
      <w:r w:rsidRPr="00D225FD">
        <w:rPr>
          <w:rtl/>
        </w:rPr>
        <w:t xml:space="preserve"> ج1</w:t>
      </w:r>
      <w:r w:rsidR="003C068B">
        <w:rPr>
          <w:rtl/>
        </w:rPr>
        <w:t>،</w:t>
      </w:r>
      <w:r w:rsidRPr="00D225FD">
        <w:rPr>
          <w:rtl/>
        </w:rPr>
        <w:t xml:space="preserve"> ص62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225FD">
        <w:rPr>
          <w:rtl/>
        </w:rPr>
        <w:t>(5) مجمع البيان للطبرسي</w:t>
      </w:r>
      <w:r w:rsidR="003C068B">
        <w:rPr>
          <w:rtl/>
        </w:rPr>
        <w:t>:</w:t>
      </w:r>
      <w:r w:rsidRPr="00D225FD">
        <w:rPr>
          <w:rtl/>
        </w:rPr>
        <w:t xml:space="preserve"> ج2</w:t>
      </w:r>
      <w:r w:rsidR="003C068B">
        <w:rPr>
          <w:rtl/>
        </w:rPr>
        <w:t>،</w:t>
      </w:r>
      <w:r w:rsidRPr="00D225FD">
        <w:rPr>
          <w:rtl/>
        </w:rPr>
        <w:t xml:space="preserve"> ص394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D225FD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فيقول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ضعوا هذه الآيات في السورة التي يذكر فيها كذا وكذا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D225FD" w:rsidRDefault="00A0454A" w:rsidP="00134D8B">
      <w:pPr>
        <w:pStyle w:val="libNormal"/>
        <w:rPr>
          <w:rtl/>
        </w:rPr>
      </w:pPr>
      <w:r w:rsidRPr="00134D8B">
        <w:rPr>
          <w:rtl/>
        </w:rPr>
        <w:t>هذا ممّا لا خلاف فيه</w:t>
      </w:r>
      <w:r w:rsidR="003C068B">
        <w:rPr>
          <w:rtl/>
        </w:rPr>
        <w:t>،</w:t>
      </w:r>
      <w:r w:rsidRPr="00134D8B">
        <w:rPr>
          <w:rtl/>
        </w:rPr>
        <w:t xml:space="preserve"> كما صرَّح بذلك أبو جعفر بن الزبير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167F4C" w:rsidRDefault="00A0454A" w:rsidP="00DB0F5F">
      <w:pPr>
        <w:pStyle w:val="libBold1"/>
        <w:rPr>
          <w:rtl/>
        </w:rPr>
      </w:pPr>
      <w:r w:rsidRPr="00D225FD">
        <w:rPr>
          <w:rtl/>
        </w:rPr>
        <w:t>ترتيب السِوَر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D225FD">
        <w:rPr>
          <w:rtl/>
        </w:rPr>
        <w:t>وأمّا جمْع السوَر هو ترتيبها بصورة مصحف مؤلَّف بين دفَّتين</w:t>
      </w:r>
      <w:r w:rsidR="003C068B">
        <w:rPr>
          <w:rtl/>
        </w:rPr>
        <w:t>،</w:t>
      </w:r>
      <w:r w:rsidRPr="00D225FD">
        <w:rPr>
          <w:rtl/>
        </w:rPr>
        <w:t xml:space="preserve"> فهذا قد حصل بعد وفاة النبي </w:t>
      </w:r>
      <w:r w:rsidR="003C068B">
        <w:rPr>
          <w:rtl/>
        </w:rPr>
        <w:t>(</w:t>
      </w:r>
      <w:r w:rsidRPr="00D225FD">
        <w:rPr>
          <w:rtl/>
        </w:rPr>
        <w:t>صلّى الله عليه وآله</w:t>
      </w:r>
      <w:r w:rsidR="003C068B">
        <w:rPr>
          <w:rtl/>
        </w:rPr>
        <w:t>).</w:t>
      </w:r>
    </w:p>
    <w:p w:rsidR="00A0454A" w:rsidRPr="00D225FD" w:rsidRDefault="00A0454A" w:rsidP="00134D8B">
      <w:pPr>
        <w:pStyle w:val="libNormal"/>
        <w:rPr>
          <w:rtl/>
        </w:rPr>
      </w:pPr>
      <w:r w:rsidRPr="00134D8B">
        <w:rPr>
          <w:rtl/>
        </w:rPr>
        <w:t>انقضى العهد النبوي والقرآن منثور على العُسُب</w:t>
      </w:r>
      <w:r w:rsidR="003C068B">
        <w:rPr>
          <w:rtl/>
        </w:rPr>
        <w:t>،</w:t>
      </w:r>
      <w:r w:rsidRPr="00134D8B">
        <w:rPr>
          <w:rtl/>
        </w:rPr>
        <w:t xml:space="preserve"> واللِخاف</w:t>
      </w:r>
      <w:r w:rsidR="003C068B">
        <w:rPr>
          <w:rtl/>
        </w:rPr>
        <w:t>،</w:t>
      </w:r>
      <w:r w:rsidRPr="00134D8B">
        <w:rPr>
          <w:rtl/>
        </w:rPr>
        <w:t xml:space="preserve"> والرقاع</w:t>
      </w:r>
      <w:r w:rsidR="003C068B">
        <w:rPr>
          <w:rtl/>
        </w:rPr>
        <w:t>،</w:t>
      </w:r>
      <w:r w:rsidRPr="00134D8B">
        <w:rPr>
          <w:rtl/>
        </w:rPr>
        <w:t xml:space="preserve"> وقِطَع الأديم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وعِظام الأكتاف والأضلاع</w:t>
      </w:r>
      <w:r w:rsidR="003C068B">
        <w:rPr>
          <w:rtl/>
        </w:rPr>
        <w:t>،</w:t>
      </w:r>
      <w:r w:rsidRPr="00134D8B">
        <w:rPr>
          <w:rtl/>
        </w:rPr>
        <w:t xml:space="preserve"> وبعض الحرير والقراطيس</w:t>
      </w:r>
      <w:r w:rsidR="003C068B">
        <w:rPr>
          <w:rtl/>
        </w:rPr>
        <w:t>،</w:t>
      </w:r>
      <w:r w:rsidRPr="00134D8B">
        <w:rPr>
          <w:rtl/>
        </w:rPr>
        <w:t xml:space="preserve"> وفي صدور الرجال</w:t>
      </w:r>
      <w:r w:rsidR="003C068B">
        <w:rPr>
          <w:rtl/>
        </w:rPr>
        <w:t>.</w:t>
      </w:r>
    </w:p>
    <w:p w:rsidR="00A0454A" w:rsidRPr="00D225FD" w:rsidRDefault="00A0454A" w:rsidP="00134D8B">
      <w:pPr>
        <w:pStyle w:val="libNormal"/>
        <w:rPr>
          <w:rtl/>
        </w:rPr>
      </w:pPr>
      <w:r w:rsidRPr="00D225FD">
        <w:rPr>
          <w:rtl/>
        </w:rPr>
        <w:t xml:space="preserve">كانت السِوَر مكتملة على عهده </w:t>
      </w:r>
      <w:r w:rsidR="003C068B">
        <w:rPr>
          <w:rtl/>
        </w:rPr>
        <w:t>(</w:t>
      </w:r>
      <w:r w:rsidRPr="00D225FD">
        <w:rPr>
          <w:rtl/>
        </w:rPr>
        <w:t>صلّى الله عليه وآله</w:t>
      </w:r>
      <w:r w:rsidR="003C068B">
        <w:rPr>
          <w:rtl/>
        </w:rPr>
        <w:t>)</w:t>
      </w:r>
      <w:r w:rsidRPr="00D225FD">
        <w:rPr>
          <w:rtl/>
        </w:rPr>
        <w:t xml:space="preserve"> مرتَّبة آياتها وأسماؤها</w:t>
      </w:r>
      <w:r w:rsidR="003C068B">
        <w:rPr>
          <w:rtl/>
        </w:rPr>
        <w:t>،</w:t>
      </w:r>
      <w:r w:rsidRPr="00D225FD">
        <w:rPr>
          <w:rtl/>
        </w:rPr>
        <w:t xml:space="preserve"> غير أنَّ جمعها بين دفَّتين لم يكن حصل بعد</w:t>
      </w:r>
      <w:r w:rsidR="003C068B">
        <w:rPr>
          <w:rtl/>
        </w:rPr>
        <w:t>؛</w:t>
      </w:r>
      <w:r w:rsidRPr="00D225FD">
        <w:rPr>
          <w:rtl/>
        </w:rPr>
        <w:t xml:space="preserve"> نظراً لترقّب نزول قرآن على عهده </w:t>
      </w:r>
      <w:r w:rsidR="003C068B">
        <w:rPr>
          <w:rtl/>
        </w:rPr>
        <w:t>(</w:t>
      </w:r>
      <w:r w:rsidRPr="00D225FD">
        <w:rPr>
          <w:rtl/>
        </w:rPr>
        <w:t>صلّى الله عليه وآله</w:t>
      </w:r>
      <w:r w:rsidR="003C068B">
        <w:rPr>
          <w:rtl/>
        </w:rPr>
        <w:t>)،</w:t>
      </w:r>
      <w:r w:rsidRPr="00D225FD">
        <w:rPr>
          <w:rtl/>
        </w:rPr>
        <w:t xml:space="preserve"> فما دام لم ينقطع الوحي لم يصحّ تأليف السوَر مصحفاً</w:t>
      </w:r>
      <w:r w:rsidR="003C068B">
        <w:rPr>
          <w:rtl/>
        </w:rPr>
        <w:t>،</w:t>
      </w:r>
      <w:r w:rsidRPr="00D225FD">
        <w:rPr>
          <w:rtl/>
        </w:rPr>
        <w:t xml:space="preserve"> إلاّ بعد الاكتمال وانقطاع الوحي</w:t>
      </w:r>
      <w:r w:rsidR="003C068B">
        <w:rPr>
          <w:rtl/>
        </w:rPr>
        <w:t>،</w:t>
      </w:r>
      <w:r w:rsidRPr="00D225FD">
        <w:rPr>
          <w:rtl/>
        </w:rPr>
        <w:t xml:space="preserve"> الأمر الذي لم يكن يتحقّق إلاّ بانقضاء عهد النبوَّة واكتمال الوحي</w:t>
      </w:r>
      <w:r w:rsidR="003C068B">
        <w:rPr>
          <w:rtl/>
        </w:rPr>
        <w:t>.</w:t>
      </w:r>
    </w:p>
    <w:p w:rsidR="00A0454A" w:rsidRPr="00D225FD" w:rsidRDefault="00A0454A" w:rsidP="00134D8B">
      <w:pPr>
        <w:pStyle w:val="libNormal"/>
        <w:rPr>
          <w:rtl/>
        </w:rPr>
      </w:pPr>
      <w:r w:rsidRPr="00134D8B">
        <w:rPr>
          <w:rtl/>
        </w:rPr>
        <w:t>قال جلال الدين السيوطي</w:t>
      </w:r>
      <w:r w:rsidR="003C068B">
        <w:rPr>
          <w:rtl/>
        </w:rPr>
        <w:t>:</w:t>
      </w:r>
      <w:r w:rsidRPr="00134D8B">
        <w:rPr>
          <w:rtl/>
        </w:rPr>
        <w:t xml:space="preserve"> كان القرآن كُتب كلّه في عهد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)،</w:t>
      </w:r>
      <w:r w:rsidRPr="00134D8B">
        <w:rPr>
          <w:rtl/>
        </w:rPr>
        <w:t xml:space="preserve"> لكن غير مجموع في موضع واحد ولا مرتَّب السوَر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D225FD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وقال الإمام الصادق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 xml:space="preserve">قال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لعليّ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يا عليّ</w:t>
      </w:r>
      <w:r w:rsidR="003C068B">
        <w:rPr>
          <w:rtl/>
        </w:rPr>
        <w:t>،</w:t>
      </w:r>
      <w:r w:rsidRPr="00134D8B">
        <w:rPr>
          <w:rtl/>
        </w:rPr>
        <w:t xml:space="preserve"> القرآن خلف فِراشي في الصحُف والحرير والقراطيس</w:t>
      </w:r>
      <w:r w:rsidR="003C068B">
        <w:rPr>
          <w:rtl/>
        </w:rPr>
        <w:t>،</w:t>
      </w:r>
      <w:r w:rsidRPr="00134D8B">
        <w:rPr>
          <w:rtl/>
        </w:rPr>
        <w:t xml:space="preserve"> فخُذوه واجمَعوه ولا تضيِّعوه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D225FD">
        <w:rPr>
          <w:rtl/>
        </w:rPr>
        <w:t xml:space="preserve">وأوَّل مَن قام بجمْع القرآن بعد وفاة النبي </w:t>
      </w:r>
      <w:r w:rsidR="003C068B">
        <w:rPr>
          <w:rtl/>
        </w:rPr>
        <w:t>(</w:t>
      </w:r>
      <w:r w:rsidRPr="00D225FD">
        <w:rPr>
          <w:rtl/>
        </w:rPr>
        <w:t>صلّى الله عليه وآله</w:t>
      </w:r>
      <w:r w:rsidR="003C068B">
        <w:rPr>
          <w:rtl/>
        </w:rPr>
        <w:t>)</w:t>
      </w:r>
      <w:r w:rsidRPr="00D225FD">
        <w:rPr>
          <w:rtl/>
        </w:rPr>
        <w:t xml:space="preserve"> مباشرة وبوصيّةٍ منه هو</w:t>
      </w:r>
      <w:r w:rsidR="003C068B">
        <w:rPr>
          <w:rtl/>
        </w:rPr>
        <w:t>:</w:t>
      </w:r>
    </w:p>
    <w:p w:rsidR="00A0454A" w:rsidRPr="00D225FD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D225FD">
        <w:rPr>
          <w:rtl/>
        </w:rPr>
        <w:t>(1) أخرجه الترمذي بطريقٍ حسَن والحاكم بطريقٍ صحيح</w:t>
      </w:r>
      <w:r w:rsidR="003C068B">
        <w:rPr>
          <w:rtl/>
        </w:rPr>
        <w:t>.</w:t>
      </w:r>
      <w:r w:rsidRPr="00D225FD">
        <w:rPr>
          <w:rtl/>
        </w:rPr>
        <w:t xml:space="preserve"> </w:t>
      </w:r>
      <w:r w:rsidR="003C068B">
        <w:rPr>
          <w:rtl/>
        </w:rPr>
        <w:t>(</w:t>
      </w:r>
      <w:r w:rsidRPr="00D225FD">
        <w:rPr>
          <w:rtl/>
        </w:rPr>
        <w:t>راجع البرهان للزركشي</w:t>
      </w:r>
      <w:r w:rsidR="003C068B">
        <w:rPr>
          <w:rtl/>
        </w:rPr>
        <w:t>:</w:t>
      </w:r>
      <w:r w:rsidRPr="00D225FD">
        <w:rPr>
          <w:rtl/>
        </w:rPr>
        <w:t xml:space="preserve"> ج1</w:t>
      </w:r>
      <w:r w:rsidR="003C068B">
        <w:rPr>
          <w:rtl/>
        </w:rPr>
        <w:t>،</w:t>
      </w:r>
      <w:r w:rsidRPr="00D225FD">
        <w:rPr>
          <w:rtl/>
        </w:rPr>
        <w:t xml:space="preserve"> ص 241</w:t>
      </w:r>
      <w:r w:rsidR="003C068B">
        <w:rPr>
          <w:rtl/>
        </w:rPr>
        <w:t>.</w:t>
      </w:r>
      <w:r w:rsidRPr="00D225FD">
        <w:rPr>
          <w:rtl/>
        </w:rPr>
        <w:t xml:space="preserve"> وتاريخ اليعقوبي</w:t>
      </w:r>
      <w:r w:rsidR="003C068B">
        <w:rPr>
          <w:rtl/>
        </w:rPr>
        <w:t>:</w:t>
      </w:r>
      <w:r w:rsidRPr="00D225FD">
        <w:rPr>
          <w:rtl/>
        </w:rPr>
        <w:t xml:space="preserve"> ج2</w:t>
      </w:r>
      <w:r w:rsidR="003C068B">
        <w:rPr>
          <w:rtl/>
        </w:rPr>
        <w:t>،</w:t>
      </w:r>
      <w:r w:rsidRPr="00D225FD">
        <w:rPr>
          <w:rtl/>
        </w:rPr>
        <w:t xml:space="preserve"> ص36</w:t>
      </w:r>
      <w:r w:rsidR="003C068B">
        <w:rPr>
          <w:rtl/>
        </w:rPr>
        <w:t>،</w:t>
      </w:r>
      <w:r w:rsidRPr="00D225FD">
        <w:rPr>
          <w:rtl/>
        </w:rPr>
        <w:t xml:space="preserve"> طبع الحيدري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D225FD">
        <w:rPr>
          <w:rtl/>
        </w:rPr>
        <w:t>(2) الإتقان</w:t>
      </w:r>
      <w:r w:rsidR="003C068B">
        <w:rPr>
          <w:rtl/>
        </w:rPr>
        <w:t>:</w:t>
      </w:r>
      <w:r w:rsidRPr="00D225FD">
        <w:rPr>
          <w:rtl/>
        </w:rPr>
        <w:t xml:space="preserve"> ج1</w:t>
      </w:r>
      <w:r w:rsidR="003C068B">
        <w:rPr>
          <w:rtl/>
        </w:rPr>
        <w:t>،</w:t>
      </w:r>
      <w:r w:rsidRPr="00D225FD">
        <w:rPr>
          <w:rtl/>
        </w:rPr>
        <w:t xml:space="preserve"> ص60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225FD">
        <w:rPr>
          <w:rtl/>
        </w:rPr>
        <w:t>(3) العسيب</w:t>
      </w:r>
      <w:r w:rsidR="003C068B">
        <w:rPr>
          <w:rtl/>
        </w:rPr>
        <w:t>:</w:t>
      </w:r>
      <w:r w:rsidRPr="00D225FD">
        <w:rPr>
          <w:rtl/>
        </w:rPr>
        <w:t xml:space="preserve"> جريدة النخل إذا كشط خُوصها</w:t>
      </w:r>
      <w:r w:rsidR="003C068B">
        <w:rPr>
          <w:rtl/>
        </w:rPr>
        <w:t>،</w:t>
      </w:r>
      <w:r w:rsidRPr="00D225FD">
        <w:rPr>
          <w:rtl/>
        </w:rPr>
        <w:t xml:space="preserve"> واللخف</w:t>
      </w:r>
      <w:r w:rsidR="003C068B">
        <w:rPr>
          <w:rtl/>
        </w:rPr>
        <w:t>:</w:t>
      </w:r>
      <w:r w:rsidRPr="00D225FD">
        <w:rPr>
          <w:rtl/>
        </w:rPr>
        <w:t xml:space="preserve"> حجارة بيض رقاق</w:t>
      </w:r>
      <w:r w:rsidR="003C068B">
        <w:rPr>
          <w:rtl/>
        </w:rPr>
        <w:t>،</w:t>
      </w:r>
      <w:r w:rsidRPr="00D225FD">
        <w:rPr>
          <w:rtl/>
        </w:rPr>
        <w:t xml:space="preserve"> والأديم</w:t>
      </w:r>
      <w:r w:rsidR="003C068B">
        <w:rPr>
          <w:rtl/>
        </w:rPr>
        <w:t>:</w:t>
      </w:r>
      <w:r w:rsidRPr="00D225FD">
        <w:rPr>
          <w:rtl/>
        </w:rPr>
        <w:t xml:space="preserve"> الجِلد المدبوغ</w:t>
      </w:r>
      <w:r w:rsidR="003C068B">
        <w:rPr>
          <w:rtl/>
        </w:rPr>
        <w:t>،</w:t>
      </w:r>
      <w:r w:rsidRPr="00D225FD">
        <w:rPr>
          <w:rtl/>
        </w:rPr>
        <w:t xml:space="preserve"> وهكذا ذهب السيد الطباطبائي إلى أنّه لم يُجمع القرآن على عهده </w:t>
      </w:r>
      <w:r w:rsidR="003C068B">
        <w:rPr>
          <w:rtl/>
        </w:rPr>
        <w:t>(</w:t>
      </w:r>
      <w:r w:rsidRPr="00D225FD">
        <w:rPr>
          <w:rtl/>
        </w:rPr>
        <w:t>صلّى الله عليه وآله</w:t>
      </w:r>
      <w:r w:rsidR="003C068B">
        <w:rPr>
          <w:rtl/>
        </w:rPr>
        <w:t>).</w:t>
      </w:r>
      <w:r w:rsidRPr="00D225FD">
        <w:rPr>
          <w:rtl/>
        </w:rPr>
        <w:t xml:space="preserve"> </w:t>
      </w:r>
      <w:r w:rsidR="003C068B">
        <w:rPr>
          <w:rtl/>
        </w:rPr>
        <w:t>(</w:t>
      </w:r>
      <w:r w:rsidRPr="00D225FD">
        <w:rPr>
          <w:rtl/>
        </w:rPr>
        <w:t>راجع الميزان</w:t>
      </w:r>
      <w:r w:rsidR="003C068B">
        <w:rPr>
          <w:rtl/>
        </w:rPr>
        <w:t>:</w:t>
      </w:r>
      <w:r w:rsidRPr="00D225FD">
        <w:rPr>
          <w:rtl/>
        </w:rPr>
        <w:t xml:space="preserve"> ج3</w:t>
      </w:r>
      <w:r w:rsidR="003C068B">
        <w:rPr>
          <w:rtl/>
        </w:rPr>
        <w:t>،</w:t>
      </w:r>
      <w:r w:rsidRPr="00D225FD">
        <w:rPr>
          <w:rtl/>
        </w:rPr>
        <w:t xml:space="preserve"> ص78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D225FD">
        <w:rPr>
          <w:rtl/>
        </w:rPr>
        <w:t>(4) الإتقان</w:t>
      </w:r>
      <w:r w:rsidR="003C068B">
        <w:rPr>
          <w:rtl/>
        </w:rPr>
        <w:t>:</w:t>
      </w:r>
      <w:r w:rsidRPr="00D225FD">
        <w:rPr>
          <w:rtl/>
        </w:rPr>
        <w:t xml:space="preserve"> ج1</w:t>
      </w:r>
      <w:r w:rsidR="003C068B">
        <w:rPr>
          <w:rtl/>
        </w:rPr>
        <w:t>،</w:t>
      </w:r>
      <w:r w:rsidRPr="00D225FD">
        <w:rPr>
          <w:rtl/>
        </w:rPr>
        <w:t xml:space="preserve"> ص57</w:t>
      </w:r>
      <w:r w:rsidR="003C068B">
        <w:rPr>
          <w:rtl/>
        </w:rPr>
        <w:t>.</w:t>
      </w:r>
      <w:r w:rsidRPr="00D225FD">
        <w:rPr>
          <w:rtl/>
        </w:rPr>
        <w:t xml:space="preserve"> مناهل العرفان للزرقاني</w:t>
      </w:r>
      <w:r w:rsidR="003C068B">
        <w:rPr>
          <w:rtl/>
        </w:rPr>
        <w:t>:</w:t>
      </w:r>
      <w:r w:rsidRPr="00D225FD">
        <w:rPr>
          <w:rtl/>
        </w:rPr>
        <w:t xml:space="preserve"> ج1</w:t>
      </w:r>
      <w:r w:rsidR="003C068B">
        <w:rPr>
          <w:rtl/>
        </w:rPr>
        <w:t>،</w:t>
      </w:r>
      <w:r w:rsidRPr="00D225FD">
        <w:rPr>
          <w:rtl/>
        </w:rPr>
        <w:t xml:space="preserve"> ص240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225FD">
        <w:rPr>
          <w:rtl/>
        </w:rPr>
        <w:t>(5) بحار الأنوار</w:t>
      </w:r>
      <w:r w:rsidR="003C068B">
        <w:rPr>
          <w:rtl/>
        </w:rPr>
        <w:t>:</w:t>
      </w:r>
      <w:r w:rsidRPr="00D225FD">
        <w:rPr>
          <w:rtl/>
        </w:rPr>
        <w:t xml:space="preserve"> ج92</w:t>
      </w:r>
      <w:r w:rsidR="003C068B">
        <w:rPr>
          <w:rtl/>
        </w:rPr>
        <w:t>،</w:t>
      </w:r>
      <w:r w:rsidRPr="00D225FD">
        <w:rPr>
          <w:rtl/>
        </w:rPr>
        <w:t xml:space="preserve"> ص48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D225FD" w:rsidRDefault="00A0454A" w:rsidP="00134D8B">
      <w:pPr>
        <w:pStyle w:val="libNormal"/>
        <w:rPr>
          <w:rtl/>
        </w:rPr>
      </w:pPr>
      <w:r w:rsidRPr="00D225FD">
        <w:rPr>
          <w:rtl/>
        </w:rPr>
        <w:lastRenderedPageBreak/>
        <w:t>الإمام عليّ بن أبي طالب صلوات الله عليه</w:t>
      </w:r>
      <w:r w:rsidR="003C068B">
        <w:rPr>
          <w:rtl/>
        </w:rPr>
        <w:t>،</w:t>
      </w:r>
      <w:r w:rsidRPr="00D225FD">
        <w:rPr>
          <w:rtl/>
        </w:rPr>
        <w:t xml:space="preserve"> ثمَّ قام بجمْعه زيد بن ثابت بأمرٍ من أبي بكر</w:t>
      </w:r>
      <w:r w:rsidR="003C068B">
        <w:rPr>
          <w:rtl/>
        </w:rPr>
        <w:t>،</w:t>
      </w:r>
      <w:r w:rsidRPr="00D225FD">
        <w:rPr>
          <w:rtl/>
        </w:rPr>
        <w:t xml:space="preserve"> كما قام بجمْعه كلّ من</w:t>
      </w:r>
      <w:r w:rsidR="003C068B">
        <w:rPr>
          <w:rtl/>
        </w:rPr>
        <w:t>:</w:t>
      </w:r>
      <w:r w:rsidRPr="00D225FD">
        <w:rPr>
          <w:rtl/>
        </w:rPr>
        <w:t xml:space="preserve"> ابن مسعود</w:t>
      </w:r>
      <w:r w:rsidR="003C068B">
        <w:rPr>
          <w:rtl/>
        </w:rPr>
        <w:t>،</w:t>
      </w:r>
      <w:r w:rsidRPr="00D225FD">
        <w:rPr>
          <w:rtl/>
        </w:rPr>
        <w:t xml:space="preserve"> وأُبَي بن كعب</w:t>
      </w:r>
      <w:r w:rsidR="003C068B">
        <w:rPr>
          <w:rtl/>
        </w:rPr>
        <w:t>،</w:t>
      </w:r>
      <w:r w:rsidRPr="00D225FD">
        <w:rPr>
          <w:rtl/>
        </w:rPr>
        <w:t xml:space="preserve"> وأبي موسى الأشعري وغيرهم</w:t>
      </w:r>
      <w:r w:rsidR="003C068B">
        <w:rPr>
          <w:rtl/>
        </w:rPr>
        <w:t>،</w:t>
      </w:r>
      <w:r w:rsidRPr="00D225FD">
        <w:rPr>
          <w:rtl/>
        </w:rPr>
        <w:t xml:space="preserve"> حتّى انتهى الأمر إلى دَور عثمان</w:t>
      </w:r>
      <w:r w:rsidR="003C068B">
        <w:rPr>
          <w:rtl/>
        </w:rPr>
        <w:t>،</w:t>
      </w:r>
      <w:r w:rsidRPr="00D225FD">
        <w:rPr>
          <w:rtl/>
        </w:rPr>
        <w:t xml:space="preserve"> فقام بتوحيد المصاحف وإرسال نُسَخ موحَّدة إلى أطراف البلاد</w:t>
      </w:r>
      <w:r w:rsidR="003C068B">
        <w:rPr>
          <w:rtl/>
        </w:rPr>
        <w:t>،</w:t>
      </w:r>
      <w:r w:rsidRPr="00D225FD">
        <w:rPr>
          <w:rtl/>
        </w:rPr>
        <w:t xml:space="preserve"> وحملَ الناس على قراءتها وترْك ما سواها</w:t>
      </w:r>
      <w:r w:rsidR="00134D8B">
        <w:rPr>
          <w:rtl/>
        </w:rPr>
        <w:t xml:space="preserve"> - </w:t>
      </w:r>
      <w:r w:rsidRPr="00D225FD">
        <w:rPr>
          <w:rtl/>
        </w:rPr>
        <w:t>على ما سنذكر</w:t>
      </w:r>
      <w:r w:rsidR="00134D8B">
        <w:rPr>
          <w:rtl/>
        </w:rPr>
        <w:t xml:space="preserve"> -</w:t>
      </w:r>
      <w:r w:rsidR="003C068B">
        <w:rPr>
          <w:rtl/>
        </w:rPr>
        <w:t>.</w:t>
      </w:r>
    </w:p>
    <w:p w:rsidR="00A0454A" w:rsidRPr="00D225FD" w:rsidRDefault="00A0454A" w:rsidP="00134D8B">
      <w:pPr>
        <w:pStyle w:val="libNormal"/>
        <w:rPr>
          <w:rtl/>
        </w:rPr>
      </w:pPr>
      <w:r w:rsidRPr="00D225FD">
        <w:rPr>
          <w:rtl/>
        </w:rPr>
        <w:t xml:space="preserve">كان جمعُ عليّ </w:t>
      </w:r>
      <w:r w:rsidR="003C068B">
        <w:rPr>
          <w:rtl/>
        </w:rPr>
        <w:t>(</w:t>
      </w:r>
      <w:r w:rsidRPr="00D225FD">
        <w:rPr>
          <w:rtl/>
        </w:rPr>
        <w:t>عليه السلام</w:t>
      </w:r>
      <w:r w:rsidR="003C068B">
        <w:rPr>
          <w:rtl/>
        </w:rPr>
        <w:t>)</w:t>
      </w:r>
      <w:r w:rsidRPr="00D225FD">
        <w:rPr>
          <w:rtl/>
        </w:rPr>
        <w:t xml:space="preserve"> وفْق ترتيب النزول</w:t>
      </w:r>
      <w:r w:rsidR="003C068B">
        <w:rPr>
          <w:rtl/>
        </w:rPr>
        <w:t>:</w:t>
      </w:r>
      <w:r w:rsidRPr="00D225FD">
        <w:rPr>
          <w:rtl/>
        </w:rPr>
        <w:t xml:space="preserve"> المكّي مقدَّم على المدَني</w:t>
      </w:r>
      <w:r w:rsidR="003C068B">
        <w:rPr>
          <w:rtl/>
        </w:rPr>
        <w:t>،</w:t>
      </w:r>
      <w:r w:rsidRPr="00D225FD">
        <w:rPr>
          <w:rtl/>
        </w:rPr>
        <w:t xml:space="preserve"> والمنسوخ مقدَّم على الناسخ</w:t>
      </w:r>
      <w:r w:rsidR="003C068B">
        <w:rPr>
          <w:rtl/>
        </w:rPr>
        <w:t>،</w:t>
      </w:r>
      <w:r w:rsidRPr="00D225FD">
        <w:rPr>
          <w:rtl/>
        </w:rPr>
        <w:t xml:space="preserve"> مع الإشارة إلى مواقع نزولها ومناسبات النزول</w:t>
      </w:r>
      <w:r w:rsidR="003C068B">
        <w:rPr>
          <w:rtl/>
        </w:rPr>
        <w:t>.</w:t>
      </w:r>
    </w:p>
    <w:p w:rsidR="00A0454A" w:rsidRPr="00D225FD" w:rsidRDefault="00A0454A" w:rsidP="00134D8B">
      <w:pPr>
        <w:pStyle w:val="libNormal"/>
        <w:rPr>
          <w:rtl/>
        </w:rPr>
      </w:pPr>
      <w:r w:rsidRPr="00134D8B">
        <w:rPr>
          <w:rtl/>
        </w:rPr>
        <w:t>قال الكلبي</w:t>
      </w:r>
      <w:r w:rsidR="003C068B">
        <w:rPr>
          <w:rtl/>
        </w:rPr>
        <w:t>:</w:t>
      </w:r>
      <w:r w:rsidRPr="00134D8B">
        <w:rPr>
          <w:rtl/>
        </w:rPr>
        <w:t xml:space="preserve"> لمّا توفّي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قعد عليّ بن أبي طالب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في بيته</w:t>
      </w:r>
      <w:r w:rsidR="003C068B">
        <w:rPr>
          <w:rtl/>
        </w:rPr>
        <w:t>،</w:t>
      </w:r>
      <w:r w:rsidRPr="00134D8B">
        <w:rPr>
          <w:rtl/>
        </w:rPr>
        <w:t xml:space="preserve"> فجمَعه على ترتيب نزوله</w:t>
      </w:r>
      <w:r w:rsidR="003C068B">
        <w:rPr>
          <w:rtl/>
        </w:rPr>
        <w:t>،</w:t>
      </w:r>
      <w:r w:rsidRPr="00134D8B">
        <w:rPr>
          <w:rtl/>
        </w:rPr>
        <w:t xml:space="preserve"> ولو وُجِد مصحفُه لكان فيه عِلمٌ كبير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D225FD" w:rsidRDefault="00A0454A" w:rsidP="00134D8B">
      <w:pPr>
        <w:pStyle w:val="libNormal"/>
        <w:rPr>
          <w:rtl/>
        </w:rPr>
      </w:pPr>
      <w:r w:rsidRPr="00134D8B">
        <w:rPr>
          <w:rtl/>
        </w:rPr>
        <w:t>وقال عكرمة</w:t>
      </w:r>
      <w:r w:rsidR="003C068B">
        <w:rPr>
          <w:rtl/>
        </w:rPr>
        <w:t>:</w:t>
      </w:r>
      <w:r w:rsidRPr="00134D8B">
        <w:rPr>
          <w:rtl/>
        </w:rPr>
        <w:t xml:space="preserve"> لو اجتمعت الإنْس والجِنّ على أن يؤلّفوه كتأليف عليّ بن أبي طالب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)،</w:t>
      </w:r>
      <w:r w:rsidRPr="00134D8B">
        <w:rPr>
          <w:rtl/>
        </w:rPr>
        <w:t xml:space="preserve"> ما استطاعوا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D225FD" w:rsidRDefault="00A0454A" w:rsidP="00134D8B">
      <w:pPr>
        <w:pStyle w:val="libNormal"/>
        <w:rPr>
          <w:rtl/>
        </w:rPr>
      </w:pPr>
      <w:r w:rsidRPr="00134D8B">
        <w:rPr>
          <w:rtl/>
        </w:rPr>
        <w:t>وأمّا جمْع غيره من الصحابة فكان على ترتيبٍ آخر</w:t>
      </w:r>
      <w:r w:rsidR="003C068B">
        <w:rPr>
          <w:rtl/>
        </w:rPr>
        <w:t>:</w:t>
      </w:r>
      <w:r w:rsidRPr="00134D8B">
        <w:rPr>
          <w:rtl/>
        </w:rPr>
        <w:t xml:space="preserve"> قدَّموا السوَر الطِوال على القِصار</w:t>
      </w:r>
      <w:r w:rsidR="003C068B">
        <w:rPr>
          <w:rtl/>
        </w:rPr>
        <w:t>،</w:t>
      </w:r>
      <w:r w:rsidRPr="00134D8B">
        <w:rPr>
          <w:rtl/>
        </w:rPr>
        <w:t xml:space="preserve"> فقد أثبتوا </w:t>
      </w:r>
      <w:r w:rsidRPr="00134D8B">
        <w:rPr>
          <w:rStyle w:val="libBold2Char"/>
          <w:rtl/>
        </w:rPr>
        <w:t>السبْع الطوال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البقرة</w:t>
      </w:r>
      <w:r w:rsidR="003C068B">
        <w:rPr>
          <w:rtl/>
        </w:rPr>
        <w:t>،</w:t>
      </w:r>
      <w:r w:rsidRPr="00134D8B">
        <w:rPr>
          <w:rtl/>
        </w:rPr>
        <w:t xml:space="preserve"> آل عمران</w:t>
      </w:r>
      <w:r w:rsidR="003C068B">
        <w:rPr>
          <w:rtl/>
        </w:rPr>
        <w:t>،</w:t>
      </w:r>
      <w:r w:rsidRPr="00134D8B">
        <w:rPr>
          <w:rtl/>
        </w:rPr>
        <w:t xml:space="preserve"> النساء</w:t>
      </w:r>
      <w:r w:rsidR="003C068B">
        <w:rPr>
          <w:rtl/>
        </w:rPr>
        <w:t>،</w:t>
      </w:r>
      <w:r w:rsidRPr="00134D8B">
        <w:rPr>
          <w:rtl/>
        </w:rPr>
        <w:t xml:space="preserve"> المائدة</w:t>
      </w:r>
      <w:r w:rsidR="003C068B">
        <w:rPr>
          <w:rtl/>
        </w:rPr>
        <w:t>،</w:t>
      </w:r>
      <w:r w:rsidRPr="00134D8B">
        <w:rPr>
          <w:rtl/>
        </w:rPr>
        <w:t xml:space="preserve"> الأنعام</w:t>
      </w:r>
      <w:r w:rsidR="003C068B">
        <w:rPr>
          <w:rtl/>
        </w:rPr>
        <w:t>،</w:t>
      </w:r>
      <w:r w:rsidRPr="00134D8B">
        <w:rPr>
          <w:rtl/>
        </w:rPr>
        <w:t xml:space="preserve"> الأعراف</w:t>
      </w:r>
      <w:r w:rsidR="003C068B">
        <w:rPr>
          <w:rtl/>
        </w:rPr>
        <w:t>،</w:t>
      </w:r>
      <w:r w:rsidRPr="00134D8B">
        <w:rPr>
          <w:rtl/>
        </w:rPr>
        <w:t xml:space="preserve"> يونس</w:t>
      </w:r>
      <w:r w:rsidR="003C068B">
        <w:rPr>
          <w:rtl/>
        </w:rPr>
        <w:t>)</w:t>
      </w:r>
      <w:r w:rsidRPr="00134D8B">
        <w:rPr>
          <w:rtl/>
        </w:rPr>
        <w:t xml:space="preserve"> قبل </w:t>
      </w:r>
      <w:r w:rsidRPr="00134D8B">
        <w:rPr>
          <w:rStyle w:val="libBold2Char"/>
          <w:rtl/>
        </w:rPr>
        <w:t>المئين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الأنفال</w:t>
      </w:r>
      <w:r w:rsidR="003C068B">
        <w:rPr>
          <w:rtl/>
        </w:rPr>
        <w:t>،</w:t>
      </w:r>
      <w:r w:rsidRPr="00134D8B">
        <w:rPr>
          <w:rtl/>
        </w:rPr>
        <w:t xml:space="preserve"> براءة</w:t>
      </w:r>
      <w:r w:rsidR="003C068B">
        <w:rPr>
          <w:rtl/>
        </w:rPr>
        <w:t>،</w:t>
      </w:r>
      <w:r w:rsidRPr="00134D8B">
        <w:rPr>
          <w:rtl/>
        </w:rPr>
        <w:t xml:space="preserve"> النحل</w:t>
      </w:r>
      <w:r w:rsidR="003C068B">
        <w:rPr>
          <w:rtl/>
        </w:rPr>
        <w:t>،</w:t>
      </w:r>
      <w:r w:rsidRPr="00134D8B">
        <w:rPr>
          <w:rtl/>
        </w:rPr>
        <w:t xml:space="preserve"> هود</w:t>
      </w:r>
      <w:r w:rsidR="003C068B">
        <w:rPr>
          <w:rtl/>
        </w:rPr>
        <w:t>،</w:t>
      </w:r>
      <w:r w:rsidRPr="00134D8B">
        <w:rPr>
          <w:rtl/>
        </w:rPr>
        <w:t xml:space="preserve"> يوسف</w:t>
      </w:r>
      <w:r w:rsidR="003C068B">
        <w:rPr>
          <w:rtl/>
        </w:rPr>
        <w:t>،</w:t>
      </w:r>
      <w:r w:rsidRPr="00134D8B">
        <w:rPr>
          <w:rtl/>
        </w:rPr>
        <w:t xml:space="preserve"> الكهف</w:t>
      </w:r>
      <w:r w:rsidR="003C068B">
        <w:rPr>
          <w:rtl/>
        </w:rPr>
        <w:t>،</w:t>
      </w:r>
      <w:r w:rsidRPr="00134D8B">
        <w:rPr>
          <w:rtl/>
        </w:rPr>
        <w:t xml:space="preserve"> الإسراء</w:t>
      </w:r>
      <w:r w:rsidR="003C068B">
        <w:rPr>
          <w:rtl/>
        </w:rPr>
        <w:t>،</w:t>
      </w:r>
      <w:r w:rsidRPr="00134D8B">
        <w:rPr>
          <w:rtl/>
        </w:rPr>
        <w:t xml:space="preserve"> الأنبياء</w:t>
      </w:r>
      <w:r w:rsidR="003C068B">
        <w:rPr>
          <w:rtl/>
        </w:rPr>
        <w:t>،</w:t>
      </w:r>
      <w:r w:rsidRPr="00134D8B">
        <w:rPr>
          <w:rtl/>
        </w:rPr>
        <w:t xml:space="preserve"> طه</w:t>
      </w:r>
      <w:r w:rsidR="003C068B">
        <w:rPr>
          <w:rtl/>
        </w:rPr>
        <w:t>،</w:t>
      </w:r>
      <w:r w:rsidRPr="00134D8B">
        <w:rPr>
          <w:rtl/>
        </w:rPr>
        <w:t xml:space="preserve"> المؤمنون</w:t>
      </w:r>
      <w:r w:rsidR="003C068B">
        <w:rPr>
          <w:rtl/>
        </w:rPr>
        <w:t>،</w:t>
      </w:r>
      <w:r w:rsidRPr="00134D8B">
        <w:rPr>
          <w:rtl/>
        </w:rPr>
        <w:t xml:space="preserve"> الشعراء</w:t>
      </w:r>
      <w:r w:rsidR="003C068B">
        <w:rPr>
          <w:rtl/>
        </w:rPr>
        <w:t>،</w:t>
      </w:r>
      <w:r w:rsidRPr="00134D8B">
        <w:rPr>
          <w:rtl/>
        </w:rPr>
        <w:t xml:space="preserve"> الصافّات</w:t>
      </w:r>
      <w:r w:rsidR="003C068B">
        <w:rPr>
          <w:rtl/>
        </w:rPr>
        <w:t>)،</w:t>
      </w:r>
      <w:r w:rsidRPr="00134D8B">
        <w:rPr>
          <w:rtl/>
        </w:rPr>
        <w:t xml:space="preserve"> ثمَّ </w:t>
      </w:r>
      <w:r w:rsidRPr="00134D8B">
        <w:rPr>
          <w:rStyle w:val="libBold2Char"/>
          <w:rtl/>
        </w:rPr>
        <w:t>المثاني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هي التي تقلّ آياتها عن مئة</w:t>
      </w:r>
      <w:r w:rsidR="003C068B">
        <w:rPr>
          <w:rtl/>
        </w:rPr>
        <w:t>،</w:t>
      </w:r>
      <w:r w:rsidRPr="00134D8B">
        <w:rPr>
          <w:rtl/>
        </w:rPr>
        <w:t xml:space="preserve"> وهي عشرون سورة تقريباً</w:t>
      </w:r>
      <w:r w:rsidR="003C068B">
        <w:rPr>
          <w:rtl/>
        </w:rPr>
        <w:t>)،</w:t>
      </w:r>
      <w:r w:rsidRPr="00134D8B">
        <w:rPr>
          <w:rtl/>
        </w:rPr>
        <w:t xml:space="preserve"> ثمَّ </w:t>
      </w:r>
      <w:r w:rsidRPr="00134D8B">
        <w:rPr>
          <w:rStyle w:val="libBold2Char"/>
          <w:rtl/>
        </w:rPr>
        <w:t>الحواميم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السور التي افتُتحت بـ حم</w:t>
      </w:r>
      <w:r w:rsidR="003C068B">
        <w:rPr>
          <w:rtl/>
        </w:rPr>
        <w:t>)،</w:t>
      </w:r>
      <w:r w:rsidRPr="00134D8B">
        <w:rPr>
          <w:rtl/>
        </w:rPr>
        <w:t xml:space="preserve"> ثمَّ ا</w:t>
      </w:r>
      <w:r w:rsidRPr="00134D8B">
        <w:rPr>
          <w:rStyle w:val="libBold2Char"/>
          <w:rtl/>
        </w:rPr>
        <w:t>لمفصَّلات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ذوات الآيات القِصار</w:t>
      </w:r>
      <w:r w:rsidR="003C068B">
        <w:rPr>
          <w:rtl/>
        </w:rPr>
        <w:t>)</w:t>
      </w:r>
      <w:r w:rsidRPr="00134D8B">
        <w:rPr>
          <w:rtl/>
        </w:rPr>
        <w:t xml:space="preserve"> لكثرة فواصلها</w:t>
      </w:r>
      <w:r w:rsidR="003C068B">
        <w:rPr>
          <w:rtl/>
        </w:rPr>
        <w:t>،</w:t>
      </w:r>
      <w:r w:rsidRPr="00134D8B">
        <w:rPr>
          <w:rtl/>
        </w:rPr>
        <w:t xml:space="preserve"> وهي السوَر الأخيرة في القرآن</w:t>
      </w:r>
      <w:r w:rsidR="003C068B">
        <w:rPr>
          <w:rtl/>
        </w:rPr>
        <w:t>.</w:t>
      </w:r>
    </w:p>
    <w:p w:rsidR="00A0454A" w:rsidRPr="00D225FD" w:rsidRDefault="00A0454A" w:rsidP="00134D8B">
      <w:pPr>
        <w:pStyle w:val="libNormal"/>
        <w:rPr>
          <w:rtl/>
        </w:rPr>
      </w:pPr>
      <w:r w:rsidRPr="00D225FD">
        <w:rPr>
          <w:rtl/>
        </w:rPr>
        <w:t>وهذا يقرب نوعاً ما من الترتيب الموجود الآن</w:t>
      </w:r>
      <w:r w:rsidR="00134D8B">
        <w:rPr>
          <w:rtl/>
        </w:rPr>
        <w:t xml:space="preserve"> - </w:t>
      </w:r>
      <w:r w:rsidRPr="00D225FD">
        <w:rPr>
          <w:rtl/>
        </w:rPr>
        <w:t>على ما سيأتي</w:t>
      </w:r>
      <w:r w:rsidR="00134D8B">
        <w:rPr>
          <w:rtl/>
        </w:rPr>
        <w:t xml:space="preserve"> -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D225FD">
        <w:rPr>
          <w:rtl/>
        </w:rPr>
        <w:t>نعم</w:t>
      </w:r>
      <w:r w:rsidR="003C068B">
        <w:rPr>
          <w:rtl/>
        </w:rPr>
        <w:t>،</w:t>
      </w:r>
      <w:r w:rsidRPr="00D225FD">
        <w:rPr>
          <w:rtl/>
        </w:rPr>
        <w:t xml:space="preserve"> لم يكن جمْع زيد مرتّباً ولا منتظماً كمُصحف</w:t>
      </w:r>
      <w:r w:rsidR="003C068B">
        <w:rPr>
          <w:rtl/>
        </w:rPr>
        <w:t>،</w:t>
      </w:r>
      <w:r w:rsidRPr="00D225FD">
        <w:rPr>
          <w:rtl/>
        </w:rPr>
        <w:t xml:space="preserve"> وإنَّما كان الاهتمام في ذلك الوقت على جمع القرآن عن الضياع</w:t>
      </w:r>
      <w:r w:rsidR="003C068B">
        <w:rPr>
          <w:rtl/>
        </w:rPr>
        <w:t>،</w:t>
      </w:r>
      <w:r w:rsidRPr="00D225FD">
        <w:rPr>
          <w:rtl/>
        </w:rPr>
        <w:t xml:space="preserve"> وضبط آياته وسوَره حذراً عن التلف بموت حامِليه</w:t>
      </w:r>
      <w:r w:rsidR="003C068B">
        <w:rPr>
          <w:rtl/>
        </w:rPr>
        <w:t>،</w:t>
      </w:r>
      <w:r w:rsidRPr="00D225FD">
        <w:rPr>
          <w:rtl/>
        </w:rPr>
        <w:t xml:space="preserve"> فدوّنت في صُحف وجُعلت في إضبارة</w:t>
      </w:r>
      <w:r w:rsidR="003C068B">
        <w:rPr>
          <w:rtl/>
        </w:rPr>
        <w:t>،</w:t>
      </w:r>
      <w:r w:rsidRPr="00D225FD">
        <w:rPr>
          <w:rtl/>
        </w:rPr>
        <w:t xml:space="preserve"> وأُودعت عند أبي بكر</w:t>
      </w:r>
    </w:p>
    <w:p w:rsidR="00A0454A" w:rsidRPr="00D225FD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D225FD">
        <w:rPr>
          <w:rtl/>
        </w:rPr>
        <w:t>(1) التسهيل لعلوم التنزيل</w:t>
      </w:r>
      <w:r w:rsidR="003C068B">
        <w:rPr>
          <w:rtl/>
        </w:rPr>
        <w:t>:</w:t>
      </w:r>
      <w:r w:rsidRPr="00D225FD">
        <w:rPr>
          <w:rtl/>
        </w:rPr>
        <w:t xml:space="preserve"> ج1</w:t>
      </w:r>
      <w:r w:rsidR="003C068B">
        <w:rPr>
          <w:rtl/>
        </w:rPr>
        <w:t>،</w:t>
      </w:r>
      <w:r w:rsidRPr="00D225FD">
        <w:rPr>
          <w:rtl/>
        </w:rPr>
        <w:t xml:space="preserve"> ص4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225FD">
        <w:rPr>
          <w:rtl/>
        </w:rPr>
        <w:t>(2) الإتقان</w:t>
      </w:r>
      <w:r w:rsidR="003C068B">
        <w:rPr>
          <w:rtl/>
        </w:rPr>
        <w:t>:</w:t>
      </w:r>
      <w:r w:rsidRPr="00D225FD">
        <w:rPr>
          <w:rtl/>
        </w:rPr>
        <w:t xml:space="preserve"> ج1</w:t>
      </w:r>
      <w:r w:rsidR="003C068B">
        <w:rPr>
          <w:rtl/>
        </w:rPr>
        <w:t>،</w:t>
      </w:r>
      <w:r w:rsidRPr="00D225FD">
        <w:rPr>
          <w:rtl/>
        </w:rPr>
        <w:t xml:space="preserve"> ص57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D225FD" w:rsidRDefault="00A0454A" w:rsidP="00134D8B">
      <w:pPr>
        <w:pStyle w:val="libNormal"/>
        <w:rPr>
          <w:rtl/>
        </w:rPr>
      </w:pPr>
      <w:r w:rsidRPr="00D225FD">
        <w:rPr>
          <w:rtl/>
        </w:rPr>
        <w:lastRenderedPageBreak/>
        <w:t>مدَّة حياته</w:t>
      </w:r>
      <w:r w:rsidR="003C068B">
        <w:rPr>
          <w:rtl/>
        </w:rPr>
        <w:t>،</w:t>
      </w:r>
      <w:r w:rsidRPr="00D225FD">
        <w:rPr>
          <w:rtl/>
        </w:rPr>
        <w:t xml:space="preserve"> ثمَّ عند عُمَر بن الخطّاب حتّى توفّاه الله</w:t>
      </w:r>
      <w:r w:rsidR="003C068B">
        <w:rPr>
          <w:rtl/>
        </w:rPr>
        <w:t>،</w:t>
      </w:r>
      <w:r w:rsidRPr="00D225FD">
        <w:rPr>
          <w:rtl/>
        </w:rPr>
        <w:t xml:space="preserve"> فصارت عند ابنته حفْصة</w:t>
      </w:r>
      <w:r w:rsidR="003C068B">
        <w:rPr>
          <w:rtl/>
        </w:rPr>
        <w:t>،</w:t>
      </w:r>
      <w:r w:rsidRPr="00D225FD">
        <w:rPr>
          <w:rtl/>
        </w:rPr>
        <w:t xml:space="preserve"> وهي النُسخة التي أخذَها عثمان لمقابلة المصاحف عليها</w:t>
      </w:r>
      <w:r w:rsidR="003C068B">
        <w:rPr>
          <w:rtl/>
        </w:rPr>
        <w:t>،</w:t>
      </w:r>
      <w:r w:rsidRPr="00D225FD">
        <w:rPr>
          <w:rtl/>
        </w:rPr>
        <w:t xml:space="preserve"> ثمَّ ردّها عليها</w:t>
      </w:r>
      <w:r w:rsidR="003C068B">
        <w:rPr>
          <w:rtl/>
        </w:rPr>
        <w:t>،</w:t>
      </w:r>
      <w:r w:rsidRPr="00D225FD">
        <w:rPr>
          <w:rtl/>
        </w:rPr>
        <w:t xml:space="preserve"> وكانت عندها إلى أن ماتت</w:t>
      </w:r>
      <w:r w:rsidR="003C068B">
        <w:rPr>
          <w:rtl/>
        </w:rPr>
        <w:t>،</w:t>
      </w:r>
      <w:r w:rsidRPr="00D225FD">
        <w:rPr>
          <w:rtl/>
        </w:rPr>
        <w:t xml:space="preserve"> فاستلَبها مروان من ورَثَتها حينما كان والياً على المدينة من قِبل معاوية</w:t>
      </w:r>
      <w:r w:rsidR="003C068B">
        <w:rPr>
          <w:rtl/>
        </w:rPr>
        <w:t>،</w:t>
      </w:r>
      <w:r w:rsidRPr="00D225FD">
        <w:rPr>
          <w:rtl/>
        </w:rPr>
        <w:t xml:space="preserve"> فأمَر بها فشُقَّت</w:t>
      </w:r>
      <w:r w:rsidR="003C068B">
        <w:rPr>
          <w:rtl/>
        </w:rPr>
        <w:t>،</w:t>
      </w:r>
      <w:r w:rsidRPr="00D225FD">
        <w:rPr>
          <w:rtl/>
        </w:rPr>
        <w:t xml:space="preserve"> وسنذكر كلَّ ذلك بتفصيل</w:t>
      </w:r>
      <w:r w:rsidR="003C068B">
        <w:rPr>
          <w:rtl/>
        </w:rPr>
        <w:t>.</w:t>
      </w:r>
    </w:p>
    <w:p w:rsidR="00A0454A" w:rsidRPr="00134D8B" w:rsidRDefault="00A0454A" w:rsidP="00DB0F5F">
      <w:pPr>
        <w:pStyle w:val="libBold1"/>
        <w:rPr>
          <w:rtl/>
        </w:rPr>
      </w:pPr>
      <w:r w:rsidRPr="00D225FD">
        <w:rPr>
          <w:rtl/>
        </w:rPr>
        <w:t>تمحيص الرأي المعارض</w:t>
      </w:r>
      <w:r w:rsidR="003C068B">
        <w:rPr>
          <w:rtl/>
        </w:rPr>
        <w:t>:</w:t>
      </w:r>
    </w:p>
    <w:p w:rsidR="00A0454A" w:rsidRPr="00D225FD" w:rsidRDefault="00A0454A" w:rsidP="00134D8B">
      <w:pPr>
        <w:pStyle w:val="libNormal"/>
        <w:rPr>
          <w:rtl/>
        </w:rPr>
      </w:pPr>
      <w:r w:rsidRPr="00D225FD">
        <w:rPr>
          <w:rtl/>
        </w:rPr>
        <w:t>ما قدَّمنا هو المعروف عن رواة الآثار</w:t>
      </w:r>
      <w:r w:rsidR="003C068B">
        <w:rPr>
          <w:rtl/>
        </w:rPr>
        <w:t>،</w:t>
      </w:r>
      <w:r w:rsidRPr="00D225FD">
        <w:rPr>
          <w:rtl/>
        </w:rPr>
        <w:t xml:space="preserve"> وعند الباحثين عن شؤون القرآن</w:t>
      </w:r>
      <w:r w:rsidR="003C068B">
        <w:rPr>
          <w:rtl/>
        </w:rPr>
        <w:t>،</w:t>
      </w:r>
      <w:r w:rsidRPr="00D225FD">
        <w:rPr>
          <w:rtl/>
        </w:rPr>
        <w:t xml:space="preserve"> منذ الصدر الأوَّل فإلى يومنا هذا</w:t>
      </w:r>
      <w:r w:rsidR="003C068B">
        <w:rPr>
          <w:rtl/>
        </w:rPr>
        <w:t>،</w:t>
      </w:r>
      <w:r w:rsidRPr="00D225FD">
        <w:rPr>
          <w:rtl/>
        </w:rPr>
        <w:t xml:space="preserve"> ويوشك أن يتَّفق عليه كلمة أرباب السِيَر والتواريخ</w:t>
      </w:r>
      <w:r w:rsidR="003C068B">
        <w:rPr>
          <w:rtl/>
        </w:rPr>
        <w:t>،</w:t>
      </w:r>
      <w:r w:rsidRPr="00D225FD">
        <w:rPr>
          <w:rtl/>
        </w:rPr>
        <w:t xml:space="preserve"> ولكن مع ذلك نجد مَن ينكر ذاك التفصيل في جمع القرآن</w:t>
      </w:r>
      <w:r w:rsidR="003C068B">
        <w:rPr>
          <w:rtl/>
        </w:rPr>
        <w:t>،</w:t>
      </w:r>
      <w:r w:rsidRPr="00D225FD">
        <w:rPr>
          <w:rtl/>
        </w:rPr>
        <w:t xml:space="preserve"> ويرى أنَّ القرآن بنَظْمه القائم وترتيبه الحاضر</w:t>
      </w:r>
      <w:r w:rsidR="003C068B">
        <w:rPr>
          <w:rtl/>
        </w:rPr>
        <w:t>،</w:t>
      </w:r>
      <w:r w:rsidRPr="00D225FD">
        <w:rPr>
          <w:rtl/>
        </w:rPr>
        <w:t xml:space="preserve"> كان قد حصل في حياة الرسول </w:t>
      </w:r>
      <w:r w:rsidR="003C068B">
        <w:rPr>
          <w:rtl/>
        </w:rPr>
        <w:t>(</w:t>
      </w:r>
      <w:r w:rsidRPr="00D225FD">
        <w:rPr>
          <w:rtl/>
        </w:rPr>
        <w:t>صلّى الله عليه وآله</w:t>
      </w:r>
      <w:r w:rsidR="003C068B">
        <w:rPr>
          <w:rtl/>
        </w:rPr>
        <w:t>).</w:t>
      </w:r>
    </w:p>
    <w:p w:rsidR="00A0454A" w:rsidRPr="00D225FD" w:rsidRDefault="00A0454A" w:rsidP="00134D8B">
      <w:pPr>
        <w:pStyle w:val="libNormal"/>
        <w:rPr>
          <w:rtl/>
        </w:rPr>
      </w:pPr>
      <w:r w:rsidRPr="00134D8B">
        <w:rPr>
          <w:rtl/>
        </w:rPr>
        <w:t>وقد ذهب إلى هذا الرأي جماعة من علماء السلَف</w:t>
      </w:r>
      <w:r w:rsidR="003C068B">
        <w:rPr>
          <w:rtl/>
        </w:rPr>
        <w:t>:</w:t>
      </w:r>
      <w:r w:rsidRPr="00134D8B">
        <w:rPr>
          <w:rtl/>
        </w:rPr>
        <w:t xml:space="preserve"> كالقاضي</w:t>
      </w:r>
      <w:r w:rsidR="003C068B">
        <w:rPr>
          <w:rtl/>
        </w:rPr>
        <w:t>،</w:t>
      </w:r>
      <w:r w:rsidRPr="00134D8B">
        <w:rPr>
          <w:rtl/>
        </w:rPr>
        <w:t xml:space="preserve"> وابن الأنباري</w:t>
      </w:r>
      <w:r w:rsidR="003C068B">
        <w:rPr>
          <w:rtl/>
        </w:rPr>
        <w:t>،</w:t>
      </w:r>
      <w:r w:rsidRPr="00134D8B">
        <w:rPr>
          <w:rtl/>
        </w:rPr>
        <w:t xml:space="preserve"> والكرماني</w:t>
      </w:r>
      <w:r w:rsidR="003C068B">
        <w:rPr>
          <w:rtl/>
        </w:rPr>
        <w:t>،</w:t>
      </w:r>
      <w:r w:rsidRPr="00134D8B">
        <w:rPr>
          <w:rtl/>
        </w:rPr>
        <w:t xml:space="preserve"> والطيّبي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ووافَقهم عَلَم الهدى السيّد المرتضى </w:t>
      </w:r>
      <w:r w:rsidR="003C068B">
        <w:rPr>
          <w:rtl/>
        </w:rPr>
        <w:t>(</w:t>
      </w:r>
      <w:r w:rsidRPr="00134D8B">
        <w:rPr>
          <w:rtl/>
        </w:rPr>
        <w:t>قدّس سرّه</w:t>
      </w:r>
      <w:r w:rsidR="003C068B">
        <w:rPr>
          <w:rtl/>
        </w:rPr>
        <w:t>)،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كان القرآن على عهده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مجموعاً مؤلَّفاً على ما هو عليه الآن</w:t>
      </w:r>
      <w:r w:rsidR="003C068B">
        <w:rPr>
          <w:rtl/>
        </w:rPr>
        <w:t>،</w:t>
      </w:r>
      <w:r w:rsidRPr="00134D8B">
        <w:rPr>
          <w:rtl/>
        </w:rPr>
        <w:t xml:space="preserve"> واستدلّ على ذلك</w:t>
      </w:r>
      <w:r w:rsidR="003C068B">
        <w:rPr>
          <w:rtl/>
        </w:rPr>
        <w:t>:</w:t>
      </w:r>
      <w:r w:rsidRPr="00134D8B">
        <w:rPr>
          <w:rtl/>
        </w:rPr>
        <w:t xml:space="preserve"> بأنَّ القرآن كان يُدَرَّس ويُحفظ جميعه في ذلك الزمان حتى عُيّن جماعة من الصحابة في حفظِهم له</w:t>
      </w:r>
      <w:r w:rsidR="003C068B">
        <w:rPr>
          <w:rtl/>
        </w:rPr>
        <w:t>،</w:t>
      </w:r>
      <w:r w:rsidRPr="00134D8B">
        <w:rPr>
          <w:rtl/>
        </w:rPr>
        <w:t xml:space="preserve"> وأنّه كان يُعرَض على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ويُتلى عليه</w:t>
      </w:r>
      <w:r w:rsidR="003C068B">
        <w:rPr>
          <w:rtl/>
        </w:rPr>
        <w:t>،</w:t>
      </w:r>
      <w:r w:rsidRPr="00134D8B">
        <w:rPr>
          <w:rtl/>
        </w:rPr>
        <w:t xml:space="preserve"> وأنّ جماعة</w:t>
      </w:r>
      <w:r w:rsidR="003C068B">
        <w:rPr>
          <w:rtl/>
        </w:rPr>
        <w:t xml:space="preserve"> </w:t>
      </w:r>
      <w:r w:rsidRPr="00134D8B">
        <w:rPr>
          <w:rtl/>
        </w:rPr>
        <w:t>من الصحابة</w:t>
      </w:r>
      <w:r w:rsidR="003C068B">
        <w:rPr>
          <w:rtl/>
        </w:rPr>
        <w:t xml:space="preserve"> </w:t>
      </w:r>
      <w:r w:rsidRPr="00134D8B">
        <w:rPr>
          <w:rtl/>
        </w:rPr>
        <w:t>مثل</w:t>
      </w:r>
      <w:r w:rsidR="003C068B">
        <w:rPr>
          <w:rtl/>
        </w:rPr>
        <w:t>:</w:t>
      </w:r>
      <w:r w:rsidRPr="00134D8B">
        <w:rPr>
          <w:rtl/>
        </w:rPr>
        <w:t xml:space="preserve"> عبد الله بن مسعود</w:t>
      </w:r>
      <w:r w:rsidR="003C068B">
        <w:rPr>
          <w:rtl/>
        </w:rPr>
        <w:t>،</w:t>
      </w:r>
      <w:r w:rsidRPr="00134D8B">
        <w:rPr>
          <w:rtl/>
        </w:rPr>
        <w:t xml:space="preserve"> وأُبيّ بن كعب</w:t>
      </w:r>
      <w:r w:rsidR="003C068B">
        <w:rPr>
          <w:rtl/>
        </w:rPr>
        <w:t>،</w:t>
      </w:r>
      <w:r w:rsidRPr="00134D8B">
        <w:rPr>
          <w:rtl/>
        </w:rPr>
        <w:t xml:space="preserve"> وغيرهما ختموا القرآن على النبي</w:t>
      </w:r>
      <w:r w:rsidR="00134D8B">
        <w:rPr>
          <w:rtl/>
        </w:rPr>
        <w:t xml:space="preserve"> -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="00134D8B">
        <w:rPr>
          <w:rtl/>
        </w:rPr>
        <w:t xml:space="preserve"> - </w:t>
      </w:r>
      <w:r w:rsidRPr="00134D8B">
        <w:rPr>
          <w:rtl/>
        </w:rPr>
        <w:t>عدَّة ختْمات</w:t>
      </w:r>
      <w:r w:rsidR="003C068B">
        <w:rPr>
          <w:rtl/>
        </w:rPr>
        <w:t>،</w:t>
      </w:r>
      <w:r w:rsidRPr="00134D8B">
        <w:rPr>
          <w:rtl/>
        </w:rPr>
        <w:t xml:space="preserve"> وكلّ ذلك يدلّ بأدنى تأمّل على أنّه كان مجموعاً مرتّباً غير مبتور ولا مبثوث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D225FD">
        <w:rPr>
          <w:rtl/>
        </w:rPr>
        <w:t>لكن حِفظ القرآن</w:t>
      </w:r>
      <w:r w:rsidR="003C068B">
        <w:rPr>
          <w:rtl/>
        </w:rPr>
        <w:t>:</w:t>
      </w:r>
      <w:r w:rsidRPr="00D225FD">
        <w:rPr>
          <w:rtl/>
        </w:rPr>
        <w:t xml:space="preserve"> هو بمعنى حِفظ جميع سوَره التي اكتملت آياتها</w:t>
      </w:r>
      <w:r w:rsidR="003C068B">
        <w:rPr>
          <w:rtl/>
        </w:rPr>
        <w:t>،</w:t>
      </w:r>
      <w:r w:rsidRPr="00D225FD">
        <w:rPr>
          <w:rtl/>
        </w:rPr>
        <w:t xml:space="preserve"> سواء أكان بين السوَر ترتيب أمْ لا</w:t>
      </w:r>
      <w:r w:rsidR="003C068B">
        <w:rPr>
          <w:rtl/>
        </w:rPr>
        <w:t>،</w:t>
      </w:r>
      <w:r w:rsidRPr="00D225FD">
        <w:rPr>
          <w:rtl/>
        </w:rPr>
        <w:t xml:space="preserve"> وهكذا ختمُ القرآن</w:t>
      </w:r>
      <w:r w:rsidR="003C068B">
        <w:rPr>
          <w:rtl/>
        </w:rPr>
        <w:t>:</w:t>
      </w:r>
      <w:r w:rsidRPr="00D225FD">
        <w:rPr>
          <w:rtl/>
        </w:rPr>
        <w:t xml:space="preserve"> هو بمعنى قراءة جميع سوَره من غير لحاظ ترتيب خاصّ بينها</w:t>
      </w:r>
      <w:r w:rsidR="003C068B">
        <w:rPr>
          <w:rtl/>
        </w:rPr>
        <w:t>،</w:t>
      </w:r>
      <w:r w:rsidRPr="00D225FD">
        <w:rPr>
          <w:rtl/>
        </w:rPr>
        <w:t xml:space="preserve"> أو الحِفظ كان بمعنى الاحتفاظ على جميع القرآن</w:t>
      </w:r>
    </w:p>
    <w:p w:rsidR="00A0454A" w:rsidRPr="00D225FD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D225FD">
        <w:rPr>
          <w:rtl/>
        </w:rPr>
        <w:t>(1) الإتقان</w:t>
      </w:r>
      <w:r w:rsidR="003C068B">
        <w:rPr>
          <w:rtl/>
        </w:rPr>
        <w:t>:</w:t>
      </w:r>
      <w:r w:rsidRPr="00D225FD">
        <w:rPr>
          <w:rtl/>
        </w:rPr>
        <w:t xml:space="preserve"> ج1</w:t>
      </w:r>
      <w:r w:rsidR="003C068B">
        <w:rPr>
          <w:rtl/>
        </w:rPr>
        <w:t>،</w:t>
      </w:r>
      <w:r w:rsidRPr="00D225FD">
        <w:rPr>
          <w:rtl/>
        </w:rPr>
        <w:t xml:space="preserve"> ص62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225FD">
        <w:rPr>
          <w:rtl/>
        </w:rPr>
        <w:t>(2) مجمع البيان</w:t>
      </w:r>
      <w:r w:rsidR="003C068B">
        <w:rPr>
          <w:rtl/>
        </w:rPr>
        <w:t>:</w:t>
      </w:r>
      <w:r w:rsidRPr="00D225FD">
        <w:rPr>
          <w:rtl/>
        </w:rPr>
        <w:t xml:space="preserve"> ج1</w:t>
      </w:r>
      <w:r w:rsidR="003C068B">
        <w:rPr>
          <w:rtl/>
        </w:rPr>
        <w:t>،</w:t>
      </w:r>
      <w:r w:rsidRPr="00D225FD">
        <w:rPr>
          <w:rtl/>
        </w:rPr>
        <w:t xml:space="preserve"> ص15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D225FD" w:rsidRDefault="00A0454A" w:rsidP="00134D8B">
      <w:pPr>
        <w:pStyle w:val="libNormal"/>
        <w:rPr>
          <w:rtl/>
        </w:rPr>
      </w:pPr>
      <w:r w:rsidRPr="00D225FD">
        <w:rPr>
          <w:rtl/>
        </w:rPr>
        <w:lastRenderedPageBreak/>
        <w:t>النازل لحدّ ذاك</w:t>
      </w:r>
      <w:r w:rsidR="003C068B">
        <w:rPr>
          <w:rtl/>
        </w:rPr>
        <w:t>،</w:t>
      </w:r>
      <w:r w:rsidRPr="00D225FD">
        <w:rPr>
          <w:rtl/>
        </w:rPr>
        <w:t xml:space="preserve"> والتحفّظ عليه دون الضياع والتفرقة</w:t>
      </w:r>
      <w:r w:rsidR="003C068B">
        <w:rPr>
          <w:rtl/>
        </w:rPr>
        <w:t>،</w:t>
      </w:r>
      <w:r w:rsidRPr="00D225FD">
        <w:rPr>
          <w:rtl/>
        </w:rPr>
        <w:t xml:space="preserve"> الأمر الذي لا يدلّ على وجود ترتيب خاصّ كان بين سوَره كما هو الآن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D225FD">
        <w:rPr>
          <w:rtl/>
        </w:rPr>
        <w:t>هذا</w:t>
      </w:r>
      <w:r w:rsidR="003C068B">
        <w:rPr>
          <w:rtl/>
        </w:rPr>
        <w:t>،</w:t>
      </w:r>
      <w:r w:rsidRPr="00D225FD">
        <w:rPr>
          <w:rtl/>
        </w:rPr>
        <w:t xml:space="preserve"> وقد ذهب إلى ترجيح هذا الرأي أيضاً سيدّنا الأستاذ الإمام الخوئي </w:t>
      </w:r>
      <w:r w:rsidR="003C068B">
        <w:rPr>
          <w:rtl/>
        </w:rPr>
        <w:t>(</w:t>
      </w:r>
      <w:r w:rsidRPr="00D225FD">
        <w:rPr>
          <w:rtl/>
        </w:rPr>
        <w:t>رحمه الله</w:t>
      </w:r>
      <w:r w:rsidR="003C068B">
        <w:rPr>
          <w:rtl/>
        </w:rPr>
        <w:t>)</w:t>
      </w:r>
      <w:r w:rsidRPr="00D225FD">
        <w:rPr>
          <w:rtl/>
        </w:rPr>
        <w:t xml:space="preserve"> نظراً إلى الأمور التالية</w:t>
      </w:r>
      <w:r w:rsidR="003C068B">
        <w:rPr>
          <w:rtl/>
        </w:rPr>
        <w:t>:</w:t>
      </w:r>
    </w:p>
    <w:p w:rsidR="00A0454A" w:rsidRPr="00D225FD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أوّلاً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أحاديث جمْع القرآن بعد وفاة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بنفسها متناقضة</w:t>
      </w:r>
      <w:r w:rsidR="003C068B">
        <w:rPr>
          <w:rtl/>
        </w:rPr>
        <w:t>،</w:t>
      </w:r>
      <w:r w:rsidRPr="00134D8B">
        <w:rPr>
          <w:rtl/>
        </w:rPr>
        <w:t xml:space="preserve"> تتضارب مع بعضها البعض</w:t>
      </w:r>
      <w:r w:rsidR="003C068B">
        <w:rPr>
          <w:rtl/>
        </w:rPr>
        <w:t>،</w:t>
      </w:r>
      <w:r w:rsidRPr="00134D8B">
        <w:rPr>
          <w:rtl/>
        </w:rPr>
        <w:t xml:space="preserve"> ففي بعضها تحديد زمن الجمع بعهد أبي بكر</w:t>
      </w:r>
      <w:r w:rsidR="003C068B">
        <w:rPr>
          <w:rtl/>
        </w:rPr>
        <w:t>،</w:t>
      </w:r>
      <w:r w:rsidRPr="00134D8B">
        <w:rPr>
          <w:rtl/>
        </w:rPr>
        <w:t xml:space="preserve"> وفي آخر بعهد عمَر</w:t>
      </w:r>
      <w:r w:rsidR="003C068B">
        <w:rPr>
          <w:rtl/>
        </w:rPr>
        <w:t>،</w:t>
      </w:r>
      <w:r w:rsidRPr="00134D8B">
        <w:rPr>
          <w:rtl/>
        </w:rPr>
        <w:t xml:space="preserve"> وفي ثالث بعهد عثمان</w:t>
      </w:r>
      <w:r w:rsidR="003C068B">
        <w:rPr>
          <w:rtl/>
        </w:rPr>
        <w:t>،</w:t>
      </w:r>
      <w:r w:rsidRPr="00134D8B">
        <w:rPr>
          <w:rtl/>
        </w:rPr>
        <w:t xml:space="preserve"> كما أنَّ البعض ينصّ على أنَّ أوّل مَن جمَع القرآن هو زيد بن ثابت</w:t>
      </w:r>
      <w:r w:rsidR="003C068B">
        <w:rPr>
          <w:rtl/>
        </w:rPr>
        <w:t>،</w:t>
      </w:r>
      <w:r w:rsidRPr="00134D8B">
        <w:rPr>
          <w:rtl/>
        </w:rPr>
        <w:t xml:space="preserve"> وآخر ينصّ على أنَّه أبو بكر</w:t>
      </w:r>
      <w:r w:rsidR="003C068B">
        <w:rPr>
          <w:rtl/>
        </w:rPr>
        <w:t>،</w:t>
      </w:r>
      <w:r w:rsidRPr="00134D8B">
        <w:rPr>
          <w:rtl/>
        </w:rPr>
        <w:t xml:space="preserve"> وفي ثالث أنَّه عمَر</w:t>
      </w:r>
      <w:r w:rsidR="003C068B">
        <w:rPr>
          <w:rtl/>
        </w:rPr>
        <w:t>،</w:t>
      </w:r>
      <w:r w:rsidRPr="00134D8B">
        <w:rPr>
          <w:rtl/>
        </w:rPr>
        <w:t xml:space="preserve"> إلى أمثال ذلك من تناقضات ظاهرة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ثانياً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معارضتها بأحاديث دلَّت على أنَّ القرآن كان قد جُمع على عهده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)،</w:t>
      </w:r>
      <w:r w:rsidRPr="00134D8B">
        <w:rPr>
          <w:rtl/>
        </w:rPr>
        <w:t xml:space="preserve"> منها حديث الشعبي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جَمَع القرآن على عهده ستَّة</w:t>
      </w:r>
      <w:r w:rsidR="003C068B">
        <w:rPr>
          <w:rtl/>
        </w:rPr>
        <w:t>:</w:t>
      </w:r>
      <w:r w:rsidRPr="00134D8B">
        <w:rPr>
          <w:rtl/>
        </w:rPr>
        <w:t xml:space="preserve"> أُبي بن كعب</w:t>
      </w:r>
      <w:r w:rsidR="003C068B">
        <w:rPr>
          <w:rtl/>
        </w:rPr>
        <w:t>،</w:t>
      </w:r>
      <w:r w:rsidRPr="00134D8B">
        <w:rPr>
          <w:rtl/>
        </w:rPr>
        <w:t xml:space="preserve"> وزيد بن ثابت</w:t>
      </w:r>
      <w:r w:rsidR="003C068B">
        <w:rPr>
          <w:rtl/>
        </w:rPr>
        <w:t>،</w:t>
      </w:r>
      <w:r w:rsidRPr="00134D8B">
        <w:rPr>
          <w:rtl/>
        </w:rPr>
        <w:t xml:space="preserve"> ومعاذ بن جبل</w:t>
      </w:r>
      <w:r w:rsidR="003C068B">
        <w:rPr>
          <w:rtl/>
        </w:rPr>
        <w:t>،</w:t>
      </w:r>
      <w:r w:rsidRPr="00134D8B">
        <w:rPr>
          <w:rtl/>
        </w:rPr>
        <w:t xml:space="preserve"> وأبو الدرداء</w:t>
      </w:r>
      <w:r w:rsidR="003C068B">
        <w:rPr>
          <w:rtl/>
        </w:rPr>
        <w:t>،</w:t>
      </w:r>
      <w:r w:rsidRPr="00134D8B">
        <w:rPr>
          <w:rtl/>
        </w:rPr>
        <w:t xml:space="preserve"> وسعد بن عبيد</w:t>
      </w:r>
      <w:r w:rsidR="003C068B">
        <w:rPr>
          <w:rtl/>
        </w:rPr>
        <w:t>،</w:t>
      </w:r>
      <w:r w:rsidRPr="00134D8B">
        <w:rPr>
          <w:rtl/>
        </w:rPr>
        <w:t xml:space="preserve"> وأبو زيد</w:t>
      </w:r>
      <w:r w:rsidR="003C068B">
        <w:rPr>
          <w:rtl/>
        </w:rPr>
        <w:t>.</w:t>
      </w:r>
      <w:r w:rsidRPr="00134D8B">
        <w:rPr>
          <w:rtl/>
        </w:rPr>
        <w:t xml:space="preserve"> وفي حديث أنَس أنَّهم أربعة</w:t>
      </w:r>
      <w:r w:rsidR="003C068B">
        <w:rPr>
          <w:rtl/>
        </w:rPr>
        <w:t>:</w:t>
      </w:r>
      <w:r w:rsidRPr="00134D8B">
        <w:rPr>
          <w:rtl/>
        </w:rPr>
        <w:t xml:space="preserve"> أُبَي</w:t>
      </w:r>
      <w:r w:rsidR="003C068B">
        <w:rPr>
          <w:rtl/>
        </w:rPr>
        <w:t>،</w:t>
      </w:r>
      <w:r w:rsidRPr="00134D8B">
        <w:rPr>
          <w:rtl/>
        </w:rPr>
        <w:t xml:space="preserve"> ومعاذ</w:t>
      </w:r>
      <w:r w:rsidR="003C068B">
        <w:rPr>
          <w:rtl/>
        </w:rPr>
        <w:t>،</w:t>
      </w:r>
      <w:r w:rsidRPr="00134D8B">
        <w:rPr>
          <w:rtl/>
        </w:rPr>
        <w:t xml:space="preserve"> وزيد</w:t>
      </w:r>
      <w:r w:rsidR="003C068B">
        <w:rPr>
          <w:rtl/>
        </w:rPr>
        <w:t>،</w:t>
      </w:r>
      <w:r w:rsidRPr="00134D8B">
        <w:rPr>
          <w:rtl/>
        </w:rPr>
        <w:t xml:space="preserve"> وأبو زيد</w:t>
      </w:r>
      <w:r w:rsidR="003C068B">
        <w:rPr>
          <w:rtl/>
        </w:rPr>
        <w:t>،</w:t>
      </w:r>
      <w:r w:rsidRPr="00134D8B">
        <w:rPr>
          <w:rtl/>
        </w:rPr>
        <w:t xml:space="preserve"> وأمثال ذلك</w:t>
      </w:r>
      <w:r w:rsidR="003C068B">
        <w:rPr>
          <w:rtl/>
        </w:rPr>
        <w:t>.</w:t>
      </w:r>
    </w:p>
    <w:p w:rsidR="00A0454A" w:rsidRPr="00D225FD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ثالثاً</w:t>
      </w:r>
      <w:r w:rsidR="003C068B">
        <w:rPr>
          <w:rStyle w:val="libBold2Char"/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منافاتها مع آيات التحدّي</w:t>
      </w:r>
      <w:r w:rsidR="003C068B">
        <w:rPr>
          <w:rtl/>
        </w:rPr>
        <w:t>،</w:t>
      </w:r>
      <w:r w:rsidRPr="00134D8B">
        <w:rPr>
          <w:rtl/>
        </w:rPr>
        <w:t xml:space="preserve"> التي هي دالَّة على اكتمال سوَر القرآن وتمايز بعضها عن بعض</w:t>
      </w:r>
      <w:r w:rsidR="003C068B">
        <w:rPr>
          <w:rtl/>
        </w:rPr>
        <w:t>،</w:t>
      </w:r>
      <w:r w:rsidRPr="00134D8B">
        <w:rPr>
          <w:rtl/>
        </w:rPr>
        <w:t xml:space="preserve"> ومتنافية أيضاً مع إطلاق لفظ الكتاب على القرآن في لسانه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)،</w:t>
      </w:r>
      <w:r w:rsidRPr="00134D8B">
        <w:rPr>
          <w:rtl/>
        </w:rPr>
        <w:t xml:space="preserve"> الظاهر في كونه مؤلَّفاً كتاباً مجموعاً بين دفَّتين</w:t>
      </w:r>
      <w:r w:rsidR="003C068B">
        <w:rPr>
          <w:rtl/>
        </w:rPr>
        <w:t>.</w:t>
      </w:r>
    </w:p>
    <w:p w:rsidR="00A0454A" w:rsidRPr="00D225FD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رابعاً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مخالفة ذلك مع حُكم العقل بوجوب اهتمام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بجمْعه وضبطه عن الضياع والإهمال</w:t>
      </w:r>
      <w:r w:rsidR="003C068B">
        <w:rPr>
          <w:rtl/>
        </w:rPr>
        <w:t>.</w:t>
      </w:r>
    </w:p>
    <w:p w:rsidR="00A0454A" w:rsidRPr="00D225FD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خامساً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مخالفته مع إجماع المسلمين</w:t>
      </w:r>
      <w:r w:rsidR="003C068B">
        <w:rPr>
          <w:rtl/>
        </w:rPr>
        <w:t>،</w:t>
      </w:r>
      <w:r w:rsidRPr="00134D8B">
        <w:rPr>
          <w:rtl/>
        </w:rPr>
        <w:t xml:space="preserve"> حيث يَعتبرون النصَّ القرآني متواتراً عن النبيّ نفسه</w:t>
      </w:r>
      <w:r w:rsidR="003C068B">
        <w:rPr>
          <w:rtl/>
        </w:rPr>
        <w:t>،</w:t>
      </w:r>
      <w:r w:rsidRPr="00134D8B">
        <w:rPr>
          <w:rtl/>
        </w:rPr>
        <w:t xml:space="preserve"> في حين أنَّ بعض هذه الروايات تشير إلى اكتفاء الجامِعين بعد الرسول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بشهادة رجُلين أو رجُل واحد</w:t>
      </w:r>
      <w:r w:rsidR="003C068B">
        <w:rPr>
          <w:rtl/>
        </w:rPr>
        <w:t>!.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سادساً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استلزام ذلك تحريفاً في نصوص الكتاب العزيز</w:t>
      </w:r>
      <w:r w:rsidR="003C068B">
        <w:rPr>
          <w:rtl/>
        </w:rPr>
        <w:t>،</w:t>
      </w:r>
      <w:r w:rsidRPr="00134D8B">
        <w:rPr>
          <w:rtl/>
        </w:rPr>
        <w:t xml:space="preserve"> حيث طبيعة الجمْع المتأخّر تستدعي وقوع نقص أو زيادة في القرآن</w:t>
      </w:r>
      <w:r w:rsidR="003C068B">
        <w:rPr>
          <w:rtl/>
        </w:rPr>
        <w:t>،</w:t>
      </w:r>
      <w:r w:rsidRPr="00134D8B">
        <w:rPr>
          <w:rtl/>
        </w:rPr>
        <w:t xml:space="preserve"> وهذا مخالف لضرورة</w:t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A0454A" w:rsidRPr="00D225FD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 xml:space="preserve">الدِين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D225FD" w:rsidRDefault="00A0454A" w:rsidP="00134D8B">
      <w:pPr>
        <w:pStyle w:val="libNormal"/>
        <w:rPr>
          <w:rtl/>
        </w:rPr>
      </w:pPr>
      <w:r w:rsidRPr="00D225FD">
        <w:rPr>
          <w:rtl/>
        </w:rPr>
        <w:t>وزاد بعضهم</w:t>
      </w:r>
      <w:r w:rsidR="003C068B">
        <w:rPr>
          <w:rtl/>
        </w:rPr>
        <w:t>:</w:t>
      </w:r>
      <w:r w:rsidRPr="00D225FD">
        <w:rPr>
          <w:rtl/>
        </w:rPr>
        <w:t xml:space="preserve"> أنَّ في المناسبة الموجودة بين كلِّ سورة مع سابقتها ولاحِقتها</w:t>
      </w:r>
      <w:r w:rsidR="003C068B">
        <w:rPr>
          <w:rtl/>
        </w:rPr>
        <w:t>،</w:t>
      </w:r>
      <w:r w:rsidRPr="00D225FD">
        <w:rPr>
          <w:rtl/>
        </w:rPr>
        <w:t xml:space="preserve"> لدليلاً على أنَّ نظْمها وترتيبها كان بأمر الرسول </w:t>
      </w:r>
      <w:r w:rsidR="003C068B">
        <w:rPr>
          <w:rtl/>
        </w:rPr>
        <w:t>(</w:t>
      </w:r>
      <w:r w:rsidRPr="00D225FD">
        <w:rPr>
          <w:rtl/>
        </w:rPr>
        <w:t>صلّى الله عليه وآله</w:t>
      </w:r>
      <w:r w:rsidR="003C068B">
        <w:rPr>
          <w:rtl/>
        </w:rPr>
        <w:t>)،</w:t>
      </w:r>
      <w:r w:rsidRPr="00D225FD">
        <w:rPr>
          <w:rtl/>
        </w:rPr>
        <w:t xml:space="preserve"> إذ لا يَعرِف المناسبة بهذا الشكل المبدع البالغ حدَّ الإعجاز غيرُه </w:t>
      </w:r>
      <w:r w:rsidR="003C068B">
        <w:rPr>
          <w:rtl/>
        </w:rPr>
        <w:t>(</w:t>
      </w:r>
      <w:r w:rsidRPr="00D225FD">
        <w:rPr>
          <w:rtl/>
        </w:rPr>
        <w:t>صلّى الله عليه وآله</w:t>
      </w:r>
      <w:r w:rsidR="003C068B">
        <w:rPr>
          <w:rtl/>
        </w:rPr>
        <w:t>).</w:t>
      </w:r>
    </w:p>
    <w:p w:rsidR="00167F4C" w:rsidRDefault="00A0454A" w:rsidP="00134D8B">
      <w:pPr>
        <w:pStyle w:val="libCenter"/>
        <w:rPr>
          <w:rtl/>
        </w:rPr>
      </w:pPr>
      <w:r w:rsidRPr="00D225FD">
        <w:rPr>
          <w:rtl/>
        </w:rPr>
        <w:t>* * *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لكن يجب أن يُعلَم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أنَّ قضيَّة جمْع القرآن حدَثٌ من أحداث التاريخ</w:t>
      </w:r>
      <w:r w:rsidR="003C068B">
        <w:rPr>
          <w:rtl/>
        </w:rPr>
        <w:t>،</w:t>
      </w:r>
      <w:r w:rsidRPr="00134D8B">
        <w:rPr>
          <w:rtl/>
        </w:rPr>
        <w:t xml:space="preserve"> وليست مسألة عقلانية قابلة للبحث والجدل فيها</w:t>
      </w:r>
      <w:r w:rsidR="003C068B">
        <w:rPr>
          <w:rtl/>
        </w:rPr>
        <w:t>،</w:t>
      </w:r>
      <w:r w:rsidRPr="00134D8B">
        <w:rPr>
          <w:rtl/>
        </w:rPr>
        <w:t xml:space="preserve"> وعليه فيجب مراجعة النصوص التاريخية المستندة من غير أن يكون مجال لتجوال الفِكر فيها على أيَّة حال</w:t>
      </w:r>
      <w:r w:rsidR="003C068B">
        <w:rPr>
          <w:rtl/>
        </w:rPr>
        <w:t>!.</w:t>
      </w:r>
    </w:p>
    <w:p w:rsidR="00A0454A" w:rsidRPr="00D225FD" w:rsidRDefault="00A0454A" w:rsidP="00134D8B">
      <w:pPr>
        <w:pStyle w:val="libNormal"/>
        <w:rPr>
          <w:rtl/>
        </w:rPr>
      </w:pPr>
      <w:r w:rsidRPr="00D225FD">
        <w:rPr>
          <w:rtl/>
        </w:rPr>
        <w:t>وقد سبَق اتّفاق كلمة المؤرِّخين</w:t>
      </w:r>
      <w:r w:rsidR="003C068B">
        <w:rPr>
          <w:rtl/>
        </w:rPr>
        <w:t>،</w:t>
      </w:r>
      <w:r w:rsidRPr="00D225FD">
        <w:rPr>
          <w:rtl/>
        </w:rPr>
        <w:t xml:space="preserve"> ونصوص أرباب السِيَر وأخبار الأمم</w:t>
      </w:r>
      <w:r w:rsidR="003C068B">
        <w:rPr>
          <w:rtl/>
        </w:rPr>
        <w:t>،</w:t>
      </w:r>
      <w:r w:rsidRPr="00D225FD">
        <w:rPr>
          <w:rtl/>
        </w:rPr>
        <w:t xml:space="preserve"> ووافَقهم أصحاب الحديث طرّاً</w:t>
      </w:r>
      <w:r w:rsidR="003C068B">
        <w:rPr>
          <w:rtl/>
        </w:rPr>
        <w:t>،</w:t>
      </w:r>
      <w:r w:rsidRPr="00D225FD">
        <w:rPr>
          <w:rtl/>
        </w:rPr>
        <w:t xml:space="preserve"> على أنَّ ترتيب السوَر شيء حصل بعد وفاة الرسول </w:t>
      </w:r>
      <w:r w:rsidR="003C068B">
        <w:rPr>
          <w:rtl/>
        </w:rPr>
        <w:t>(</w:t>
      </w:r>
      <w:r w:rsidRPr="00D225FD">
        <w:rPr>
          <w:rtl/>
        </w:rPr>
        <w:t>صلّى الله عليه وآله</w:t>
      </w:r>
      <w:r w:rsidR="003C068B">
        <w:rPr>
          <w:rtl/>
        </w:rPr>
        <w:t>)،</w:t>
      </w:r>
      <w:r w:rsidRPr="00D225FD">
        <w:rPr>
          <w:rtl/>
        </w:rPr>
        <w:t xml:space="preserve"> ولم يكن بالترتيب الذي نزلتْ عليه السوَر</w:t>
      </w:r>
      <w:r w:rsidR="003C068B">
        <w:rPr>
          <w:rtl/>
        </w:rPr>
        <w:t>.</w:t>
      </w:r>
    </w:p>
    <w:p w:rsidR="00A0454A" w:rsidRPr="00D225FD" w:rsidRDefault="00A0454A" w:rsidP="00134D8B">
      <w:pPr>
        <w:pStyle w:val="libNormal"/>
        <w:rPr>
          <w:rtl/>
        </w:rPr>
      </w:pPr>
      <w:r w:rsidRPr="00D225FD">
        <w:rPr>
          <w:rtl/>
        </w:rPr>
        <w:t>وبعد</w:t>
      </w:r>
      <w:r w:rsidR="003C068B">
        <w:rPr>
          <w:rtl/>
        </w:rPr>
        <w:t>،</w:t>
      </w:r>
      <w:r w:rsidRPr="00D225FD">
        <w:rPr>
          <w:rtl/>
        </w:rPr>
        <w:t xml:space="preserve"> فلا نرى أيَّ مناقضة بين روايات جمْع القرآن</w:t>
      </w:r>
      <w:r w:rsidR="003C068B">
        <w:rPr>
          <w:rtl/>
        </w:rPr>
        <w:t>،</w:t>
      </w:r>
      <w:r w:rsidRPr="00D225FD">
        <w:rPr>
          <w:rtl/>
        </w:rPr>
        <w:t xml:space="preserve"> إذ لا شكَّ أنَّ عمَر هو الذي أشار على أبي بكر بجمْع القرآن</w:t>
      </w:r>
      <w:r w:rsidR="003C068B">
        <w:rPr>
          <w:rtl/>
        </w:rPr>
        <w:t>،</w:t>
      </w:r>
      <w:r w:rsidRPr="00D225FD">
        <w:rPr>
          <w:rtl/>
        </w:rPr>
        <w:t xml:space="preserve"> وهذا الأخير أمَر زيداً أن يتصدّى القضية من قِبَلِه</w:t>
      </w:r>
      <w:r w:rsidR="003C068B">
        <w:rPr>
          <w:rtl/>
        </w:rPr>
        <w:t>،</w:t>
      </w:r>
      <w:r w:rsidRPr="00D225FD">
        <w:rPr>
          <w:rtl/>
        </w:rPr>
        <w:t xml:space="preserve"> فيصحّ إسناد الجمْع الأوَّل إلى كلٍّ من الثَلاثة بهذا الاعتبار</w:t>
      </w:r>
      <w:r w:rsidR="003C068B">
        <w:rPr>
          <w:rtl/>
        </w:rPr>
        <w:t>.</w:t>
      </w:r>
    </w:p>
    <w:p w:rsidR="00A0454A" w:rsidRPr="00D225FD" w:rsidRDefault="00A0454A" w:rsidP="00134D8B">
      <w:pPr>
        <w:pStyle w:val="libNormal"/>
        <w:rPr>
          <w:rtl/>
        </w:rPr>
      </w:pPr>
      <w:r w:rsidRPr="00D225FD">
        <w:rPr>
          <w:rtl/>
        </w:rPr>
        <w:t>نعم</w:t>
      </w:r>
      <w:r w:rsidR="003C068B">
        <w:rPr>
          <w:rtl/>
        </w:rPr>
        <w:t>،</w:t>
      </w:r>
      <w:r w:rsidRPr="00D225FD">
        <w:rPr>
          <w:rtl/>
        </w:rPr>
        <w:t xml:space="preserve"> نسبة الجمْع إلى عثمان كانت باعتبار توحيده للمصاحف ونَسْخها في صورة موحَّدة</w:t>
      </w:r>
      <w:r w:rsidR="003C068B">
        <w:rPr>
          <w:rtl/>
        </w:rPr>
        <w:t>،</w:t>
      </w:r>
      <w:r w:rsidRPr="00D225FD">
        <w:rPr>
          <w:rtl/>
        </w:rPr>
        <w:t xml:space="preserve"> وأمّا نسبة توحيد المصاحف إلى عُمَر فهو من اشتباه الراوي قطعاً</w:t>
      </w:r>
      <w:r w:rsidR="003C068B">
        <w:rPr>
          <w:rtl/>
        </w:rPr>
        <w:t>؛</w:t>
      </w:r>
      <w:r w:rsidRPr="00D225FD">
        <w:rPr>
          <w:rtl/>
        </w:rPr>
        <w:t xml:space="preserve"> لأنَّ الذي فعَل ذلك هو عثمان بإجماع المؤرِّخين</w:t>
      </w:r>
      <w:r w:rsidR="003C068B">
        <w:rPr>
          <w:rtl/>
        </w:rPr>
        <w:t>.</w:t>
      </w:r>
    </w:p>
    <w:p w:rsidR="00A0454A" w:rsidRPr="00D225FD" w:rsidRDefault="00A0454A" w:rsidP="00134D8B">
      <w:pPr>
        <w:pStyle w:val="libNormal"/>
        <w:rPr>
          <w:rtl/>
        </w:rPr>
      </w:pPr>
      <w:r w:rsidRPr="00D225FD">
        <w:rPr>
          <w:rtl/>
        </w:rPr>
        <w:t xml:space="preserve">وحديث ستَّة أو أربعة جمعوا القرآن على عهده </w:t>
      </w:r>
      <w:r w:rsidR="003C068B">
        <w:rPr>
          <w:rtl/>
        </w:rPr>
        <w:t>(</w:t>
      </w:r>
      <w:r w:rsidRPr="00D225FD">
        <w:rPr>
          <w:rtl/>
        </w:rPr>
        <w:t>صلّى الله عليه وآله</w:t>
      </w:r>
      <w:r w:rsidR="003C068B">
        <w:rPr>
          <w:rtl/>
        </w:rPr>
        <w:t>)</w:t>
      </w:r>
      <w:r w:rsidRPr="00D225FD">
        <w:rPr>
          <w:rtl/>
        </w:rPr>
        <w:t xml:space="preserve"> فمعناه</w:t>
      </w:r>
      <w:r w:rsidR="003C068B">
        <w:rPr>
          <w:rtl/>
        </w:rPr>
        <w:t>:</w:t>
      </w:r>
      <w:r w:rsidRPr="00D225FD">
        <w:rPr>
          <w:rtl/>
        </w:rPr>
        <w:t xml:space="preserve"> الحِفظ عن ظَهْر القلب</w:t>
      </w:r>
      <w:r w:rsidR="003C068B">
        <w:rPr>
          <w:rtl/>
        </w:rPr>
        <w:t>،</w:t>
      </w:r>
      <w:r w:rsidRPr="00D225FD">
        <w:rPr>
          <w:rtl/>
        </w:rPr>
        <w:t xml:space="preserve"> حفظوا جميع الآيات النازلة لحدّ ذاك الوقت</w:t>
      </w:r>
      <w:r w:rsidR="003C068B">
        <w:rPr>
          <w:rtl/>
        </w:rPr>
        <w:t>،</w:t>
      </w:r>
      <w:r w:rsidRPr="00D225FD">
        <w:rPr>
          <w:rtl/>
        </w:rPr>
        <w:t xml:space="preserve"> أمّا الدلالة على وجود نَظْم كان بين سوَره فلا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D225FD">
        <w:rPr>
          <w:rtl/>
        </w:rPr>
        <w:t>وأمّا حديث التحدّي فكان بنفس الآيات والسوَر</w:t>
      </w:r>
      <w:r w:rsidR="003C068B">
        <w:rPr>
          <w:rtl/>
        </w:rPr>
        <w:t>،</w:t>
      </w:r>
      <w:r w:rsidRPr="00D225FD">
        <w:rPr>
          <w:rtl/>
        </w:rPr>
        <w:t xml:space="preserve"> وكلُّ آية أو سورة قرآن</w:t>
      </w:r>
      <w:r w:rsidR="003C068B">
        <w:rPr>
          <w:rtl/>
        </w:rPr>
        <w:t>،</w:t>
      </w:r>
      <w:r w:rsidRPr="00D225FD">
        <w:rPr>
          <w:rtl/>
        </w:rPr>
        <w:t xml:space="preserve"> ولم يكن التحدّي يوماً ما بالترتيب القائم بين السوَر</w:t>
      </w:r>
      <w:r w:rsidR="003C068B">
        <w:rPr>
          <w:rtl/>
        </w:rPr>
        <w:t>؛</w:t>
      </w:r>
      <w:r w:rsidRPr="00D225FD">
        <w:rPr>
          <w:rtl/>
        </w:rPr>
        <w:t xml:space="preserve"> كي يتوجَّه الاستدلال المذكور</w:t>
      </w:r>
      <w:r w:rsidR="003C068B">
        <w:rPr>
          <w:rtl/>
        </w:rPr>
        <w:t>!</w:t>
      </w:r>
      <w:r w:rsidRPr="00D225FD">
        <w:rPr>
          <w:rtl/>
        </w:rPr>
        <w:t xml:space="preserve"> ز</w:t>
      </w:r>
    </w:p>
    <w:p w:rsidR="00A0454A" w:rsidRPr="00D225FD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D225FD">
        <w:rPr>
          <w:rtl/>
        </w:rPr>
        <w:t>(1) راجع البيان في تفسير القرآن للإمام الخوئي</w:t>
      </w:r>
      <w:r w:rsidR="003C068B">
        <w:rPr>
          <w:rtl/>
        </w:rPr>
        <w:t>:</w:t>
      </w:r>
      <w:r w:rsidRPr="00D225FD">
        <w:rPr>
          <w:rtl/>
        </w:rPr>
        <w:t xml:space="preserve"> ص257</w:t>
      </w:r>
      <w:r w:rsidR="00134D8B">
        <w:rPr>
          <w:rtl/>
        </w:rPr>
        <w:t xml:space="preserve"> - </w:t>
      </w:r>
      <w:r w:rsidRPr="00D225FD">
        <w:rPr>
          <w:rtl/>
        </w:rPr>
        <w:t>278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D225FD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 xml:space="preserve">على أنَّ التحدّي وقَع في سوَر مكّية </w:t>
      </w:r>
      <w:r w:rsidRPr="00134D8B">
        <w:rPr>
          <w:rStyle w:val="libFootnotenumChar"/>
          <w:rtl/>
        </w:rPr>
        <w:t>(1)</w:t>
      </w:r>
      <w:r w:rsidRPr="00134D8B">
        <w:rPr>
          <w:rtl/>
        </w:rPr>
        <w:t xml:space="preserve"> أيضاً</w:t>
      </w:r>
      <w:r w:rsidR="003C068B">
        <w:rPr>
          <w:rtl/>
        </w:rPr>
        <w:t>،</w:t>
      </w:r>
      <w:r w:rsidRPr="00134D8B">
        <w:rPr>
          <w:rtl/>
        </w:rPr>
        <w:t xml:space="preserve"> ولم يُجمَع القرآن قبل الهجرة قطعاً</w:t>
      </w:r>
      <w:r w:rsidR="003C068B">
        <w:rPr>
          <w:rtl/>
        </w:rPr>
        <w:t>.</w:t>
      </w:r>
    </w:p>
    <w:p w:rsidR="00A0454A" w:rsidRPr="00D225FD" w:rsidRDefault="00A0454A" w:rsidP="00134D8B">
      <w:pPr>
        <w:pStyle w:val="libNormal"/>
        <w:rPr>
          <w:rtl/>
        </w:rPr>
      </w:pPr>
      <w:r w:rsidRPr="00D225FD">
        <w:rPr>
          <w:rtl/>
        </w:rPr>
        <w:t xml:space="preserve">واهتمام النبي </w:t>
      </w:r>
      <w:r w:rsidR="003C068B">
        <w:rPr>
          <w:rtl/>
        </w:rPr>
        <w:t>(</w:t>
      </w:r>
      <w:r w:rsidRPr="00D225FD">
        <w:rPr>
          <w:rtl/>
        </w:rPr>
        <w:t>صلّى الله عليه وآله</w:t>
      </w:r>
      <w:r w:rsidR="003C068B">
        <w:rPr>
          <w:rtl/>
        </w:rPr>
        <w:t>)</w:t>
      </w:r>
      <w:r w:rsidRPr="00D225FD">
        <w:rPr>
          <w:rtl/>
        </w:rPr>
        <w:t xml:space="preserve"> بشأن القرآن</w:t>
      </w:r>
      <w:r w:rsidR="003C068B">
        <w:rPr>
          <w:rtl/>
        </w:rPr>
        <w:t>،</w:t>
      </w:r>
      <w:r w:rsidRPr="00D225FD">
        <w:rPr>
          <w:rtl/>
        </w:rPr>
        <w:t xml:space="preserve"> شيء لا ينكَر</w:t>
      </w:r>
      <w:r w:rsidR="003C068B">
        <w:rPr>
          <w:rtl/>
        </w:rPr>
        <w:t>،</w:t>
      </w:r>
      <w:r w:rsidRPr="00D225FD">
        <w:rPr>
          <w:rtl/>
        </w:rPr>
        <w:t xml:space="preserve"> ومن ثمَّ كان حريصاً على ثبْت الآيات ضمن سوَرها فور نزولها</w:t>
      </w:r>
      <w:r w:rsidR="003C068B">
        <w:rPr>
          <w:rtl/>
        </w:rPr>
        <w:t>،</w:t>
      </w:r>
      <w:r w:rsidRPr="00D225FD">
        <w:rPr>
          <w:rtl/>
        </w:rPr>
        <w:t xml:space="preserve"> وقد حصل النَظْم بين آيات كلِّ سورة في حياته </w:t>
      </w:r>
      <w:r w:rsidR="003C068B">
        <w:rPr>
          <w:rtl/>
        </w:rPr>
        <w:t>(</w:t>
      </w:r>
      <w:r w:rsidRPr="00D225FD">
        <w:rPr>
          <w:rtl/>
        </w:rPr>
        <w:t>صلّى الله عليه وآله</w:t>
      </w:r>
      <w:r w:rsidR="003C068B">
        <w:rPr>
          <w:rtl/>
        </w:rPr>
        <w:t>).</w:t>
      </w:r>
    </w:p>
    <w:p w:rsidR="00A0454A" w:rsidRPr="00D225FD" w:rsidRDefault="00A0454A" w:rsidP="00134D8B">
      <w:pPr>
        <w:pStyle w:val="libNormal"/>
        <w:rPr>
          <w:rtl/>
        </w:rPr>
      </w:pPr>
      <w:r w:rsidRPr="00D225FD">
        <w:rPr>
          <w:rtl/>
        </w:rPr>
        <w:t>أمّا الجمْع بين السوَر وترتيبها كمصحف موحَّد فلم يحصل حينذاك</w:t>
      </w:r>
      <w:r w:rsidR="003C068B">
        <w:rPr>
          <w:rtl/>
        </w:rPr>
        <w:t>؛</w:t>
      </w:r>
      <w:r w:rsidRPr="00D225FD">
        <w:rPr>
          <w:rtl/>
        </w:rPr>
        <w:t xml:space="preserve"> نظراً لترقّب نزول قرآن عليه</w:t>
      </w:r>
      <w:r w:rsidR="003C068B">
        <w:rPr>
          <w:rtl/>
        </w:rPr>
        <w:t>،</w:t>
      </w:r>
      <w:r w:rsidRPr="00D225FD">
        <w:rPr>
          <w:rtl/>
        </w:rPr>
        <w:t xml:space="preserve"> فما لم ينقطع الوحي لا يصحّ جمع القرآن بين دفَّتين ككتاب</w:t>
      </w:r>
      <w:r w:rsidR="003C068B">
        <w:rPr>
          <w:rtl/>
        </w:rPr>
        <w:t>،</w:t>
      </w:r>
      <w:r w:rsidRPr="00D225FD">
        <w:rPr>
          <w:rtl/>
        </w:rPr>
        <w:t xml:space="preserve"> ومن ثمَّ لمّا أيقن بانقطاع الوحي بوفاته </w:t>
      </w:r>
      <w:r w:rsidR="003C068B">
        <w:rPr>
          <w:rtl/>
        </w:rPr>
        <w:t>(</w:t>
      </w:r>
      <w:r w:rsidRPr="00D225FD">
        <w:rPr>
          <w:rtl/>
        </w:rPr>
        <w:t>صلّى الله عليه وآله</w:t>
      </w:r>
      <w:r w:rsidR="003C068B">
        <w:rPr>
          <w:rtl/>
        </w:rPr>
        <w:t>)</w:t>
      </w:r>
      <w:r w:rsidRPr="00D225FD">
        <w:rPr>
          <w:rtl/>
        </w:rPr>
        <w:t xml:space="preserve"> أوصى إلى عليّ </w:t>
      </w:r>
      <w:r w:rsidR="003C068B">
        <w:rPr>
          <w:rtl/>
        </w:rPr>
        <w:t>(</w:t>
      </w:r>
      <w:r w:rsidRPr="00D225FD">
        <w:rPr>
          <w:rtl/>
        </w:rPr>
        <w:t>عليه السلام</w:t>
      </w:r>
      <w:r w:rsidR="003C068B">
        <w:rPr>
          <w:rtl/>
        </w:rPr>
        <w:t>)</w:t>
      </w:r>
      <w:r w:rsidRPr="00D225FD">
        <w:rPr>
          <w:rtl/>
        </w:rPr>
        <w:t xml:space="preserve"> بجمْعه</w:t>
      </w:r>
      <w:r w:rsidR="003C068B">
        <w:rPr>
          <w:rtl/>
        </w:rPr>
        <w:t>.</w:t>
      </w:r>
    </w:p>
    <w:p w:rsidR="00A0454A" w:rsidRPr="00D225FD" w:rsidRDefault="00A0454A" w:rsidP="00134D8B">
      <w:pPr>
        <w:pStyle w:val="libNormal"/>
        <w:rPr>
          <w:rtl/>
        </w:rPr>
      </w:pPr>
      <w:r w:rsidRPr="00134D8B">
        <w:rPr>
          <w:rtl/>
        </w:rPr>
        <w:t>ومعنى تواتر النصّ القرآني هو</w:t>
      </w:r>
      <w:r w:rsidR="003C068B">
        <w:rPr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القطع بكونه وحْياً</w:t>
      </w:r>
      <w:r w:rsidR="003C068B">
        <w:rPr>
          <w:rtl/>
        </w:rPr>
        <w:t>،</w:t>
      </w:r>
      <w:r w:rsidRPr="00134D8B">
        <w:rPr>
          <w:rtl/>
        </w:rPr>
        <w:t xml:space="preserve"> الأمر الذي يحصل من كلّ مستند وثيق</w:t>
      </w:r>
      <w:r w:rsidR="003C068B">
        <w:rPr>
          <w:rtl/>
        </w:rPr>
        <w:t>،</w:t>
      </w:r>
      <w:r w:rsidRPr="00134D8B">
        <w:rPr>
          <w:rtl/>
        </w:rPr>
        <w:t xml:space="preserve"> وليس التواتر</w:t>
      </w:r>
      <w:r w:rsidR="00134D8B">
        <w:rPr>
          <w:rtl/>
        </w:rPr>
        <w:t xml:space="preserve"> - </w:t>
      </w:r>
      <w:r w:rsidRPr="00134D8B">
        <w:rPr>
          <w:rtl/>
        </w:rPr>
        <w:t>هنا</w:t>
      </w:r>
      <w:r w:rsidR="00134D8B">
        <w:rPr>
          <w:rtl/>
        </w:rPr>
        <w:t xml:space="preserve"> - </w:t>
      </w:r>
      <w:r w:rsidRPr="00134D8B">
        <w:rPr>
          <w:rtl/>
        </w:rPr>
        <w:t>بمعناه المصطلح عند الأصوليين</w:t>
      </w:r>
      <w:r w:rsidR="003C068B">
        <w:rPr>
          <w:rtl/>
        </w:rPr>
        <w:t>.</w:t>
      </w:r>
    </w:p>
    <w:p w:rsidR="00A0454A" w:rsidRPr="00D225FD" w:rsidRDefault="00A0454A" w:rsidP="00134D8B">
      <w:pPr>
        <w:pStyle w:val="libNormal"/>
        <w:rPr>
          <w:rtl/>
        </w:rPr>
      </w:pPr>
      <w:r w:rsidRPr="00D225FD">
        <w:rPr>
          <w:rtl/>
        </w:rPr>
        <w:t>وأمّا استلزام تأخّر الجمْع تحريفاً في كتاب الله</w:t>
      </w:r>
      <w:r w:rsidR="003C068B">
        <w:rPr>
          <w:rtl/>
        </w:rPr>
        <w:t>،</w:t>
      </w:r>
      <w:r w:rsidRPr="00D225FD">
        <w:rPr>
          <w:rtl/>
        </w:rPr>
        <w:t xml:space="preserve"> فهو احتمال مجرَّد لا سنَد له</w:t>
      </w:r>
      <w:r w:rsidR="003C068B">
        <w:rPr>
          <w:rtl/>
        </w:rPr>
        <w:t>،</w:t>
      </w:r>
      <w:r w:rsidRPr="00D225FD">
        <w:rPr>
          <w:rtl/>
        </w:rPr>
        <w:t xml:space="preserve"> بعد معرفتنا بضبط الجامِعين وقُرب عهدهم بنزول الآيات</w:t>
      </w:r>
      <w:r w:rsidR="003C068B">
        <w:rPr>
          <w:rtl/>
        </w:rPr>
        <w:t>،</w:t>
      </w:r>
      <w:r w:rsidRPr="00D225FD">
        <w:rPr>
          <w:rtl/>
        </w:rPr>
        <w:t xml:space="preserve"> وشدَّة احتياطهم على الوحي</w:t>
      </w:r>
      <w:r w:rsidR="003C068B">
        <w:rPr>
          <w:rtl/>
        </w:rPr>
        <w:t>،</w:t>
      </w:r>
      <w:r w:rsidRPr="00D225FD">
        <w:rPr>
          <w:rtl/>
        </w:rPr>
        <w:t xml:space="preserve"> بما لا يدَع مجالاً لتسرّب احتمال زيادة أو نقصان</w:t>
      </w:r>
      <w:r w:rsidR="003C068B">
        <w:rPr>
          <w:rtl/>
        </w:rPr>
        <w:t>.</w:t>
      </w:r>
    </w:p>
    <w:p w:rsidR="00A0454A" w:rsidRPr="00D225FD" w:rsidRDefault="00A0454A" w:rsidP="00134D8B">
      <w:pPr>
        <w:pStyle w:val="libNormal"/>
        <w:rPr>
          <w:rtl/>
        </w:rPr>
      </w:pPr>
      <w:r w:rsidRPr="00D225FD">
        <w:rPr>
          <w:rtl/>
        </w:rPr>
        <w:t>وأخيراً</w:t>
      </w:r>
      <w:r w:rsidR="003C068B">
        <w:rPr>
          <w:rtl/>
        </w:rPr>
        <w:t>،</w:t>
      </w:r>
      <w:r w:rsidRPr="00D225FD">
        <w:rPr>
          <w:rtl/>
        </w:rPr>
        <w:t xml:space="preserve"> فإنّ قولة البعض الأخيرة فهي لا تعدو خيالاً فارغاً</w:t>
      </w:r>
      <w:r w:rsidR="003C068B">
        <w:rPr>
          <w:rtl/>
        </w:rPr>
        <w:t>،</w:t>
      </w:r>
      <w:r w:rsidRPr="00D225FD">
        <w:rPr>
          <w:rtl/>
        </w:rPr>
        <w:t xml:space="preserve"> إذ لا مناسبة ذاتية بين كلِّ سورة وسابقتها أو تالِيَتها</w:t>
      </w:r>
      <w:r w:rsidR="003C068B">
        <w:rPr>
          <w:rtl/>
        </w:rPr>
        <w:t>،</w:t>
      </w:r>
      <w:r w:rsidRPr="00D225FD">
        <w:rPr>
          <w:rtl/>
        </w:rPr>
        <w:t xml:space="preserve"> سوى ما زعَمه بعض المفسِّرين المتكلِّفين</w:t>
      </w:r>
      <w:r w:rsidR="003C068B">
        <w:rPr>
          <w:rtl/>
        </w:rPr>
        <w:t>،</w:t>
      </w:r>
      <w:r w:rsidRPr="00D225FD">
        <w:rPr>
          <w:rtl/>
        </w:rPr>
        <w:t xml:space="preserve"> وهو تمحّل باطل بعد إجماع الأمّة على أنَّ ترتيب السوَر كان على خلاف ترتيب النزول بلا شكّ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D225FD">
        <w:rPr>
          <w:rtl/>
        </w:rPr>
        <w:t>إذاً لا يملك معارضونا دليلاً يُثنينا عن الذي عزَمْنا عليه من تفصيل حديث الجمْع</w:t>
      </w:r>
      <w:r w:rsidR="003C068B">
        <w:rPr>
          <w:rtl/>
        </w:rPr>
        <w:t>،</w:t>
      </w:r>
      <w:r w:rsidRPr="00D225FD">
        <w:rPr>
          <w:rtl/>
        </w:rPr>
        <w:t xml:space="preserve"> وإليك</w:t>
      </w:r>
      <w:r w:rsidR="003C068B">
        <w:rPr>
          <w:rtl/>
        </w:rPr>
        <w:t>:</w:t>
      </w:r>
    </w:p>
    <w:p w:rsidR="00167F4C" w:rsidRDefault="00A0454A" w:rsidP="00DB0F5F">
      <w:pPr>
        <w:pStyle w:val="libBold1"/>
        <w:rPr>
          <w:rtl/>
        </w:rPr>
      </w:pPr>
      <w:r w:rsidRPr="00D225FD">
        <w:rPr>
          <w:rtl/>
        </w:rPr>
        <w:t xml:space="preserve">جمعُ عليّ بن أبي طالب </w:t>
      </w:r>
      <w:r w:rsidR="003C068B">
        <w:rPr>
          <w:rtl/>
        </w:rPr>
        <w:t>(</w:t>
      </w:r>
      <w:r w:rsidRPr="00D225FD">
        <w:rPr>
          <w:rtl/>
        </w:rPr>
        <w:t>عليه السلام</w:t>
      </w:r>
      <w:r w:rsidR="003C068B">
        <w:rPr>
          <w:rtl/>
        </w:rPr>
        <w:t>):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أوَّل مَن تصدّى لجمْع القرآن بعد وفاة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مباشرة وبوصيّةٍ منه </w:t>
      </w:r>
      <w:r w:rsidRPr="00134D8B">
        <w:rPr>
          <w:rStyle w:val="libFootnotenumChar"/>
          <w:rtl/>
        </w:rPr>
        <w:t>(2)</w:t>
      </w:r>
      <w:r w:rsidRPr="00134D8B">
        <w:rPr>
          <w:rtl/>
        </w:rPr>
        <w:t xml:space="preserve"> هو</w:t>
      </w:r>
    </w:p>
    <w:p w:rsidR="00A0454A" w:rsidRPr="00D225FD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D225FD">
        <w:rPr>
          <w:rtl/>
        </w:rPr>
        <w:t>(1) في سورة يونس</w:t>
      </w:r>
      <w:r w:rsidR="003C068B">
        <w:rPr>
          <w:rtl/>
        </w:rPr>
        <w:t>:</w:t>
      </w:r>
      <w:r w:rsidRPr="00D225FD">
        <w:rPr>
          <w:rtl/>
        </w:rPr>
        <w:t xml:space="preserve"> 38</w:t>
      </w:r>
      <w:r w:rsidR="003C068B">
        <w:rPr>
          <w:rtl/>
        </w:rPr>
        <w:t>،</w:t>
      </w:r>
      <w:r w:rsidRPr="00D225FD">
        <w:rPr>
          <w:rtl/>
        </w:rPr>
        <w:t xml:space="preserve"> وسورة هود</w:t>
      </w:r>
      <w:r w:rsidR="003C068B">
        <w:rPr>
          <w:rtl/>
        </w:rPr>
        <w:t>:</w:t>
      </w:r>
      <w:r w:rsidRPr="00D225FD">
        <w:rPr>
          <w:rtl/>
        </w:rPr>
        <w:t xml:space="preserve"> 13</w:t>
      </w:r>
      <w:r w:rsidR="003C068B">
        <w:rPr>
          <w:rtl/>
        </w:rPr>
        <w:t>،</w:t>
      </w:r>
      <w:r w:rsidRPr="00D225FD">
        <w:rPr>
          <w:rtl/>
        </w:rPr>
        <w:t xml:space="preserve"> وهما مكّيَّتان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225FD">
        <w:rPr>
          <w:rtl/>
        </w:rPr>
        <w:t>(2) راجع تفسير القمّي</w:t>
      </w:r>
      <w:r w:rsidR="003C068B">
        <w:rPr>
          <w:rtl/>
        </w:rPr>
        <w:t>:</w:t>
      </w:r>
      <w:r w:rsidRPr="00D225FD">
        <w:rPr>
          <w:rtl/>
        </w:rPr>
        <w:t xml:space="preserve"> ص745</w:t>
      </w:r>
      <w:r w:rsidR="003C068B">
        <w:rPr>
          <w:rtl/>
        </w:rPr>
        <w:t>.</w:t>
      </w:r>
      <w:r w:rsidRPr="00D225FD">
        <w:rPr>
          <w:rtl/>
        </w:rPr>
        <w:t xml:space="preserve"> وبحار الأنوار</w:t>
      </w:r>
      <w:r w:rsidR="003C068B">
        <w:rPr>
          <w:rtl/>
        </w:rPr>
        <w:t>:</w:t>
      </w:r>
      <w:r w:rsidRPr="00D225FD">
        <w:rPr>
          <w:rtl/>
        </w:rPr>
        <w:t xml:space="preserve"> ج92</w:t>
      </w:r>
      <w:r w:rsidR="003C068B">
        <w:rPr>
          <w:rtl/>
        </w:rPr>
        <w:t>،</w:t>
      </w:r>
      <w:r w:rsidRPr="00D225FD">
        <w:rPr>
          <w:rtl/>
        </w:rPr>
        <w:t xml:space="preserve"> ص48 و52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D225FD" w:rsidRDefault="00A0454A" w:rsidP="00134D8B">
      <w:pPr>
        <w:pStyle w:val="libNormal"/>
        <w:rPr>
          <w:rtl/>
        </w:rPr>
      </w:pPr>
      <w:r w:rsidRPr="00D225FD">
        <w:rPr>
          <w:rtl/>
        </w:rPr>
        <w:lastRenderedPageBreak/>
        <w:t xml:space="preserve">عليّ بن أبي طالب </w:t>
      </w:r>
      <w:r w:rsidR="003C068B">
        <w:rPr>
          <w:rtl/>
        </w:rPr>
        <w:t>(</w:t>
      </w:r>
      <w:r w:rsidRPr="00D225FD">
        <w:rPr>
          <w:rtl/>
        </w:rPr>
        <w:t>عليه السلام</w:t>
      </w:r>
      <w:r w:rsidR="003C068B">
        <w:rPr>
          <w:rtl/>
        </w:rPr>
        <w:t>)،</w:t>
      </w:r>
      <w:r w:rsidRPr="00D225FD">
        <w:rPr>
          <w:rtl/>
        </w:rPr>
        <w:t xml:space="preserve"> قعَد في بيته مشتغلاً بجمْع القرآن وترتيبه على ما نزل</w:t>
      </w:r>
      <w:r w:rsidR="003C068B">
        <w:rPr>
          <w:rtl/>
        </w:rPr>
        <w:t>،</w:t>
      </w:r>
      <w:r w:rsidRPr="00D225FD">
        <w:rPr>
          <w:rtl/>
        </w:rPr>
        <w:t xml:space="preserve"> مع شروح وتفاسير لمواضع مبهمة من الآيات</w:t>
      </w:r>
      <w:r w:rsidR="003C068B">
        <w:rPr>
          <w:rtl/>
        </w:rPr>
        <w:t>،</w:t>
      </w:r>
      <w:r w:rsidRPr="00D225FD">
        <w:rPr>
          <w:rtl/>
        </w:rPr>
        <w:t xml:space="preserve"> وبيان أسباب النزول ومواقع النزول بتفصيل حتّى أكمله على هذا النمط البديع</w:t>
      </w:r>
      <w:r w:rsidR="003C068B">
        <w:rPr>
          <w:rtl/>
        </w:rPr>
        <w:t>.</w:t>
      </w:r>
    </w:p>
    <w:p w:rsidR="00A0454A" w:rsidRPr="00D225FD" w:rsidRDefault="00A0454A" w:rsidP="00134D8B">
      <w:pPr>
        <w:pStyle w:val="libNormal"/>
        <w:rPr>
          <w:rtl/>
        </w:rPr>
      </w:pPr>
      <w:r w:rsidRPr="00134D8B">
        <w:rPr>
          <w:rtl/>
        </w:rPr>
        <w:t>قال ابن النديم</w:t>
      </w:r>
      <w:r w:rsidR="00134D8B">
        <w:rPr>
          <w:rtl/>
        </w:rPr>
        <w:t xml:space="preserve"> - </w:t>
      </w:r>
      <w:r w:rsidRPr="00134D8B">
        <w:rPr>
          <w:rtl/>
        </w:rPr>
        <w:t>بسنَدٍ يذكره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134D8B">
        <w:rPr>
          <w:rtl/>
        </w:rPr>
        <w:t xml:space="preserve"> إنَّ عليّاً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رأى من الناس طَيرة عند وفاة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)،</w:t>
      </w:r>
      <w:r w:rsidRPr="00134D8B">
        <w:rPr>
          <w:rtl/>
        </w:rPr>
        <w:t xml:space="preserve"> فأقسَم أن لا يضع رداءه حتّى يجمَع القرآن</w:t>
      </w:r>
      <w:r w:rsidR="003C068B">
        <w:rPr>
          <w:rtl/>
        </w:rPr>
        <w:t>،</w:t>
      </w:r>
      <w:r w:rsidRPr="00134D8B">
        <w:rPr>
          <w:rtl/>
        </w:rPr>
        <w:t xml:space="preserve"> فجلس في بيته ثلاثة أيّام </w:t>
      </w:r>
      <w:r w:rsidRPr="00134D8B">
        <w:rPr>
          <w:rStyle w:val="libFootnotenumChar"/>
          <w:rtl/>
        </w:rPr>
        <w:t>(1)</w:t>
      </w:r>
      <w:r w:rsidRPr="00134D8B">
        <w:rPr>
          <w:rtl/>
        </w:rPr>
        <w:t xml:space="preserve"> حتّى جمَع القرآن</w:t>
      </w:r>
      <w:r w:rsidR="003C068B">
        <w:rPr>
          <w:rtl/>
        </w:rPr>
        <w:t>،</w:t>
      </w:r>
      <w:r w:rsidRPr="00134D8B">
        <w:rPr>
          <w:rtl/>
        </w:rPr>
        <w:t xml:space="preserve"> فهو أوّل مُصحف جمع فيه القرآن من قلْبِه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وكان هذا المصحف عند آل جعفر</w:t>
      </w:r>
      <w:r w:rsidR="003C068B">
        <w:rPr>
          <w:rtl/>
        </w:rPr>
        <w:t>.</w:t>
      </w:r>
    </w:p>
    <w:p w:rsidR="00A0454A" w:rsidRPr="00D225FD" w:rsidRDefault="00A0454A" w:rsidP="00134D8B">
      <w:pPr>
        <w:pStyle w:val="libNormal"/>
        <w:rPr>
          <w:rtl/>
        </w:rPr>
      </w:pPr>
      <w:r w:rsidRPr="00134D8B">
        <w:rPr>
          <w:rtl/>
        </w:rPr>
        <w:t>قال</w:t>
      </w:r>
      <w:r w:rsidR="003C068B">
        <w:rPr>
          <w:rtl/>
        </w:rPr>
        <w:t>:</w:t>
      </w:r>
      <w:r w:rsidRPr="00134D8B">
        <w:rPr>
          <w:rtl/>
        </w:rPr>
        <w:t xml:space="preserve"> ورأيت أنا في زماننا عند أبي يعلى حمزة الحسني </w:t>
      </w:r>
      <w:r w:rsidR="003C068B">
        <w:rPr>
          <w:rtl/>
        </w:rPr>
        <w:t>(</w:t>
      </w:r>
      <w:r w:rsidRPr="00134D8B">
        <w:rPr>
          <w:rtl/>
        </w:rPr>
        <w:t>رحمه الله</w:t>
      </w:r>
      <w:r w:rsidR="003C068B">
        <w:rPr>
          <w:rtl/>
        </w:rPr>
        <w:t>)</w:t>
      </w:r>
      <w:r w:rsidRPr="00134D8B">
        <w:rPr>
          <w:rtl/>
        </w:rPr>
        <w:t xml:space="preserve"> مصحفاً قد سقط منه أوراق</w:t>
      </w:r>
      <w:r w:rsidR="003C068B">
        <w:rPr>
          <w:rtl/>
        </w:rPr>
        <w:t>،</w:t>
      </w:r>
      <w:r w:rsidRPr="00134D8B">
        <w:rPr>
          <w:rtl/>
        </w:rPr>
        <w:t xml:space="preserve"> بخطّ عليّ بن أبي طالب</w:t>
      </w:r>
      <w:r w:rsidR="003C068B">
        <w:rPr>
          <w:rtl/>
        </w:rPr>
        <w:t>،</w:t>
      </w:r>
      <w:r w:rsidRPr="00134D8B">
        <w:rPr>
          <w:rtl/>
        </w:rPr>
        <w:t xml:space="preserve"> يتوارثه بنو حسَن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D225FD" w:rsidRDefault="00A0454A" w:rsidP="00134D8B">
      <w:pPr>
        <w:pStyle w:val="libNormal"/>
        <w:rPr>
          <w:rtl/>
        </w:rPr>
      </w:pPr>
      <w:r w:rsidRPr="00134D8B">
        <w:rPr>
          <w:rtl/>
        </w:rPr>
        <w:t>وهكذا روى أحمد بن فارس عن السدّي</w:t>
      </w:r>
      <w:r w:rsidR="003C068B">
        <w:rPr>
          <w:rtl/>
        </w:rPr>
        <w:t>،</w:t>
      </w:r>
      <w:r w:rsidRPr="00134D8B">
        <w:rPr>
          <w:rtl/>
        </w:rPr>
        <w:t xml:space="preserve"> عن عبد خير</w:t>
      </w:r>
      <w:r w:rsidR="003C068B">
        <w:rPr>
          <w:rtl/>
        </w:rPr>
        <w:t>،</w:t>
      </w:r>
      <w:r w:rsidRPr="00134D8B">
        <w:rPr>
          <w:rtl/>
        </w:rPr>
        <w:t xml:space="preserve"> عن عليّ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D225FD" w:rsidRDefault="00A0454A" w:rsidP="00134D8B">
      <w:pPr>
        <w:pStyle w:val="libNormal"/>
        <w:rPr>
          <w:rtl/>
        </w:rPr>
      </w:pPr>
      <w:r w:rsidRPr="00D225FD">
        <w:rPr>
          <w:rtl/>
        </w:rPr>
        <w:t>وروى محمَّد بن سيرين عن عكرمة</w:t>
      </w:r>
      <w:r w:rsidR="003C068B">
        <w:rPr>
          <w:rtl/>
        </w:rPr>
        <w:t>،</w:t>
      </w:r>
      <w:r w:rsidRPr="00D225FD">
        <w:rPr>
          <w:rtl/>
        </w:rPr>
        <w:t xml:space="preserve"> قال</w:t>
      </w:r>
      <w:r w:rsidR="003C068B">
        <w:rPr>
          <w:rtl/>
        </w:rPr>
        <w:t>:</w:t>
      </w:r>
      <w:r w:rsidRPr="00D225FD">
        <w:rPr>
          <w:rtl/>
        </w:rPr>
        <w:t xml:space="preserve"> لمّا كان بدْء خلافة أبي بكر</w:t>
      </w:r>
      <w:r w:rsidR="003C068B">
        <w:rPr>
          <w:rtl/>
        </w:rPr>
        <w:t>،</w:t>
      </w:r>
      <w:r w:rsidRPr="00D225FD">
        <w:rPr>
          <w:rtl/>
        </w:rPr>
        <w:t xml:space="preserve"> قعَد عليّ بن أبي طالب في بيته يجمع القرآن</w:t>
      </w:r>
      <w:r w:rsidR="003C068B">
        <w:rPr>
          <w:rtl/>
        </w:rPr>
        <w:t>،</w:t>
      </w:r>
      <w:r w:rsidRPr="00D225FD">
        <w:rPr>
          <w:rtl/>
        </w:rPr>
        <w:t xml:space="preserve"> قال</w:t>
      </w:r>
      <w:r w:rsidR="003C068B">
        <w:rPr>
          <w:rtl/>
        </w:rPr>
        <w:t>:</w:t>
      </w:r>
      <w:r w:rsidRPr="00D225FD">
        <w:rPr>
          <w:rtl/>
        </w:rPr>
        <w:t xml:space="preserve"> قلت لعكرمة</w:t>
      </w:r>
      <w:r w:rsidR="003C068B">
        <w:rPr>
          <w:rtl/>
        </w:rPr>
        <w:t>:</w:t>
      </w:r>
      <w:r w:rsidRPr="00D225FD">
        <w:rPr>
          <w:rtl/>
        </w:rPr>
        <w:t xml:space="preserve"> هل كان تأليف غيره كما أُنزل الأوَّل فالأوَّل</w:t>
      </w:r>
      <w:r w:rsidR="003C068B">
        <w:rPr>
          <w:rtl/>
        </w:rPr>
        <w:t>؟</w:t>
      </w:r>
      <w:r w:rsidRPr="00D225FD">
        <w:rPr>
          <w:rtl/>
        </w:rPr>
        <w:t xml:space="preserve"> قال</w:t>
      </w:r>
      <w:r w:rsidR="003C068B">
        <w:rPr>
          <w:rtl/>
        </w:rPr>
        <w:t>:</w:t>
      </w:r>
      <w:r w:rsidRPr="00D225FD">
        <w:rPr>
          <w:rtl/>
        </w:rPr>
        <w:t xml:space="preserve"> لو اجتمعت الإنس والجنُّ على أن يؤلِّفوه هذا التأليف ما استطاعوا</w:t>
      </w:r>
      <w:r w:rsidR="003C068B">
        <w:rPr>
          <w:rtl/>
        </w:rPr>
        <w:t>.</w:t>
      </w:r>
    </w:p>
    <w:p w:rsidR="00A0454A" w:rsidRPr="00D225FD" w:rsidRDefault="00A0454A" w:rsidP="00134D8B">
      <w:pPr>
        <w:pStyle w:val="libNormal"/>
        <w:rPr>
          <w:rtl/>
        </w:rPr>
      </w:pPr>
      <w:r w:rsidRPr="00134D8B">
        <w:rPr>
          <w:rtl/>
        </w:rPr>
        <w:t>قال ابن سيرين</w:t>
      </w:r>
      <w:r w:rsidR="003C068B">
        <w:rPr>
          <w:rtl/>
        </w:rPr>
        <w:t>:</w:t>
      </w:r>
      <w:r w:rsidRPr="00134D8B">
        <w:rPr>
          <w:rtl/>
        </w:rPr>
        <w:t xml:space="preserve"> تطلَّبت ذلك الكتاب وكتبت فيه إلى المدينة</w:t>
      </w:r>
      <w:r w:rsidR="003C068B">
        <w:rPr>
          <w:rtl/>
        </w:rPr>
        <w:t>،</w:t>
      </w:r>
      <w:r w:rsidRPr="00134D8B">
        <w:rPr>
          <w:rtl/>
        </w:rPr>
        <w:t xml:space="preserve"> فلم أقدر عليه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D225FD">
        <w:rPr>
          <w:rtl/>
        </w:rPr>
        <w:t>قال ابن جزي الكلبي</w:t>
      </w:r>
      <w:r w:rsidR="003C068B">
        <w:rPr>
          <w:rtl/>
        </w:rPr>
        <w:t>:</w:t>
      </w:r>
      <w:r w:rsidRPr="00D225FD">
        <w:rPr>
          <w:rtl/>
        </w:rPr>
        <w:t xml:space="preserve"> كان القرآن على عهد رسول الله </w:t>
      </w:r>
      <w:r w:rsidR="003C068B">
        <w:rPr>
          <w:rtl/>
        </w:rPr>
        <w:t>(</w:t>
      </w:r>
      <w:r w:rsidRPr="00D225FD">
        <w:rPr>
          <w:rtl/>
        </w:rPr>
        <w:t>صلّى الله عليه وآله</w:t>
      </w:r>
      <w:r w:rsidR="003C068B">
        <w:rPr>
          <w:rtl/>
        </w:rPr>
        <w:t>)</w:t>
      </w:r>
      <w:r w:rsidRPr="00D225FD">
        <w:rPr>
          <w:rtl/>
        </w:rPr>
        <w:t xml:space="preserve"> مفرَّقاً في</w:t>
      </w:r>
    </w:p>
    <w:p w:rsidR="00A0454A" w:rsidRPr="00D225FD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D225FD">
        <w:rPr>
          <w:rtl/>
        </w:rPr>
        <w:t>(1) ولعلّه سهو من الراوي</w:t>
      </w:r>
      <w:r w:rsidR="003C068B">
        <w:rPr>
          <w:rtl/>
        </w:rPr>
        <w:t>؛</w:t>
      </w:r>
      <w:r w:rsidRPr="00D225FD">
        <w:rPr>
          <w:rtl/>
        </w:rPr>
        <w:t xml:space="preserve"> لأنّ الصحيح أنّه </w:t>
      </w:r>
      <w:r w:rsidR="003C068B">
        <w:rPr>
          <w:rtl/>
        </w:rPr>
        <w:t>(</w:t>
      </w:r>
      <w:r w:rsidRPr="00D225FD">
        <w:rPr>
          <w:rtl/>
        </w:rPr>
        <w:t>عليه السلام</w:t>
      </w:r>
      <w:r w:rsidR="003C068B">
        <w:rPr>
          <w:rtl/>
        </w:rPr>
        <w:t>)</w:t>
      </w:r>
      <w:r w:rsidRPr="00D225FD">
        <w:rPr>
          <w:rtl/>
        </w:rPr>
        <w:t xml:space="preserve"> أكمل جمع القرآن لمدّة ستة أشهر</w:t>
      </w:r>
      <w:r w:rsidR="003C068B">
        <w:rPr>
          <w:rtl/>
        </w:rPr>
        <w:t>،</w:t>
      </w:r>
      <w:r w:rsidRPr="00D225FD">
        <w:rPr>
          <w:rtl/>
        </w:rPr>
        <w:t xml:space="preserve"> كان لا يرتدي خلالها إلاّ للصلاة </w:t>
      </w:r>
      <w:r w:rsidR="003C068B">
        <w:rPr>
          <w:rtl/>
        </w:rPr>
        <w:t>(</w:t>
      </w:r>
      <w:r w:rsidRPr="00D225FD">
        <w:rPr>
          <w:rtl/>
        </w:rPr>
        <w:t>راجع المناقب</w:t>
      </w:r>
      <w:r w:rsidR="003C068B">
        <w:rPr>
          <w:rtl/>
        </w:rPr>
        <w:t>:</w:t>
      </w:r>
      <w:r w:rsidRPr="00D225FD">
        <w:rPr>
          <w:rtl/>
        </w:rPr>
        <w:t xml:space="preserve"> ج2</w:t>
      </w:r>
      <w:r w:rsidR="003C068B">
        <w:rPr>
          <w:rtl/>
        </w:rPr>
        <w:t>،</w:t>
      </w:r>
      <w:r w:rsidRPr="00D225FD">
        <w:rPr>
          <w:rtl/>
        </w:rPr>
        <w:t xml:space="preserve"> ص40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D225FD">
        <w:rPr>
          <w:rtl/>
        </w:rPr>
        <w:t>(2) قال ابن عبّاس</w:t>
      </w:r>
      <w:r w:rsidR="003C068B">
        <w:rPr>
          <w:rtl/>
        </w:rPr>
        <w:t>:</w:t>
      </w:r>
      <w:r w:rsidRPr="00D225FD">
        <w:rPr>
          <w:rtl/>
        </w:rPr>
        <w:t xml:space="preserve"> فجمع الله القرآن في قلْب عليّ</w:t>
      </w:r>
      <w:r w:rsidR="003C068B">
        <w:rPr>
          <w:rtl/>
        </w:rPr>
        <w:t>،</w:t>
      </w:r>
      <w:r w:rsidRPr="00D225FD">
        <w:rPr>
          <w:rtl/>
        </w:rPr>
        <w:t xml:space="preserve"> وجمعه عليّ بعد موت رسول الله </w:t>
      </w:r>
      <w:r w:rsidR="003C068B">
        <w:rPr>
          <w:rtl/>
        </w:rPr>
        <w:t>(</w:t>
      </w:r>
      <w:r w:rsidRPr="00D225FD">
        <w:rPr>
          <w:rtl/>
        </w:rPr>
        <w:t>صلّى الله عليهما وآلهما</w:t>
      </w:r>
      <w:r w:rsidR="003C068B">
        <w:rPr>
          <w:rtl/>
        </w:rPr>
        <w:t>)</w:t>
      </w:r>
      <w:r w:rsidRPr="00D225FD">
        <w:rPr>
          <w:rtl/>
        </w:rPr>
        <w:t xml:space="preserve"> بستّة أشهر </w:t>
      </w:r>
      <w:r w:rsidR="003C068B">
        <w:rPr>
          <w:rtl/>
        </w:rPr>
        <w:t>(</w:t>
      </w:r>
      <w:r w:rsidRPr="00D225FD">
        <w:rPr>
          <w:rtl/>
        </w:rPr>
        <w:t>نفس المصدر السابق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D225FD">
        <w:rPr>
          <w:rtl/>
        </w:rPr>
        <w:t>(3) الفهرست</w:t>
      </w:r>
      <w:r w:rsidR="003C068B">
        <w:rPr>
          <w:rtl/>
        </w:rPr>
        <w:t>:</w:t>
      </w:r>
      <w:r w:rsidRPr="00D225FD">
        <w:rPr>
          <w:rtl/>
        </w:rPr>
        <w:t xml:space="preserve"> ص47</w:t>
      </w:r>
      <w:r w:rsidR="00134D8B">
        <w:rPr>
          <w:rtl/>
        </w:rPr>
        <w:t xml:space="preserve"> - </w:t>
      </w:r>
      <w:r w:rsidRPr="00D225FD">
        <w:rPr>
          <w:rtl/>
        </w:rPr>
        <w:t>48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225FD">
        <w:rPr>
          <w:rtl/>
        </w:rPr>
        <w:t xml:space="preserve">(4) في كتابة </w:t>
      </w:r>
      <w:r w:rsidR="003C068B">
        <w:rPr>
          <w:rtl/>
        </w:rPr>
        <w:t>(</w:t>
      </w:r>
      <w:r w:rsidRPr="00D225FD">
        <w:rPr>
          <w:rtl/>
        </w:rPr>
        <w:t>الصاحبي</w:t>
      </w:r>
      <w:r w:rsidR="003C068B">
        <w:rPr>
          <w:rtl/>
        </w:rPr>
        <w:t>):</w:t>
      </w:r>
      <w:r w:rsidRPr="00D225FD">
        <w:rPr>
          <w:rtl/>
        </w:rPr>
        <w:t xml:space="preserve"> ص169</w:t>
      </w:r>
      <w:r w:rsidR="003C068B">
        <w:rPr>
          <w:rtl/>
        </w:rPr>
        <w:t>.</w:t>
      </w:r>
      <w:r w:rsidRPr="00D225FD">
        <w:rPr>
          <w:rtl/>
        </w:rPr>
        <w:t xml:space="preserve"> هامش تأويل مشكل القرآن</w:t>
      </w:r>
      <w:r w:rsidR="003C068B">
        <w:rPr>
          <w:rtl/>
        </w:rPr>
        <w:t>:</w:t>
      </w:r>
      <w:r w:rsidRPr="00D225FD">
        <w:rPr>
          <w:rtl/>
        </w:rPr>
        <w:t xml:space="preserve"> ص275 الطبعة الثانية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225FD">
        <w:rPr>
          <w:rtl/>
        </w:rPr>
        <w:t>(5) الإتقان</w:t>
      </w:r>
      <w:r w:rsidR="003C068B">
        <w:rPr>
          <w:rtl/>
        </w:rPr>
        <w:t>:</w:t>
      </w:r>
      <w:r w:rsidRPr="00D225FD">
        <w:rPr>
          <w:rtl/>
        </w:rPr>
        <w:t xml:space="preserve"> ج1</w:t>
      </w:r>
      <w:r w:rsidR="003C068B">
        <w:rPr>
          <w:rtl/>
        </w:rPr>
        <w:t>،</w:t>
      </w:r>
      <w:r w:rsidRPr="00D225FD">
        <w:rPr>
          <w:rtl/>
        </w:rPr>
        <w:t xml:space="preserve"> ص57</w:t>
      </w:r>
      <w:r w:rsidR="003C068B">
        <w:rPr>
          <w:rtl/>
        </w:rPr>
        <w:t>.</w:t>
      </w:r>
      <w:r w:rsidRPr="00D225FD">
        <w:rPr>
          <w:rtl/>
        </w:rPr>
        <w:t xml:space="preserve"> وراجع الطبقات</w:t>
      </w:r>
      <w:r w:rsidR="003C068B">
        <w:rPr>
          <w:rtl/>
        </w:rPr>
        <w:t>:</w:t>
      </w:r>
      <w:r w:rsidRPr="00D225FD">
        <w:rPr>
          <w:rtl/>
        </w:rPr>
        <w:t xml:space="preserve"> ج2</w:t>
      </w:r>
      <w:r w:rsidR="003C068B">
        <w:rPr>
          <w:rtl/>
        </w:rPr>
        <w:t>،</w:t>
      </w:r>
      <w:r w:rsidRPr="00D225FD">
        <w:rPr>
          <w:rtl/>
        </w:rPr>
        <w:t xml:space="preserve"> ق2</w:t>
      </w:r>
      <w:r w:rsidR="003C068B">
        <w:rPr>
          <w:rtl/>
        </w:rPr>
        <w:t>،</w:t>
      </w:r>
      <w:r w:rsidRPr="00D225FD">
        <w:rPr>
          <w:rtl/>
        </w:rPr>
        <w:t xml:space="preserve"> ص101</w:t>
      </w:r>
      <w:r w:rsidR="003C068B">
        <w:rPr>
          <w:rtl/>
        </w:rPr>
        <w:t>.</w:t>
      </w:r>
      <w:r w:rsidRPr="00D225FD">
        <w:rPr>
          <w:rtl/>
        </w:rPr>
        <w:t xml:space="preserve"> والاستيعاب بهامش الإصابة</w:t>
      </w:r>
      <w:r w:rsidR="003C068B">
        <w:rPr>
          <w:rtl/>
        </w:rPr>
        <w:t>:</w:t>
      </w:r>
      <w:r w:rsidRPr="00D225FD">
        <w:rPr>
          <w:rtl/>
        </w:rPr>
        <w:t xml:space="preserve"> ج2</w:t>
      </w:r>
      <w:r w:rsidR="003C068B">
        <w:rPr>
          <w:rtl/>
        </w:rPr>
        <w:t>،</w:t>
      </w:r>
      <w:r w:rsidRPr="00D225FD">
        <w:rPr>
          <w:rtl/>
        </w:rPr>
        <w:t xml:space="preserve"> ص253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D225FD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الصحُف وفي صدور الرجال</w:t>
      </w:r>
      <w:r w:rsidR="003C068B">
        <w:rPr>
          <w:rtl/>
        </w:rPr>
        <w:t>،</w:t>
      </w:r>
      <w:r w:rsidRPr="00134D8B">
        <w:rPr>
          <w:rtl/>
        </w:rPr>
        <w:t xml:space="preserve"> فلمّا توفّي جَمَعه عليّ بن أبي طالب على ترتيب نزوله</w:t>
      </w:r>
      <w:r w:rsidR="003C068B">
        <w:rPr>
          <w:rtl/>
        </w:rPr>
        <w:t>،</w:t>
      </w:r>
      <w:r w:rsidRPr="00134D8B">
        <w:rPr>
          <w:rtl/>
        </w:rPr>
        <w:t xml:space="preserve"> ولو وجِد مصحفه لكان فيه عِلم كبير</w:t>
      </w:r>
      <w:r w:rsidR="003C068B">
        <w:rPr>
          <w:rtl/>
        </w:rPr>
        <w:t>،</w:t>
      </w:r>
      <w:r w:rsidRPr="00134D8B">
        <w:rPr>
          <w:rtl/>
        </w:rPr>
        <w:t xml:space="preserve"> ولكنَّه لم يوجد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D225FD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قال الإمام الباقر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ما من أحد من الناس يقول إنَّه جَمع القرآن كلَّه كما أنزلَ الله إلاّ كذّاب</w:t>
      </w:r>
      <w:r w:rsidR="003C068B">
        <w:rPr>
          <w:rtl/>
        </w:rPr>
        <w:t>،</w:t>
      </w:r>
      <w:r w:rsidRPr="00134D8B">
        <w:rPr>
          <w:rtl/>
        </w:rPr>
        <w:t xml:space="preserve"> وما جمَعه وما حَفظه كما أنزل الله إلاّ عليّ بن أبي طالب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D225FD" w:rsidRDefault="00A0454A" w:rsidP="00134D8B">
      <w:pPr>
        <w:pStyle w:val="libNormal"/>
        <w:rPr>
          <w:rtl/>
        </w:rPr>
      </w:pPr>
      <w:r w:rsidRPr="00134D8B">
        <w:rPr>
          <w:rtl/>
        </w:rPr>
        <w:t>قال الشيخ المفيد</w:t>
      </w:r>
      <w:r w:rsidR="00134D8B">
        <w:rPr>
          <w:rtl/>
        </w:rPr>
        <w:t xml:space="preserve"> - </w:t>
      </w:r>
      <w:r w:rsidRPr="00134D8B">
        <w:rPr>
          <w:rtl/>
        </w:rPr>
        <w:t>في المسائل السروية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134D8B">
        <w:rPr>
          <w:rtl/>
        </w:rPr>
        <w:t xml:space="preserve"> وقد جمَع أمير المؤمنين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القرآن المُنزَل من أوَّله إلى آخِره</w:t>
      </w:r>
      <w:r w:rsidR="003C068B">
        <w:rPr>
          <w:rtl/>
        </w:rPr>
        <w:t>،</w:t>
      </w:r>
      <w:r w:rsidRPr="00134D8B">
        <w:rPr>
          <w:rtl/>
        </w:rPr>
        <w:t xml:space="preserve"> وألَّفه بحسَب ما وجب تأليفه</w:t>
      </w:r>
      <w:r w:rsidR="003C068B">
        <w:rPr>
          <w:rtl/>
        </w:rPr>
        <w:t>،</w:t>
      </w:r>
      <w:r w:rsidRPr="00134D8B">
        <w:rPr>
          <w:rtl/>
        </w:rPr>
        <w:t xml:space="preserve"> فقدَّم المكّي على المدَني</w:t>
      </w:r>
      <w:r w:rsidR="003C068B">
        <w:rPr>
          <w:rtl/>
        </w:rPr>
        <w:t>،</w:t>
      </w:r>
      <w:r w:rsidRPr="00134D8B">
        <w:rPr>
          <w:rtl/>
        </w:rPr>
        <w:t xml:space="preserve"> والمنسوخ على الناسخ</w:t>
      </w:r>
      <w:r w:rsidR="003C068B">
        <w:rPr>
          <w:rtl/>
        </w:rPr>
        <w:t>،</w:t>
      </w:r>
      <w:r w:rsidRPr="00134D8B">
        <w:rPr>
          <w:rtl/>
        </w:rPr>
        <w:t xml:space="preserve"> ووضع كلَّ شيء منه في حقّه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D225FD" w:rsidRDefault="00A0454A" w:rsidP="00134D8B">
      <w:pPr>
        <w:pStyle w:val="libNormal"/>
        <w:rPr>
          <w:rtl/>
        </w:rPr>
      </w:pPr>
      <w:r w:rsidRPr="00134D8B">
        <w:rPr>
          <w:rtl/>
        </w:rPr>
        <w:t>وقال العلاّمة البلاغي</w:t>
      </w:r>
      <w:r w:rsidR="003C068B">
        <w:rPr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 xml:space="preserve">من المعلوم عند الشيعة أنَّ عليّاً أمير المؤمنين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="00134D8B">
        <w:rPr>
          <w:rtl/>
        </w:rPr>
        <w:t xml:space="preserve"> - </w:t>
      </w:r>
      <w:r w:rsidRPr="00134D8B">
        <w:rPr>
          <w:rtl/>
        </w:rPr>
        <w:t xml:space="preserve">بعد وفاة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="00134D8B">
        <w:rPr>
          <w:rtl/>
        </w:rPr>
        <w:t xml:space="preserve"> - </w:t>
      </w:r>
      <w:r w:rsidRPr="00134D8B">
        <w:rPr>
          <w:rtl/>
        </w:rPr>
        <w:t>لم يرتدِ برداء إلاّ للصلاة حتّى جمَع القرآن على ترتيب نزوله</w:t>
      </w:r>
      <w:r w:rsidR="003C068B">
        <w:rPr>
          <w:rtl/>
        </w:rPr>
        <w:t>،</w:t>
      </w:r>
      <w:r w:rsidRPr="00134D8B">
        <w:rPr>
          <w:rtl/>
        </w:rPr>
        <w:t xml:space="preserve"> وتقدُّم منسوخه على ناسِخه</w:t>
      </w:r>
      <w:r w:rsidR="003C068B">
        <w:rPr>
          <w:rtl/>
        </w:rPr>
        <w:t>.</w:t>
      </w:r>
    </w:p>
    <w:p w:rsidR="00A0454A" w:rsidRPr="00D225FD" w:rsidRDefault="00A0454A" w:rsidP="00134D8B">
      <w:pPr>
        <w:pStyle w:val="libNormal"/>
        <w:rPr>
          <w:rtl/>
        </w:rPr>
      </w:pPr>
      <w:r w:rsidRPr="00134D8B">
        <w:rPr>
          <w:rtl/>
        </w:rPr>
        <w:t>وأخرج ابن سعد</w:t>
      </w:r>
      <w:r w:rsidR="003C068B">
        <w:rPr>
          <w:rtl/>
        </w:rPr>
        <w:t>،</w:t>
      </w:r>
      <w:r w:rsidRPr="00134D8B">
        <w:rPr>
          <w:rtl/>
        </w:rPr>
        <w:t xml:space="preserve"> وابن عبد البرّ في الاستيعاب عن محمَّد بن سيرين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نُبِّئت أنَّ عليّاً أبطأ عن بيعة أبي بكر</w:t>
      </w:r>
      <w:r w:rsidR="003C068B">
        <w:rPr>
          <w:rtl/>
        </w:rPr>
        <w:t>،</w:t>
      </w:r>
      <w:r w:rsidRPr="00134D8B">
        <w:rPr>
          <w:rtl/>
        </w:rPr>
        <w:t xml:space="preserve"> فقال</w:t>
      </w:r>
      <w:r w:rsidR="003C068B">
        <w:rPr>
          <w:rtl/>
        </w:rPr>
        <w:t>:</w:t>
      </w:r>
      <w:r w:rsidRPr="00134D8B">
        <w:rPr>
          <w:rtl/>
        </w:rPr>
        <w:t xml:space="preserve"> أكرهتَ إمارتي</w:t>
      </w:r>
      <w:r w:rsidR="003C068B">
        <w:rPr>
          <w:rtl/>
        </w:rPr>
        <w:t>؟</w:t>
      </w:r>
      <w:r w:rsidRPr="00134D8B">
        <w:rPr>
          <w:rtl/>
        </w:rPr>
        <w:t xml:space="preserve"> فقال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آليت بيميني أن لا أرتدي برداء إلاّ للصلاة حتّى أجمع القرآن</w:t>
      </w:r>
      <w:r w:rsidR="003C068B">
        <w:rPr>
          <w:rtl/>
        </w:rPr>
        <w:t>)،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فزعموا أنَّه كتبه على تنزيله</w:t>
      </w:r>
      <w:r w:rsidR="003C068B">
        <w:rPr>
          <w:rtl/>
        </w:rPr>
        <w:t>.</w:t>
      </w:r>
      <w:r w:rsidRPr="00134D8B">
        <w:rPr>
          <w:rtl/>
        </w:rPr>
        <w:t xml:space="preserve"> قال محمّد</w:t>
      </w:r>
      <w:r w:rsidR="003C068B">
        <w:rPr>
          <w:rtl/>
        </w:rPr>
        <w:t>:</w:t>
      </w:r>
      <w:r w:rsidRPr="00134D8B">
        <w:rPr>
          <w:rtl/>
        </w:rPr>
        <w:t xml:space="preserve"> فلو أصبتُ ذلك الكتاب كان فيه عِلم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D225FD" w:rsidRDefault="00A0454A" w:rsidP="00134D8B">
      <w:pPr>
        <w:pStyle w:val="libNormal"/>
        <w:rPr>
          <w:rtl/>
        </w:rPr>
      </w:pPr>
      <w:r w:rsidRPr="00134D8B">
        <w:rPr>
          <w:rtl/>
        </w:rPr>
        <w:t>قال ابن حجر</w:t>
      </w:r>
      <w:r w:rsidR="003C068B">
        <w:rPr>
          <w:rtl/>
        </w:rPr>
        <w:t>:</w:t>
      </w:r>
      <w:r w:rsidRPr="00134D8B">
        <w:rPr>
          <w:rtl/>
        </w:rPr>
        <w:t xml:space="preserve"> وقد ورد أنَّ عليّاً جمَع القرآن على ترتيب النزول عقِب موت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).</w:t>
      </w:r>
      <w:r w:rsidRPr="00134D8B">
        <w:rPr>
          <w:rtl/>
        </w:rPr>
        <w:t xml:space="preserve"> أخرجه ابن أبي داود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A0454A" w:rsidRPr="00D225FD" w:rsidRDefault="00A0454A" w:rsidP="00134D8B">
      <w:pPr>
        <w:pStyle w:val="libNormal"/>
        <w:rPr>
          <w:rtl/>
        </w:rPr>
      </w:pPr>
      <w:r w:rsidRPr="00D225FD">
        <w:rPr>
          <w:rtl/>
        </w:rPr>
        <w:t>قال ابن شهرآشوب</w:t>
      </w:r>
      <w:r w:rsidR="003C068B">
        <w:rPr>
          <w:rtl/>
        </w:rPr>
        <w:t>:</w:t>
      </w:r>
      <w:r w:rsidRPr="00D225FD">
        <w:rPr>
          <w:rtl/>
        </w:rPr>
        <w:t xml:space="preserve"> ومن عجَب أمرِه في هذا الباب</w:t>
      </w:r>
      <w:r w:rsidR="003C068B">
        <w:rPr>
          <w:rtl/>
        </w:rPr>
        <w:t>،</w:t>
      </w:r>
      <w:r w:rsidRPr="00D225FD">
        <w:rPr>
          <w:rtl/>
        </w:rPr>
        <w:t xml:space="preserve"> أنَّه لا شيء من العلوم إلاّ وأهلُه يجعلون عليّاً قُدوة</w:t>
      </w:r>
      <w:r w:rsidR="003C068B">
        <w:rPr>
          <w:rtl/>
        </w:rPr>
        <w:t>،</w:t>
      </w:r>
      <w:r w:rsidRPr="00D225FD">
        <w:rPr>
          <w:rtl/>
        </w:rPr>
        <w:t xml:space="preserve"> فصار قوله قِبلةً في الشريعة</w:t>
      </w:r>
      <w:r w:rsidR="003C068B">
        <w:rPr>
          <w:rtl/>
        </w:rPr>
        <w:t>،</w:t>
      </w:r>
      <w:r w:rsidRPr="00D225FD">
        <w:rPr>
          <w:rtl/>
        </w:rPr>
        <w:t xml:space="preserve"> فمنه سُمع القرآن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D225FD">
        <w:rPr>
          <w:rtl/>
        </w:rPr>
        <w:t>ذكَر الشيرازي في نزول القرآن عن ابن عبّاس قال</w:t>
      </w:r>
      <w:r w:rsidR="003C068B">
        <w:rPr>
          <w:rtl/>
        </w:rPr>
        <w:t>:</w:t>
      </w:r>
      <w:r w:rsidRPr="00D225FD">
        <w:rPr>
          <w:rtl/>
        </w:rPr>
        <w:t xml:space="preserve"> ضمِنَ الله محمَّداً أن يجمَع القرآن</w:t>
      </w:r>
    </w:p>
    <w:p w:rsidR="00A0454A" w:rsidRPr="00D225FD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D225FD">
        <w:rPr>
          <w:rtl/>
        </w:rPr>
        <w:t>(1) التسهيل لعلوم التنزيل</w:t>
      </w:r>
      <w:r w:rsidR="003C068B">
        <w:rPr>
          <w:rtl/>
        </w:rPr>
        <w:t>:</w:t>
      </w:r>
      <w:r w:rsidRPr="00D225FD">
        <w:rPr>
          <w:rtl/>
        </w:rPr>
        <w:t xml:space="preserve"> ج1</w:t>
      </w:r>
      <w:r w:rsidR="003C068B">
        <w:rPr>
          <w:rtl/>
        </w:rPr>
        <w:t>،</w:t>
      </w:r>
      <w:r w:rsidRPr="00D225FD">
        <w:rPr>
          <w:rtl/>
        </w:rPr>
        <w:t xml:space="preserve"> ص4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225FD">
        <w:rPr>
          <w:rtl/>
        </w:rPr>
        <w:t>(2) بحار الأنوار</w:t>
      </w:r>
      <w:r w:rsidR="003C068B">
        <w:rPr>
          <w:rtl/>
        </w:rPr>
        <w:t>:</w:t>
      </w:r>
      <w:r w:rsidRPr="00D225FD">
        <w:rPr>
          <w:rtl/>
        </w:rPr>
        <w:t xml:space="preserve"> ج92</w:t>
      </w:r>
      <w:r w:rsidR="003C068B">
        <w:rPr>
          <w:rtl/>
        </w:rPr>
        <w:t>،</w:t>
      </w:r>
      <w:r w:rsidRPr="00D225FD">
        <w:rPr>
          <w:rtl/>
        </w:rPr>
        <w:t xml:space="preserve"> ص88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225FD">
        <w:rPr>
          <w:rtl/>
        </w:rPr>
        <w:t>(3) نفس المصدر السابق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225FD">
        <w:rPr>
          <w:rtl/>
        </w:rPr>
        <w:t>(4) آلاء الرحمان</w:t>
      </w:r>
      <w:r w:rsidR="003C068B">
        <w:rPr>
          <w:rtl/>
        </w:rPr>
        <w:t>:</w:t>
      </w:r>
      <w:r w:rsidRPr="00D225FD">
        <w:rPr>
          <w:rtl/>
        </w:rPr>
        <w:t xml:space="preserve"> ج1</w:t>
      </w:r>
      <w:r w:rsidR="003C068B">
        <w:rPr>
          <w:rtl/>
        </w:rPr>
        <w:t>،</w:t>
      </w:r>
      <w:r w:rsidRPr="00D225FD">
        <w:rPr>
          <w:rtl/>
        </w:rPr>
        <w:t xml:space="preserve"> ص18 بالهامش</w:t>
      </w:r>
      <w:r w:rsidR="003C068B">
        <w:rPr>
          <w:rtl/>
        </w:rPr>
        <w:t>.</w:t>
      </w:r>
      <w:r w:rsidRPr="00D225FD">
        <w:rPr>
          <w:rtl/>
        </w:rPr>
        <w:t xml:space="preserve"> وراجع الطبقات</w:t>
      </w:r>
      <w:r w:rsidR="003C068B">
        <w:rPr>
          <w:rtl/>
        </w:rPr>
        <w:t>:</w:t>
      </w:r>
      <w:r w:rsidRPr="00D225FD">
        <w:rPr>
          <w:rtl/>
        </w:rPr>
        <w:t xml:space="preserve"> ج2</w:t>
      </w:r>
      <w:r w:rsidR="003C068B">
        <w:rPr>
          <w:rtl/>
        </w:rPr>
        <w:t>،</w:t>
      </w:r>
      <w:r w:rsidRPr="00D225FD">
        <w:rPr>
          <w:rtl/>
        </w:rPr>
        <w:t xml:space="preserve"> ق2</w:t>
      </w:r>
      <w:r w:rsidR="003C068B">
        <w:rPr>
          <w:rtl/>
        </w:rPr>
        <w:t>،</w:t>
      </w:r>
      <w:r w:rsidRPr="00D225FD">
        <w:rPr>
          <w:rtl/>
        </w:rPr>
        <w:t xml:space="preserve"> ص101</w:t>
      </w:r>
      <w:r w:rsidR="003C068B">
        <w:rPr>
          <w:rtl/>
        </w:rPr>
        <w:t>.</w:t>
      </w:r>
      <w:r w:rsidRPr="00D225FD">
        <w:rPr>
          <w:rtl/>
        </w:rPr>
        <w:t xml:space="preserve"> والاستيعاب بهامش الإصابة</w:t>
      </w:r>
      <w:r w:rsidR="003C068B">
        <w:rPr>
          <w:rtl/>
        </w:rPr>
        <w:t>:</w:t>
      </w:r>
      <w:r w:rsidRPr="00D225FD">
        <w:rPr>
          <w:rtl/>
        </w:rPr>
        <w:t xml:space="preserve"> ج2</w:t>
      </w:r>
      <w:r w:rsidR="003C068B">
        <w:rPr>
          <w:rtl/>
        </w:rPr>
        <w:t>،</w:t>
      </w:r>
      <w:r w:rsidRPr="00D225FD">
        <w:rPr>
          <w:rtl/>
        </w:rPr>
        <w:t xml:space="preserve"> ص253</w:t>
      </w:r>
      <w:r w:rsidR="003C068B">
        <w:rPr>
          <w:rtl/>
        </w:rPr>
        <w:t>.</w:t>
      </w:r>
    </w:p>
    <w:p w:rsidR="00167F4C" w:rsidRPr="00134D8B" w:rsidRDefault="00A0454A" w:rsidP="00134D8B">
      <w:pPr>
        <w:pStyle w:val="libFootnote0"/>
        <w:rPr>
          <w:rtl/>
        </w:rPr>
      </w:pPr>
      <w:r w:rsidRPr="00D225FD">
        <w:rPr>
          <w:rtl/>
        </w:rPr>
        <w:t>(5) الإتقان</w:t>
      </w:r>
      <w:r w:rsidR="003C068B">
        <w:rPr>
          <w:rtl/>
        </w:rPr>
        <w:t>:</w:t>
      </w:r>
      <w:r w:rsidRPr="00D225FD">
        <w:rPr>
          <w:rtl/>
        </w:rPr>
        <w:t xml:space="preserve"> ج1</w:t>
      </w:r>
      <w:r w:rsidR="003C068B">
        <w:rPr>
          <w:rtl/>
        </w:rPr>
        <w:t>،</w:t>
      </w:r>
      <w:r w:rsidRPr="00D225FD">
        <w:rPr>
          <w:rtl/>
        </w:rPr>
        <w:t xml:space="preserve"> ص71</w:t>
      </w:r>
      <w:r w:rsidR="00134D8B">
        <w:rPr>
          <w:rtl/>
        </w:rPr>
        <w:t xml:space="preserve"> - </w:t>
      </w:r>
      <w:r w:rsidRPr="00D225FD">
        <w:rPr>
          <w:rtl/>
        </w:rPr>
        <w:t>72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rPr>
          <w:rtl/>
        </w:rPr>
        <w:br w:type="page"/>
      </w:r>
    </w:p>
    <w:p w:rsidR="00A0454A" w:rsidRPr="005123EA" w:rsidRDefault="00A0454A" w:rsidP="00134D8B">
      <w:pPr>
        <w:pStyle w:val="libNormal"/>
        <w:rPr>
          <w:rtl/>
        </w:rPr>
      </w:pPr>
      <w:r w:rsidRPr="005123EA">
        <w:rPr>
          <w:rtl/>
        </w:rPr>
        <w:lastRenderedPageBreak/>
        <w:t xml:space="preserve">بعده عليّ بن أبي طالب </w:t>
      </w:r>
      <w:r w:rsidR="003C068B">
        <w:rPr>
          <w:rtl/>
        </w:rPr>
        <w:t>(</w:t>
      </w:r>
      <w:r w:rsidRPr="005123EA">
        <w:rPr>
          <w:rtl/>
        </w:rPr>
        <w:t>عليه السلام</w:t>
      </w:r>
      <w:r w:rsidR="003C068B">
        <w:rPr>
          <w:rtl/>
        </w:rPr>
        <w:t>).</w:t>
      </w:r>
      <w:r w:rsidRPr="005123EA">
        <w:rPr>
          <w:rtl/>
        </w:rPr>
        <w:t xml:space="preserve"> قال</w:t>
      </w:r>
      <w:r w:rsidR="003C068B">
        <w:rPr>
          <w:rtl/>
        </w:rPr>
        <w:t>:</w:t>
      </w:r>
      <w:r w:rsidRPr="005123EA">
        <w:rPr>
          <w:rtl/>
        </w:rPr>
        <w:t xml:space="preserve"> فجمَع الله القرآن في قلْب عليّ</w:t>
      </w:r>
      <w:r w:rsidR="003C068B">
        <w:rPr>
          <w:rtl/>
        </w:rPr>
        <w:t>،</w:t>
      </w:r>
      <w:r w:rsidRPr="005123EA">
        <w:rPr>
          <w:rtl/>
        </w:rPr>
        <w:t xml:space="preserve"> وجمَعه عليّ بعد موت رسول الله بستَّة أشهر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قال</w:t>
      </w:r>
      <w:r w:rsidR="003C068B">
        <w:rPr>
          <w:rtl/>
        </w:rPr>
        <w:t>:</w:t>
      </w:r>
      <w:r w:rsidRPr="00134D8B">
        <w:rPr>
          <w:rtl/>
        </w:rPr>
        <w:t xml:space="preserve"> وفي أخبار أبي رافع</w:t>
      </w:r>
      <w:r w:rsidR="003C068B">
        <w:rPr>
          <w:rtl/>
        </w:rPr>
        <w:t>:</w:t>
      </w:r>
      <w:r w:rsidRPr="00134D8B">
        <w:rPr>
          <w:rtl/>
        </w:rPr>
        <w:t xml:space="preserve"> أنَّ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قال في مرضه الذي توفّي فيه لعليّ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يا عليّ</w:t>
      </w:r>
      <w:r w:rsidR="003C068B">
        <w:rPr>
          <w:rtl/>
        </w:rPr>
        <w:t>،</w:t>
      </w:r>
      <w:r w:rsidRPr="00134D8B">
        <w:rPr>
          <w:rtl/>
        </w:rPr>
        <w:t xml:space="preserve"> هذا كتاب الله خُذه إليك</w:t>
      </w:r>
      <w:r w:rsidR="003C068B">
        <w:rPr>
          <w:rtl/>
        </w:rPr>
        <w:t>)،</w:t>
      </w:r>
      <w:r w:rsidRPr="00134D8B">
        <w:rPr>
          <w:rtl/>
        </w:rPr>
        <w:t xml:space="preserve"> فجمَعه عليّ في ثوبٍ و مضى إلى منزله</w:t>
      </w:r>
      <w:r w:rsidR="003C068B">
        <w:rPr>
          <w:rtl/>
        </w:rPr>
        <w:t>،</w:t>
      </w:r>
      <w:r w:rsidRPr="00134D8B">
        <w:rPr>
          <w:rtl/>
        </w:rPr>
        <w:t xml:space="preserve"> فلمّا قُبض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جلَس عليّ فألّفه كما أنزل الله</w:t>
      </w:r>
      <w:r w:rsidR="003C068B">
        <w:rPr>
          <w:rtl/>
        </w:rPr>
        <w:t>،</w:t>
      </w:r>
      <w:r w:rsidRPr="00134D8B">
        <w:rPr>
          <w:rtl/>
        </w:rPr>
        <w:t xml:space="preserve"> وكان به عالماً</w:t>
      </w:r>
      <w:r w:rsidR="003C068B">
        <w:rPr>
          <w:rtl/>
        </w:rPr>
        <w:t>.</w:t>
      </w:r>
    </w:p>
    <w:p w:rsidR="00A0454A" w:rsidRPr="005123EA" w:rsidRDefault="00A0454A" w:rsidP="00134D8B">
      <w:pPr>
        <w:pStyle w:val="libNormal"/>
        <w:rPr>
          <w:rtl/>
        </w:rPr>
      </w:pPr>
      <w:r w:rsidRPr="005123EA">
        <w:rPr>
          <w:rtl/>
        </w:rPr>
        <w:t>قال</w:t>
      </w:r>
      <w:r w:rsidR="003C068B">
        <w:rPr>
          <w:rtl/>
        </w:rPr>
        <w:t>:</w:t>
      </w:r>
      <w:r w:rsidRPr="005123EA">
        <w:rPr>
          <w:rtl/>
        </w:rPr>
        <w:t xml:space="preserve"> و حدّثني أبو العلاء العطّار</w:t>
      </w:r>
      <w:r w:rsidR="003C068B">
        <w:rPr>
          <w:rtl/>
        </w:rPr>
        <w:t>،</w:t>
      </w:r>
      <w:r w:rsidRPr="005123EA">
        <w:rPr>
          <w:rtl/>
        </w:rPr>
        <w:t xml:space="preserve"> والموفَّق خطيب خوارزم في كتابيهما بالإسناد عن عليّ بن رباح</w:t>
      </w:r>
      <w:r w:rsidR="003C068B">
        <w:rPr>
          <w:rtl/>
        </w:rPr>
        <w:t>:</w:t>
      </w:r>
      <w:r w:rsidRPr="005123EA">
        <w:rPr>
          <w:rtl/>
        </w:rPr>
        <w:t xml:space="preserve"> أنَّ النبي </w:t>
      </w:r>
      <w:r w:rsidR="003C068B">
        <w:rPr>
          <w:rtl/>
        </w:rPr>
        <w:t>(</w:t>
      </w:r>
      <w:r w:rsidRPr="005123EA">
        <w:rPr>
          <w:rtl/>
        </w:rPr>
        <w:t>صلّى الله عليه وآله</w:t>
      </w:r>
      <w:r w:rsidR="003C068B">
        <w:rPr>
          <w:rtl/>
        </w:rPr>
        <w:t>)</w:t>
      </w:r>
      <w:r w:rsidRPr="005123EA">
        <w:rPr>
          <w:rtl/>
        </w:rPr>
        <w:t xml:space="preserve"> أمر عليّاً بتأليف القرآن فألّفه وكتَبه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وروى أبو نعيم في الحلية</w:t>
      </w:r>
      <w:r w:rsidR="003C068B">
        <w:rPr>
          <w:rtl/>
        </w:rPr>
        <w:t>،</w:t>
      </w:r>
      <w:r w:rsidRPr="00134D8B">
        <w:rPr>
          <w:rtl/>
        </w:rPr>
        <w:t xml:space="preserve"> والخطيب في الأربعين بالإسناد عن السدّي</w:t>
      </w:r>
      <w:r w:rsidR="003C068B">
        <w:rPr>
          <w:rtl/>
        </w:rPr>
        <w:t>،</w:t>
      </w:r>
      <w:r w:rsidRPr="00134D8B">
        <w:rPr>
          <w:rtl/>
        </w:rPr>
        <w:t xml:space="preserve"> عن عبد خير</w:t>
      </w:r>
      <w:r w:rsidR="003C068B">
        <w:rPr>
          <w:rtl/>
        </w:rPr>
        <w:t>،</w:t>
      </w:r>
      <w:r w:rsidRPr="00134D8B">
        <w:rPr>
          <w:rtl/>
        </w:rPr>
        <w:t xml:space="preserve"> عن عليّ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 xml:space="preserve">لمّا قُبض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أقسمتُ أن لا أضع ردائي على ظهري حتّى أجمع ما بين اللوحَين</w:t>
      </w:r>
      <w:r w:rsidR="003C068B">
        <w:rPr>
          <w:rtl/>
        </w:rPr>
        <w:t>،</w:t>
      </w:r>
      <w:r w:rsidRPr="00134D8B">
        <w:rPr>
          <w:rtl/>
        </w:rPr>
        <w:t xml:space="preserve"> فما وضعت ردائي حتّى جمعت القرآن</w:t>
      </w:r>
      <w:r w:rsidR="003C068B">
        <w:rPr>
          <w:rtl/>
        </w:rPr>
        <w:t>).</w:t>
      </w:r>
    </w:p>
    <w:p w:rsidR="00A0454A" w:rsidRPr="005123EA" w:rsidRDefault="00A0454A" w:rsidP="00134D8B">
      <w:pPr>
        <w:pStyle w:val="libNormal"/>
        <w:rPr>
          <w:rtl/>
        </w:rPr>
      </w:pPr>
      <w:r w:rsidRPr="00134D8B">
        <w:rPr>
          <w:rtl/>
        </w:rPr>
        <w:t>قال</w:t>
      </w:r>
      <w:r w:rsidR="003C068B">
        <w:rPr>
          <w:rtl/>
        </w:rPr>
        <w:t>:</w:t>
      </w:r>
      <w:r w:rsidRPr="00134D8B">
        <w:rPr>
          <w:rtl/>
        </w:rPr>
        <w:t xml:space="preserve"> وفي أخبار أهل البيت </w:t>
      </w:r>
      <w:r w:rsidR="003C068B">
        <w:rPr>
          <w:rtl/>
        </w:rPr>
        <w:t>(</w:t>
      </w:r>
      <w:r w:rsidRPr="00134D8B">
        <w:rPr>
          <w:rtl/>
        </w:rPr>
        <w:t>عليهم السلام</w:t>
      </w:r>
      <w:r w:rsidR="003C068B">
        <w:rPr>
          <w:rtl/>
        </w:rPr>
        <w:t>)</w:t>
      </w:r>
      <w:r w:rsidRPr="00134D8B">
        <w:rPr>
          <w:rtl/>
        </w:rPr>
        <w:t xml:space="preserve"> أنَّه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آلى على نفسه أن لا يضع رداءه على عاتقه إلاّ للصلاة حتّى يؤلِّف القرآن ويجمَعه</w:t>
      </w:r>
      <w:r w:rsidR="003C068B">
        <w:rPr>
          <w:rtl/>
        </w:rPr>
        <w:t>،</w:t>
      </w:r>
      <w:r w:rsidRPr="00134D8B">
        <w:rPr>
          <w:rtl/>
        </w:rPr>
        <w:t xml:space="preserve"> فانقطع عنهم مدَّة إلى أن جمَعَه</w:t>
      </w:r>
      <w:r w:rsidR="003C068B">
        <w:rPr>
          <w:rtl/>
        </w:rPr>
        <w:t>،</w:t>
      </w:r>
      <w:r w:rsidRPr="00134D8B">
        <w:rPr>
          <w:rtl/>
        </w:rPr>
        <w:t xml:space="preserve"> ثمَّ خرج إليهم به في إزار يحمِلُه وهم مجتمعون في المسجد</w:t>
      </w:r>
      <w:r w:rsidR="003C068B">
        <w:rPr>
          <w:rtl/>
        </w:rPr>
        <w:t>،</w:t>
      </w:r>
      <w:r w:rsidRPr="00134D8B">
        <w:rPr>
          <w:rtl/>
        </w:rPr>
        <w:t xml:space="preserve"> فأنكروا مصيره بعد انقطاع مع الإلْبة</w:t>
      </w:r>
      <w:r w:rsidR="003C068B">
        <w:rPr>
          <w:rtl/>
        </w:rPr>
        <w:t>،</w:t>
      </w:r>
      <w:r w:rsidRPr="00134D8B">
        <w:rPr>
          <w:rtl/>
        </w:rPr>
        <w:t xml:space="preserve"> فقالوا</w:t>
      </w:r>
      <w:r w:rsidR="003C068B">
        <w:rPr>
          <w:rtl/>
        </w:rPr>
        <w:t>:</w:t>
      </w:r>
      <w:r w:rsidRPr="00134D8B">
        <w:rPr>
          <w:rtl/>
        </w:rPr>
        <w:t xml:space="preserve"> لأمرٍ مّا جاء أبو الحسن</w:t>
      </w:r>
      <w:r w:rsidR="003C068B">
        <w:rPr>
          <w:rtl/>
        </w:rPr>
        <w:t>،</w:t>
      </w:r>
      <w:r w:rsidRPr="00134D8B">
        <w:rPr>
          <w:rtl/>
        </w:rPr>
        <w:t xml:space="preserve"> فلمّا توسَّطهم وضعَ الكتاب بينهم</w:t>
      </w:r>
      <w:r w:rsidR="003C068B">
        <w:rPr>
          <w:rtl/>
        </w:rPr>
        <w:t>،</w:t>
      </w:r>
      <w:r w:rsidRPr="00134D8B">
        <w:rPr>
          <w:rtl/>
        </w:rPr>
        <w:t xml:space="preserve"> ثمَّ قال</w:t>
      </w:r>
      <w:r w:rsidR="003C068B">
        <w:rPr>
          <w:rtl/>
        </w:rPr>
        <w:t>:</w:t>
      </w:r>
      <w:r w:rsidRPr="00134D8B">
        <w:rPr>
          <w:rtl/>
        </w:rPr>
        <w:t xml:space="preserve"> إنَّ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إنّي مخلِّف فيكم ما إن تمسَّكتم به لن تضلّوا</w:t>
      </w:r>
      <w:r w:rsidR="003C068B">
        <w:rPr>
          <w:rtl/>
        </w:rPr>
        <w:t>:</w:t>
      </w:r>
      <w:r w:rsidRPr="00134D8B">
        <w:rPr>
          <w:rtl/>
        </w:rPr>
        <w:t xml:space="preserve"> كتاب الله</w:t>
      </w:r>
      <w:r w:rsidR="003C068B">
        <w:rPr>
          <w:rtl/>
        </w:rPr>
        <w:t>،</w:t>
      </w:r>
      <w:r w:rsidRPr="00134D8B">
        <w:rPr>
          <w:rtl/>
        </w:rPr>
        <w:t xml:space="preserve"> وعترتي أهل بيتي</w:t>
      </w:r>
      <w:r w:rsidR="003C068B">
        <w:rPr>
          <w:rtl/>
        </w:rPr>
        <w:t>،</w:t>
      </w:r>
      <w:r w:rsidRPr="00134D8B">
        <w:rPr>
          <w:rtl/>
        </w:rPr>
        <w:t xml:space="preserve"> وهذا الكتاب</w:t>
      </w:r>
      <w:r w:rsidR="003C068B">
        <w:rPr>
          <w:rtl/>
        </w:rPr>
        <w:t>،</w:t>
      </w:r>
      <w:r w:rsidRPr="00134D8B">
        <w:rPr>
          <w:rtl/>
        </w:rPr>
        <w:t xml:space="preserve"> وأنا العترة</w:t>
      </w:r>
      <w:r w:rsidR="003C068B">
        <w:rPr>
          <w:rtl/>
        </w:rPr>
        <w:t>.</w:t>
      </w:r>
      <w:r w:rsidRPr="00134D8B">
        <w:rPr>
          <w:rtl/>
        </w:rPr>
        <w:t xml:space="preserve"> فقام إليه الثاني وقال له</w:t>
      </w:r>
      <w:r w:rsidR="003C068B">
        <w:rPr>
          <w:rtl/>
        </w:rPr>
        <w:t>:</w:t>
      </w:r>
      <w:r w:rsidRPr="00134D8B">
        <w:rPr>
          <w:rtl/>
        </w:rPr>
        <w:t xml:space="preserve"> إن يكن عندك قرآن فعندنا مثله</w:t>
      </w:r>
      <w:r w:rsidR="003C068B">
        <w:rPr>
          <w:rtl/>
        </w:rPr>
        <w:t>،</w:t>
      </w:r>
      <w:r w:rsidRPr="00134D8B">
        <w:rPr>
          <w:rtl/>
        </w:rPr>
        <w:t xml:space="preserve"> فلا حاجة لنا فيكما</w:t>
      </w:r>
      <w:r w:rsidR="003C068B">
        <w:rPr>
          <w:rtl/>
        </w:rPr>
        <w:t>.</w:t>
      </w:r>
      <w:r w:rsidRPr="00134D8B">
        <w:rPr>
          <w:rtl/>
        </w:rPr>
        <w:t xml:space="preserve"> فحمل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الكتاب وعاد به بعد أن ألزمهم الحجَّة</w:t>
      </w:r>
      <w:r w:rsidR="003C068B">
        <w:rPr>
          <w:rtl/>
        </w:rPr>
        <w:t>).</w:t>
      </w:r>
    </w:p>
    <w:p w:rsidR="00A0454A" w:rsidRPr="005123EA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وفي خبر طويل عن الإمام الصادق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أنَّه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حمَلهُ وولّى راجعاً نحو حُجرته</w:t>
      </w:r>
      <w:r w:rsidR="003C068B">
        <w:rPr>
          <w:rtl/>
        </w:rPr>
        <w:t>،</w:t>
      </w:r>
      <w:r w:rsidRPr="00134D8B">
        <w:rPr>
          <w:rtl/>
        </w:rPr>
        <w:t xml:space="preserve"> وهو يقول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فَنَبَذُوهُ وَرَاء ظُهُورِهِمْ وَاشْتَرَوْاْ بِهِ ثَمَناً قَلِيلاً فَبِئْسَ مَا يَشْتَرُونَ</w:t>
      </w:r>
      <w:r w:rsidR="003C068B" w:rsidRPr="003C068B">
        <w:rPr>
          <w:rStyle w:val="libAlaemChar"/>
          <w:rFonts w:hint="cs"/>
          <w:rtl/>
        </w:rPr>
        <w:t>)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5123EA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5123EA">
        <w:rPr>
          <w:rtl/>
        </w:rPr>
        <w:t>(1) مناقب ابن شهرآشوب</w:t>
      </w:r>
      <w:r w:rsidR="003C068B">
        <w:rPr>
          <w:rtl/>
        </w:rPr>
        <w:t>:</w:t>
      </w:r>
      <w:r w:rsidRPr="005123EA">
        <w:rPr>
          <w:rtl/>
        </w:rPr>
        <w:t xml:space="preserve"> ج2</w:t>
      </w:r>
      <w:r w:rsidR="003C068B">
        <w:rPr>
          <w:rtl/>
        </w:rPr>
        <w:t>،</w:t>
      </w:r>
      <w:r w:rsidRPr="005123EA">
        <w:rPr>
          <w:rtl/>
        </w:rPr>
        <w:t xml:space="preserve"> ص40</w:t>
      </w:r>
      <w:r w:rsidR="00134D8B">
        <w:rPr>
          <w:rtl/>
        </w:rPr>
        <w:t xml:space="preserve"> - </w:t>
      </w:r>
      <w:r w:rsidRPr="005123EA">
        <w:rPr>
          <w:rtl/>
        </w:rPr>
        <w:t>41</w:t>
      </w:r>
      <w:r w:rsidR="003C068B">
        <w:rPr>
          <w:rtl/>
        </w:rPr>
        <w:t>.</w:t>
      </w:r>
      <w:r w:rsidRPr="005123EA">
        <w:rPr>
          <w:rtl/>
        </w:rPr>
        <w:t xml:space="preserve"> وراجع بحار الأنوار</w:t>
      </w:r>
      <w:r w:rsidR="003C068B">
        <w:rPr>
          <w:rtl/>
        </w:rPr>
        <w:t>:</w:t>
      </w:r>
      <w:r w:rsidRPr="005123EA">
        <w:rPr>
          <w:rtl/>
        </w:rPr>
        <w:t xml:space="preserve"> ج92</w:t>
      </w:r>
      <w:r w:rsidR="003C068B">
        <w:rPr>
          <w:rtl/>
        </w:rPr>
        <w:t>،</w:t>
      </w:r>
      <w:r w:rsidRPr="005123EA">
        <w:rPr>
          <w:rtl/>
        </w:rPr>
        <w:t xml:space="preserve"> ص51</w:t>
      </w:r>
      <w:r w:rsidR="00134D8B">
        <w:rPr>
          <w:rtl/>
        </w:rPr>
        <w:t xml:space="preserve"> - </w:t>
      </w:r>
      <w:r w:rsidRPr="005123EA">
        <w:rPr>
          <w:rtl/>
        </w:rPr>
        <w:t>52</w:t>
      </w:r>
      <w:r w:rsidR="003C068B">
        <w:rPr>
          <w:rtl/>
        </w:rPr>
        <w:t>.</w:t>
      </w:r>
      <w:r w:rsidRPr="005123EA">
        <w:rPr>
          <w:rtl/>
        </w:rPr>
        <w:t xml:space="preserve"> والآية 187 من سورة آل عمران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DB0F5F">
      <w:pPr>
        <w:pStyle w:val="libBold1"/>
        <w:rPr>
          <w:rtl/>
        </w:rPr>
      </w:pPr>
      <w:r w:rsidRPr="005123EA">
        <w:rPr>
          <w:rtl/>
        </w:rPr>
        <w:lastRenderedPageBreak/>
        <w:t xml:space="preserve">وصفُ مُصحف عليّ </w:t>
      </w:r>
      <w:r w:rsidR="003C068B">
        <w:rPr>
          <w:rtl/>
        </w:rPr>
        <w:t>(</w:t>
      </w:r>
      <w:r w:rsidRPr="005123EA">
        <w:rPr>
          <w:rtl/>
        </w:rPr>
        <w:t>عليه السلام</w:t>
      </w:r>
      <w:r w:rsidR="003C068B">
        <w:rPr>
          <w:rtl/>
        </w:rPr>
        <w:t>):</w:t>
      </w:r>
    </w:p>
    <w:p w:rsidR="00167F4C" w:rsidRDefault="00A0454A" w:rsidP="00134D8B">
      <w:pPr>
        <w:pStyle w:val="libNormal"/>
        <w:rPr>
          <w:rtl/>
        </w:rPr>
      </w:pPr>
      <w:r w:rsidRPr="005123EA">
        <w:rPr>
          <w:rtl/>
        </w:rPr>
        <w:t xml:space="preserve">امتاز مُصحفُه </w:t>
      </w:r>
      <w:r w:rsidR="003C068B">
        <w:rPr>
          <w:rtl/>
        </w:rPr>
        <w:t>(</w:t>
      </w:r>
      <w:r w:rsidRPr="005123EA">
        <w:rPr>
          <w:rtl/>
        </w:rPr>
        <w:t>عليه السلام</w:t>
      </w:r>
      <w:r w:rsidR="003C068B">
        <w:rPr>
          <w:rtl/>
        </w:rPr>
        <w:t>):</w:t>
      </w:r>
    </w:p>
    <w:p w:rsidR="00A0454A" w:rsidRPr="005123EA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أوّلاً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بترتيبه الموضوع على ترتيب النزول</w:t>
      </w:r>
      <w:r w:rsidR="003C068B">
        <w:rPr>
          <w:rtl/>
        </w:rPr>
        <w:t>،</w:t>
      </w:r>
      <w:r w:rsidRPr="00134D8B">
        <w:rPr>
          <w:rtl/>
        </w:rPr>
        <w:t xml:space="preserve"> الأوَّل فالأوّل في دِقَّة فائقة</w:t>
      </w:r>
      <w:r w:rsidR="003C068B">
        <w:rPr>
          <w:rtl/>
        </w:rPr>
        <w:t>.</w:t>
      </w:r>
    </w:p>
    <w:p w:rsidR="00A0454A" w:rsidRPr="005123EA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ثانياً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إثبات نصوص الكتاب كما هي من غير تحوير أو تغيير</w:t>
      </w:r>
      <w:r w:rsidR="003C068B">
        <w:rPr>
          <w:rtl/>
        </w:rPr>
        <w:t>،</w:t>
      </w:r>
      <w:r w:rsidRPr="00134D8B">
        <w:rPr>
          <w:rtl/>
        </w:rPr>
        <w:t xml:space="preserve"> أو أن تشذّ منه كلمة أو آية</w:t>
      </w:r>
      <w:r w:rsidR="003C068B">
        <w:rPr>
          <w:rtl/>
        </w:rPr>
        <w:t>.</w:t>
      </w:r>
    </w:p>
    <w:p w:rsidR="00A0454A" w:rsidRPr="005123EA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ثالثاً</w:t>
      </w:r>
      <w:r w:rsidR="003C068B">
        <w:rPr>
          <w:rStyle w:val="libBold2Char"/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 xml:space="preserve">إثبات قراءته كما قرأه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حرْفاً بحَرْف</w:t>
      </w:r>
      <w:r w:rsidR="003C068B">
        <w:rPr>
          <w:rtl/>
        </w:rPr>
        <w:t>.</w:t>
      </w:r>
    </w:p>
    <w:p w:rsidR="00A0454A" w:rsidRPr="005123EA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رابعاً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اشتماله على توضيحات</w:t>
      </w:r>
      <w:r w:rsidR="00134D8B">
        <w:rPr>
          <w:rtl/>
        </w:rPr>
        <w:t xml:space="preserve"> - </w:t>
      </w:r>
      <w:r w:rsidRPr="00134D8B">
        <w:rPr>
          <w:rtl/>
        </w:rPr>
        <w:t>على الهامش طبعاً</w:t>
      </w:r>
      <w:r w:rsidR="00134D8B">
        <w:rPr>
          <w:rtl/>
        </w:rPr>
        <w:t xml:space="preserve"> - </w:t>
      </w:r>
      <w:r w:rsidRPr="00134D8B">
        <w:rPr>
          <w:rtl/>
        </w:rPr>
        <w:t>وبيان المناسَبة التي استدعَت نزول الآية</w:t>
      </w:r>
      <w:r w:rsidR="003C068B">
        <w:rPr>
          <w:rtl/>
        </w:rPr>
        <w:t>،</w:t>
      </w:r>
      <w:r w:rsidRPr="00134D8B">
        <w:rPr>
          <w:rtl/>
        </w:rPr>
        <w:t xml:space="preserve"> والمكان الذي نزلت فيه</w:t>
      </w:r>
      <w:r w:rsidR="003C068B">
        <w:rPr>
          <w:rtl/>
        </w:rPr>
        <w:t>،</w:t>
      </w:r>
      <w:r w:rsidRPr="00134D8B">
        <w:rPr>
          <w:rtl/>
        </w:rPr>
        <w:t xml:space="preserve"> والساعة التي نزلت فيها</w:t>
      </w:r>
      <w:r w:rsidR="003C068B">
        <w:rPr>
          <w:rtl/>
        </w:rPr>
        <w:t>،</w:t>
      </w:r>
      <w:r w:rsidRPr="00134D8B">
        <w:rPr>
          <w:rtl/>
        </w:rPr>
        <w:t xml:space="preserve"> والأشخاص الذين نزلت فيهم</w:t>
      </w:r>
      <w:r w:rsidR="003C068B">
        <w:rPr>
          <w:rtl/>
        </w:rPr>
        <w:t>.</w:t>
      </w:r>
    </w:p>
    <w:p w:rsidR="00A0454A" w:rsidRPr="005123EA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خامساً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اشتماله على الجوانب العامَّة من الآيات</w:t>
      </w:r>
      <w:r w:rsidR="003C068B">
        <w:rPr>
          <w:rtl/>
        </w:rPr>
        <w:t>،</w:t>
      </w:r>
      <w:r w:rsidRPr="00134D8B">
        <w:rPr>
          <w:rtl/>
        </w:rPr>
        <w:t xml:space="preserve"> بحيث لا تخصّ زماناً ولا مكاناً ولا شخصاً خاصّاً</w:t>
      </w:r>
      <w:r w:rsidR="003C068B">
        <w:rPr>
          <w:rtl/>
        </w:rPr>
        <w:t>،</w:t>
      </w:r>
      <w:r w:rsidRPr="00134D8B">
        <w:rPr>
          <w:rtl/>
        </w:rPr>
        <w:t xml:space="preserve"> فهي تجري كما تجري الشمس والقمر</w:t>
      </w:r>
      <w:r w:rsidR="003C068B">
        <w:rPr>
          <w:rtl/>
        </w:rPr>
        <w:t>.</w:t>
      </w:r>
      <w:r w:rsidRPr="00134D8B">
        <w:rPr>
          <w:rtl/>
        </w:rPr>
        <w:t xml:space="preserve"> وهذا هو المقصود من التأويل في قوله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ولقد جئتُهم بالكتاب مشتملاً على التنزيل والتأويل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5123EA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فالتنزيل هو</w:t>
      </w:r>
      <w:r w:rsidR="003C068B">
        <w:rPr>
          <w:rStyle w:val="libBold2Char"/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المناسَبة الوقتية التي استدعَت النزول</w:t>
      </w:r>
      <w:r w:rsidR="003C068B">
        <w:rPr>
          <w:rtl/>
        </w:rPr>
        <w:t>،</w:t>
      </w:r>
      <w:r w:rsidRPr="00134D8B">
        <w:rPr>
          <w:rtl/>
        </w:rPr>
        <w:t xml:space="preserve"> </w:t>
      </w:r>
      <w:r w:rsidRPr="00134D8B">
        <w:rPr>
          <w:rStyle w:val="libBold2Char"/>
          <w:rtl/>
        </w:rPr>
        <w:t>والتأويل هو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بيان المجرى العامّ</w:t>
      </w:r>
      <w:r w:rsidR="003C068B">
        <w:rPr>
          <w:rtl/>
        </w:rPr>
        <w:t>.</w:t>
      </w:r>
    </w:p>
    <w:p w:rsidR="00A0454A" w:rsidRPr="005123EA" w:rsidRDefault="00A0454A" w:rsidP="00134D8B">
      <w:pPr>
        <w:pStyle w:val="libNormal"/>
        <w:rPr>
          <w:rtl/>
        </w:rPr>
      </w:pPr>
      <w:r w:rsidRPr="005123EA">
        <w:rPr>
          <w:rtl/>
        </w:rPr>
        <w:t xml:space="preserve">كان مصحف عليّ </w:t>
      </w:r>
      <w:r w:rsidR="003C068B">
        <w:rPr>
          <w:rtl/>
        </w:rPr>
        <w:t>(</w:t>
      </w:r>
      <w:r w:rsidRPr="005123EA">
        <w:rPr>
          <w:rtl/>
        </w:rPr>
        <w:t>عليه السلام</w:t>
      </w:r>
      <w:r w:rsidR="003C068B">
        <w:rPr>
          <w:rtl/>
        </w:rPr>
        <w:t>)</w:t>
      </w:r>
      <w:r w:rsidRPr="005123EA">
        <w:rPr>
          <w:rtl/>
        </w:rPr>
        <w:t xml:space="preserve"> مشتملاً على كلّ هذه الدقائق التي أخذَها عن رسول الله </w:t>
      </w:r>
      <w:r w:rsidR="003C068B">
        <w:rPr>
          <w:rtl/>
        </w:rPr>
        <w:t>(</w:t>
      </w:r>
      <w:r w:rsidRPr="005123EA">
        <w:rPr>
          <w:rtl/>
        </w:rPr>
        <w:t>صلّى الله عليه وآله</w:t>
      </w:r>
      <w:r w:rsidR="003C068B">
        <w:rPr>
          <w:rtl/>
        </w:rPr>
        <w:t>)،</w:t>
      </w:r>
      <w:r w:rsidRPr="005123EA">
        <w:rPr>
          <w:rtl/>
        </w:rPr>
        <w:t xml:space="preserve"> من غير أن ينسى منها شيئاً أو يشتبه عليه شيء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قال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 xml:space="preserve">ما نزلت آية على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إلاّ أقرأَنيها وأمْلاها عليَّ</w:t>
      </w:r>
      <w:r w:rsidR="003C068B">
        <w:rPr>
          <w:rtl/>
        </w:rPr>
        <w:t>،</w:t>
      </w:r>
      <w:r w:rsidRPr="00134D8B">
        <w:rPr>
          <w:rtl/>
        </w:rPr>
        <w:t xml:space="preserve"> فأكتبها بخطّي</w:t>
      </w:r>
      <w:r w:rsidR="003C068B">
        <w:rPr>
          <w:rtl/>
        </w:rPr>
        <w:t>،</w:t>
      </w:r>
      <w:r w:rsidRPr="00134D8B">
        <w:rPr>
          <w:rtl/>
        </w:rPr>
        <w:t xml:space="preserve"> وعلَّمني تأويلها وتفسيرها</w:t>
      </w:r>
      <w:r w:rsidR="003C068B">
        <w:rPr>
          <w:rtl/>
        </w:rPr>
        <w:t>،</w:t>
      </w:r>
      <w:r w:rsidRPr="00134D8B">
        <w:rPr>
          <w:rtl/>
        </w:rPr>
        <w:t xml:space="preserve"> وناسخها ومنسوخها</w:t>
      </w:r>
      <w:r w:rsidR="003C068B">
        <w:rPr>
          <w:rtl/>
        </w:rPr>
        <w:t>،</w:t>
      </w:r>
      <w:r w:rsidRPr="00134D8B">
        <w:rPr>
          <w:rtl/>
        </w:rPr>
        <w:t xml:space="preserve"> ومُحكَمها ومتشابهها</w:t>
      </w:r>
      <w:r w:rsidR="003C068B">
        <w:rPr>
          <w:rtl/>
        </w:rPr>
        <w:t>،</w:t>
      </w:r>
      <w:r w:rsidRPr="00134D8B">
        <w:rPr>
          <w:rtl/>
        </w:rPr>
        <w:t xml:space="preserve"> ودعا الله لي أن يعلِّمني فهْمها وحِفظها</w:t>
      </w:r>
      <w:r w:rsidR="003C068B">
        <w:rPr>
          <w:rtl/>
        </w:rPr>
        <w:t>،</w:t>
      </w:r>
      <w:r w:rsidRPr="00134D8B">
        <w:rPr>
          <w:rtl/>
        </w:rPr>
        <w:t xml:space="preserve"> فما نسيت آية من كتاب الله</w:t>
      </w:r>
      <w:r w:rsidR="003C068B">
        <w:rPr>
          <w:rtl/>
        </w:rPr>
        <w:t>،</w:t>
      </w:r>
    </w:p>
    <w:p w:rsidR="00A0454A" w:rsidRPr="005123EA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5123EA">
        <w:rPr>
          <w:rtl/>
        </w:rPr>
        <w:t>(1) آلاء الرحمان</w:t>
      </w:r>
      <w:r w:rsidR="003C068B">
        <w:rPr>
          <w:rtl/>
        </w:rPr>
        <w:t>:</w:t>
      </w:r>
      <w:r w:rsidRPr="005123EA">
        <w:rPr>
          <w:rtl/>
        </w:rPr>
        <w:t xml:space="preserve"> ج1، ص257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5123EA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ولا عِلماً أملاه عليّ فكتبته منذ دعا لي ما دعا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وعن الأصبغ بن نباتة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قَدِم أمير المؤمنين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الكوفة</w:t>
      </w:r>
      <w:r w:rsidR="003C068B">
        <w:rPr>
          <w:rtl/>
        </w:rPr>
        <w:t>،</w:t>
      </w:r>
      <w:r w:rsidRPr="00134D8B">
        <w:rPr>
          <w:rtl/>
        </w:rPr>
        <w:t xml:space="preserve"> صلَّى بهم أربعين صباحاً يقرأ بهم </w:t>
      </w:r>
      <w:r w:rsidR="003C068B">
        <w:rPr>
          <w:rtl/>
        </w:rPr>
        <w:t>(</w:t>
      </w:r>
      <w:r w:rsidRPr="00134D8B">
        <w:rPr>
          <w:rtl/>
        </w:rPr>
        <w:t>سبّح اسم ربِّك الأعلى</w:t>
      </w:r>
      <w:r w:rsidR="003C068B">
        <w:rPr>
          <w:rtl/>
        </w:rPr>
        <w:t>)،</w:t>
      </w:r>
      <w:r w:rsidRPr="00134D8B">
        <w:rPr>
          <w:rtl/>
        </w:rPr>
        <w:t xml:space="preserve"> فقال المنافقون</w:t>
      </w:r>
      <w:r w:rsidR="003C068B">
        <w:rPr>
          <w:rtl/>
        </w:rPr>
        <w:t>:</w:t>
      </w:r>
      <w:r w:rsidRPr="00134D8B">
        <w:rPr>
          <w:rtl/>
        </w:rPr>
        <w:t xml:space="preserve"> لا والله ما يُحسن ابن أبي طالب أن يقرأ القرآن</w:t>
      </w:r>
      <w:r w:rsidR="003C068B">
        <w:rPr>
          <w:rtl/>
        </w:rPr>
        <w:t>،</w:t>
      </w:r>
      <w:r w:rsidRPr="00134D8B">
        <w:rPr>
          <w:rtl/>
        </w:rPr>
        <w:t xml:space="preserve"> ولو أحسن أن يقرأ القرآن لقرأ بنا غير هذه السورة</w:t>
      </w:r>
      <w:r w:rsidR="003C068B">
        <w:rPr>
          <w:rtl/>
        </w:rPr>
        <w:t>!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فبلَغ ذلك عليّاً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فقال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ويلٌ لهم</w:t>
      </w:r>
      <w:r w:rsidR="003C068B">
        <w:rPr>
          <w:rtl/>
        </w:rPr>
        <w:t>،</w:t>
      </w:r>
      <w:r w:rsidRPr="00134D8B">
        <w:rPr>
          <w:rtl/>
        </w:rPr>
        <w:t xml:space="preserve"> إنّي لأعرِفُ ناسِخه من منسوخه</w:t>
      </w:r>
      <w:r w:rsidR="003C068B">
        <w:rPr>
          <w:rtl/>
        </w:rPr>
        <w:t>،</w:t>
      </w:r>
      <w:r w:rsidRPr="00134D8B">
        <w:rPr>
          <w:rtl/>
        </w:rPr>
        <w:t xml:space="preserve"> ومحكَمه من متشابهه</w:t>
      </w:r>
      <w:r w:rsidR="003C068B">
        <w:rPr>
          <w:rtl/>
        </w:rPr>
        <w:t>،</w:t>
      </w:r>
      <w:r w:rsidRPr="00134D8B">
        <w:rPr>
          <w:rtl/>
        </w:rPr>
        <w:t xml:space="preserve"> وفصْله من فِصاله</w:t>
      </w:r>
      <w:r w:rsidR="003C068B">
        <w:rPr>
          <w:rtl/>
        </w:rPr>
        <w:t>،</w:t>
      </w:r>
      <w:r w:rsidRPr="00134D8B">
        <w:rPr>
          <w:rtl/>
        </w:rPr>
        <w:t xml:space="preserve"> وحروفه من معانيه</w:t>
      </w:r>
      <w:r w:rsidR="003C068B">
        <w:rPr>
          <w:rtl/>
        </w:rPr>
        <w:t>،</w:t>
      </w:r>
      <w:r w:rsidRPr="00134D8B">
        <w:rPr>
          <w:rtl/>
        </w:rPr>
        <w:t xml:space="preserve"> والله ما من حرفٍ نزل على محمَّد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إلاّ أنّي أعرف فيمن أُنزل</w:t>
      </w:r>
      <w:r w:rsidR="003C068B">
        <w:rPr>
          <w:rtl/>
        </w:rPr>
        <w:t>،</w:t>
      </w:r>
      <w:r w:rsidRPr="00134D8B">
        <w:rPr>
          <w:rtl/>
        </w:rPr>
        <w:t xml:space="preserve"> وفي أيِّ يوم وفي أيِّ موضع</w:t>
      </w:r>
      <w:r w:rsidR="003C068B">
        <w:rPr>
          <w:rtl/>
        </w:rPr>
        <w:t>،</w:t>
      </w:r>
      <w:r w:rsidRPr="00134D8B">
        <w:rPr>
          <w:rtl/>
        </w:rPr>
        <w:t xml:space="preserve"> ويلٌ لهم أما يقرأون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إِنَّ هَذَا لَفِي الصُّحُفِ الأُولَى * صُحُفِ إِبْرَاهِيمَ وَمُوسَى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؟</w:t>
      </w:r>
      <w:r w:rsidRPr="00134D8B">
        <w:rPr>
          <w:rtl/>
        </w:rPr>
        <w:t xml:space="preserve"> والله عندي</w:t>
      </w:r>
      <w:r w:rsidR="003C068B">
        <w:rPr>
          <w:rtl/>
        </w:rPr>
        <w:t>،</w:t>
      </w:r>
      <w:r w:rsidRPr="00134D8B">
        <w:rPr>
          <w:rtl/>
        </w:rPr>
        <w:t xml:space="preserve"> ورثتهما من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)،</w:t>
      </w:r>
      <w:r w:rsidRPr="00134D8B">
        <w:rPr>
          <w:rtl/>
        </w:rPr>
        <w:t xml:space="preserve"> وقد أنهى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من إبراهيم وموسى </w:t>
      </w:r>
      <w:r w:rsidR="003C068B">
        <w:rPr>
          <w:rtl/>
        </w:rPr>
        <w:t>(</w:t>
      </w:r>
      <w:r w:rsidRPr="00134D8B">
        <w:rPr>
          <w:rtl/>
        </w:rPr>
        <w:t>عليهما السلام</w:t>
      </w:r>
      <w:r w:rsidR="003C068B">
        <w:rPr>
          <w:rtl/>
        </w:rPr>
        <w:t>)،</w:t>
      </w:r>
      <w:r w:rsidRPr="00134D8B">
        <w:rPr>
          <w:rtl/>
        </w:rPr>
        <w:t xml:space="preserve"> ويلٌ لهم والله أنا الذي أنزلَ الله فيَّ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وَتَعِيَهَا أُذُنٌ وَاعِيَةٌ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فإنَّما كنّا عند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فيُخبرنا بالوحي فأعيَه أنا ومَن يعيَه</w:t>
      </w:r>
      <w:r w:rsidR="003C068B">
        <w:rPr>
          <w:rtl/>
        </w:rPr>
        <w:t>،</w:t>
      </w:r>
      <w:r w:rsidRPr="00134D8B">
        <w:rPr>
          <w:rtl/>
        </w:rPr>
        <w:t xml:space="preserve"> فإذا خرجنا قالوا</w:t>
      </w:r>
      <w:r w:rsidR="003C068B">
        <w:rPr>
          <w:rtl/>
        </w:rPr>
        <w:t>:</w:t>
      </w:r>
      <w:r w:rsidRPr="00134D8B">
        <w:rPr>
          <w:rtl/>
        </w:rPr>
        <w:t xml:space="preserve"> ماذا قال آنفاً</w:t>
      </w:r>
      <w:r w:rsidR="003C068B">
        <w:rPr>
          <w:rtl/>
        </w:rPr>
        <w:t>؟)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5123EA" w:rsidRDefault="00A0454A" w:rsidP="00134D8B">
      <w:pPr>
        <w:pStyle w:val="libNormal"/>
        <w:rPr>
          <w:rtl/>
        </w:rPr>
      </w:pPr>
      <w:r w:rsidRPr="005123EA">
        <w:rPr>
          <w:rtl/>
        </w:rPr>
        <w:t>هذا</w:t>
      </w:r>
      <w:r w:rsidR="003C068B">
        <w:rPr>
          <w:rtl/>
        </w:rPr>
        <w:t>،</w:t>
      </w:r>
      <w:r w:rsidRPr="005123EA">
        <w:rPr>
          <w:rtl/>
        </w:rPr>
        <w:t xml:space="preserve"> ولليعقوبي وصف غريب عن مصحف عليّ </w:t>
      </w:r>
      <w:r w:rsidR="003C068B">
        <w:rPr>
          <w:rtl/>
        </w:rPr>
        <w:t>(</w:t>
      </w:r>
      <w:r w:rsidRPr="005123EA">
        <w:rPr>
          <w:rtl/>
        </w:rPr>
        <w:t>عليه السلام</w:t>
      </w:r>
      <w:r w:rsidR="003C068B">
        <w:rPr>
          <w:rtl/>
        </w:rPr>
        <w:t>)،</w:t>
      </w:r>
      <w:r w:rsidRPr="005123EA">
        <w:rPr>
          <w:rtl/>
        </w:rPr>
        <w:t xml:space="preserve"> قال</w:t>
      </w:r>
      <w:r w:rsidR="003C068B">
        <w:rPr>
          <w:rtl/>
        </w:rPr>
        <w:t>:</w:t>
      </w:r>
      <w:r w:rsidRPr="005123EA">
        <w:rPr>
          <w:rtl/>
        </w:rPr>
        <w:t xml:space="preserve"> يجزّئه سبعة أجزاء</w:t>
      </w:r>
      <w:r w:rsidR="003C068B">
        <w:rPr>
          <w:rtl/>
        </w:rPr>
        <w:t>،</w:t>
      </w:r>
      <w:r w:rsidRPr="005123EA">
        <w:rPr>
          <w:rtl/>
        </w:rPr>
        <w:t xml:space="preserve"> كلّ جزء يحتوي على ستّ عشرة أو خمس عشرة سورة</w:t>
      </w:r>
      <w:r w:rsidR="003C068B">
        <w:rPr>
          <w:rtl/>
        </w:rPr>
        <w:t>،</w:t>
      </w:r>
      <w:r w:rsidRPr="005123EA">
        <w:rPr>
          <w:rtl/>
        </w:rPr>
        <w:t xml:space="preserve"> لتكون مجموع السور مئة وإحدى عشرة سورة</w:t>
      </w:r>
      <w:r w:rsidR="003C068B">
        <w:rPr>
          <w:rtl/>
        </w:rPr>
        <w:t>!</w:t>
      </w:r>
      <w:r w:rsidRPr="005123EA">
        <w:rPr>
          <w:rtl/>
        </w:rPr>
        <w:t xml:space="preserve"> وكلّ جزء لابدَّ أن تبلغ آياته ثمانمئة وستّاً وثمانين آية</w:t>
      </w:r>
      <w:r w:rsidR="003C068B">
        <w:rPr>
          <w:rtl/>
        </w:rPr>
        <w:t>،</w:t>
      </w:r>
      <w:r w:rsidRPr="005123EA">
        <w:rPr>
          <w:rtl/>
        </w:rPr>
        <w:t xml:space="preserve"> فيكون مجموع آيات المصحف ستَّة آلاف واثنتين ومئتي آية</w:t>
      </w:r>
      <w:r w:rsidR="003C068B">
        <w:rPr>
          <w:rtl/>
        </w:rPr>
        <w:t>.</w:t>
      </w:r>
    </w:p>
    <w:p w:rsidR="00A0454A" w:rsidRPr="005123EA" w:rsidRDefault="00A0454A" w:rsidP="00134D8B">
      <w:pPr>
        <w:pStyle w:val="libNormal"/>
        <w:rPr>
          <w:rtl/>
        </w:rPr>
      </w:pPr>
      <w:r w:rsidRPr="005123EA">
        <w:rPr>
          <w:rtl/>
        </w:rPr>
        <w:t>ويجعل مبدأ الجزء الأوَّل</w:t>
      </w:r>
      <w:r w:rsidR="003C068B">
        <w:rPr>
          <w:rtl/>
        </w:rPr>
        <w:t>:</w:t>
      </w:r>
      <w:r w:rsidRPr="005123EA">
        <w:rPr>
          <w:rtl/>
        </w:rPr>
        <w:t xml:space="preserve"> سورة البقرة</w:t>
      </w:r>
      <w:r w:rsidR="003C068B">
        <w:rPr>
          <w:rtl/>
        </w:rPr>
        <w:t>،</w:t>
      </w:r>
      <w:r w:rsidRPr="005123EA">
        <w:rPr>
          <w:rtl/>
        </w:rPr>
        <w:t xml:space="preserve"> ثم سورة يوسف</w:t>
      </w:r>
      <w:r w:rsidR="003C068B">
        <w:rPr>
          <w:rtl/>
        </w:rPr>
        <w:t>،</w:t>
      </w:r>
      <w:r w:rsidRPr="005123EA">
        <w:rPr>
          <w:rtl/>
        </w:rPr>
        <w:t xml:space="preserve"> ثمَّ العنكبوت</w:t>
      </w:r>
      <w:r w:rsidR="003C068B">
        <w:rPr>
          <w:rtl/>
        </w:rPr>
        <w:t>،</w:t>
      </w:r>
      <w:r w:rsidRPr="005123EA">
        <w:rPr>
          <w:rtl/>
        </w:rPr>
        <w:t xml:space="preserve"> وينتهي إلى سورة الأعلى والبيّنة</w:t>
      </w:r>
      <w:r w:rsidR="003C068B">
        <w:rPr>
          <w:rtl/>
        </w:rPr>
        <w:t>،</w:t>
      </w:r>
      <w:r w:rsidRPr="005123EA">
        <w:rPr>
          <w:rtl/>
        </w:rPr>
        <w:t xml:space="preserve"> ويسمّيه </w:t>
      </w:r>
      <w:r w:rsidR="003C068B">
        <w:rPr>
          <w:rtl/>
        </w:rPr>
        <w:t>(</w:t>
      </w:r>
      <w:r w:rsidRPr="005123EA">
        <w:rPr>
          <w:rtl/>
        </w:rPr>
        <w:t>جزء البقرة</w:t>
      </w:r>
      <w:r w:rsidR="003C068B">
        <w:rPr>
          <w:rtl/>
        </w:rPr>
        <w:t>).</w:t>
      </w:r>
    </w:p>
    <w:p w:rsidR="00A0454A" w:rsidRPr="005123EA" w:rsidRDefault="00A0454A" w:rsidP="00134D8B">
      <w:pPr>
        <w:pStyle w:val="libNormal"/>
        <w:rPr>
          <w:rtl/>
        </w:rPr>
      </w:pPr>
      <w:r w:rsidRPr="005123EA">
        <w:rPr>
          <w:rtl/>
        </w:rPr>
        <w:t>ويجعل مبدأ الجزء الثاني</w:t>
      </w:r>
      <w:r w:rsidR="003C068B">
        <w:rPr>
          <w:rtl/>
        </w:rPr>
        <w:t>:</w:t>
      </w:r>
      <w:r w:rsidRPr="005123EA">
        <w:rPr>
          <w:rtl/>
        </w:rPr>
        <w:t xml:space="preserve"> آل عمران</w:t>
      </w:r>
      <w:r w:rsidR="003C068B">
        <w:rPr>
          <w:rtl/>
        </w:rPr>
        <w:t>،</w:t>
      </w:r>
      <w:r w:rsidRPr="005123EA">
        <w:rPr>
          <w:rtl/>
        </w:rPr>
        <w:t xml:space="preserve"> ثمَّ هود</w:t>
      </w:r>
      <w:r w:rsidR="003C068B">
        <w:rPr>
          <w:rtl/>
        </w:rPr>
        <w:t>،</w:t>
      </w:r>
      <w:r w:rsidRPr="005123EA">
        <w:rPr>
          <w:rtl/>
        </w:rPr>
        <w:t xml:space="preserve"> والحجّ</w:t>
      </w:r>
      <w:r w:rsidR="003C068B">
        <w:rPr>
          <w:rtl/>
        </w:rPr>
        <w:t>،</w:t>
      </w:r>
      <w:r w:rsidRPr="005123EA">
        <w:rPr>
          <w:rtl/>
        </w:rPr>
        <w:t xml:space="preserve"> وينتهي إلى سورة الفيل</w:t>
      </w:r>
      <w:r w:rsidR="003C068B">
        <w:rPr>
          <w:rtl/>
        </w:rPr>
        <w:t>،</w:t>
      </w:r>
      <w:r w:rsidRPr="005123EA">
        <w:rPr>
          <w:rtl/>
        </w:rPr>
        <w:t xml:space="preserve"> وقريش</w:t>
      </w:r>
      <w:r w:rsidR="003C068B">
        <w:rPr>
          <w:rtl/>
        </w:rPr>
        <w:t>،</w:t>
      </w:r>
      <w:r w:rsidRPr="005123EA">
        <w:rPr>
          <w:rtl/>
        </w:rPr>
        <w:t xml:space="preserve"> ويسمّيه </w:t>
      </w:r>
      <w:r w:rsidR="003C068B">
        <w:rPr>
          <w:rtl/>
        </w:rPr>
        <w:t>(</w:t>
      </w:r>
      <w:r w:rsidRPr="005123EA">
        <w:rPr>
          <w:rtl/>
        </w:rPr>
        <w:t>جزء آل عمران</w:t>
      </w:r>
      <w:r w:rsidR="003C068B">
        <w:rPr>
          <w:rtl/>
        </w:rPr>
        <w:t>).</w:t>
      </w:r>
    </w:p>
    <w:p w:rsidR="00A0454A" w:rsidRPr="005123EA" w:rsidRDefault="00A0454A" w:rsidP="00134D8B">
      <w:pPr>
        <w:pStyle w:val="libNormal"/>
        <w:rPr>
          <w:rtl/>
        </w:rPr>
      </w:pPr>
      <w:r w:rsidRPr="005123EA">
        <w:rPr>
          <w:rtl/>
        </w:rPr>
        <w:t>ويجعل مبدأ الجزء الثالث</w:t>
      </w:r>
      <w:r w:rsidR="003C068B">
        <w:rPr>
          <w:rtl/>
        </w:rPr>
        <w:t>:</w:t>
      </w:r>
      <w:r w:rsidRPr="005123EA">
        <w:rPr>
          <w:rtl/>
        </w:rPr>
        <w:t xml:space="preserve"> سورة النساء</w:t>
      </w:r>
      <w:r w:rsidR="003C068B">
        <w:rPr>
          <w:rtl/>
        </w:rPr>
        <w:t>،</w:t>
      </w:r>
      <w:r w:rsidRPr="005123EA">
        <w:rPr>
          <w:rtl/>
        </w:rPr>
        <w:t xml:space="preserve"> وآخِره النَمل</w:t>
      </w:r>
      <w:r w:rsidR="003C068B">
        <w:rPr>
          <w:rtl/>
        </w:rPr>
        <w:t>،</w:t>
      </w:r>
      <w:r w:rsidRPr="005123EA">
        <w:rPr>
          <w:rtl/>
        </w:rPr>
        <w:t xml:space="preserve"> ويسمّيه </w:t>
      </w:r>
      <w:r w:rsidR="003C068B">
        <w:rPr>
          <w:rtl/>
        </w:rPr>
        <w:t>(</w:t>
      </w:r>
      <w:r w:rsidRPr="005123EA">
        <w:rPr>
          <w:rtl/>
        </w:rPr>
        <w:t>جزء النساء</w:t>
      </w:r>
      <w:r w:rsidR="003C068B">
        <w:rPr>
          <w:rtl/>
        </w:rPr>
        <w:t>).</w:t>
      </w:r>
    </w:p>
    <w:p w:rsidR="00A0454A" w:rsidRPr="005123EA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5123EA">
        <w:rPr>
          <w:rtl/>
        </w:rPr>
        <w:t>(1) تفسير البرهان</w:t>
      </w:r>
      <w:r w:rsidR="003C068B">
        <w:rPr>
          <w:rtl/>
        </w:rPr>
        <w:t>:</w:t>
      </w:r>
      <w:r w:rsidRPr="005123EA">
        <w:rPr>
          <w:rtl/>
        </w:rPr>
        <w:t xml:space="preserve"> ج1</w:t>
      </w:r>
      <w:r w:rsidR="003C068B">
        <w:rPr>
          <w:rtl/>
        </w:rPr>
        <w:t>،</w:t>
      </w:r>
      <w:r w:rsidRPr="005123EA">
        <w:rPr>
          <w:rtl/>
        </w:rPr>
        <w:t xml:space="preserve"> ص16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123EA">
        <w:rPr>
          <w:rtl/>
        </w:rPr>
        <w:t>(2) الأعلى</w:t>
      </w:r>
      <w:r w:rsidR="003C068B">
        <w:rPr>
          <w:rtl/>
        </w:rPr>
        <w:t>:</w:t>
      </w:r>
      <w:r w:rsidRPr="005123EA">
        <w:rPr>
          <w:rtl/>
        </w:rPr>
        <w:t xml:space="preserve"> 18 و19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123EA">
        <w:rPr>
          <w:rtl/>
        </w:rPr>
        <w:t>(3) الحاقّة</w:t>
      </w:r>
      <w:r w:rsidR="003C068B">
        <w:rPr>
          <w:rtl/>
        </w:rPr>
        <w:t>:</w:t>
      </w:r>
      <w:r w:rsidRPr="005123EA">
        <w:rPr>
          <w:rtl/>
        </w:rPr>
        <w:t xml:space="preserve"> 12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123EA">
        <w:rPr>
          <w:rtl/>
        </w:rPr>
        <w:t>(4) تفسير العيّاشي</w:t>
      </w:r>
      <w:r w:rsidR="003C068B">
        <w:rPr>
          <w:rtl/>
        </w:rPr>
        <w:t>:</w:t>
      </w:r>
      <w:r w:rsidRPr="005123EA">
        <w:rPr>
          <w:rtl/>
        </w:rPr>
        <w:t xml:space="preserve"> ج1</w:t>
      </w:r>
      <w:r w:rsidR="003C068B">
        <w:rPr>
          <w:rtl/>
        </w:rPr>
        <w:t>،</w:t>
      </w:r>
      <w:r w:rsidRPr="005123EA">
        <w:rPr>
          <w:rtl/>
        </w:rPr>
        <w:t xml:space="preserve"> ص14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5123EA" w:rsidRDefault="00A0454A" w:rsidP="00134D8B">
      <w:pPr>
        <w:pStyle w:val="libNormal"/>
        <w:rPr>
          <w:rtl/>
        </w:rPr>
      </w:pPr>
      <w:r w:rsidRPr="005123EA">
        <w:rPr>
          <w:rtl/>
        </w:rPr>
        <w:lastRenderedPageBreak/>
        <w:t>ومبدأ الجزء الرابع</w:t>
      </w:r>
      <w:r w:rsidR="003C068B">
        <w:rPr>
          <w:rtl/>
        </w:rPr>
        <w:t>:</w:t>
      </w:r>
      <w:r w:rsidRPr="005123EA">
        <w:rPr>
          <w:rtl/>
        </w:rPr>
        <w:t xml:space="preserve"> المائدة</w:t>
      </w:r>
      <w:r w:rsidR="003C068B">
        <w:rPr>
          <w:rtl/>
        </w:rPr>
        <w:t>،</w:t>
      </w:r>
      <w:r w:rsidRPr="005123EA">
        <w:rPr>
          <w:rtl/>
        </w:rPr>
        <w:t xml:space="preserve"> وآخره الكافرون</w:t>
      </w:r>
      <w:r w:rsidR="003C068B">
        <w:rPr>
          <w:rtl/>
        </w:rPr>
        <w:t>.</w:t>
      </w:r>
    </w:p>
    <w:p w:rsidR="00A0454A" w:rsidRPr="005123EA" w:rsidRDefault="00A0454A" w:rsidP="00134D8B">
      <w:pPr>
        <w:pStyle w:val="libNormal"/>
        <w:rPr>
          <w:rtl/>
        </w:rPr>
      </w:pPr>
      <w:r w:rsidRPr="005123EA">
        <w:rPr>
          <w:rtl/>
        </w:rPr>
        <w:t>ومبدأ الجزء الخامس</w:t>
      </w:r>
      <w:r w:rsidR="003C068B">
        <w:rPr>
          <w:rtl/>
        </w:rPr>
        <w:t>:</w:t>
      </w:r>
      <w:r w:rsidRPr="005123EA">
        <w:rPr>
          <w:rtl/>
        </w:rPr>
        <w:t xml:space="preserve"> الأنعام</w:t>
      </w:r>
      <w:r w:rsidR="003C068B">
        <w:rPr>
          <w:rtl/>
        </w:rPr>
        <w:t>،</w:t>
      </w:r>
      <w:r w:rsidRPr="005123EA">
        <w:rPr>
          <w:rtl/>
        </w:rPr>
        <w:t xml:space="preserve"> ومنتهاه التكاثر</w:t>
      </w:r>
      <w:r w:rsidR="003C068B">
        <w:rPr>
          <w:rtl/>
        </w:rPr>
        <w:t>.</w:t>
      </w:r>
    </w:p>
    <w:p w:rsidR="00A0454A" w:rsidRPr="005123EA" w:rsidRDefault="00A0454A" w:rsidP="00134D8B">
      <w:pPr>
        <w:pStyle w:val="libNormal"/>
        <w:rPr>
          <w:rtl/>
        </w:rPr>
      </w:pPr>
      <w:r w:rsidRPr="005123EA">
        <w:rPr>
          <w:rtl/>
        </w:rPr>
        <w:t>ومبدأ الجزء السادس</w:t>
      </w:r>
      <w:r w:rsidR="003C068B">
        <w:rPr>
          <w:rtl/>
        </w:rPr>
        <w:t>:</w:t>
      </w:r>
      <w:r w:rsidRPr="005123EA">
        <w:rPr>
          <w:rtl/>
        </w:rPr>
        <w:t xml:space="preserve"> الأعراف</w:t>
      </w:r>
      <w:r w:rsidR="003C068B">
        <w:rPr>
          <w:rtl/>
        </w:rPr>
        <w:t>،</w:t>
      </w:r>
      <w:r w:rsidRPr="005123EA">
        <w:rPr>
          <w:rtl/>
        </w:rPr>
        <w:t xml:space="preserve"> ومنتهاه النصر</w:t>
      </w:r>
      <w:r w:rsidR="003C068B">
        <w:rPr>
          <w:rtl/>
        </w:rPr>
        <w:t>.</w:t>
      </w:r>
    </w:p>
    <w:p w:rsidR="00A0454A" w:rsidRPr="005123EA" w:rsidRDefault="00A0454A" w:rsidP="00134D8B">
      <w:pPr>
        <w:pStyle w:val="libNormal"/>
        <w:rPr>
          <w:rtl/>
        </w:rPr>
      </w:pPr>
      <w:r w:rsidRPr="005123EA">
        <w:rPr>
          <w:rtl/>
        </w:rPr>
        <w:t>ومبدأ الجزء السابع</w:t>
      </w:r>
      <w:r w:rsidR="003C068B">
        <w:rPr>
          <w:rtl/>
        </w:rPr>
        <w:t>:</w:t>
      </w:r>
      <w:r w:rsidRPr="005123EA">
        <w:rPr>
          <w:rtl/>
        </w:rPr>
        <w:t xml:space="preserve"> الأنفال</w:t>
      </w:r>
      <w:r w:rsidR="003C068B">
        <w:rPr>
          <w:rtl/>
        </w:rPr>
        <w:t>،</w:t>
      </w:r>
      <w:r w:rsidRPr="005123EA">
        <w:rPr>
          <w:rtl/>
        </w:rPr>
        <w:t xml:space="preserve"> وآخره الناس</w:t>
      </w:r>
      <w:r w:rsidR="003C068B">
        <w:rPr>
          <w:rtl/>
        </w:rPr>
        <w:t>.</w:t>
      </w:r>
    </w:p>
    <w:p w:rsidR="00A0454A" w:rsidRPr="005123EA" w:rsidRDefault="00A0454A" w:rsidP="00134D8B">
      <w:pPr>
        <w:pStyle w:val="libNormal"/>
        <w:rPr>
          <w:rtl/>
        </w:rPr>
      </w:pPr>
      <w:r w:rsidRPr="00134D8B">
        <w:rPr>
          <w:rtl/>
        </w:rPr>
        <w:t>وهكذا يوزِّع السوَر الطوال على مبادئ الأجزاء السبعة ويتدرَّج إلى القِصار</w:t>
      </w:r>
      <w:r w:rsidR="003C068B">
        <w:rPr>
          <w:rtl/>
        </w:rPr>
        <w:t>،</w:t>
      </w:r>
      <w:r w:rsidRPr="00134D8B">
        <w:rPr>
          <w:rtl/>
        </w:rPr>
        <w:t xml:space="preserve"> ويسمّي كلَّ جزء باسم السورة التي بدأ بها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5123EA" w:rsidRDefault="00A0454A" w:rsidP="00134D8B">
      <w:pPr>
        <w:pStyle w:val="libNormal"/>
        <w:rPr>
          <w:rtl/>
        </w:rPr>
      </w:pPr>
      <w:r w:rsidRPr="005123EA">
        <w:rPr>
          <w:rtl/>
        </w:rPr>
        <w:t>وهذا الوصف يخالف تماماً وصف الآخرين</w:t>
      </w:r>
      <w:r w:rsidR="003C068B">
        <w:rPr>
          <w:rtl/>
        </w:rPr>
        <w:t>:</w:t>
      </w:r>
      <w:r w:rsidRPr="005123EA">
        <w:rPr>
          <w:rtl/>
        </w:rPr>
        <w:t xml:space="preserve"> أنّه كان مرتَّباً حسب النزول</w:t>
      </w:r>
      <w:r w:rsidR="003C068B">
        <w:rPr>
          <w:rtl/>
        </w:rPr>
        <w:t>.</w:t>
      </w:r>
    </w:p>
    <w:p w:rsidR="00A0454A" w:rsidRPr="005123EA" w:rsidRDefault="00A0454A" w:rsidP="00134D8B">
      <w:pPr>
        <w:pStyle w:val="libNormal"/>
        <w:rPr>
          <w:rtl/>
        </w:rPr>
      </w:pPr>
      <w:r w:rsidRPr="00134D8B">
        <w:rPr>
          <w:rtl/>
        </w:rPr>
        <w:t>قال جلال الدين</w:t>
      </w:r>
      <w:r w:rsidR="003C068B">
        <w:rPr>
          <w:rtl/>
        </w:rPr>
        <w:t>:</w:t>
      </w:r>
      <w:r w:rsidRPr="00134D8B">
        <w:rPr>
          <w:rtl/>
        </w:rPr>
        <w:t xml:space="preserve"> كان أوَّل مصحف عليٍّ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سورة اقرأ</w:t>
      </w:r>
      <w:r w:rsidR="003C068B">
        <w:rPr>
          <w:rtl/>
        </w:rPr>
        <w:t>،</w:t>
      </w:r>
      <w:r w:rsidRPr="00134D8B">
        <w:rPr>
          <w:rtl/>
        </w:rPr>
        <w:t xml:space="preserve"> ثمَّ سورة المدَّثر</w:t>
      </w:r>
      <w:r w:rsidR="003C068B">
        <w:rPr>
          <w:rtl/>
        </w:rPr>
        <w:t>،</w:t>
      </w:r>
      <w:r w:rsidRPr="00134D8B">
        <w:rPr>
          <w:rtl/>
        </w:rPr>
        <w:t xml:space="preserve"> ثمَّ نون</w:t>
      </w:r>
      <w:r w:rsidR="003C068B">
        <w:rPr>
          <w:rtl/>
        </w:rPr>
        <w:t>،</w:t>
      </w:r>
      <w:r w:rsidRPr="00134D8B">
        <w:rPr>
          <w:rtl/>
        </w:rPr>
        <w:t xml:space="preserve"> ثمَّ المزَّمِّل</w:t>
      </w:r>
      <w:r w:rsidR="003C068B">
        <w:rPr>
          <w:rtl/>
        </w:rPr>
        <w:t>،</w:t>
      </w:r>
      <w:r w:rsidRPr="00134D8B">
        <w:rPr>
          <w:rtl/>
        </w:rPr>
        <w:t xml:space="preserve"> ثمَّ تبَّت</w:t>
      </w:r>
      <w:r w:rsidR="003C068B">
        <w:rPr>
          <w:rtl/>
        </w:rPr>
        <w:t>،</w:t>
      </w:r>
      <w:r w:rsidRPr="00134D8B">
        <w:rPr>
          <w:rtl/>
        </w:rPr>
        <w:t xml:space="preserve"> ثمَّ التكوير</w:t>
      </w:r>
      <w:r w:rsidR="003C068B">
        <w:rPr>
          <w:rtl/>
        </w:rPr>
        <w:t>،</w:t>
      </w:r>
      <w:r w:rsidRPr="00134D8B">
        <w:rPr>
          <w:rtl/>
        </w:rPr>
        <w:t xml:space="preserve"> وهكذا إلى آخر ترتيب السوَر حسب نزولها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ومن ثمَّ فهذا الوصف مخالف لإجماع أرباب السيَر والتاريخ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ومن الغريب أنَّه جعلَ</w:t>
      </w:r>
      <w:r w:rsidR="003C068B">
        <w:rPr>
          <w:rtl/>
        </w:rPr>
        <w:t>:</w:t>
      </w:r>
      <w:r w:rsidRPr="00134D8B">
        <w:rPr>
          <w:rtl/>
        </w:rPr>
        <w:t xml:space="preserve"> ألم تنزيل والسجدة سورتين</w:t>
      </w:r>
      <w:r w:rsidR="003C068B">
        <w:rPr>
          <w:rtl/>
        </w:rPr>
        <w:t>،</w:t>
      </w:r>
      <w:r w:rsidRPr="00134D8B">
        <w:rPr>
          <w:rtl/>
        </w:rPr>
        <w:t xml:space="preserve"> وحم والمؤمن سورتين</w:t>
      </w:r>
      <w:r w:rsidR="003C068B">
        <w:rPr>
          <w:rtl/>
        </w:rPr>
        <w:t>،</w:t>
      </w:r>
      <w:r w:rsidRPr="00134D8B">
        <w:rPr>
          <w:rtl/>
        </w:rPr>
        <w:t xml:space="preserve"> وطس والنمل سورتين</w:t>
      </w:r>
      <w:r w:rsidR="003C068B">
        <w:rPr>
          <w:rtl/>
        </w:rPr>
        <w:t>،</w:t>
      </w:r>
      <w:r w:rsidRPr="00134D8B">
        <w:rPr>
          <w:rtl/>
        </w:rPr>
        <w:t xml:space="preserve"> وطسم والشعراء سورتين</w:t>
      </w:r>
      <w:r w:rsidR="003C068B">
        <w:rPr>
          <w:rtl/>
        </w:rPr>
        <w:t>،</w:t>
      </w:r>
      <w:r w:rsidRPr="00134D8B">
        <w:rPr>
          <w:rtl/>
        </w:rPr>
        <w:t xml:space="preserve"> في حين أنَّ كلاًّ منهما سورة واحدة</w:t>
      </w:r>
      <w:r w:rsidR="003C068B">
        <w:rPr>
          <w:rtl/>
        </w:rPr>
        <w:t>،</w:t>
      </w:r>
      <w:r w:rsidRPr="00134D8B">
        <w:rPr>
          <w:rtl/>
        </w:rPr>
        <w:t xml:space="preserve"> وعبَّر عن سورة الأنبياء بسورة اقتربت</w:t>
      </w:r>
      <w:r w:rsidR="003C068B">
        <w:rPr>
          <w:rtl/>
        </w:rPr>
        <w:t>،</w:t>
      </w:r>
      <w:r w:rsidRPr="00134D8B">
        <w:rPr>
          <w:rtl/>
        </w:rPr>
        <w:t xml:space="preserve"> في حين أنَّها تبتدئ بقوله تعالى</w:t>
      </w:r>
      <w:r w:rsidR="003C068B">
        <w:rPr>
          <w:rtl/>
        </w:rPr>
        <w:t>:</w:t>
      </w:r>
      <w:r w:rsidRPr="00134D8B">
        <w:rPr>
          <w:rStyle w:val="libAieChar"/>
          <w:rFonts w:hint="cs"/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اقْتَرَبَ لِلنَّاسِ حِسَابُهُمْ</w:t>
      </w:r>
      <w:r w:rsidR="003C068B" w:rsidRPr="003C068B">
        <w:rPr>
          <w:rStyle w:val="libAlaemChar"/>
          <w:rFonts w:hint="cs"/>
          <w:rtl/>
        </w:rPr>
        <w:t>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5123EA">
        <w:rPr>
          <w:rtl/>
        </w:rPr>
        <w:t>وهذه الغفلة من مثل أحمد بن الواضح الكاتب الإخباري غريبة جدّاً</w:t>
      </w:r>
      <w:r w:rsidR="003C068B">
        <w:rPr>
          <w:rtl/>
        </w:rPr>
        <w:t>!.</w:t>
      </w:r>
    </w:p>
    <w:p w:rsidR="00167F4C" w:rsidRDefault="00A0454A" w:rsidP="00134D8B">
      <w:pPr>
        <w:pStyle w:val="libCenter"/>
        <w:rPr>
          <w:rtl/>
        </w:rPr>
      </w:pPr>
      <w:r w:rsidRPr="005123EA">
        <w:rPr>
          <w:rtl/>
        </w:rPr>
        <w:t>* * *</w:t>
      </w:r>
    </w:p>
    <w:p w:rsidR="00A0454A" w:rsidRPr="005123EA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وأمّا مصحف عليّ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)،</w:t>
      </w:r>
      <w:r w:rsidRPr="00134D8B">
        <w:rPr>
          <w:rtl/>
        </w:rPr>
        <w:t xml:space="preserve"> فقد روى سُليم بن قيس الهلالي عن سلمان الفارسي رضوان الله عليه قال</w:t>
      </w:r>
      <w:r w:rsidR="003C068B">
        <w:rPr>
          <w:rtl/>
        </w:rPr>
        <w:t>:</w:t>
      </w:r>
      <w:r w:rsidRPr="00134D8B">
        <w:rPr>
          <w:rtl/>
        </w:rPr>
        <w:t xml:space="preserve"> لمّا رأى أمير المؤمنين صلوات الله عليه غَدْر الناس به لزِم بيته</w:t>
      </w:r>
      <w:r w:rsidR="003C068B">
        <w:rPr>
          <w:rtl/>
        </w:rPr>
        <w:t>،</w:t>
      </w:r>
      <w:r w:rsidRPr="00134D8B">
        <w:rPr>
          <w:rtl/>
        </w:rPr>
        <w:t xml:space="preserve"> وأقبل على القرآن يؤلِّفه ويجمعه</w:t>
      </w:r>
      <w:r w:rsidR="003C068B">
        <w:rPr>
          <w:rtl/>
        </w:rPr>
        <w:t>،</w:t>
      </w:r>
      <w:r w:rsidRPr="00134D8B">
        <w:rPr>
          <w:rtl/>
        </w:rPr>
        <w:t xml:space="preserve"> فلم يخرج من بيته حتّى جمَعَه</w:t>
      </w:r>
      <w:r w:rsidR="003C068B">
        <w:rPr>
          <w:rtl/>
        </w:rPr>
        <w:t>،</w:t>
      </w:r>
      <w:r w:rsidRPr="00134D8B">
        <w:rPr>
          <w:rtl/>
        </w:rPr>
        <w:t xml:space="preserve"> وكان في الصحُف</w:t>
      </w:r>
      <w:r w:rsidR="003C068B">
        <w:rPr>
          <w:rtl/>
        </w:rPr>
        <w:t>،</w:t>
      </w:r>
      <w:r w:rsidRPr="00134D8B">
        <w:rPr>
          <w:rtl/>
        </w:rPr>
        <w:t xml:space="preserve"> والشظاظ</w:t>
      </w:r>
      <w:r w:rsidR="003C068B">
        <w:rPr>
          <w:rtl/>
        </w:rPr>
        <w:t>،</w:t>
      </w:r>
      <w:r w:rsidRPr="00134D8B">
        <w:rPr>
          <w:rtl/>
        </w:rPr>
        <w:t xml:space="preserve"> والاشار</w:t>
      </w:r>
      <w:r w:rsidR="003C068B">
        <w:rPr>
          <w:rtl/>
        </w:rPr>
        <w:t>،</w:t>
      </w:r>
      <w:r w:rsidRPr="00134D8B">
        <w:rPr>
          <w:rtl/>
        </w:rPr>
        <w:t xml:space="preserve"> والرقاع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5123EA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5123EA">
        <w:rPr>
          <w:rtl/>
        </w:rPr>
        <w:t>(1) تاريخ اليعقوبي</w:t>
      </w:r>
      <w:r w:rsidR="003C068B">
        <w:rPr>
          <w:rtl/>
        </w:rPr>
        <w:t>:</w:t>
      </w:r>
      <w:r w:rsidRPr="005123EA">
        <w:rPr>
          <w:rtl/>
        </w:rPr>
        <w:t xml:space="preserve"> ج2</w:t>
      </w:r>
      <w:r w:rsidR="003C068B">
        <w:rPr>
          <w:rtl/>
        </w:rPr>
        <w:t>،</w:t>
      </w:r>
      <w:r w:rsidRPr="005123EA">
        <w:rPr>
          <w:rtl/>
        </w:rPr>
        <w:t xml:space="preserve"> ص113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123EA">
        <w:rPr>
          <w:rtl/>
        </w:rPr>
        <w:t>(2) الإتقان</w:t>
      </w:r>
      <w:r w:rsidR="003C068B">
        <w:rPr>
          <w:rtl/>
        </w:rPr>
        <w:t>:</w:t>
      </w:r>
      <w:r w:rsidRPr="005123EA">
        <w:rPr>
          <w:rtl/>
        </w:rPr>
        <w:t xml:space="preserve"> ج1</w:t>
      </w:r>
      <w:r w:rsidR="003C068B">
        <w:rPr>
          <w:rtl/>
        </w:rPr>
        <w:t>،</w:t>
      </w:r>
      <w:r w:rsidRPr="005123EA">
        <w:rPr>
          <w:rtl/>
        </w:rPr>
        <w:t xml:space="preserve"> ص62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123EA">
        <w:rPr>
          <w:rtl/>
        </w:rPr>
        <w:t>(3) الصُحف</w:t>
      </w:r>
      <w:r w:rsidR="003C068B">
        <w:rPr>
          <w:rtl/>
        </w:rPr>
        <w:t>:</w:t>
      </w:r>
      <w:r w:rsidRPr="005123EA">
        <w:rPr>
          <w:rtl/>
        </w:rPr>
        <w:t xml:space="preserve"> جمع صحيفة</w:t>
      </w:r>
      <w:r w:rsidR="003C068B">
        <w:rPr>
          <w:rtl/>
        </w:rPr>
        <w:t>،</w:t>
      </w:r>
      <w:r w:rsidRPr="005123EA">
        <w:rPr>
          <w:rtl/>
        </w:rPr>
        <w:t xml:space="preserve"> وهي الورقة من كتاب أو قرطاس</w:t>
      </w:r>
      <w:r w:rsidR="003C068B">
        <w:rPr>
          <w:rtl/>
        </w:rPr>
        <w:t>.</w:t>
      </w:r>
      <w:r w:rsidRPr="005123EA">
        <w:rPr>
          <w:rtl/>
        </w:rPr>
        <w:t xml:space="preserve"> والشظاظ</w:t>
      </w:r>
      <w:r w:rsidR="003C068B">
        <w:rPr>
          <w:rtl/>
        </w:rPr>
        <w:t>:</w:t>
      </w:r>
      <w:r w:rsidRPr="005123EA">
        <w:rPr>
          <w:rtl/>
        </w:rPr>
        <w:t xml:space="preserve"> خشبة محدَّدة يُجمع على أشظة</w:t>
      </w:r>
      <w:r w:rsidR="003C068B">
        <w:rPr>
          <w:rtl/>
        </w:rPr>
        <w:t>.</w:t>
      </w:r>
      <w:r w:rsidRPr="005123EA">
        <w:rPr>
          <w:rtl/>
        </w:rPr>
        <w:t xml:space="preserve"> والاشار</w:t>
      </w:r>
      <w:r w:rsidR="003C068B">
        <w:rPr>
          <w:rtl/>
        </w:rPr>
        <w:t>:</w:t>
      </w:r>
      <w:r w:rsidRPr="005123EA">
        <w:rPr>
          <w:rtl/>
        </w:rPr>
        <w:t xml:space="preserve"> خشبة أو صفحة أو عَظْمة مرقَّقة مصقولة</w:t>
      </w:r>
      <w:r w:rsidR="003C068B">
        <w:rPr>
          <w:rtl/>
        </w:rPr>
        <w:t>.</w:t>
      </w:r>
      <w:r w:rsidRPr="005123EA">
        <w:rPr>
          <w:rtl/>
        </w:rPr>
        <w:t xml:space="preserve"> والرقاع</w:t>
      </w:r>
      <w:r w:rsidR="003C068B">
        <w:rPr>
          <w:rtl/>
        </w:rPr>
        <w:t>:</w:t>
      </w:r>
      <w:r w:rsidRPr="005123EA">
        <w:rPr>
          <w:rtl/>
        </w:rPr>
        <w:t xml:space="preserve"> جمْع رُقعة</w:t>
      </w:r>
      <w:r w:rsidR="003C068B">
        <w:rPr>
          <w:rtl/>
        </w:rPr>
        <w:t>،</w:t>
      </w:r>
      <w:r w:rsidRPr="005123EA">
        <w:rPr>
          <w:rtl/>
        </w:rPr>
        <w:t xml:space="preserve"> وهي القطعة من الورق يكتَب عليه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5123EA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وبعثَ القوم إليه ليبايع فاعتذر باشتغاله بجمْع القرآن</w:t>
      </w:r>
      <w:r w:rsidR="003C068B">
        <w:rPr>
          <w:rtl/>
        </w:rPr>
        <w:t>،</w:t>
      </w:r>
      <w:r w:rsidRPr="00134D8B">
        <w:rPr>
          <w:rtl/>
        </w:rPr>
        <w:t xml:space="preserve"> فسكتوا عنه أيّاماً حتّى جمعه في ثوب واحد وختَمه</w:t>
      </w:r>
      <w:r w:rsidR="003C068B">
        <w:rPr>
          <w:rtl/>
        </w:rPr>
        <w:t>،</w:t>
      </w:r>
      <w:r w:rsidRPr="00134D8B">
        <w:rPr>
          <w:rtl/>
        </w:rPr>
        <w:t xml:space="preserve"> ثمَّ خرج إلى الناس</w:t>
      </w:r>
      <w:r w:rsidR="00134D8B">
        <w:rPr>
          <w:rtl/>
        </w:rPr>
        <w:t xml:space="preserve"> - </w:t>
      </w:r>
      <w:r w:rsidRPr="00134D8B">
        <w:rPr>
          <w:rtl/>
        </w:rPr>
        <w:t>وفي رواية اليعقوبي</w:t>
      </w:r>
      <w:r w:rsidR="003C068B">
        <w:rPr>
          <w:rtl/>
        </w:rPr>
        <w:t>:</w:t>
      </w:r>
      <w:r w:rsidRPr="00134D8B">
        <w:rPr>
          <w:rtl/>
        </w:rPr>
        <w:t xml:space="preserve"> حمَلهُ على جَمَل وأتى به إلى القوم </w:t>
      </w:r>
      <w:r w:rsidRPr="00134D8B">
        <w:rPr>
          <w:rStyle w:val="libFootnotenumChar"/>
          <w:rtl/>
        </w:rPr>
        <w:t>(1)</w:t>
      </w:r>
      <w:r w:rsidR="00134D8B">
        <w:rPr>
          <w:rtl/>
        </w:rPr>
        <w:t xml:space="preserve"> - </w:t>
      </w:r>
      <w:r w:rsidRPr="00134D8B">
        <w:rPr>
          <w:rtl/>
        </w:rPr>
        <w:t>وهم مجتمعون حول أبي بكر في المسجد</w:t>
      </w:r>
      <w:r w:rsidR="003C068B">
        <w:rPr>
          <w:rtl/>
        </w:rPr>
        <w:t>،</w:t>
      </w:r>
      <w:r w:rsidRPr="00134D8B">
        <w:rPr>
          <w:rtl/>
        </w:rPr>
        <w:t xml:space="preserve"> وخاطبهم قائلاً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 xml:space="preserve">إنّي لم أزل منذ قُبض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مشغولاً بغُسله وتجهيزه</w:t>
      </w:r>
      <w:r w:rsidR="003C068B">
        <w:rPr>
          <w:rtl/>
        </w:rPr>
        <w:t>،</w:t>
      </w:r>
      <w:r w:rsidRPr="00134D8B">
        <w:rPr>
          <w:rtl/>
        </w:rPr>
        <w:t xml:space="preserve"> ثمَّ بالقرآن حتّى جمَعته كلَّه في هذا الثوب الواحد</w:t>
      </w:r>
      <w:r w:rsidR="003C068B">
        <w:rPr>
          <w:rtl/>
        </w:rPr>
        <w:t>،</w:t>
      </w:r>
      <w:r w:rsidRPr="00134D8B">
        <w:rPr>
          <w:rtl/>
        </w:rPr>
        <w:t xml:space="preserve"> ولم يُنزل الله على نبيِّه آية من القرآن إلاّ وقد جمعتها</w:t>
      </w:r>
      <w:r w:rsidR="003C068B">
        <w:rPr>
          <w:rtl/>
        </w:rPr>
        <w:t>،</w:t>
      </w:r>
      <w:r w:rsidRPr="00134D8B">
        <w:rPr>
          <w:rtl/>
        </w:rPr>
        <w:t xml:space="preserve"> وليس منه آية إلاّ وقد أقرأنيها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وعلَّمني تأويلها</w:t>
      </w:r>
      <w:r w:rsidR="003C068B">
        <w:rPr>
          <w:rtl/>
        </w:rPr>
        <w:t>؛</w:t>
      </w:r>
      <w:r w:rsidRPr="00134D8B">
        <w:rPr>
          <w:rtl/>
        </w:rPr>
        <w:t xml:space="preserve"> لئلاّ تقولوا غداً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إِنَّا كُنَّا عَنْ هَذَا غَافِلِينَ</w:t>
      </w:r>
      <w:r w:rsidR="003C068B" w:rsidRPr="003C068B">
        <w:rPr>
          <w:rStyle w:val="libAlaemChar"/>
          <w:rFonts w:hint="cs"/>
          <w:rtl/>
        </w:rPr>
        <w:t>)</w:t>
      </w:r>
      <w:r w:rsidR="003C068B">
        <w:rPr>
          <w:rtl/>
        </w:rPr>
        <w:t>)!.</w:t>
      </w:r>
    </w:p>
    <w:p w:rsidR="00A0454A" w:rsidRPr="005123EA" w:rsidRDefault="00A0454A" w:rsidP="00134D8B">
      <w:pPr>
        <w:pStyle w:val="libNormal"/>
        <w:rPr>
          <w:rtl/>
        </w:rPr>
      </w:pPr>
      <w:r w:rsidRPr="00134D8B">
        <w:rPr>
          <w:rtl/>
        </w:rPr>
        <w:t>فقام إليه رجُل من كِبار القوم</w:t>
      </w:r>
      <w:r w:rsidR="00134D8B">
        <w:rPr>
          <w:rtl/>
        </w:rPr>
        <w:t xml:space="preserve"> - </w:t>
      </w:r>
      <w:r w:rsidRPr="00134D8B">
        <w:rPr>
          <w:rtl/>
        </w:rPr>
        <w:t>وفي روايةِ أبي ذر</w:t>
      </w:r>
      <w:r w:rsidR="003C068B">
        <w:rPr>
          <w:rtl/>
        </w:rPr>
        <w:t>:</w:t>
      </w:r>
      <w:r w:rsidRPr="00134D8B">
        <w:rPr>
          <w:rtl/>
        </w:rPr>
        <w:t xml:space="preserve"> فنظر فيه فلان وإذا فيه أشياء </w:t>
      </w:r>
      <w:r w:rsidRPr="00134D8B">
        <w:rPr>
          <w:rStyle w:val="libFootnotenumChar"/>
          <w:rtl/>
        </w:rPr>
        <w:t>(2)</w:t>
      </w:r>
      <w:r w:rsidR="00134D8B">
        <w:rPr>
          <w:rtl/>
        </w:rPr>
        <w:t xml:space="preserve"> - </w:t>
      </w:r>
      <w:r w:rsidRPr="00134D8B">
        <w:rPr>
          <w:rtl/>
        </w:rPr>
        <w:t>فقال</w:t>
      </w:r>
      <w:r w:rsidR="003C068B">
        <w:rPr>
          <w:rtl/>
        </w:rPr>
        <w:t>:</w:t>
      </w:r>
      <w:r w:rsidRPr="00134D8B">
        <w:rPr>
          <w:rtl/>
        </w:rPr>
        <w:t xml:space="preserve"> يا عليّ</w:t>
      </w:r>
      <w:r w:rsidR="003C068B">
        <w:rPr>
          <w:rtl/>
        </w:rPr>
        <w:t>،</w:t>
      </w:r>
      <w:r w:rsidRPr="00134D8B">
        <w:rPr>
          <w:rtl/>
        </w:rPr>
        <w:t xml:space="preserve"> اردُده فلا حاجة لنا فيه</w:t>
      </w:r>
      <w:r w:rsidR="003C068B">
        <w:rPr>
          <w:rtl/>
        </w:rPr>
        <w:t>،</w:t>
      </w:r>
      <w:r w:rsidRPr="00134D8B">
        <w:rPr>
          <w:rtl/>
        </w:rPr>
        <w:t xml:space="preserve"> ما أغنانا بما معَنا من القرآن عمّا تدعونا إليه</w:t>
      </w:r>
      <w:r w:rsidR="003C068B">
        <w:rPr>
          <w:rtl/>
        </w:rPr>
        <w:t>،</w:t>
      </w:r>
      <w:r w:rsidRPr="00134D8B">
        <w:rPr>
          <w:rtl/>
        </w:rPr>
        <w:t xml:space="preserve"> فدخل عليّ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بيته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5123EA" w:rsidRDefault="00A0454A" w:rsidP="00134D8B">
      <w:pPr>
        <w:pStyle w:val="libNormal"/>
        <w:rPr>
          <w:rtl/>
        </w:rPr>
      </w:pPr>
      <w:r w:rsidRPr="00134D8B">
        <w:rPr>
          <w:rtl/>
        </w:rPr>
        <w:t>وفي رواية</w:t>
      </w:r>
      <w:r w:rsidR="003C068B">
        <w:rPr>
          <w:rtl/>
        </w:rPr>
        <w:t>:</w:t>
      </w:r>
      <w:r w:rsidRPr="00134D8B">
        <w:rPr>
          <w:rtl/>
        </w:rPr>
        <w:t xml:space="preserve"> قال علي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أمَا والله</w:t>
      </w:r>
      <w:r w:rsidR="003C068B">
        <w:rPr>
          <w:rtl/>
        </w:rPr>
        <w:t>،</w:t>
      </w:r>
      <w:r w:rsidRPr="00134D8B">
        <w:rPr>
          <w:rtl/>
        </w:rPr>
        <w:t xml:space="preserve"> ما ترَونه بعد يومكم هذا أبداً</w:t>
      </w:r>
      <w:r w:rsidR="003C068B">
        <w:rPr>
          <w:rtl/>
        </w:rPr>
        <w:t>،</w:t>
      </w:r>
      <w:r w:rsidRPr="00134D8B">
        <w:rPr>
          <w:rtl/>
        </w:rPr>
        <w:t xml:space="preserve"> إنّما كان عَليّ أن أُخبركم حين جمعتُه لتقرأوه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5123EA" w:rsidRDefault="00A0454A" w:rsidP="00134D8B">
      <w:pPr>
        <w:pStyle w:val="libNormal"/>
        <w:rPr>
          <w:rtl/>
        </w:rPr>
      </w:pPr>
      <w:r w:rsidRPr="00134D8B">
        <w:rPr>
          <w:rtl/>
        </w:rPr>
        <w:t>وقد تقدَّم كلام ابن النديم</w:t>
      </w:r>
      <w:r w:rsidR="003C068B">
        <w:rPr>
          <w:rtl/>
        </w:rPr>
        <w:t>:</w:t>
      </w:r>
      <w:r w:rsidRPr="00134D8B">
        <w:rPr>
          <w:rtl/>
        </w:rPr>
        <w:t xml:space="preserve"> كان مصحف عليّ يتوارثه بنو الحسن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،</w:t>
      </w:r>
      <w:r w:rsidRPr="00134D8B">
        <w:rPr>
          <w:rtl/>
        </w:rPr>
        <w:t xml:space="preserve"> والصحيح عندنا</w:t>
      </w:r>
      <w:r w:rsidR="003C068B">
        <w:rPr>
          <w:rtl/>
        </w:rPr>
        <w:t>:</w:t>
      </w:r>
      <w:r w:rsidRPr="00134D8B">
        <w:rPr>
          <w:rtl/>
        </w:rPr>
        <w:t xml:space="preserve"> أنَّ مصحفه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يتوارثه أوصياؤه الأئمَّة من بعده</w:t>
      </w:r>
      <w:r w:rsidR="003C068B">
        <w:rPr>
          <w:rtl/>
        </w:rPr>
        <w:t>،</w:t>
      </w:r>
      <w:r w:rsidRPr="00134D8B">
        <w:rPr>
          <w:rtl/>
        </w:rPr>
        <w:t xml:space="preserve"> واحداً بعد واحد لا يُرونه لأحد </w:t>
      </w:r>
      <w:r w:rsidRPr="00134D8B">
        <w:rPr>
          <w:rStyle w:val="libFootnotenumChar"/>
          <w:rtl/>
        </w:rPr>
        <w:t>(6)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5123EA">
        <w:rPr>
          <w:rtl/>
        </w:rPr>
        <w:t>وفي عهد عثمان</w:t>
      </w:r>
      <w:r w:rsidR="00134D8B">
        <w:rPr>
          <w:rtl/>
        </w:rPr>
        <w:t xml:space="preserve"> - </w:t>
      </w:r>
      <w:r w:rsidRPr="005123EA">
        <w:rPr>
          <w:rtl/>
        </w:rPr>
        <w:t>حيث اختلفت المصاحف وأثارت ضجَّة بين المسلمين</w:t>
      </w:r>
      <w:r w:rsidR="00134D8B">
        <w:rPr>
          <w:rtl/>
        </w:rPr>
        <w:t xml:space="preserve"> - </w:t>
      </w:r>
      <w:r w:rsidRPr="005123EA">
        <w:rPr>
          <w:rtl/>
        </w:rPr>
        <w:t xml:space="preserve">سأل طلحة الإمام أمير المؤمنين </w:t>
      </w:r>
      <w:r w:rsidR="003C068B">
        <w:rPr>
          <w:rtl/>
        </w:rPr>
        <w:t>(</w:t>
      </w:r>
      <w:r w:rsidRPr="005123EA">
        <w:rPr>
          <w:rtl/>
        </w:rPr>
        <w:t>عليه السلام</w:t>
      </w:r>
      <w:r w:rsidR="003C068B">
        <w:rPr>
          <w:rtl/>
        </w:rPr>
        <w:t>)</w:t>
      </w:r>
      <w:r w:rsidRPr="005123EA">
        <w:rPr>
          <w:rtl/>
        </w:rPr>
        <w:t>،</w:t>
      </w:r>
      <w:r w:rsidR="003C068B">
        <w:rPr>
          <w:rtl/>
        </w:rPr>
        <w:t xml:space="preserve"> </w:t>
      </w:r>
      <w:r w:rsidRPr="005123EA">
        <w:rPr>
          <w:rtl/>
        </w:rPr>
        <w:t xml:space="preserve">لو يُخرج للناس مصحفَه الذي جمعَه بعد وفاة رسول الله </w:t>
      </w:r>
      <w:r w:rsidR="003C068B">
        <w:rPr>
          <w:rtl/>
        </w:rPr>
        <w:t>(</w:t>
      </w:r>
      <w:r w:rsidRPr="005123EA">
        <w:rPr>
          <w:rtl/>
        </w:rPr>
        <w:t>صلّى الله عليه وآله</w:t>
      </w:r>
      <w:r w:rsidR="003C068B">
        <w:rPr>
          <w:rtl/>
        </w:rPr>
        <w:t>)</w:t>
      </w:r>
      <w:r w:rsidRPr="005123EA">
        <w:rPr>
          <w:rtl/>
        </w:rPr>
        <w:t xml:space="preserve"> وأتى به إلى القوم فرفضوه</w:t>
      </w:r>
      <w:r w:rsidR="003C068B">
        <w:rPr>
          <w:rtl/>
        </w:rPr>
        <w:t>،</w:t>
      </w:r>
      <w:r w:rsidRPr="005123EA">
        <w:rPr>
          <w:rtl/>
        </w:rPr>
        <w:t xml:space="preserve"> قال</w:t>
      </w:r>
      <w:r w:rsidR="003C068B">
        <w:rPr>
          <w:rtl/>
        </w:rPr>
        <w:t>:</w:t>
      </w:r>
      <w:r w:rsidRPr="005123EA">
        <w:rPr>
          <w:rtl/>
        </w:rPr>
        <w:t xml:space="preserve"> وما يمنعك يرحمك الله أن تُخرج كتاب الله إلى الناس</w:t>
      </w:r>
      <w:r w:rsidR="003C068B">
        <w:rPr>
          <w:rtl/>
        </w:rPr>
        <w:t>؟</w:t>
      </w:r>
      <w:r w:rsidRPr="005123EA">
        <w:rPr>
          <w:rtl/>
        </w:rPr>
        <w:t xml:space="preserve">! فكفَّ </w:t>
      </w:r>
      <w:r w:rsidR="003C068B">
        <w:rPr>
          <w:rtl/>
        </w:rPr>
        <w:t>(</w:t>
      </w:r>
      <w:r w:rsidRPr="005123EA">
        <w:rPr>
          <w:rtl/>
        </w:rPr>
        <w:t>عليه السلام</w:t>
      </w:r>
      <w:r w:rsidR="003C068B">
        <w:rPr>
          <w:rtl/>
        </w:rPr>
        <w:t>)</w:t>
      </w:r>
      <w:r w:rsidRPr="005123EA">
        <w:rPr>
          <w:rtl/>
        </w:rPr>
        <w:t xml:space="preserve"> عن الجواب أوّلاً</w:t>
      </w:r>
      <w:r w:rsidR="003C068B">
        <w:rPr>
          <w:rtl/>
        </w:rPr>
        <w:t>،</w:t>
      </w:r>
      <w:r w:rsidRPr="005123EA">
        <w:rPr>
          <w:rtl/>
        </w:rPr>
        <w:t xml:space="preserve"> فكرَّر طلحة السؤال فقال</w:t>
      </w:r>
      <w:r w:rsidR="003C068B">
        <w:rPr>
          <w:rtl/>
        </w:rPr>
        <w:t>:</w:t>
      </w:r>
      <w:r w:rsidRPr="005123EA">
        <w:rPr>
          <w:rtl/>
        </w:rPr>
        <w:t xml:space="preserve"> لا</w:t>
      </w:r>
    </w:p>
    <w:p w:rsidR="00A0454A" w:rsidRPr="005123EA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5123EA">
        <w:rPr>
          <w:rtl/>
        </w:rPr>
        <w:t>(1) تاريخ اليعقوبي</w:t>
      </w:r>
      <w:r w:rsidR="003C068B">
        <w:rPr>
          <w:rtl/>
        </w:rPr>
        <w:t>:</w:t>
      </w:r>
      <w:r w:rsidRPr="005123EA">
        <w:rPr>
          <w:rtl/>
        </w:rPr>
        <w:t xml:space="preserve"> ج2</w:t>
      </w:r>
      <w:r w:rsidR="003C068B">
        <w:rPr>
          <w:rtl/>
        </w:rPr>
        <w:t>،</w:t>
      </w:r>
      <w:r w:rsidRPr="005123EA">
        <w:rPr>
          <w:rtl/>
        </w:rPr>
        <w:t xml:space="preserve"> ص113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123EA">
        <w:rPr>
          <w:rtl/>
        </w:rPr>
        <w:t>(2) احتجاج الطبرسي</w:t>
      </w:r>
      <w:r w:rsidR="003C068B">
        <w:rPr>
          <w:rtl/>
        </w:rPr>
        <w:t>:</w:t>
      </w:r>
      <w:r w:rsidRPr="005123EA">
        <w:rPr>
          <w:rtl/>
        </w:rPr>
        <w:t xml:space="preserve"> ص82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123EA">
        <w:rPr>
          <w:rtl/>
        </w:rPr>
        <w:t>(3) كتاب سليم بن قيس</w:t>
      </w:r>
      <w:r w:rsidR="003C068B">
        <w:rPr>
          <w:rtl/>
        </w:rPr>
        <w:t>:</w:t>
      </w:r>
      <w:r w:rsidRPr="005123EA">
        <w:rPr>
          <w:rtl/>
        </w:rPr>
        <w:t xml:space="preserve"> ص72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123EA">
        <w:rPr>
          <w:rtl/>
        </w:rPr>
        <w:t>(4) تفسير الصافي</w:t>
      </w:r>
      <w:r w:rsidR="003C068B">
        <w:rPr>
          <w:rtl/>
        </w:rPr>
        <w:t>:</w:t>
      </w:r>
      <w:r w:rsidRPr="005123EA">
        <w:rPr>
          <w:rtl/>
        </w:rPr>
        <w:t xml:space="preserve"> ج1</w:t>
      </w:r>
      <w:r w:rsidR="003C068B">
        <w:rPr>
          <w:rtl/>
        </w:rPr>
        <w:t>،</w:t>
      </w:r>
      <w:r w:rsidRPr="005123EA">
        <w:rPr>
          <w:rtl/>
        </w:rPr>
        <w:t xml:space="preserve"> ص25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123EA">
        <w:rPr>
          <w:rtl/>
        </w:rPr>
        <w:t>(5) الفهرست</w:t>
      </w:r>
      <w:r w:rsidR="003C068B">
        <w:rPr>
          <w:rtl/>
        </w:rPr>
        <w:t>:</w:t>
      </w:r>
      <w:r w:rsidRPr="005123EA">
        <w:rPr>
          <w:rtl/>
        </w:rPr>
        <w:t xml:space="preserve"> ص48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123EA">
        <w:rPr>
          <w:rtl/>
        </w:rPr>
        <w:t>(6) بحار الأنوار</w:t>
      </w:r>
      <w:r w:rsidR="003C068B">
        <w:rPr>
          <w:rtl/>
        </w:rPr>
        <w:t>:</w:t>
      </w:r>
      <w:r w:rsidRPr="005123EA">
        <w:rPr>
          <w:rtl/>
        </w:rPr>
        <w:t xml:space="preserve"> ج92</w:t>
      </w:r>
      <w:r w:rsidR="003C068B">
        <w:rPr>
          <w:rtl/>
        </w:rPr>
        <w:t>،</w:t>
      </w:r>
      <w:r w:rsidRPr="005123EA">
        <w:rPr>
          <w:rtl/>
        </w:rPr>
        <w:t xml:space="preserve"> ص42 و43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5123EA">
        <w:rPr>
          <w:rtl/>
        </w:rPr>
        <w:lastRenderedPageBreak/>
        <w:t>أراك يا أبا الحسن أجبتني عمّا سألتك من أمْر القرآن أن لا تظهره للناس</w:t>
      </w:r>
      <w:r w:rsidR="003C068B">
        <w:rPr>
          <w:rtl/>
        </w:rPr>
        <w:t>؟.</w:t>
      </w:r>
    </w:p>
    <w:p w:rsidR="00A0454A" w:rsidRPr="005123EA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قال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يا طلحة</w:t>
      </w:r>
      <w:r w:rsidR="003C068B">
        <w:rPr>
          <w:rtl/>
        </w:rPr>
        <w:t>،</w:t>
      </w:r>
      <w:r w:rsidRPr="00134D8B">
        <w:rPr>
          <w:rtl/>
        </w:rPr>
        <w:t xml:space="preserve"> عمداً كففتُ على جوابك</w:t>
      </w:r>
      <w:r w:rsidR="003C068B">
        <w:rPr>
          <w:rtl/>
        </w:rPr>
        <w:t>،</w:t>
      </w:r>
      <w:r w:rsidRPr="00134D8B">
        <w:rPr>
          <w:rtl/>
        </w:rPr>
        <w:t xml:space="preserve"> فأخبِرني عمّا كتَبه القوم أقرآن كلّه أمْ فيه ما ليس بقرآن</w:t>
      </w:r>
      <w:r w:rsidR="003C068B">
        <w:rPr>
          <w:rtl/>
        </w:rPr>
        <w:t>؟</w:t>
      </w:r>
      <w:r w:rsidRPr="00134D8B">
        <w:rPr>
          <w:rtl/>
        </w:rPr>
        <w:t xml:space="preserve"> قال طلحة</w:t>
      </w:r>
      <w:r w:rsidR="003C068B">
        <w:rPr>
          <w:rtl/>
        </w:rPr>
        <w:t>:</w:t>
      </w:r>
      <w:r w:rsidRPr="00134D8B">
        <w:rPr>
          <w:rtl/>
        </w:rPr>
        <w:t xml:space="preserve"> بل قرآن كلّه</w:t>
      </w:r>
      <w:r w:rsidR="003C068B">
        <w:rPr>
          <w:rtl/>
        </w:rPr>
        <w:t>،</w:t>
      </w:r>
      <w:r w:rsidRPr="00134D8B">
        <w:rPr>
          <w:rtl/>
        </w:rPr>
        <w:t xml:space="preserve"> قال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إن أخذتم بما فيه نجَوتم من النار ودخلتم الجنَّة</w:t>
      </w:r>
      <w:r w:rsidR="003C068B">
        <w:rPr>
          <w:rtl/>
        </w:rPr>
        <w:t>.</w:t>
      </w:r>
      <w:r w:rsidRPr="00134D8B">
        <w:rPr>
          <w:rtl/>
        </w:rPr>
        <w:t>..)</w:t>
      </w:r>
      <w:r w:rsidR="003C068B">
        <w:rPr>
          <w:rtl/>
        </w:rPr>
        <w:t>،</w:t>
      </w:r>
      <w:r w:rsidRPr="00134D8B">
        <w:rPr>
          <w:rtl/>
        </w:rPr>
        <w:t xml:space="preserve"> قال طلحة</w:t>
      </w:r>
      <w:r w:rsidR="003C068B">
        <w:rPr>
          <w:rtl/>
        </w:rPr>
        <w:t>:</w:t>
      </w:r>
      <w:r w:rsidRPr="00134D8B">
        <w:rPr>
          <w:rtl/>
        </w:rPr>
        <w:t xml:space="preserve"> حَسبي</w:t>
      </w:r>
      <w:r w:rsidR="003C068B">
        <w:rPr>
          <w:rtl/>
        </w:rPr>
        <w:t>،</w:t>
      </w:r>
      <w:r w:rsidRPr="00134D8B">
        <w:rPr>
          <w:rtl/>
        </w:rPr>
        <w:t xml:space="preserve"> أمّا إذا كان قرآناً فحَسبي</w:t>
      </w:r>
      <w:r w:rsidRPr="00134D8B">
        <w:rPr>
          <w:rStyle w:val="libFootnotenumChar"/>
          <w:rtl/>
        </w:rPr>
        <w:t xml:space="preserve"> (1)</w:t>
      </w:r>
      <w:r w:rsidR="003C068B">
        <w:rPr>
          <w:rStyle w:val="libFootnotenumChar"/>
          <w:rtl/>
        </w:rPr>
        <w:t>.</w:t>
      </w:r>
    </w:p>
    <w:p w:rsidR="00A0454A" w:rsidRPr="005123EA" w:rsidRDefault="00A0454A" w:rsidP="00134D8B">
      <w:pPr>
        <w:pStyle w:val="libNormal"/>
        <w:rPr>
          <w:rtl/>
        </w:rPr>
      </w:pPr>
      <w:r w:rsidRPr="005123EA">
        <w:rPr>
          <w:rtl/>
        </w:rPr>
        <w:t xml:space="preserve">هكذا حرص الإمام وأوصياؤه </w:t>
      </w:r>
      <w:r w:rsidR="003C068B">
        <w:rPr>
          <w:rtl/>
        </w:rPr>
        <w:t>(</w:t>
      </w:r>
      <w:r w:rsidRPr="005123EA">
        <w:rPr>
          <w:rtl/>
        </w:rPr>
        <w:t>عليهم السلام</w:t>
      </w:r>
      <w:r w:rsidR="003C068B">
        <w:rPr>
          <w:rtl/>
        </w:rPr>
        <w:t>)</w:t>
      </w:r>
      <w:r w:rsidRPr="005123EA">
        <w:rPr>
          <w:rtl/>
        </w:rPr>
        <w:t xml:space="preserve"> على حِفظ وحدة الأمّة</w:t>
      </w:r>
      <w:r w:rsidR="003C068B">
        <w:rPr>
          <w:rtl/>
        </w:rPr>
        <w:t>،</w:t>
      </w:r>
      <w:r w:rsidRPr="005123EA">
        <w:rPr>
          <w:rtl/>
        </w:rPr>
        <w:t xml:space="preserve"> فلا تختلف بعد اجتماعها على ما هو قرآن كلُّه</w:t>
      </w:r>
      <w:r w:rsidR="003C068B">
        <w:rPr>
          <w:rtl/>
        </w:rPr>
        <w:t>.</w:t>
      </w:r>
    </w:p>
    <w:p w:rsidR="00167F4C" w:rsidRDefault="00A0454A" w:rsidP="00DB0F5F">
      <w:pPr>
        <w:pStyle w:val="libBold1"/>
        <w:rPr>
          <w:rtl/>
        </w:rPr>
      </w:pPr>
      <w:r w:rsidRPr="005123EA">
        <w:rPr>
          <w:rtl/>
        </w:rPr>
        <w:t>جمْعُ زيد بن ثابت</w:t>
      </w:r>
      <w:r w:rsidR="003C068B">
        <w:rPr>
          <w:rtl/>
        </w:rPr>
        <w:t>:</w:t>
      </w:r>
    </w:p>
    <w:p w:rsidR="00A0454A" w:rsidRPr="005123EA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كان ذاك الرفْض القاسي لمصحف عليّ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يستدعي التفكير في القيام بمهمَّة جمْع القرآن مهما كلّف الأمر</w:t>
      </w:r>
      <w:r w:rsidR="003C068B">
        <w:rPr>
          <w:rtl/>
        </w:rPr>
        <w:t>،</w:t>
      </w:r>
      <w:r w:rsidRPr="00134D8B">
        <w:rPr>
          <w:rtl/>
        </w:rPr>
        <w:t xml:space="preserve"> بعد أن أحسّ الناس بضرورة جمْع القرآن في مكان</w:t>
      </w:r>
      <w:r w:rsidR="003C068B">
        <w:rPr>
          <w:rtl/>
        </w:rPr>
        <w:t>،</w:t>
      </w:r>
      <w:r w:rsidRPr="00134D8B">
        <w:rPr>
          <w:rtl/>
        </w:rPr>
        <w:t xml:space="preserve"> ولاسيَّما كانت وصيَّة نبيِّهم </w:t>
      </w:r>
      <w:r w:rsidR="003C068B">
        <w:rPr>
          <w:rtl/>
        </w:rPr>
        <w:t>(</w:t>
      </w:r>
      <w:r w:rsidRPr="00134D8B">
        <w:rPr>
          <w:rtl/>
        </w:rPr>
        <w:t>صلَّى الله عليه وآله وسلَّم</w:t>
      </w:r>
      <w:r w:rsidR="003C068B">
        <w:rPr>
          <w:rtl/>
        </w:rPr>
        <w:t>)</w:t>
      </w:r>
      <w:r w:rsidRPr="00134D8B">
        <w:rPr>
          <w:rtl/>
        </w:rPr>
        <w:t xml:space="preserve"> بجمْعه</w:t>
      </w:r>
      <w:r w:rsidR="003C068B">
        <w:rPr>
          <w:rtl/>
        </w:rPr>
        <w:t>؛</w:t>
      </w:r>
      <w:r w:rsidRPr="00134D8B">
        <w:rPr>
          <w:rtl/>
        </w:rPr>
        <w:t xml:space="preserve"> لئلاّ يضيع</w:t>
      </w:r>
      <w:r w:rsidR="003C068B">
        <w:rPr>
          <w:rtl/>
        </w:rPr>
        <w:t>،</w:t>
      </w:r>
      <w:r w:rsidRPr="00134D8B">
        <w:rPr>
          <w:rtl/>
        </w:rPr>
        <w:t xml:space="preserve"> كما ضيَّعت اليهود تَوراتَهم </w:t>
      </w:r>
      <w:r w:rsidRPr="00134D8B">
        <w:rPr>
          <w:rStyle w:val="libFootnotenumChar"/>
          <w:rtl/>
        </w:rPr>
        <w:t>(2)</w:t>
      </w:r>
      <w:r w:rsidR="003C068B">
        <w:rPr>
          <w:rStyle w:val="libFootnotenumChar"/>
          <w:rtl/>
        </w:rPr>
        <w:t>.</w:t>
      </w:r>
    </w:p>
    <w:p w:rsidR="00A0454A" w:rsidRPr="005123EA" w:rsidRDefault="00A0454A" w:rsidP="00134D8B">
      <w:pPr>
        <w:pStyle w:val="libNormal"/>
        <w:rPr>
          <w:rtl/>
        </w:rPr>
      </w:pPr>
      <w:r w:rsidRPr="00134D8B">
        <w:rPr>
          <w:rtl/>
        </w:rPr>
        <w:t>هذا</w:t>
      </w:r>
      <w:r w:rsidR="003C068B">
        <w:rPr>
          <w:rtl/>
        </w:rPr>
        <w:t>،</w:t>
      </w:r>
      <w:r w:rsidRPr="00134D8B">
        <w:rPr>
          <w:rtl/>
        </w:rPr>
        <w:t xml:space="preserve"> والقرآن هو المرجع الأوَّل للتشريع الإسلامي</w:t>
      </w:r>
      <w:r w:rsidR="003C068B">
        <w:rPr>
          <w:rtl/>
        </w:rPr>
        <w:t>،</w:t>
      </w:r>
      <w:r w:rsidRPr="00134D8B">
        <w:rPr>
          <w:rtl/>
        </w:rPr>
        <w:t xml:space="preserve"> والأساس الركين لبناية صرح الحياة الاجتماعية في كافَّة شؤونها المختلفة آنذاك</w:t>
      </w:r>
      <w:r w:rsidR="003C068B">
        <w:rPr>
          <w:rtl/>
        </w:rPr>
        <w:t>،</w:t>
      </w:r>
      <w:r w:rsidRPr="00134D8B">
        <w:rPr>
          <w:rtl/>
        </w:rPr>
        <w:t xml:space="preserve"> ولا يصحّ أن يبقى مفرَّقاً على العُسُب واللِخاف أو في صدور الرجال</w:t>
      </w:r>
      <w:r w:rsidR="003C068B">
        <w:rPr>
          <w:rtl/>
        </w:rPr>
        <w:t>،</w:t>
      </w:r>
      <w:r w:rsidRPr="00134D8B">
        <w:rPr>
          <w:rtl/>
        </w:rPr>
        <w:t xml:space="preserve"> ولاسيَّما وقد استحرّ القتل بكثير من حامِليه</w:t>
      </w:r>
      <w:r w:rsidR="003C068B">
        <w:rPr>
          <w:rtl/>
        </w:rPr>
        <w:t>،</w:t>
      </w:r>
      <w:r w:rsidRPr="00134D8B">
        <w:rPr>
          <w:rtl/>
        </w:rPr>
        <w:t xml:space="preserve"> ويوشك أن يذهب القرآن بذهاب حامِليه</w:t>
      </w:r>
      <w:r w:rsidR="003C068B">
        <w:rPr>
          <w:rtl/>
        </w:rPr>
        <w:t>،</w:t>
      </w:r>
      <w:r w:rsidRPr="00134D8B">
        <w:rPr>
          <w:rtl/>
        </w:rPr>
        <w:t xml:space="preserve"> فقد قتل منهم سبعون في واقعة اليمامة</w:t>
      </w:r>
      <w:r w:rsidR="003C068B">
        <w:rPr>
          <w:rtl/>
        </w:rPr>
        <w:t>،</w:t>
      </w:r>
      <w:r w:rsidRPr="00134D8B">
        <w:rPr>
          <w:rtl/>
        </w:rPr>
        <w:t xml:space="preserve"> وفي رواية</w:t>
      </w:r>
      <w:r w:rsidR="003C068B">
        <w:rPr>
          <w:rtl/>
        </w:rPr>
        <w:t>:</w:t>
      </w:r>
      <w:r w:rsidRPr="00134D8B">
        <w:rPr>
          <w:rtl/>
        </w:rPr>
        <w:t xml:space="preserve"> أربعمئة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5123EA">
        <w:rPr>
          <w:rtl/>
        </w:rPr>
        <w:t>وهذه الفكرة أبداها عمَر بن الخطّاب</w:t>
      </w:r>
      <w:r w:rsidR="003C068B">
        <w:rPr>
          <w:rtl/>
        </w:rPr>
        <w:t>،</w:t>
      </w:r>
      <w:r w:rsidRPr="005123EA">
        <w:rPr>
          <w:rtl/>
        </w:rPr>
        <w:t xml:space="preserve"> واقترح على أبي بكر</w:t>
      </w:r>
      <w:r w:rsidR="00134D8B">
        <w:rPr>
          <w:rtl/>
        </w:rPr>
        <w:t xml:space="preserve"> - </w:t>
      </w:r>
      <w:r w:rsidRPr="005123EA">
        <w:rPr>
          <w:rtl/>
        </w:rPr>
        <w:t>وهو وليّ</w:t>
      </w:r>
    </w:p>
    <w:p w:rsidR="00A0454A" w:rsidRPr="005123EA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5123EA">
        <w:rPr>
          <w:rtl/>
        </w:rPr>
        <w:t>(1) سُليم بن قيس</w:t>
      </w:r>
      <w:r w:rsidR="003C068B">
        <w:rPr>
          <w:rtl/>
        </w:rPr>
        <w:t>:</w:t>
      </w:r>
      <w:r w:rsidRPr="005123EA">
        <w:rPr>
          <w:rtl/>
        </w:rPr>
        <w:t xml:space="preserve"> ص110</w:t>
      </w:r>
      <w:r w:rsidR="003C068B">
        <w:rPr>
          <w:rtl/>
        </w:rPr>
        <w:t>.</w:t>
      </w:r>
      <w:r w:rsidRPr="005123EA">
        <w:rPr>
          <w:rtl/>
        </w:rPr>
        <w:t xml:space="preserve"> بحار الأنوار</w:t>
      </w:r>
      <w:r w:rsidR="003C068B">
        <w:rPr>
          <w:rtl/>
        </w:rPr>
        <w:t>:</w:t>
      </w:r>
      <w:r w:rsidRPr="005123EA">
        <w:rPr>
          <w:rtl/>
        </w:rPr>
        <w:t xml:space="preserve"> ج92</w:t>
      </w:r>
      <w:r w:rsidR="003C068B">
        <w:rPr>
          <w:rtl/>
        </w:rPr>
        <w:t>،</w:t>
      </w:r>
      <w:r w:rsidRPr="005123EA">
        <w:rPr>
          <w:rtl/>
        </w:rPr>
        <w:t xml:space="preserve"> ص42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123EA">
        <w:rPr>
          <w:rtl/>
        </w:rPr>
        <w:t>(2) تفسير القمّي</w:t>
      </w:r>
      <w:r w:rsidR="003C068B">
        <w:rPr>
          <w:rtl/>
        </w:rPr>
        <w:t>:</w:t>
      </w:r>
      <w:r w:rsidRPr="005123EA">
        <w:rPr>
          <w:rtl/>
        </w:rPr>
        <w:t xml:space="preserve"> ص745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123EA">
        <w:rPr>
          <w:rtl/>
        </w:rPr>
        <w:t>(3) القسطلاني على البخاري</w:t>
      </w:r>
      <w:r w:rsidR="003C068B">
        <w:rPr>
          <w:rtl/>
        </w:rPr>
        <w:t>:</w:t>
      </w:r>
      <w:r w:rsidRPr="005123EA">
        <w:rPr>
          <w:rtl/>
        </w:rPr>
        <w:t xml:space="preserve"> ج7</w:t>
      </w:r>
      <w:r w:rsidR="003C068B">
        <w:rPr>
          <w:rtl/>
        </w:rPr>
        <w:t>،</w:t>
      </w:r>
      <w:r w:rsidRPr="005123EA">
        <w:rPr>
          <w:rtl/>
        </w:rPr>
        <w:t xml:space="preserve"> ص447</w:t>
      </w:r>
      <w:r w:rsidR="003C068B">
        <w:rPr>
          <w:rtl/>
        </w:rPr>
        <w:t>.</w:t>
      </w:r>
      <w:r w:rsidRPr="005123EA">
        <w:rPr>
          <w:rtl/>
        </w:rPr>
        <w:t xml:space="preserve"> وفي تاريخ الطبري</w:t>
      </w:r>
      <w:r w:rsidR="003C068B">
        <w:rPr>
          <w:rtl/>
        </w:rPr>
        <w:t>:</w:t>
      </w:r>
      <w:r w:rsidRPr="005123EA">
        <w:rPr>
          <w:rtl/>
        </w:rPr>
        <w:t xml:space="preserve"> ج3</w:t>
      </w:r>
      <w:r w:rsidR="003C068B">
        <w:rPr>
          <w:rtl/>
        </w:rPr>
        <w:t>،</w:t>
      </w:r>
      <w:r w:rsidRPr="005123EA">
        <w:rPr>
          <w:rtl/>
        </w:rPr>
        <w:t xml:space="preserve"> ص 296</w:t>
      </w:r>
      <w:r w:rsidR="003C068B">
        <w:rPr>
          <w:rtl/>
        </w:rPr>
        <w:t>:</w:t>
      </w:r>
      <w:r w:rsidRPr="005123EA">
        <w:rPr>
          <w:rtl/>
        </w:rPr>
        <w:t xml:space="preserve"> قُتلَ من المهاجرين والأنصار من قصبة المدينة يومئذٍ ثلاثمئة وستّون</w:t>
      </w:r>
      <w:r w:rsidR="003C068B">
        <w:rPr>
          <w:rtl/>
        </w:rPr>
        <w:t>،</w:t>
      </w:r>
      <w:r w:rsidRPr="005123EA">
        <w:rPr>
          <w:rtl/>
        </w:rPr>
        <w:t xml:space="preserve"> ومن المهاجرين من غير أهل المدينة ثلاثمئة</w:t>
      </w:r>
      <w:r w:rsidR="003C068B">
        <w:rPr>
          <w:rtl/>
        </w:rPr>
        <w:t>،</w:t>
      </w:r>
      <w:r w:rsidRPr="005123EA">
        <w:rPr>
          <w:rtl/>
        </w:rPr>
        <w:t xml:space="preserve"> ومن التابعين ثلاثمئة</w:t>
      </w:r>
      <w:r w:rsidR="003C068B">
        <w:rPr>
          <w:rtl/>
        </w:rPr>
        <w:t>.</w:t>
      </w:r>
      <w:r w:rsidRPr="005123EA">
        <w:rPr>
          <w:rtl/>
        </w:rPr>
        <w:t xml:space="preserve"> وفي كتاب أبي بكر إلى خالد ص 300</w:t>
      </w:r>
      <w:r w:rsidR="003C068B">
        <w:rPr>
          <w:rtl/>
        </w:rPr>
        <w:t>:</w:t>
      </w:r>
      <w:r w:rsidRPr="005123EA">
        <w:rPr>
          <w:rtl/>
        </w:rPr>
        <w:t xml:space="preserve"> دم ألف ومئتي رجُل من المسلمين لم يُجفَّف بعد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5123EA" w:rsidRDefault="00A0454A" w:rsidP="00134D8B">
      <w:pPr>
        <w:pStyle w:val="libNormal"/>
        <w:rPr>
          <w:rtl/>
        </w:rPr>
      </w:pPr>
      <w:r w:rsidRPr="005123EA">
        <w:rPr>
          <w:rtl/>
        </w:rPr>
        <w:lastRenderedPageBreak/>
        <w:t>المسلمين يوم ذاك</w:t>
      </w:r>
      <w:r w:rsidR="00134D8B">
        <w:rPr>
          <w:rtl/>
        </w:rPr>
        <w:t xml:space="preserve"> - </w:t>
      </w:r>
      <w:r w:rsidRPr="005123EA">
        <w:rPr>
          <w:rtl/>
        </w:rPr>
        <w:t>أن ينتدب لذلك مَن تتوفّر فيه شرائط القيام بهذه المهمَّة الخطيرة</w:t>
      </w:r>
      <w:r w:rsidR="003C068B">
        <w:rPr>
          <w:rtl/>
        </w:rPr>
        <w:t>،</w:t>
      </w:r>
      <w:r w:rsidRPr="005123EA">
        <w:rPr>
          <w:rtl/>
        </w:rPr>
        <w:t xml:space="preserve"> فوقع اختيارهم على زيد بن ثابت</w:t>
      </w:r>
      <w:r w:rsidR="003C068B">
        <w:rPr>
          <w:rtl/>
        </w:rPr>
        <w:t>،</w:t>
      </w:r>
      <w:r w:rsidRPr="005123EA">
        <w:rPr>
          <w:rtl/>
        </w:rPr>
        <w:t xml:space="preserve"> وهو شابّ حدَث فيه مرونة حداثة السِنّ</w:t>
      </w:r>
      <w:r w:rsidR="003C068B">
        <w:rPr>
          <w:rtl/>
        </w:rPr>
        <w:t>،</w:t>
      </w:r>
      <w:r w:rsidRPr="005123EA">
        <w:rPr>
          <w:rtl/>
        </w:rPr>
        <w:t xml:space="preserve"> وله سابقة كتابة الوحي أيضاً</w:t>
      </w:r>
      <w:r w:rsidR="003C068B">
        <w:rPr>
          <w:rtl/>
        </w:rPr>
        <w:t xml:space="preserve">، </w:t>
      </w:r>
      <w:r w:rsidRPr="005123EA">
        <w:rPr>
          <w:rtl/>
        </w:rPr>
        <w:t>فقد مَلك الجدارة الذاتية من غير أن يُخشى منه على جوانب الخلافة الفتيّة في شيء</w:t>
      </w:r>
      <w:r w:rsidR="003C068B">
        <w:rPr>
          <w:rtl/>
        </w:rPr>
        <w:t>،</w:t>
      </w:r>
      <w:r w:rsidRPr="005123EA">
        <w:rPr>
          <w:rtl/>
        </w:rPr>
        <w:t xml:space="preserve"> كما كان يُخشى من غيره من كِبار الصحابة</w:t>
      </w:r>
      <w:r w:rsidR="003C068B">
        <w:rPr>
          <w:rtl/>
        </w:rPr>
        <w:t>،</w:t>
      </w:r>
      <w:r w:rsidRPr="005123EA">
        <w:rPr>
          <w:rtl/>
        </w:rPr>
        <w:t xml:space="preserve"> وفيهم شيء من المناعة والجموح وعدم الانقياد التامّ لميول السلطة واتّجاهاتها آنذاك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5123EA">
        <w:rPr>
          <w:rtl/>
        </w:rPr>
        <w:t>قال زيد</w:t>
      </w:r>
      <w:r w:rsidR="003C068B">
        <w:rPr>
          <w:rtl/>
        </w:rPr>
        <w:t>:</w:t>
      </w:r>
      <w:r w:rsidRPr="005123EA">
        <w:rPr>
          <w:rtl/>
        </w:rPr>
        <w:t xml:space="preserve"> أرسلَ إليّ أبو بكر بعد مقتل أهل اليمامة</w:t>
      </w:r>
      <w:r w:rsidR="00134D8B">
        <w:rPr>
          <w:rtl/>
        </w:rPr>
        <w:t xml:space="preserve"> - </w:t>
      </w:r>
      <w:r w:rsidRPr="005123EA">
        <w:rPr>
          <w:rtl/>
        </w:rPr>
        <w:t>وعُمَر جالس عنده</w:t>
      </w:r>
      <w:r w:rsidR="00134D8B">
        <w:rPr>
          <w:rtl/>
        </w:rPr>
        <w:t xml:space="preserve"> - </w:t>
      </w:r>
      <w:r w:rsidRPr="005123EA">
        <w:rPr>
          <w:rtl/>
        </w:rPr>
        <w:t>قال</w:t>
      </w:r>
      <w:r w:rsidR="003C068B">
        <w:rPr>
          <w:rtl/>
        </w:rPr>
        <w:t>:</w:t>
      </w:r>
      <w:r w:rsidRPr="005123EA">
        <w:rPr>
          <w:rtl/>
        </w:rPr>
        <w:t xml:space="preserve"> إنَّ هذا</w:t>
      </w:r>
      <w:r w:rsidR="00134D8B">
        <w:rPr>
          <w:rtl/>
        </w:rPr>
        <w:t xml:space="preserve"> - </w:t>
      </w:r>
      <w:r w:rsidRPr="005123EA">
        <w:rPr>
          <w:rtl/>
        </w:rPr>
        <w:t>وأشار إلى عُمَر</w:t>
      </w:r>
      <w:r w:rsidR="00134D8B">
        <w:rPr>
          <w:rtl/>
        </w:rPr>
        <w:t xml:space="preserve"> - </w:t>
      </w:r>
      <w:r w:rsidRPr="005123EA">
        <w:rPr>
          <w:rtl/>
        </w:rPr>
        <w:t>أتاني وقال</w:t>
      </w:r>
      <w:r w:rsidR="003C068B">
        <w:rPr>
          <w:rtl/>
        </w:rPr>
        <w:t>:</w:t>
      </w:r>
      <w:r w:rsidRPr="005123EA">
        <w:rPr>
          <w:rtl/>
        </w:rPr>
        <w:t xml:space="preserve"> إنّ القتل قد استحرّ يوم اليمامة بقُرّاء القرآن</w:t>
      </w:r>
      <w:r w:rsidR="003C068B">
        <w:rPr>
          <w:rtl/>
        </w:rPr>
        <w:t>،</w:t>
      </w:r>
      <w:r w:rsidRPr="005123EA">
        <w:rPr>
          <w:rtl/>
        </w:rPr>
        <w:t xml:space="preserve"> وأخاف أن يستحرّ بهم القتْل في سائر المَواطِن فيذهب كثير من القرآن</w:t>
      </w:r>
      <w:r w:rsidR="003C068B">
        <w:rPr>
          <w:rtl/>
        </w:rPr>
        <w:t>،</w:t>
      </w:r>
      <w:r w:rsidRPr="005123EA">
        <w:rPr>
          <w:rtl/>
        </w:rPr>
        <w:t xml:space="preserve"> وأشار عليَّ بجمْع القرآن</w:t>
      </w:r>
      <w:r w:rsidR="003C068B">
        <w:rPr>
          <w:rtl/>
        </w:rPr>
        <w:t>،</w:t>
      </w:r>
      <w:r w:rsidRPr="005123EA">
        <w:rPr>
          <w:rtl/>
        </w:rPr>
        <w:t xml:space="preserve"> فقلت لعُمَر</w:t>
      </w:r>
      <w:r w:rsidR="003C068B">
        <w:rPr>
          <w:rtl/>
        </w:rPr>
        <w:t>:</w:t>
      </w:r>
      <w:r w:rsidRPr="005123EA">
        <w:rPr>
          <w:rtl/>
        </w:rPr>
        <w:t xml:space="preserve"> كيف نفعل ما لم يفعله رسول الله </w:t>
      </w:r>
      <w:r w:rsidR="003C068B">
        <w:rPr>
          <w:rtl/>
        </w:rPr>
        <w:t>(</w:t>
      </w:r>
      <w:r w:rsidRPr="005123EA">
        <w:rPr>
          <w:rtl/>
        </w:rPr>
        <w:t>صلّى الله عليه وآله</w:t>
      </w:r>
      <w:r w:rsidR="003C068B">
        <w:rPr>
          <w:rtl/>
        </w:rPr>
        <w:t>)؟</w:t>
      </w:r>
      <w:r w:rsidRPr="005123EA">
        <w:rPr>
          <w:rtl/>
        </w:rPr>
        <w:t xml:space="preserve"> فقال</w:t>
      </w:r>
      <w:r w:rsidR="003C068B">
        <w:rPr>
          <w:rtl/>
        </w:rPr>
        <w:t>:</w:t>
      </w:r>
      <w:r w:rsidRPr="005123EA">
        <w:rPr>
          <w:rtl/>
        </w:rPr>
        <w:t xml:space="preserve"> هو والله خير</w:t>
      </w:r>
      <w:r w:rsidR="003C068B">
        <w:rPr>
          <w:rtl/>
        </w:rPr>
        <w:t>،</w:t>
      </w:r>
      <w:r w:rsidRPr="005123EA">
        <w:rPr>
          <w:rtl/>
        </w:rPr>
        <w:t xml:space="preserve"> فلم يزل يراجعني عُمَر حتّى شرح الله صدري لذلك</w:t>
      </w:r>
      <w:r w:rsidR="003C068B">
        <w:rPr>
          <w:rtl/>
        </w:rPr>
        <w:t>،</w:t>
      </w:r>
      <w:r w:rsidRPr="005123EA">
        <w:rPr>
          <w:rtl/>
        </w:rPr>
        <w:t xml:space="preserve"> ورأيت الذي رأى عُمَر</w:t>
      </w:r>
      <w:r w:rsidR="003C068B">
        <w:rPr>
          <w:rtl/>
        </w:rPr>
        <w:t>!.</w:t>
      </w:r>
    </w:p>
    <w:p w:rsidR="00A0454A" w:rsidRPr="005123EA" w:rsidRDefault="00A0454A" w:rsidP="00134D8B">
      <w:pPr>
        <w:pStyle w:val="libNormal"/>
        <w:rPr>
          <w:rtl/>
        </w:rPr>
      </w:pPr>
      <w:r w:rsidRPr="005123EA">
        <w:rPr>
          <w:rtl/>
        </w:rPr>
        <w:t>قال زيد</w:t>
      </w:r>
      <w:r w:rsidR="003C068B">
        <w:rPr>
          <w:rtl/>
        </w:rPr>
        <w:t>:</w:t>
      </w:r>
      <w:r w:rsidRPr="005123EA">
        <w:rPr>
          <w:rtl/>
        </w:rPr>
        <w:t xml:space="preserve"> قال لي أبو بكر</w:t>
      </w:r>
      <w:r w:rsidR="003C068B">
        <w:rPr>
          <w:rtl/>
        </w:rPr>
        <w:t>:</w:t>
      </w:r>
      <w:r w:rsidRPr="005123EA">
        <w:rPr>
          <w:rtl/>
        </w:rPr>
        <w:t xml:space="preserve"> إنَّك شابٌّ عاقل لا نتَّهمُك</w:t>
      </w:r>
      <w:r w:rsidR="003C068B">
        <w:rPr>
          <w:rtl/>
        </w:rPr>
        <w:t>،</w:t>
      </w:r>
      <w:r w:rsidRPr="005123EA">
        <w:rPr>
          <w:rtl/>
        </w:rPr>
        <w:t xml:space="preserve"> وقد كنت تكتب الوحي لرسول الله </w:t>
      </w:r>
      <w:r w:rsidR="003C068B">
        <w:rPr>
          <w:rtl/>
        </w:rPr>
        <w:t>(</w:t>
      </w:r>
      <w:r w:rsidRPr="005123EA">
        <w:rPr>
          <w:rtl/>
        </w:rPr>
        <w:t>صلّى الله عليه وآله</w:t>
      </w:r>
      <w:r w:rsidR="003C068B">
        <w:rPr>
          <w:rtl/>
        </w:rPr>
        <w:t>)،</w:t>
      </w:r>
      <w:r w:rsidRPr="005123EA">
        <w:rPr>
          <w:rtl/>
        </w:rPr>
        <w:t xml:space="preserve"> فَتتبَّع القرآن واجمعهُ</w:t>
      </w:r>
      <w:r w:rsidR="003C068B">
        <w:rPr>
          <w:rtl/>
        </w:rPr>
        <w:t>.</w:t>
      </w:r>
    </w:p>
    <w:p w:rsidR="00A0454A" w:rsidRPr="005123EA" w:rsidRDefault="00A0454A" w:rsidP="00134D8B">
      <w:pPr>
        <w:pStyle w:val="libNormal"/>
        <w:rPr>
          <w:rtl/>
        </w:rPr>
      </w:pPr>
      <w:r w:rsidRPr="005123EA">
        <w:rPr>
          <w:rtl/>
        </w:rPr>
        <w:t>قال زيد</w:t>
      </w:r>
      <w:r w:rsidR="003C068B">
        <w:rPr>
          <w:rtl/>
        </w:rPr>
        <w:t>:</w:t>
      </w:r>
      <w:r w:rsidRPr="005123EA">
        <w:rPr>
          <w:rtl/>
        </w:rPr>
        <w:t xml:space="preserve"> فو الله لو كلَّفوني نقل جبَل من مكانه لم يكن أثقل عليَّ ممّا كلَّفوني به</w:t>
      </w:r>
      <w:r w:rsidR="003C068B">
        <w:rPr>
          <w:rtl/>
        </w:rPr>
        <w:t>،</w:t>
      </w:r>
      <w:r w:rsidRPr="005123EA">
        <w:rPr>
          <w:rtl/>
        </w:rPr>
        <w:t xml:space="preserve"> قلت</w:t>
      </w:r>
      <w:r w:rsidR="003C068B">
        <w:rPr>
          <w:rtl/>
        </w:rPr>
        <w:t>:</w:t>
      </w:r>
      <w:r w:rsidRPr="005123EA">
        <w:rPr>
          <w:rtl/>
        </w:rPr>
        <w:t xml:space="preserve"> كيف تفعلان شيئاً لم يفعله رسول الله </w:t>
      </w:r>
      <w:r w:rsidR="003C068B">
        <w:rPr>
          <w:rtl/>
        </w:rPr>
        <w:t>(</w:t>
      </w:r>
      <w:r w:rsidRPr="005123EA">
        <w:rPr>
          <w:rtl/>
        </w:rPr>
        <w:t>صلّى الله عليه وآله</w:t>
      </w:r>
      <w:r w:rsidR="003C068B">
        <w:rPr>
          <w:rtl/>
        </w:rPr>
        <w:t>)؟</w:t>
      </w:r>
      <w:r w:rsidRPr="005123EA">
        <w:rPr>
          <w:rtl/>
        </w:rPr>
        <w:t xml:space="preserve"> فلم يزل أبو بكر وعُمَر يلحّان علَيَّ حتّى شرح الله صدري للَّذي شرح له صدر أبي بكر و عُمَر</w:t>
      </w:r>
      <w:r w:rsidR="003C068B">
        <w:rPr>
          <w:rtl/>
        </w:rPr>
        <w:t>.</w:t>
      </w:r>
    </w:p>
    <w:p w:rsidR="00A0454A" w:rsidRPr="005123EA" w:rsidRDefault="00A0454A" w:rsidP="00134D8B">
      <w:pPr>
        <w:pStyle w:val="libNormal"/>
        <w:rPr>
          <w:rtl/>
        </w:rPr>
      </w:pPr>
      <w:r w:rsidRPr="00134D8B">
        <w:rPr>
          <w:rtl/>
        </w:rPr>
        <w:t>قال زيد</w:t>
      </w:r>
      <w:r w:rsidR="003C068B">
        <w:rPr>
          <w:rtl/>
        </w:rPr>
        <w:t>:</w:t>
      </w:r>
      <w:r w:rsidRPr="00134D8B">
        <w:rPr>
          <w:rtl/>
        </w:rPr>
        <w:t xml:space="preserve"> فقمت أتتبّع القرآن أجمعه من العُسُب</w:t>
      </w:r>
      <w:r w:rsidR="003C068B">
        <w:rPr>
          <w:rtl/>
        </w:rPr>
        <w:t>،</w:t>
      </w:r>
      <w:r w:rsidRPr="00134D8B">
        <w:rPr>
          <w:rtl/>
        </w:rPr>
        <w:t xml:space="preserve"> واللِخاف</w:t>
      </w:r>
      <w:r w:rsidR="003C068B">
        <w:rPr>
          <w:rtl/>
        </w:rPr>
        <w:t>،</w:t>
      </w:r>
      <w:r w:rsidRPr="00134D8B">
        <w:rPr>
          <w:rtl/>
        </w:rPr>
        <w:t xml:space="preserve"> وصدور الرجال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167F4C" w:rsidRDefault="00A0454A" w:rsidP="00DB0F5F">
      <w:pPr>
        <w:pStyle w:val="libBold1"/>
        <w:rPr>
          <w:rtl/>
        </w:rPr>
      </w:pPr>
      <w:r w:rsidRPr="005123EA">
        <w:rPr>
          <w:rtl/>
        </w:rPr>
        <w:t>منهجُ زيد في جمْع القرآن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5123EA">
        <w:rPr>
          <w:rtl/>
        </w:rPr>
        <w:t>قام زيد بتنفيذ الفكرة</w:t>
      </w:r>
      <w:r w:rsidR="003C068B">
        <w:rPr>
          <w:rtl/>
        </w:rPr>
        <w:t>،</w:t>
      </w:r>
      <w:r w:rsidRPr="005123EA">
        <w:rPr>
          <w:rtl/>
        </w:rPr>
        <w:t xml:space="preserve"> فجمَع القرآن من العسُب</w:t>
      </w:r>
      <w:r w:rsidR="003C068B">
        <w:rPr>
          <w:rtl/>
        </w:rPr>
        <w:t>،</w:t>
      </w:r>
      <w:r w:rsidRPr="005123EA">
        <w:rPr>
          <w:rtl/>
        </w:rPr>
        <w:t xml:space="preserve"> واللِخاف</w:t>
      </w:r>
      <w:r w:rsidR="003C068B">
        <w:rPr>
          <w:rtl/>
        </w:rPr>
        <w:t>،</w:t>
      </w:r>
      <w:r w:rsidRPr="005123EA">
        <w:rPr>
          <w:rtl/>
        </w:rPr>
        <w:t xml:space="preserve"> والأدم</w:t>
      </w:r>
      <w:r w:rsidR="003C068B">
        <w:rPr>
          <w:rtl/>
        </w:rPr>
        <w:t>،</w:t>
      </w:r>
      <w:r w:rsidRPr="005123EA">
        <w:rPr>
          <w:rtl/>
        </w:rPr>
        <w:t xml:space="preserve"> والقراطيس</w:t>
      </w:r>
      <w:r w:rsidR="003C068B">
        <w:rPr>
          <w:rtl/>
        </w:rPr>
        <w:t>،</w:t>
      </w:r>
      <w:r w:rsidRPr="005123EA">
        <w:rPr>
          <w:rtl/>
        </w:rPr>
        <w:t xml:space="preserve"> وكانت متفرّقة على أيدي الصحابة أو في صدورهم</w:t>
      </w:r>
      <w:r w:rsidR="003C068B">
        <w:rPr>
          <w:rtl/>
        </w:rPr>
        <w:t>،</w:t>
      </w:r>
      <w:r w:rsidRPr="005123EA">
        <w:rPr>
          <w:rtl/>
        </w:rPr>
        <w:t xml:space="preserve"> وعاوَنه على ذلك جماعة</w:t>
      </w:r>
      <w:r w:rsidR="003C068B">
        <w:rPr>
          <w:rtl/>
        </w:rPr>
        <w:t>.</w:t>
      </w:r>
    </w:p>
    <w:p w:rsidR="00A0454A" w:rsidRPr="005123EA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5123EA">
        <w:rPr>
          <w:rtl/>
        </w:rPr>
        <w:t>(1) صحيح البخاري</w:t>
      </w:r>
      <w:r w:rsidR="003C068B">
        <w:rPr>
          <w:rtl/>
        </w:rPr>
        <w:t>:</w:t>
      </w:r>
      <w:r w:rsidRPr="005123EA">
        <w:rPr>
          <w:rtl/>
        </w:rPr>
        <w:t xml:space="preserve"> ج6</w:t>
      </w:r>
      <w:r w:rsidR="003C068B">
        <w:rPr>
          <w:rtl/>
        </w:rPr>
        <w:t>،</w:t>
      </w:r>
      <w:r w:rsidRPr="005123EA">
        <w:rPr>
          <w:rtl/>
        </w:rPr>
        <w:t xml:space="preserve"> ص225</w:t>
      </w:r>
      <w:r w:rsidR="003C068B">
        <w:rPr>
          <w:rtl/>
        </w:rPr>
        <w:t>.</w:t>
      </w:r>
      <w:r w:rsidRPr="005123EA">
        <w:rPr>
          <w:rtl/>
        </w:rPr>
        <w:t xml:space="preserve"> مصاحف السجستاني</w:t>
      </w:r>
      <w:r w:rsidR="003C068B">
        <w:rPr>
          <w:rtl/>
        </w:rPr>
        <w:t>:</w:t>
      </w:r>
      <w:r w:rsidRPr="005123EA">
        <w:rPr>
          <w:rtl/>
        </w:rPr>
        <w:t xml:space="preserve"> ص6</w:t>
      </w:r>
      <w:r w:rsidR="003C068B">
        <w:rPr>
          <w:rtl/>
        </w:rPr>
        <w:t>.</w:t>
      </w:r>
      <w:r w:rsidRPr="005123EA">
        <w:rPr>
          <w:rtl/>
        </w:rPr>
        <w:t xml:space="preserve"> والكامل في التاريخ</w:t>
      </w:r>
      <w:r w:rsidR="003C068B">
        <w:rPr>
          <w:rtl/>
        </w:rPr>
        <w:t>:</w:t>
      </w:r>
      <w:r w:rsidRPr="005123EA">
        <w:rPr>
          <w:rtl/>
        </w:rPr>
        <w:t xml:space="preserve"> ج3</w:t>
      </w:r>
      <w:r w:rsidR="003C068B">
        <w:rPr>
          <w:rtl/>
        </w:rPr>
        <w:t>،</w:t>
      </w:r>
      <w:r w:rsidRPr="005123EA">
        <w:rPr>
          <w:rtl/>
        </w:rPr>
        <w:t xml:space="preserve"> ص56</w:t>
      </w:r>
      <w:r w:rsidR="003C068B">
        <w:rPr>
          <w:rtl/>
        </w:rPr>
        <w:t>،</w:t>
      </w:r>
      <w:r w:rsidRPr="005123EA">
        <w:rPr>
          <w:rtl/>
        </w:rPr>
        <w:t xml:space="preserve"> وج2</w:t>
      </w:r>
      <w:r w:rsidR="003C068B">
        <w:rPr>
          <w:rtl/>
        </w:rPr>
        <w:t>،</w:t>
      </w:r>
      <w:r w:rsidRPr="005123EA">
        <w:rPr>
          <w:rtl/>
        </w:rPr>
        <w:t xml:space="preserve"> ص247</w:t>
      </w:r>
      <w:r w:rsidR="003C068B">
        <w:rPr>
          <w:rtl/>
        </w:rPr>
        <w:t>.</w:t>
      </w:r>
      <w:r w:rsidRPr="005123EA">
        <w:rPr>
          <w:rtl/>
        </w:rPr>
        <w:t xml:space="preserve"> والبرهان للزركشي</w:t>
      </w:r>
      <w:r w:rsidR="003C068B">
        <w:rPr>
          <w:rtl/>
        </w:rPr>
        <w:t>:</w:t>
      </w:r>
      <w:r w:rsidRPr="005123EA">
        <w:rPr>
          <w:rtl/>
        </w:rPr>
        <w:t xml:space="preserve"> ج1</w:t>
      </w:r>
      <w:r w:rsidR="003C068B">
        <w:rPr>
          <w:rtl/>
        </w:rPr>
        <w:t>،</w:t>
      </w:r>
      <w:r w:rsidRPr="005123EA">
        <w:rPr>
          <w:rtl/>
        </w:rPr>
        <w:t xml:space="preserve"> ص233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5123EA" w:rsidRDefault="00A0454A" w:rsidP="00134D8B">
      <w:pPr>
        <w:pStyle w:val="libNormal"/>
        <w:rPr>
          <w:rtl/>
        </w:rPr>
      </w:pPr>
      <w:r w:rsidRPr="005123EA">
        <w:rPr>
          <w:rtl/>
        </w:rPr>
        <w:lastRenderedPageBreak/>
        <w:t>وأوَّل عمل قام به أن وجَّه نداءً عاماً إلى مَلأ الناس</w:t>
      </w:r>
      <w:r w:rsidR="003C068B">
        <w:rPr>
          <w:rtl/>
        </w:rPr>
        <w:t>:</w:t>
      </w:r>
      <w:r w:rsidRPr="005123EA">
        <w:rPr>
          <w:rtl/>
        </w:rPr>
        <w:t xml:space="preserve"> مَن كان تلقّى من رسول الله </w:t>
      </w:r>
      <w:r w:rsidR="003C068B">
        <w:rPr>
          <w:rtl/>
        </w:rPr>
        <w:t>(</w:t>
      </w:r>
      <w:r w:rsidRPr="005123EA">
        <w:rPr>
          <w:rtl/>
        </w:rPr>
        <w:t>صلّى الله عليه وآله</w:t>
      </w:r>
      <w:r w:rsidR="003C068B">
        <w:rPr>
          <w:rtl/>
        </w:rPr>
        <w:t>)</w:t>
      </w:r>
      <w:r w:rsidRPr="005123EA">
        <w:rPr>
          <w:rtl/>
        </w:rPr>
        <w:t xml:space="preserve"> شيئاً من القرآن فليأتِ به</w:t>
      </w:r>
      <w:r w:rsidR="003C068B">
        <w:rPr>
          <w:rtl/>
        </w:rPr>
        <w:t>.</w:t>
      </w:r>
    </w:p>
    <w:p w:rsidR="00A0454A" w:rsidRPr="005123EA" w:rsidRDefault="00A0454A" w:rsidP="00134D8B">
      <w:pPr>
        <w:pStyle w:val="libNormal"/>
        <w:rPr>
          <w:rtl/>
        </w:rPr>
      </w:pPr>
      <w:r w:rsidRPr="00134D8B">
        <w:rPr>
          <w:rtl/>
        </w:rPr>
        <w:t>وألَّف لِجنة من خمسة وعشرين عضواً</w:t>
      </w:r>
      <w:r w:rsidR="00134D8B">
        <w:rPr>
          <w:rtl/>
        </w:rPr>
        <w:t xml:space="preserve"> - </w:t>
      </w:r>
      <w:r w:rsidRPr="00134D8B">
        <w:rPr>
          <w:rtl/>
        </w:rPr>
        <w:t xml:space="preserve">كما جاء في رواية اليعقوبي </w:t>
      </w:r>
      <w:r w:rsidRPr="00134D8B">
        <w:rPr>
          <w:rStyle w:val="libFootnotenumChar"/>
          <w:rtl/>
        </w:rPr>
        <w:t>(1)</w:t>
      </w:r>
      <w:r w:rsidR="00134D8B">
        <w:rPr>
          <w:rtl/>
        </w:rPr>
        <w:t xml:space="preserve"> - </w:t>
      </w:r>
      <w:r w:rsidRPr="00134D8B">
        <w:rPr>
          <w:rtl/>
        </w:rPr>
        <w:t>وكان عُمَر يُشرف عليهم بنفسه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5123EA">
        <w:rPr>
          <w:rtl/>
        </w:rPr>
        <w:t>وكان اجتماعهم على باب المسجد يومياً</w:t>
      </w:r>
      <w:r w:rsidR="003C068B">
        <w:rPr>
          <w:rtl/>
        </w:rPr>
        <w:t>،</w:t>
      </w:r>
      <w:r w:rsidRPr="005123EA">
        <w:rPr>
          <w:rtl/>
        </w:rPr>
        <w:t xml:space="preserve"> والناس يأتونهم بآيِ القرآن وسوَره</w:t>
      </w:r>
      <w:r w:rsidR="003C068B">
        <w:rPr>
          <w:rtl/>
        </w:rPr>
        <w:t>،</w:t>
      </w:r>
      <w:r w:rsidRPr="005123EA">
        <w:rPr>
          <w:rtl/>
        </w:rPr>
        <w:t xml:space="preserve"> كلٌّ حسَب ما عنده من القرآن</w:t>
      </w:r>
      <w:r w:rsidR="003C068B">
        <w:rPr>
          <w:rtl/>
        </w:rPr>
        <w:t>.</w:t>
      </w:r>
    </w:p>
    <w:p w:rsidR="00A0454A" w:rsidRPr="005123EA" w:rsidRDefault="00A0454A" w:rsidP="00134D8B">
      <w:pPr>
        <w:pStyle w:val="libNormal"/>
        <w:rPr>
          <w:rtl/>
        </w:rPr>
      </w:pPr>
      <w:r w:rsidRPr="00134D8B">
        <w:rPr>
          <w:rtl/>
        </w:rPr>
        <w:t>وكانوا لا يقبلون من أحد شيئاً حتّى يأتي بشاهدَين يشهدان بصحَّة ما عنده من قرآن</w:t>
      </w:r>
      <w:r w:rsidR="003C068B">
        <w:rPr>
          <w:rtl/>
        </w:rPr>
        <w:t>،</w:t>
      </w:r>
      <w:r w:rsidRPr="00134D8B">
        <w:rPr>
          <w:rtl/>
        </w:rPr>
        <w:t xml:space="preserve"> سوى خزيمة بن ثابت أتى بآيتَي آخِر سورة براءة</w:t>
      </w:r>
      <w:r w:rsidR="003C068B">
        <w:rPr>
          <w:rtl/>
        </w:rPr>
        <w:t>،</w:t>
      </w:r>
      <w:r w:rsidRPr="00134D8B">
        <w:rPr>
          <w:rtl/>
        </w:rPr>
        <w:t xml:space="preserve"> فقبلوهما منه من غير استشهاد</w:t>
      </w:r>
      <w:r w:rsidR="003C068B">
        <w:rPr>
          <w:rtl/>
        </w:rPr>
        <w:t>؛</w:t>
      </w:r>
      <w:r w:rsidRPr="00134D8B">
        <w:rPr>
          <w:rtl/>
        </w:rPr>
        <w:t xml:space="preserve"> لأنَّ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اعتبر شهادته وحدَه شهادتين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5123EA" w:rsidRDefault="00A0454A" w:rsidP="00134D8B">
      <w:pPr>
        <w:pStyle w:val="libNormal"/>
        <w:rPr>
          <w:rtl/>
        </w:rPr>
      </w:pPr>
      <w:r w:rsidRPr="00134D8B">
        <w:rPr>
          <w:rtl/>
        </w:rPr>
        <w:t>قال زيد</w:t>
      </w:r>
      <w:r w:rsidR="003C068B">
        <w:rPr>
          <w:rtl/>
        </w:rPr>
        <w:t>:</w:t>
      </w:r>
      <w:r w:rsidRPr="00134D8B">
        <w:rPr>
          <w:rtl/>
        </w:rPr>
        <w:t xml:space="preserve"> ووجدت آخِر سورة براءة مع [ أبي ] خزيمة الأنصاري</w:t>
      </w:r>
      <w:r w:rsidR="003C068B">
        <w:rPr>
          <w:rtl/>
        </w:rPr>
        <w:t>،</w:t>
      </w:r>
      <w:r w:rsidRPr="00134D8B">
        <w:rPr>
          <w:rtl/>
        </w:rPr>
        <w:t xml:space="preserve"> لم أجده مع أحد غيره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  <w:r w:rsidRPr="00134D8B">
        <w:rPr>
          <w:rtl/>
        </w:rPr>
        <w:t xml:space="preserve"> وسنتكلّم عمّا جاء بين المعقوفتَين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5123EA" w:rsidRDefault="00A0454A" w:rsidP="00134D8B">
      <w:pPr>
        <w:pStyle w:val="libNormal"/>
        <w:rPr>
          <w:rtl/>
        </w:rPr>
      </w:pPr>
      <w:r w:rsidRPr="00134D8B">
        <w:rPr>
          <w:rtl/>
        </w:rPr>
        <w:t>ومن غريب الأمْر</w:t>
      </w:r>
      <w:r w:rsidR="003C068B">
        <w:rPr>
          <w:rtl/>
        </w:rPr>
        <w:t>:</w:t>
      </w:r>
      <w:r w:rsidRPr="00134D8B">
        <w:rPr>
          <w:rtl/>
        </w:rPr>
        <w:t xml:space="preserve"> أنَّ عُمَر جاء بآية الرجْم وزعمها من القرآن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الشيخ والشيخة إذا زنَيا فارجموهما البتَّة نكالاً من الله</w:t>
      </w:r>
      <w:r w:rsidR="003C068B">
        <w:rPr>
          <w:rtl/>
        </w:rPr>
        <w:t>)</w:t>
      </w:r>
      <w:r w:rsidRPr="00134D8B">
        <w:rPr>
          <w:rtl/>
        </w:rPr>
        <w:t xml:space="preserve"> لكنَّه وُوجِهَ بالرفض</w:t>
      </w:r>
      <w:r w:rsidR="003C068B">
        <w:rPr>
          <w:rtl/>
        </w:rPr>
        <w:t>،</w:t>
      </w:r>
      <w:r w:rsidRPr="00134D8B">
        <w:rPr>
          <w:rtl/>
        </w:rPr>
        <w:t xml:space="preserve"> ولم تُقبَل منه</w:t>
      </w:r>
      <w:r w:rsidR="003C068B">
        <w:rPr>
          <w:rtl/>
        </w:rPr>
        <w:t>؛</w:t>
      </w:r>
      <w:r w:rsidRPr="00134D8B">
        <w:rPr>
          <w:rtl/>
        </w:rPr>
        <w:t xml:space="preserve"> لأنَّه لم يستطع أن يُقيم على ذلك شاهدَين </w:t>
      </w:r>
      <w:r w:rsidRPr="00134D8B">
        <w:rPr>
          <w:rStyle w:val="libFootnotenumChar"/>
          <w:rtl/>
        </w:rPr>
        <w:t>(5)</w:t>
      </w:r>
      <w:r w:rsidR="003C068B">
        <w:rPr>
          <w:rStyle w:val="libFootnotenumChar"/>
          <w:rtl/>
        </w:rPr>
        <w:t>،</w:t>
      </w:r>
      <w:r w:rsidRPr="00134D8B">
        <w:rPr>
          <w:rtl/>
        </w:rPr>
        <w:t xml:space="preserve"> وبقي أثر ذلك في نفس عُمَر فكان يقول</w:t>
      </w:r>
      <w:r w:rsidR="00134D8B">
        <w:rPr>
          <w:rtl/>
        </w:rPr>
        <w:t xml:space="preserve"> - </w:t>
      </w:r>
      <w:r w:rsidRPr="00134D8B">
        <w:rPr>
          <w:rtl/>
        </w:rPr>
        <w:t>أيّام خلافته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134D8B">
        <w:rPr>
          <w:rtl/>
        </w:rPr>
        <w:t xml:space="preserve"> لولا أن يقول الناس زاد عُمَر في كتاب الله لكتبتُها بيدي</w:t>
      </w:r>
      <w:r w:rsidR="00134D8B">
        <w:rPr>
          <w:rtl/>
        </w:rPr>
        <w:t xml:space="preserve"> - </w:t>
      </w:r>
      <w:r w:rsidRPr="00134D8B">
        <w:rPr>
          <w:rtl/>
        </w:rPr>
        <w:t>يعني آية الرجْم</w:t>
      </w:r>
      <w:r w:rsidR="00134D8B">
        <w:rPr>
          <w:rtl/>
        </w:rPr>
        <w:t xml:space="preserve"> - </w:t>
      </w:r>
      <w:r w:rsidRPr="00134D8B">
        <w:rPr>
          <w:rStyle w:val="libFootnotenumChar"/>
          <w:rtl/>
        </w:rPr>
        <w:t>(6)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5123EA">
        <w:rPr>
          <w:rtl/>
        </w:rPr>
        <w:t>* * *</w:t>
      </w:r>
    </w:p>
    <w:p w:rsidR="00167F4C" w:rsidRDefault="00A0454A" w:rsidP="00134D8B">
      <w:pPr>
        <w:pStyle w:val="libNormal"/>
        <w:rPr>
          <w:rtl/>
        </w:rPr>
      </w:pPr>
      <w:r w:rsidRPr="005123EA">
        <w:rPr>
          <w:rtl/>
        </w:rPr>
        <w:t>ثمَّ إنَّ زيداً لم يُنظِّم سوَر القرآن ولم يُرَتّبهنَّ كمُصحف</w:t>
      </w:r>
      <w:r w:rsidR="003C068B">
        <w:rPr>
          <w:rtl/>
        </w:rPr>
        <w:t>،</w:t>
      </w:r>
      <w:r w:rsidRPr="005123EA">
        <w:rPr>
          <w:rtl/>
        </w:rPr>
        <w:t xml:space="preserve"> وإنَّما جمَع القرآن في</w:t>
      </w:r>
    </w:p>
    <w:p w:rsidR="00A0454A" w:rsidRPr="005123EA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5123EA">
        <w:rPr>
          <w:rtl/>
        </w:rPr>
        <w:t>(1) تاريخ اليعقوبي</w:t>
      </w:r>
      <w:r w:rsidR="003C068B">
        <w:rPr>
          <w:rtl/>
        </w:rPr>
        <w:t>:</w:t>
      </w:r>
      <w:r w:rsidRPr="005123EA">
        <w:rPr>
          <w:rtl/>
        </w:rPr>
        <w:t xml:space="preserve"> ج2</w:t>
      </w:r>
      <w:r w:rsidR="003C068B">
        <w:rPr>
          <w:rtl/>
        </w:rPr>
        <w:t>،</w:t>
      </w:r>
      <w:r w:rsidRPr="005123EA">
        <w:rPr>
          <w:rtl/>
        </w:rPr>
        <w:t xml:space="preserve"> ص113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123EA">
        <w:rPr>
          <w:rtl/>
        </w:rPr>
        <w:t>(2) راجع أُسد الغابة لابن الأثير</w:t>
      </w:r>
      <w:r w:rsidR="003C068B">
        <w:rPr>
          <w:rtl/>
        </w:rPr>
        <w:t>:</w:t>
      </w:r>
      <w:r w:rsidRPr="005123EA">
        <w:rPr>
          <w:rtl/>
        </w:rPr>
        <w:t xml:space="preserve"> ج2</w:t>
      </w:r>
      <w:r w:rsidR="003C068B">
        <w:rPr>
          <w:rtl/>
        </w:rPr>
        <w:t>،</w:t>
      </w:r>
      <w:r w:rsidRPr="005123EA">
        <w:rPr>
          <w:rtl/>
        </w:rPr>
        <w:t xml:space="preserve"> ص114</w:t>
      </w:r>
      <w:r w:rsidR="003C068B">
        <w:rPr>
          <w:rtl/>
        </w:rPr>
        <w:t>.</w:t>
      </w:r>
      <w:r w:rsidRPr="005123EA">
        <w:rPr>
          <w:rtl/>
        </w:rPr>
        <w:t xml:space="preserve"> ومصاحف السجستاني</w:t>
      </w:r>
      <w:r w:rsidR="003C068B">
        <w:rPr>
          <w:rtl/>
        </w:rPr>
        <w:t>:</w:t>
      </w:r>
      <w:r w:rsidRPr="005123EA">
        <w:rPr>
          <w:rtl/>
        </w:rPr>
        <w:t xml:space="preserve"> ص6</w:t>
      </w:r>
      <w:r w:rsidR="00134D8B">
        <w:rPr>
          <w:rtl/>
        </w:rPr>
        <w:t xml:space="preserve"> - </w:t>
      </w:r>
      <w:r w:rsidRPr="005123EA">
        <w:rPr>
          <w:rtl/>
        </w:rPr>
        <w:t>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123EA">
        <w:rPr>
          <w:rtl/>
        </w:rPr>
        <w:t>(3) البخاري</w:t>
      </w:r>
      <w:r w:rsidR="003C068B">
        <w:rPr>
          <w:rtl/>
        </w:rPr>
        <w:t>:</w:t>
      </w:r>
      <w:r w:rsidRPr="005123EA">
        <w:rPr>
          <w:rtl/>
        </w:rPr>
        <w:t xml:space="preserve"> ج6</w:t>
      </w:r>
      <w:r w:rsidR="003C068B">
        <w:rPr>
          <w:rtl/>
        </w:rPr>
        <w:t>،</w:t>
      </w:r>
      <w:r w:rsidRPr="005123EA">
        <w:rPr>
          <w:rtl/>
        </w:rPr>
        <w:t xml:space="preserve"> ص225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123EA">
        <w:rPr>
          <w:rtl/>
        </w:rPr>
        <w:t>(4) راجع صفحة 159 و160 من هذا الجزء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123EA">
        <w:rPr>
          <w:rtl/>
        </w:rPr>
        <w:t>(5) تفسير ابن كثير</w:t>
      </w:r>
      <w:r w:rsidR="003C068B">
        <w:rPr>
          <w:rtl/>
        </w:rPr>
        <w:t>:</w:t>
      </w:r>
      <w:r w:rsidRPr="005123EA">
        <w:rPr>
          <w:rtl/>
        </w:rPr>
        <w:t xml:space="preserve"> ج3</w:t>
      </w:r>
      <w:r w:rsidR="003C068B">
        <w:rPr>
          <w:rtl/>
        </w:rPr>
        <w:t>،</w:t>
      </w:r>
      <w:r w:rsidRPr="005123EA">
        <w:rPr>
          <w:rtl/>
        </w:rPr>
        <w:t xml:space="preserve"> ص261</w:t>
      </w:r>
      <w:r w:rsidR="003C068B">
        <w:rPr>
          <w:rtl/>
        </w:rPr>
        <w:t>.</w:t>
      </w:r>
      <w:r w:rsidRPr="005123EA">
        <w:rPr>
          <w:rtl/>
        </w:rPr>
        <w:t xml:space="preserve"> البرهان للزركشي</w:t>
      </w:r>
      <w:r w:rsidR="003C068B">
        <w:rPr>
          <w:rtl/>
        </w:rPr>
        <w:t>:</w:t>
      </w:r>
      <w:r w:rsidRPr="005123EA">
        <w:rPr>
          <w:rtl/>
        </w:rPr>
        <w:t xml:space="preserve"> ج2</w:t>
      </w:r>
      <w:r w:rsidR="003C068B">
        <w:rPr>
          <w:rtl/>
        </w:rPr>
        <w:t>،</w:t>
      </w:r>
      <w:r w:rsidRPr="005123EA">
        <w:rPr>
          <w:rtl/>
        </w:rPr>
        <w:t xml:space="preserve"> ص35</w:t>
      </w:r>
      <w:r w:rsidR="003C068B">
        <w:rPr>
          <w:rtl/>
        </w:rPr>
        <w:t>.</w:t>
      </w:r>
      <w:r w:rsidRPr="005123EA">
        <w:rPr>
          <w:rtl/>
        </w:rPr>
        <w:t xml:space="preserve"> الإتقان</w:t>
      </w:r>
      <w:r w:rsidR="003C068B">
        <w:rPr>
          <w:rtl/>
        </w:rPr>
        <w:t>:</w:t>
      </w:r>
      <w:r w:rsidRPr="005123EA">
        <w:rPr>
          <w:rtl/>
        </w:rPr>
        <w:t xml:space="preserve"> ج2</w:t>
      </w:r>
      <w:r w:rsidR="003C068B">
        <w:rPr>
          <w:rtl/>
        </w:rPr>
        <w:t>،</w:t>
      </w:r>
      <w:r w:rsidRPr="005123EA">
        <w:rPr>
          <w:rtl/>
        </w:rPr>
        <w:t xml:space="preserve"> ص26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123EA">
        <w:rPr>
          <w:rtl/>
        </w:rPr>
        <w:t>(6) تفسير ابن كثير</w:t>
      </w:r>
      <w:r w:rsidR="003C068B">
        <w:rPr>
          <w:rtl/>
        </w:rPr>
        <w:t>:</w:t>
      </w:r>
      <w:r w:rsidRPr="005123EA">
        <w:rPr>
          <w:rtl/>
        </w:rPr>
        <w:t xml:space="preserve"> ج3</w:t>
      </w:r>
      <w:r w:rsidR="003C068B">
        <w:rPr>
          <w:rtl/>
        </w:rPr>
        <w:t>،</w:t>
      </w:r>
      <w:r w:rsidRPr="005123EA">
        <w:rPr>
          <w:rtl/>
        </w:rPr>
        <w:t xml:space="preserve"> ص261</w:t>
      </w:r>
      <w:r w:rsidR="003C068B">
        <w:rPr>
          <w:rtl/>
        </w:rPr>
        <w:t>.</w:t>
      </w:r>
      <w:r w:rsidRPr="005123EA">
        <w:rPr>
          <w:rtl/>
        </w:rPr>
        <w:t xml:space="preserve"> البرهان للزركشي</w:t>
      </w:r>
      <w:r w:rsidR="003C068B">
        <w:rPr>
          <w:rtl/>
        </w:rPr>
        <w:t>:</w:t>
      </w:r>
      <w:r w:rsidRPr="005123EA">
        <w:rPr>
          <w:rtl/>
        </w:rPr>
        <w:t xml:space="preserve"> ج2</w:t>
      </w:r>
      <w:r w:rsidR="003C068B">
        <w:rPr>
          <w:rtl/>
        </w:rPr>
        <w:t>،</w:t>
      </w:r>
      <w:r w:rsidRPr="005123EA">
        <w:rPr>
          <w:rtl/>
        </w:rPr>
        <w:t xml:space="preserve"> ص35</w:t>
      </w:r>
      <w:r w:rsidR="003C068B">
        <w:rPr>
          <w:rtl/>
        </w:rPr>
        <w:t>.</w:t>
      </w:r>
      <w:r w:rsidRPr="005123EA">
        <w:rPr>
          <w:rtl/>
        </w:rPr>
        <w:t xml:space="preserve"> الإتقان</w:t>
      </w:r>
      <w:r w:rsidR="003C068B">
        <w:rPr>
          <w:rtl/>
        </w:rPr>
        <w:t>:</w:t>
      </w:r>
      <w:r w:rsidRPr="005123EA">
        <w:rPr>
          <w:rtl/>
        </w:rPr>
        <w:t xml:space="preserve"> ج2</w:t>
      </w:r>
      <w:r w:rsidR="003C068B">
        <w:rPr>
          <w:rtl/>
        </w:rPr>
        <w:t>،</w:t>
      </w:r>
      <w:r w:rsidRPr="005123EA">
        <w:rPr>
          <w:rtl/>
        </w:rPr>
        <w:t xml:space="preserve"> ص26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5123EA" w:rsidRDefault="00A0454A" w:rsidP="00134D8B">
      <w:pPr>
        <w:pStyle w:val="libNormal"/>
        <w:rPr>
          <w:rtl/>
        </w:rPr>
      </w:pPr>
      <w:r w:rsidRPr="005123EA">
        <w:rPr>
          <w:rtl/>
        </w:rPr>
        <w:lastRenderedPageBreak/>
        <w:t>صُحف</w:t>
      </w:r>
      <w:r w:rsidR="003C068B">
        <w:rPr>
          <w:rtl/>
        </w:rPr>
        <w:t>،</w:t>
      </w:r>
      <w:r w:rsidRPr="005123EA">
        <w:rPr>
          <w:rtl/>
        </w:rPr>
        <w:t xml:space="preserve"> أي أودعَ الآيات والسوَر في صحُف وجعلها في إضبارة</w:t>
      </w:r>
      <w:r w:rsidR="003C068B">
        <w:rPr>
          <w:rtl/>
        </w:rPr>
        <w:t>،</w:t>
      </w:r>
      <w:r w:rsidRPr="005123EA">
        <w:rPr>
          <w:rtl/>
        </w:rPr>
        <w:t xml:space="preserve"> فكان جمْعاً عن التفرقة والضياع</w:t>
      </w:r>
      <w:r w:rsidR="003C068B">
        <w:rPr>
          <w:rtl/>
        </w:rPr>
        <w:t>،</w:t>
      </w:r>
      <w:r w:rsidRPr="005123EA">
        <w:rPr>
          <w:rtl/>
        </w:rPr>
        <w:t xml:space="preserve"> ومن ثمَّ لم يسمَّ جمْعه مصحفاً</w:t>
      </w:r>
      <w:r w:rsidR="003C068B">
        <w:rPr>
          <w:rtl/>
        </w:rPr>
        <w:t>.</w:t>
      </w:r>
    </w:p>
    <w:p w:rsidR="00A0454A" w:rsidRPr="005123EA" w:rsidRDefault="00A0454A" w:rsidP="00134D8B">
      <w:pPr>
        <w:pStyle w:val="libNormal"/>
        <w:rPr>
          <w:rtl/>
        </w:rPr>
      </w:pPr>
      <w:r w:rsidRPr="00134D8B">
        <w:rPr>
          <w:rtl/>
        </w:rPr>
        <w:t>قال المحاسبي</w:t>
      </w:r>
      <w:r w:rsidR="003C068B">
        <w:rPr>
          <w:rtl/>
        </w:rPr>
        <w:t>:</w:t>
      </w:r>
      <w:r w:rsidRPr="00134D8B">
        <w:rPr>
          <w:rtl/>
        </w:rPr>
        <w:t xml:space="preserve"> كان القرآن مفرَّقاً في الرقاع</w:t>
      </w:r>
      <w:r w:rsidR="003C068B">
        <w:rPr>
          <w:rtl/>
        </w:rPr>
        <w:t>،</w:t>
      </w:r>
      <w:r w:rsidRPr="00134D8B">
        <w:rPr>
          <w:rtl/>
        </w:rPr>
        <w:t xml:space="preserve"> والأكتاف</w:t>
      </w:r>
      <w:r w:rsidR="003C068B">
        <w:rPr>
          <w:rtl/>
        </w:rPr>
        <w:t>،</w:t>
      </w:r>
      <w:r w:rsidRPr="00134D8B">
        <w:rPr>
          <w:rtl/>
        </w:rPr>
        <w:t xml:space="preserve"> والعسُب</w:t>
      </w:r>
      <w:r w:rsidR="003C068B">
        <w:rPr>
          <w:rtl/>
        </w:rPr>
        <w:t>،</w:t>
      </w:r>
      <w:r w:rsidRPr="00134D8B">
        <w:rPr>
          <w:rtl/>
        </w:rPr>
        <w:t xml:space="preserve"> وإنّما أمرَ الصدّيق بنَسْخها من مكان إلى مكان مجتمعاً</w:t>
      </w:r>
      <w:r w:rsidR="003C068B">
        <w:rPr>
          <w:rtl/>
        </w:rPr>
        <w:t>،</w:t>
      </w:r>
      <w:r w:rsidRPr="00134D8B">
        <w:rPr>
          <w:rtl/>
        </w:rPr>
        <w:t xml:space="preserve"> وكان ذلك بمنزلة أوراق فيها القرآن منتشراً</w:t>
      </w:r>
      <w:r w:rsidR="003C068B">
        <w:rPr>
          <w:rtl/>
        </w:rPr>
        <w:t>،</w:t>
      </w:r>
      <w:r w:rsidRPr="00134D8B">
        <w:rPr>
          <w:rtl/>
        </w:rPr>
        <w:t xml:space="preserve"> فجمَعها جامع وربطها بخيط</w:t>
      </w:r>
      <w:r w:rsidR="003C068B">
        <w:rPr>
          <w:rtl/>
        </w:rPr>
        <w:t>؛</w:t>
      </w:r>
      <w:r w:rsidRPr="00134D8B">
        <w:rPr>
          <w:rtl/>
        </w:rPr>
        <w:t xml:space="preserve"> حتَّى لا يضيع منها شيء</w:t>
      </w:r>
      <w:r w:rsidRPr="00134D8B">
        <w:rPr>
          <w:rStyle w:val="libFootnotenumChar"/>
          <w:rtl/>
        </w:rPr>
        <w:t xml:space="preserve"> (1)</w:t>
      </w:r>
      <w:r w:rsidR="003C068B">
        <w:rPr>
          <w:rtl/>
        </w:rPr>
        <w:t>.</w:t>
      </w:r>
    </w:p>
    <w:p w:rsidR="00A0454A" w:rsidRPr="005123EA" w:rsidRDefault="00A0454A" w:rsidP="00134D8B">
      <w:pPr>
        <w:pStyle w:val="libNormal"/>
        <w:rPr>
          <w:rtl/>
        </w:rPr>
      </w:pPr>
      <w:r w:rsidRPr="00134D8B">
        <w:rPr>
          <w:rtl/>
        </w:rPr>
        <w:t>وقال ابن حجر</w:t>
      </w:r>
      <w:r w:rsidR="003C068B">
        <w:rPr>
          <w:rtl/>
        </w:rPr>
        <w:t>:</w:t>
      </w:r>
      <w:r w:rsidRPr="00134D8B">
        <w:rPr>
          <w:rStyle w:val="libBold2Char"/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والفرْق بين الصحُف</w:t>
      </w:r>
      <w:r w:rsidR="00134D8B">
        <w:rPr>
          <w:rtl/>
        </w:rPr>
        <w:t xml:space="preserve"> - </w:t>
      </w:r>
      <w:r w:rsidRPr="00134D8B">
        <w:rPr>
          <w:rtl/>
        </w:rPr>
        <w:t>التي جاءت في رواية جمْع زيد</w:t>
      </w:r>
      <w:r w:rsidR="00134D8B">
        <w:rPr>
          <w:rtl/>
        </w:rPr>
        <w:t xml:space="preserve"> - </w:t>
      </w:r>
      <w:r w:rsidRPr="00134D8B">
        <w:rPr>
          <w:rtl/>
        </w:rPr>
        <w:t>والمصحف</w:t>
      </w:r>
      <w:r w:rsidR="003C068B">
        <w:rPr>
          <w:rtl/>
        </w:rPr>
        <w:t>:</w:t>
      </w:r>
      <w:r w:rsidRPr="00134D8B">
        <w:rPr>
          <w:rtl/>
        </w:rPr>
        <w:t xml:space="preserve"> أنَّ الصحُف هي الأوراق المجرَّدة التي جُمِع فيها القرآن في عهد أبي بكر</w:t>
      </w:r>
      <w:r w:rsidR="003C068B">
        <w:rPr>
          <w:rtl/>
        </w:rPr>
        <w:t>،</w:t>
      </w:r>
      <w:r w:rsidRPr="00134D8B">
        <w:rPr>
          <w:rtl/>
        </w:rPr>
        <w:t xml:space="preserve"> وكانت سوَراً مفرَّقة</w:t>
      </w:r>
      <w:r w:rsidR="003C068B">
        <w:rPr>
          <w:rtl/>
        </w:rPr>
        <w:t>،</w:t>
      </w:r>
      <w:r w:rsidRPr="00134D8B">
        <w:rPr>
          <w:rtl/>
        </w:rPr>
        <w:t xml:space="preserve"> كلُّ سورة مرتَّبة بآياتها على حِدة</w:t>
      </w:r>
      <w:r w:rsidR="003C068B">
        <w:rPr>
          <w:rtl/>
        </w:rPr>
        <w:t>،</w:t>
      </w:r>
      <w:r w:rsidRPr="00134D8B">
        <w:rPr>
          <w:rtl/>
        </w:rPr>
        <w:t xml:space="preserve"> لكن لم يرتّب بعضها إثر بعض</w:t>
      </w:r>
      <w:r w:rsidR="003C068B">
        <w:rPr>
          <w:rtl/>
        </w:rPr>
        <w:t>،</w:t>
      </w:r>
      <w:r w:rsidRPr="00134D8B">
        <w:rPr>
          <w:rtl/>
        </w:rPr>
        <w:t xml:space="preserve"> فلمّا نُسخت ورتِّب بعضها إثر بعض صارت مصحفاً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5123EA" w:rsidRDefault="00A0454A" w:rsidP="00134D8B">
      <w:pPr>
        <w:pStyle w:val="libNormal"/>
        <w:rPr>
          <w:rtl/>
        </w:rPr>
      </w:pPr>
      <w:r w:rsidRPr="00134D8B">
        <w:rPr>
          <w:rtl/>
        </w:rPr>
        <w:t>وقال أحمد أمين</w:t>
      </w:r>
      <w:r w:rsidR="003C068B">
        <w:rPr>
          <w:rtl/>
        </w:rPr>
        <w:t>:</w:t>
      </w:r>
      <w:r w:rsidRPr="00134D8B">
        <w:rPr>
          <w:rtl/>
        </w:rPr>
        <w:t xml:space="preserve"> وفي عهد أبي بكر أمر بجمع القرآن</w:t>
      </w:r>
      <w:r w:rsidR="003C068B">
        <w:rPr>
          <w:rtl/>
        </w:rPr>
        <w:t>،</w:t>
      </w:r>
      <w:r w:rsidRPr="00134D8B">
        <w:rPr>
          <w:rtl/>
        </w:rPr>
        <w:t xml:space="preserve"> لكن لا في مصحفٍ واحد</w:t>
      </w:r>
      <w:r w:rsidR="003C068B">
        <w:rPr>
          <w:rtl/>
        </w:rPr>
        <w:t>،</w:t>
      </w:r>
      <w:r w:rsidRPr="00134D8B">
        <w:rPr>
          <w:rtl/>
        </w:rPr>
        <w:t xml:space="preserve"> بل جُمعت الصُّحف المختلفة التي فيها آيات القرآن وسوَره</w:t>
      </w:r>
      <w:r w:rsidR="003C068B">
        <w:rPr>
          <w:rtl/>
        </w:rPr>
        <w:t>،</w:t>
      </w:r>
      <w:r w:rsidRPr="00134D8B">
        <w:rPr>
          <w:rtl/>
        </w:rPr>
        <w:t xml:space="preserve"> وأُودِعَت الصحُف الكثيرة التي فيها القرآن عند أبي بكر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5123EA" w:rsidRDefault="00A0454A" w:rsidP="00134D8B">
      <w:pPr>
        <w:pStyle w:val="libNormal"/>
        <w:rPr>
          <w:rtl/>
        </w:rPr>
      </w:pPr>
      <w:r w:rsidRPr="00134D8B">
        <w:rPr>
          <w:rtl/>
        </w:rPr>
        <w:t>وقال الزرقاني</w:t>
      </w:r>
      <w:r w:rsidR="003C068B">
        <w:rPr>
          <w:rtl/>
        </w:rPr>
        <w:t>:</w:t>
      </w:r>
      <w:r w:rsidRPr="00134D8B">
        <w:rPr>
          <w:rtl/>
        </w:rPr>
        <w:t xml:space="preserve"> صحُف أبي بكر كانت مرتَّبة الآيات دون السوَر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5123EA">
        <w:rPr>
          <w:rtl/>
        </w:rPr>
        <w:t>* * *</w:t>
      </w:r>
    </w:p>
    <w:p w:rsidR="00A0454A" w:rsidRPr="005123EA" w:rsidRDefault="00A0454A" w:rsidP="00134D8B">
      <w:pPr>
        <w:pStyle w:val="libNormal"/>
        <w:rPr>
          <w:rtl/>
        </w:rPr>
      </w:pPr>
      <w:r w:rsidRPr="00134D8B">
        <w:rPr>
          <w:rtl/>
        </w:rPr>
        <w:t>وهذه الصحُف أُودِعت عند أبي بكر</w:t>
      </w:r>
      <w:r w:rsidR="003C068B">
        <w:rPr>
          <w:rtl/>
        </w:rPr>
        <w:t>،</w:t>
      </w:r>
      <w:r w:rsidRPr="00134D8B">
        <w:rPr>
          <w:rtl/>
        </w:rPr>
        <w:t xml:space="preserve"> فكانت عنده مدَّة حياته</w:t>
      </w:r>
      <w:r w:rsidR="003C068B">
        <w:rPr>
          <w:rtl/>
        </w:rPr>
        <w:t>،</w:t>
      </w:r>
      <w:r w:rsidRPr="00134D8B">
        <w:rPr>
          <w:rtl/>
        </w:rPr>
        <w:t xml:space="preserve"> ثمَّ صارت عند عمَر</w:t>
      </w:r>
      <w:r w:rsidR="003C068B">
        <w:rPr>
          <w:rtl/>
        </w:rPr>
        <w:t>،</w:t>
      </w:r>
      <w:r w:rsidRPr="00134D8B">
        <w:rPr>
          <w:rtl/>
        </w:rPr>
        <w:t xml:space="preserve"> وبعده كانت عند ابنته حفصة</w:t>
      </w:r>
      <w:r w:rsidR="003C068B">
        <w:rPr>
          <w:rtl/>
        </w:rPr>
        <w:t>،</w:t>
      </w:r>
      <w:r w:rsidRPr="00134D8B">
        <w:rPr>
          <w:rtl/>
        </w:rPr>
        <w:t xml:space="preserve"> وفي أيّام توحيد المصاحف استعارها عثمان منها ليقابل بها النُسَخ</w:t>
      </w:r>
      <w:r w:rsidR="003C068B">
        <w:rPr>
          <w:rtl/>
        </w:rPr>
        <w:t>،</w:t>
      </w:r>
      <w:r w:rsidRPr="00134D8B">
        <w:rPr>
          <w:rtl/>
        </w:rPr>
        <w:t xml:space="preserve"> ثمَّ ردَّها إليها</w:t>
      </w:r>
      <w:r w:rsidR="003C068B">
        <w:rPr>
          <w:rtl/>
        </w:rPr>
        <w:t>،</w:t>
      </w:r>
      <w:r w:rsidRPr="00134D8B">
        <w:rPr>
          <w:rtl/>
        </w:rPr>
        <w:t xml:space="preserve"> فلمّا توفّيت أخذَها مروان</w:t>
      </w:r>
      <w:r w:rsidR="00134D8B">
        <w:rPr>
          <w:rtl/>
        </w:rPr>
        <w:t xml:space="preserve"> - </w:t>
      </w:r>
      <w:r w:rsidRPr="00134D8B">
        <w:rPr>
          <w:rtl/>
        </w:rPr>
        <w:t>يوم كان والياً على المدينة من قِبل معاوية</w:t>
      </w:r>
      <w:r w:rsidR="00134D8B">
        <w:rPr>
          <w:rtl/>
        </w:rPr>
        <w:t xml:space="preserve"> - </w:t>
      </w:r>
      <w:r w:rsidRPr="00134D8B">
        <w:rPr>
          <w:rtl/>
        </w:rPr>
        <w:t xml:space="preserve">من ورثتها وأمرَ بها فشُقَّت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5123EA">
        <w:rPr>
          <w:rtl/>
        </w:rPr>
        <w:t>* * *</w:t>
      </w:r>
    </w:p>
    <w:p w:rsidR="00167F4C" w:rsidRDefault="00A0454A" w:rsidP="00134D8B">
      <w:pPr>
        <w:pStyle w:val="libNormal"/>
        <w:rPr>
          <w:rtl/>
        </w:rPr>
      </w:pPr>
      <w:r w:rsidRPr="005123EA">
        <w:rPr>
          <w:rtl/>
        </w:rPr>
        <w:t>جاء في نصِّ البخاري</w:t>
      </w:r>
      <w:r w:rsidR="003C068B">
        <w:rPr>
          <w:rtl/>
        </w:rPr>
        <w:t>:</w:t>
      </w:r>
      <w:r w:rsidRPr="005123EA">
        <w:rPr>
          <w:rtl/>
        </w:rPr>
        <w:t xml:space="preserve"> ووجدت آخِر سورة براءة مع أبي خزيمة</w:t>
      </w:r>
      <w:r w:rsidR="003C068B">
        <w:rPr>
          <w:rtl/>
        </w:rPr>
        <w:t>.</w:t>
      </w:r>
      <w:r w:rsidRPr="005123EA">
        <w:rPr>
          <w:rtl/>
        </w:rPr>
        <w:t>.. ومن ثمَّ يتساءل البعض</w:t>
      </w:r>
      <w:r w:rsidR="003C068B">
        <w:rPr>
          <w:rtl/>
        </w:rPr>
        <w:t>:</w:t>
      </w:r>
      <w:r w:rsidRPr="005123EA">
        <w:rPr>
          <w:rtl/>
        </w:rPr>
        <w:t xml:space="preserve"> مَن هو أبو خزيمة</w:t>
      </w:r>
      <w:r w:rsidR="003C068B">
        <w:rPr>
          <w:rtl/>
        </w:rPr>
        <w:t>؟</w:t>
      </w:r>
    </w:p>
    <w:p w:rsidR="00A0454A" w:rsidRPr="005123EA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5123EA">
        <w:rPr>
          <w:rtl/>
        </w:rPr>
        <w:t>(1) الإتقان</w:t>
      </w:r>
      <w:r w:rsidR="003C068B">
        <w:rPr>
          <w:rtl/>
        </w:rPr>
        <w:t>:</w:t>
      </w:r>
      <w:r w:rsidRPr="005123EA">
        <w:rPr>
          <w:rtl/>
        </w:rPr>
        <w:t xml:space="preserve"> ج1</w:t>
      </w:r>
      <w:r w:rsidR="003C068B">
        <w:rPr>
          <w:rtl/>
        </w:rPr>
        <w:t>،</w:t>
      </w:r>
      <w:r w:rsidRPr="005123EA">
        <w:rPr>
          <w:rtl/>
        </w:rPr>
        <w:t xml:space="preserve"> ص59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123EA">
        <w:rPr>
          <w:rtl/>
        </w:rPr>
        <w:t>(2) فتح الباري</w:t>
      </w:r>
      <w:r w:rsidR="003C068B">
        <w:rPr>
          <w:rtl/>
        </w:rPr>
        <w:t>:</w:t>
      </w:r>
      <w:r w:rsidRPr="005123EA">
        <w:rPr>
          <w:rtl/>
        </w:rPr>
        <w:t xml:space="preserve"> ج9</w:t>
      </w:r>
      <w:r w:rsidR="003C068B">
        <w:rPr>
          <w:rtl/>
        </w:rPr>
        <w:t>،</w:t>
      </w:r>
      <w:r w:rsidRPr="005123EA">
        <w:rPr>
          <w:rtl/>
        </w:rPr>
        <w:t xml:space="preserve"> ص16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123EA">
        <w:rPr>
          <w:rtl/>
        </w:rPr>
        <w:t>(3) فجر الإسلام</w:t>
      </w:r>
      <w:r w:rsidR="003C068B">
        <w:rPr>
          <w:rtl/>
        </w:rPr>
        <w:t>:</w:t>
      </w:r>
      <w:r w:rsidRPr="005123EA">
        <w:rPr>
          <w:rtl/>
        </w:rPr>
        <w:t xml:space="preserve"> ص195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123EA">
        <w:rPr>
          <w:rtl/>
        </w:rPr>
        <w:t>(4) مناهل العرفان</w:t>
      </w:r>
      <w:r w:rsidR="003C068B">
        <w:rPr>
          <w:rtl/>
        </w:rPr>
        <w:t>:</w:t>
      </w:r>
      <w:r w:rsidRPr="005123EA">
        <w:rPr>
          <w:rtl/>
        </w:rPr>
        <w:t xml:space="preserve"> ج1</w:t>
      </w:r>
      <w:r w:rsidR="003C068B">
        <w:rPr>
          <w:rtl/>
        </w:rPr>
        <w:t>،</w:t>
      </w:r>
      <w:r w:rsidRPr="005123EA">
        <w:rPr>
          <w:rtl/>
        </w:rPr>
        <w:t xml:space="preserve"> ص254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123EA">
        <w:rPr>
          <w:rtl/>
        </w:rPr>
        <w:t>(5) القسطلاني بشرح البخاري</w:t>
      </w:r>
      <w:r w:rsidR="003C068B">
        <w:rPr>
          <w:rtl/>
        </w:rPr>
        <w:t>:</w:t>
      </w:r>
      <w:r w:rsidRPr="005123EA">
        <w:rPr>
          <w:rtl/>
        </w:rPr>
        <w:t xml:space="preserve"> ج7</w:t>
      </w:r>
      <w:r w:rsidR="003C068B">
        <w:rPr>
          <w:rtl/>
        </w:rPr>
        <w:t>،</w:t>
      </w:r>
      <w:r w:rsidRPr="005123EA">
        <w:rPr>
          <w:rtl/>
        </w:rPr>
        <w:t xml:space="preserve"> ص449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5123EA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قال القسطلاني</w:t>
      </w:r>
      <w:r w:rsidR="003C068B">
        <w:rPr>
          <w:rtl/>
        </w:rPr>
        <w:t>:</w:t>
      </w:r>
      <w:r w:rsidRPr="00134D8B">
        <w:rPr>
          <w:rtl/>
        </w:rPr>
        <w:t xml:space="preserve"> هو ابن أَوس بن يزيد بن حزام</w:t>
      </w:r>
      <w:r w:rsidR="003C068B">
        <w:rPr>
          <w:rtl/>
        </w:rPr>
        <w:t>،</w:t>
      </w:r>
      <w:r w:rsidRPr="00134D8B">
        <w:rPr>
          <w:rtl/>
        </w:rPr>
        <w:t xml:space="preserve"> المشهور بكُنيته من غير أن يُعرَف اسمُه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5123EA" w:rsidRDefault="00A0454A" w:rsidP="00134D8B">
      <w:pPr>
        <w:pStyle w:val="libNormal"/>
        <w:rPr>
          <w:rtl/>
        </w:rPr>
      </w:pPr>
      <w:r w:rsidRPr="00134D8B">
        <w:rPr>
          <w:rtl/>
        </w:rPr>
        <w:t>واحتمل ابن حجر أنَّه الحرث بن خزيمة</w:t>
      </w:r>
      <w:r w:rsidR="003C068B">
        <w:rPr>
          <w:rtl/>
        </w:rPr>
        <w:t>،</w:t>
      </w:r>
      <w:r w:rsidRPr="00134D8B">
        <w:rPr>
          <w:rtl/>
        </w:rPr>
        <w:t xml:space="preserve"> كما جاء في رواية أبي داود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5123EA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والصحيح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أنَّه من زيادة الراوي أو الناسخ خطأً</w:t>
      </w:r>
      <w:r w:rsidR="003C068B">
        <w:rPr>
          <w:rtl/>
        </w:rPr>
        <w:t>،</w:t>
      </w:r>
      <w:r w:rsidRPr="00134D8B">
        <w:rPr>
          <w:rtl/>
        </w:rPr>
        <w:t xml:space="preserve"> وإنَّما هو خزيمة من غير إضافة الأب إليه</w:t>
      </w:r>
      <w:r w:rsidR="003C068B">
        <w:rPr>
          <w:rtl/>
        </w:rPr>
        <w:t>؛</w:t>
      </w:r>
      <w:r w:rsidRPr="00134D8B">
        <w:rPr>
          <w:rtl/>
        </w:rPr>
        <w:t xml:space="preserve"> بدليل أنَّ زيداً قُبِلت شهادته مكان شهادتين</w:t>
      </w:r>
      <w:r w:rsidR="003C068B">
        <w:rPr>
          <w:rtl/>
        </w:rPr>
        <w:t>،</w:t>
      </w:r>
      <w:r w:rsidRPr="00134D8B">
        <w:rPr>
          <w:rtl/>
        </w:rPr>
        <w:t xml:space="preserve"> وليس في الصحابة مَن يتَّسم بهذه السِمة الخاصَّة سواه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وهكذا جزَم الإمام بدر الدين الزركشي أنَّه خزيمة الذي جعل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شهادته بشهادة رجُلين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،</w:t>
      </w:r>
      <w:r w:rsidRPr="00134D8B">
        <w:rPr>
          <w:rtl/>
        </w:rPr>
        <w:t xml:space="preserve"> ومن ثمَّ أدرجه في النصّ هكذا بلا إضافة الأب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A0454A" w:rsidRPr="005123EA" w:rsidRDefault="00A0454A" w:rsidP="00134D8B">
      <w:pPr>
        <w:pStyle w:val="libNormal"/>
        <w:rPr>
          <w:rtl/>
        </w:rPr>
      </w:pPr>
      <w:r w:rsidRPr="00134D8B">
        <w:rPr>
          <w:rtl/>
        </w:rPr>
        <w:t>أو يقال</w:t>
      </w:r>
      <w:r w:rsidR="003C068B">
        <w:rPr>
          <w:rtl/>
        </w:rPr>
        <w:t>:</w:t>
      </w:r>
      <w:r w:rsidRPr="00134D8B">
        <w:rPr>
          <w:rtl/>
        </w:rPr>
        <w:t xml:space="preserve"> إنَّ أبا خزيمة هو خزيمة بن ثابت</w:t>
      </w:r>
      <w:r w:rsidR="003C068B">
        <w:rPr>
          <w:rtl/>
        </w:rPr>
        <w:t>،</w:t>
      </w:r>
      <w:r w:rsidRPr="00134D8B">
        <w:rPr>
          <w:rtl/>
        </w:rPr>
        <w:t xml:space="preserve"> كان يقال له</w:t>
      </w:r>
      <w:r w:rsidR="003C068B">
        <w:rPr>
          <w:rtl/>
        </w:rPr>
        <w:t>:</w:t>
      </w:r>
      <w:r w:rsidRPr="00134D8B">
        <w:rPr>
          <w:rtl/>
        </w:rPr>
        <w:t xml:space="preserve"> أبو خزيمة أيضاً</w:t>
      </w:r>
      <w:r w:rsidR="003C068B">
        <w:rPr>
          <w:rtl/>
        </w:rPr>
        <w:t>،</w:t>
      </w:r>
      <w:r w:rsidRPr="00134D8B">
        <w:rPr>
          <w:rtl/>
        </w:rPr>
        <w:t xml:space="preserve"> كما جاء في نصِّ ابن أشتة</w:t>
      </w:r>
      <w:r w:rsidR="003C068B">
        <w:rPr>
          <w:rtl/>
        </w:rPr>
        <w:t>:</w:t>
      </w:r>
      <w:r w:rsidRPr="00134D8B">
        <w:rPr>
          <w:rtl/>
        </w:rPr>
        <w:t xml:space="preserve"> أبو خزيمة بن ثابت </w:t>
      </w:r>
      <w:r w:rsidRPr="00134D8B">
        <w:rPr>
          <w:rStyle w:val="libFootnotenumChar"/>
          <w:rtl/>
        </w:rPr>
        <w:t>(6)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وفي سائر الروايات</w:t>
      </w:r>
      <w:r w:rsidR="00134D8B">
        <w:rPr>
          <w:rtl/>
        </w:rPr>
        <w:t xml:space="preserve"> - </w:t>
      </w:r>
      <w:r w:rsidRPr="00134D8B">
        <w:rPr>
          <w:rtl/>
        </w:rPr>
        <w:t>غير رواية البخاري</w:t>
      </w:r>
      <w:r w:rsidR="00134D8B">
        <w:rPr>
          <w:rtl/>
        </w:rPr>
        <w:t xml:space="preserve"> - </w:t>
      </w:r>
      <w:r w:rsidRPr="00134D8B">
        <w:rPr>
          <w:rtl/>
        </w:rPr>
        <w:t>خزيمة بن ثابت</w:t>
      </w:r>
      <w:r w:rsidR="003C068B">
        <w:rPr>
          <w:rtl/>
        </w:rPr>
        <w:t>،</w:t>
      </w:r>
      <w:r w:rsidRPr="00134D8B">
        <w:rPr>
          <w:rtl/>
        </w:rPr>
        <w:t xml:space="preserve"> بلا إضافة الأب </w:t>
      </w:r>
      <w:r w:rsidRPr="00134D8B">
        <w:rPr>
          <w:rStyle w:val="libFootnotenumChar"/>
          <w:rtl/>
        </w:rPr>
        <w:t>(7)</w:t>
      </w:r>
      <w:r w:rsidR="003C068B">
        <w:rPr>
          <w:rtl/>
        </w:rPr>
        <w:t>،</w:t>
      </w:r>
      <w:r w:rsidRPr="00134D8B">
        <w:rPr>
          <w:rtl/>
        </w:rPr>
        <w:t xml:space="preserve"> ومن ثمَّ رجَّحنا خطأ النُسخة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5123EA">
        <w:rPr>
          <w:rtl/>
        </w:rPr>
        <w:t>* * *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وسؤال آخر</w:t>
      </w:r>
      <w:r w:rsidR="003C068B">
        <w:rPr>
          <w:rtl/>
        </w:rPr>
        <w:t>:</w:t>
      </w:r>
      <w:r w:rsidRPr="00134D8B">
        <w:rPr>
          <w:rtl/>
        </w:rPr>
        <w:t xml:space="preserve"> ماذا كان يعني بالشاهدَين في جَعلهما شرط قبول النصّ القرآني</w:t>
      </w:r>
      <w:r w:rsidR="003C068B">
        <w:rPr>
          <w:rtl/>
        </w:rPr>
        <w:t>،</w:t>
      </w:r>
      <w:r w:rsidRPr="00134D8B">
        <w:rPr>
          <w:rtl/>
        </w:rPr>
        <w:t xml:space="preserve"> كما جاء في نصِّ ابن داود بإسنادٍ معتبَر</w:t>
      </w:r>
      <w:r w:rsidR="003C068B">
        <w:rPr>
          <w:rtl/>
        </w:rPr>
        <w:t>،</w:t>
      </w:r>
      <w:r w:rsidRPr="00134D8B">
        <w:rPr>
          <w:rtl/>
        </w:rPr>
        <w:t xml:space="preserve"> وتلقَّته أئمّة الفنِّ بالقبول </w:t>
      </w:r>
      <w:r w:rsidRPr="00134D8B">
        <w:rPr>
          <w:rStyle w:val="libFootnotenumChar"/>
          <w:rtl/>
        </w:rPr>
        <w:t>(8)</w:t>
      </w:r>
      <w:r w:rsidR="003C068B">
        <w:rPr>
          <w:rtl/>
        </w:rPr>
        <w:t>؟</w:t>
      </w:r>
    </w:p>
    <w:p w:rsidR="00A0454A" w:rsidRPr="005123EA" w:rsidRDefault="00A0454A" w:rsidP="00134D8B">
      <w:pPr>
        <w:pStyle w:val="libNormal"/>
        <w:rPr>
          <w:rtl/>
        </w:rPr>
      </w:pPr>
      <w:r w:rsidRPr="00134D8B">
        <w:rPr>
          <w:rtl/>
        </w:rPr>
        <w:t>قال ابن حجر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وكأنَّ المراد بالشاهدَين</w:t>
      </w:r>
      <w:r w:rsidR="003C068B">
        <w:rPr>
          <w:rtl/>
        </w:rPr>
        <w:t>:</w:t>
      </w:r>
      <w:r w:rsidRPr="00134D8B">
        <w:rPr>
          <w:rtl/>
        </w:rPr>
        <w:t xml:space="preserve"> الحِفظ والكتابة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(9)</w:t>
      </w:r>
      <w:r w:rsidR="003C068B">
        <w:rPr>
          <w:rStyle w:val="libFootnotenumChar"/>
          <w:rtl/>
        </w:rPr>
        <w:t>.</w:t>
      </w:r>
    </w:p>
    <w:p w:rsidR="00A0454A" w:rsidRPr="005123EA" w:rsidRDefault="00A0454A" w:rsidP="00134D8B">
      <w:pPr>
        <w:pStyle w:val="libNormal"/>
        <w:rPr>
          <w:rtl/>
        </w:rPr>
      </w:pPr>
      <w:r w:rsidRPr="005123EA">
        <w:rPr>
          <w:rtl/>
        </w:rPr>
        <w:t>وقال السخاوي</w:t>
      </w:r>
      <w:r w:rsidR="003C068B">
        <w:rPr>
          <w:rtl/>
        </w:rPr>
        <w:t>:</w:t>
      </w:r>
      <w:r w:rsidRPr="005123EA">
        <w:rPr>
          <w:rtl/>
        </w:rPr>
        <w:t xml:space="preserve"> شاهدان يشهدان على أنَّ ذلك المكتوب كُتب بين يدي رسول الله </w:t>
      </w:r>
      <w:r w:rsidR="003C068B">
        <w:rPr>
          <w:rtl/>
        </w:rPr>
        <w:t>(</w:t>
      </w:r>
      <w:r w:rsidRPr="005123EA">
        <w:rPr>
          <w:rtl/>
        </w:rPr>
        <w:t>صلّى الله عليه وآله</w:t>
      </w:r>
      <w:r w:rsidR="003C068B">
        <w:rPr>
          <w:rtl/>
        </w:rPr>
        <w:t>)،</w:t>
      </w:r>
      <w:r w:rsidRPr="005123EA">
        <w:rPr>
          <w:rtl/>
        </w:rPr>
        <w:t xml:space="preserve"> أو المراد أنَّهما يشهدان بصحَّة قراءتها</w:t>
      </w:r>
      <w:r w:rsidR="003C068B">
        <w:rPr>
          <w:rtl/>
        </w:rPr>
        <w:t>،</w:t>
      </w:r>
      <w:r w:rsidRPr="005123EA">
        <w:rPr>
          <w:rtl/>
        </w:rPr>
        <w:t xml:space="preserve"> وأنَّها من الوجوه التي نزل بها القرآن</w:t>
      </w:r>
      <w:r w:rsidR="003C068B">
        <w:rPr>
          <w:rtl/>
        </w:rPr>
        <w:t>.</w:t>
      </w:r>
    </w:p>
    <w:p w:rsidR="00A0454A" w:rsidRPr="005123EA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5123EA">
        <w:rPr>
          <w:rtl/>
        </w:rPr>
        <w:t>(1) شرح البخاري</w:t>
      </w:r>
      <w:r w:rsidR="003C068B">
        <w:rPr>
          <w:rtl/>
        </w:rPr>
        <w:t>:</w:t>
      </w:r>
      <w:r w:rsidRPr="005123EA">
        <w:rPr>
          <w:rtl/>
        </w:rPr>
        <w:t xml:space="preserve"> ج7</w:t>
      </w:r>
      <w:r w:rsidR="003C068B">
        <w:rPr>
          <w:rtl/>
        </w:rPr>
        <w:t>،</w:t>
      </w:r>
      <w:r w:rsidRPr="005123EA">
        <w:rPr>
          <w:rtl/>
        </w:rPr>
        <w:t xml:space="preserve"> ص447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123EA">
        <w:rPr>
          <w:rtl/>
        </w:rPr>
        <w:t>(2) فتح الباري</w:t>
      </w:r>
      <w:r w:rsidR="003C068B">
        <w:rPr>
          <w:rtl/>
        </w:rPr>
        <w:t>:</w:t>
      </w:r>
      <w:r w:rsidRPr="005123EA">
        <w:rPr>
          <w:rtl/>
        </w:rPr>
        <w:t xml:space="preserve"> ج9</w:t>
      </w:r>
      <w:r w:rsidR="003C068B">
        <w:rPr>
          <w:rtl/>
        </w:rPr>
        <w:t>،</w:t>
      </w:r>
      <w:r w:rsidRPr="005123EA">
        <w:rPr>
          <w:rtl/>
        </w:rPr>
        <w:t xml:space="preserve"> ص12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123EA">
        <w:rPr>
          <w:rtl/>
        </w:rPr>
        <w:t>(3) راجع الطبقات لابن سعد</w:t>
      </w:r>
      <w:r w:rsidR="003C068B">
        <w:rPr>
          <w:rtl/>
        </w:rPr>
        <w:t>:</w:t>
      </w:r>
      <w:r w:rsidRPr="005123EA">
        <w:rPr>
          <w:rtl/>
        </w:rPr>
        <w:t xml:space="preserve"> ج4</w:t>
      </w:r>
      <w:r w:rsidR="003C068B">
        <w:rPr>
          <w:rtl/>
        </w:rPr>
        <w:t>،</w:t>
      </w:r>
      <w:r w:rsidRPr="005123EA">
        <w:rPr>
          <w:rtl/>
        </w:rPr>
        <w:t xml:space="preserve"> ق2</w:t>
      </w:r>
      <w:r w:rsidR="003C068B">
        <w:rPr>
          <w:rtl/>
        </w:rPr>
        <w:t>،</w:t>
      </w:r>
      <w:r w:rsidRPr="005123EA">
        <w:rPr>
          <w:rtl/>
        </w:rPr>
        <w:t xml:space="preserve"> ص90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123EA">
        <w:rPr>
          <w:rtl/>
        </w:rPr>
        <w:t>(4) البرهان للزركشي</w:t>
      </w:r>
      <w:r w:rsidR="003C068B">
        <w:rPr>
          <w:rtl/>
        </w:rPr>
        <w:t>:</w:t>
      </w:r>
      <w:r w:rsidRPr="005123EA">
        <w:rPr>
          <w:rtl/>
        </w:rPr>
        <w:t xml:space="preserve"> ج1</w:t>
      </w:r>
      <w:r w:rsidR="003C068B">
        <w:rPr>
          <w:rtl/>
        </w:rPr>
        <w:t>،</w:t>
      </w:r>
      <w:r w:rsidRPr="005123EA">
        <w:rPr>
          <w:rtl/>
        </w:rPr>
        <w:t xml:space="preserve"> ص234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123EA">
        <w:rPr>
          <w:rtl/>
        </w:rPr>
        <w:t>(5) نفس المصدر</w:t>
      </w:r>
      <w:r w:rsidR="003C068B">
        <w:rPr>
          <w:rtl/>
        </w:rPr>
        <w:t>:</w:t>
      </w:r>
      <w:r w:rsidRPr="005123EA">
        <w:rPr>
          <w:rtl/>
        </w:rPr>
        <w:t xml:space="preserve"> ص239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123EA">
        <w:rPr>
          <w:rtl/>
        </w:rPr>
        <w:t>(6) الإتقان</w:t>
      </w:r>
      <w:r w:rsidR="003C068B">
        <w:rPr>
          <w:rtl/>
        </w:rPr>
        <w:t>:</w:t>
      </w:r>
      <w:r w:rsidRPr="005123EA">
        <w:rPr>
          <w:rtl/>
        </w:rPr>
        <w:t xml:space="preserve"> ج1</w:t>
      </w:r>
      <w:r w:rsidR="003C068B">
        <w:rPr>
          <w:rtl/>
        </w:rPr>
        <w:t>،</w:t>
      </w:r>
      <w:r w:rsidRPr="005123EA">
        <w:rPr>
          <w:rtl/>
        </w:rPr>
        <w:t xml:space="preserve"> ص58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123EA">
        <w:rPr>
          <w:rtl/>
        </w:rPr>
        <w:t>(7) راجع الدرّ المنثور</w:t>
      </w:r>
      <w:r w:rsidR="003C068B">
        <w:rPr>
          <w:rtl/>
        </w:rPr>
        <w:t>:</w:t>
      </w:r>
      <w:r w:rsidRPr="005123EA">
        <w:rPr>
          <w:rtl/>
        </w:rPr>
        <w:t xml:space="preserve"> ج3</w:t>
      </w:r>
      <w:r w:rsidR="003C068B">
        <w:rPr>
          <w:rtl/>
        </w:rPr>
        <w:t>،</w:t>
      </w:r>
      <w:r w:rsidRPr="005123EA">
        <w:rPr>
          <w:rtl/>
        </w:rPr>
        <w:t xml:space="preserve"> ص296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123EA">
        <w:rPr>
          <w:rtl/>
        </w:rPr>
        <w:t>(8) راجع الإتقان</w:t>
      </w:r>
      <w:r w:rsidR="003C068B">
        <w:rPr>
          <w:rtl/>
        </w:rPr>
        <w:t>:</w:t>
      </w:r>
      <w:r w:rsidRPr="005123EA">
        <w:rPr>
          <w:rtl/>
        </w:rPr>
        <w:t xml:space="preserve"> ج1</w:t>
      </w:r>
      <w:r w:rsidR="003C068B">
        <w:rPr>
          <w:rtl/>
        </w:rPr>
        <w:t>،</w:t>
      </w:r>
      <w:r w:rsidRPr="005123EA">
        <w:rPr>
          <w:rtl/>
        </w:rPr>
        <w:t xml:space="preserve"> ص58</w:t>
      </w:r>
      <w:r w:rsidR="003C068B">
        <w:rPr>
          <w:rtl/>
        </w:rPr>
        <w:t>.</w:t>
      </w:r>
    </w:p>
    <w:p w:rsidR="00167F4C" w:rsidRPr="00134D8B" w:rsidRDefault="00A0454A" w:rsidP="00134D8B">
      <w:pPr>
        <w:pStyle w:val="libFootnote0"/>
        <w:rPr>
          <w:rtl/>
        </w:rPr>
      </w:pPr>
      <w:r w:rsidRPr="005123EA">
        <w:rPr>
          <w:rtl/>
        </w:rPr>
        <w:t>(9) فتح الباري</w:t>
      </w:r>
      <w:r w:rsidR="003C068B">
        <w:rPr>
          <w:rtl/>
        </w:rPr>
        <w:t>:</w:t>
      </w:r>
      <w:r w:rsidRPr="005123EA">
        <w:rPr>
          <w:rtl/>
        </w:rPr>
        <w:t xml:space="preserve"> ج9</w:t>
      </w:r>
      <w:r w:rsidR="003C068B">
        <w:rPr>
          <w:rtl/>
        </w:rPr>
        <w:t>،</w:t>
      </w:r>
      <w:r w:rsidRPr="005123EA">
        <w:rPr>
          <w:rtl/>
        </w:rPr>
        <w:t xml:space="preserve"> ص12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rPr>
          <w:rtl/>
        </w:rPr>
        <w:br w:type="page"/>
      </w:r>
    </w:p>
    <w:p w:rsidR="00A0454A" w:rsidRPr="00B90C06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قال أبو شامة</w:t>
      </w:r>
      <w:r w:rsidR="003C068B">
        <w:rPr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 xml:space="preserve">وكأنَّ الغرض من ذلك أن لا يكتب إلاّ من عَين ما كُتب بين يدي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)،</w:t>
      </w:r>
      <w:r w:rsidRPr="00134D8B">
        <w:rPr>
          <w:rtl/>
        </w:rPr>
        <w:t xml:space="preserve"> لا من مجرَّد الحفظ</w:t>
      </w:r>
      <w:r w:rsidR="003C068B">
        <w:rPr>
          <w:rtl/>
        </w:rPr>
        <w:t>.</w:t>
      </w:r>
    </w:p>
    <w:p w:rsidR="00A0454A" w:rsidRPr="00B90C06" w:rsidRDefault="00A0454A" w:rsidP="00134D8B">
      <w:pPr>
        <w:pStyle w:val="libNormal"/>
        <w:rPr>
          <w:rtl/>
        </w:rPr>
      </w:pPr>
      <w:r w:rsidRPr="00134D8B">
        <w:rPr>
          <w:rtl/>
        </w:rPr>
        <w:t>قال جلال الدين</w:t>
      </w:r>
      <w:r w:rsidR="003C068B">
        <w:rPr>
          <w:rtl/>
        </w:rPr>
        <w:t>:</w:t>
      </w:r>
      <w:r w:rsidRPr="00134D8B">
        <w:rPr>
          <w:rtl/>
        </w:rPr>
        <w:t xml:space="preserve"> أو المراد أنَّهما يشهدان على أنَّ ذلك ممّا عُرِض على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عام وَفاتِه</w:t>
      </w:r>
      <w:r w:rsidR="003C068B">
        <w:rPr>
          <w:rtl/>
        </w:rPr>
        <w:t>،</w:t>
      </w:r>
      <w:r w:rsidRPr="00134D8B">
        <w:rPr>
          <w:rtl/>
        </w:rPr>
        <w:t xml:space="preserve"> وكانت هي القراءة الأخيرة التي اتَّفق عليها الصحابة</w:t>
      </w:r>
      <w:r w:rsidR="003C068B">
        <w:rPr>
          <w:rtl/>
        </w:rPr>
        <w:t>،</w:t>
      </w:r>
      <w:r w:rsidRPr="00134D8B">
        <w:rPr>
          <w:rtl/>
        </w:rPr>
        <w:t xml:space="preserve"> ويقرأها الناس اليوم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B90C06" w:rsidRDefault="00A0454A" w:rsidP="00134D8B">
      <w:pPr>
        <w:pStyle w:val="libNormal"/>
        <w:rPr>
          <w:rtl/>
        </w:rPr>
      </w:pPr>
      <w:r w:rsidRPr="00134D8B">
        <w:rPr>
          <w:rtl/>
        </w:rPr>
        <w:t>قلت</w:t>
      </w:r>
      <w:r w:rsidR="003C068B">
        <w:rPr>
          <w:rtl/>
        </w:rPr>
        <w:t>:</w:t>
      </w:r>
      <w:r w:rsidRPr="00134D8B">
        <w:rPr>
          <w:rtl/>
        </w:rPr>
        <w:t xml:space="preserve"> المراد أنَّ شاهدَين عَدْلين</w:t>
      </w:r>
      <w:r w:rsidR="00134D8B">
        <w:rPr>
          <w:rtl/>
        </w:rPr>
        <w:t xml:space="preserve"> - </w:t>
      </w:r>
      <w:r w:rsidRPr="00134D8B">
        <w:rPr>
          <w:rtl/>
        </w:rPr>
        <w:t>أحدهما الذي أتى بالآية وعَدْل آخَر</w:t>
      </w:r>
      <w:r w:rsidR="003C068B">
        <w:rPr>
          <w:rtl/>
        </w:rPr>
        <w:t xml:space="preserve"> </w:t>
      </w:r>
      <w:r w:rsidR="00134D8B">
        <w:rPr>
          <w:rtl/>
        </w:rPr>
        <w:t xml:space="preserve">- </w:t>
      </w:r>
      <w:r w:rsidRPr="00134D8B">
        <w:rPr>
          <w:rtl/>
        </w:rPr>
        <w:t xml:space="preserve">يشهدان بسماعهما قرآناً من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)،</w:t>
      </w:r>
      <w:r w:rsidRPr="00134D8B">
        <w:rPr>
          <w:rtl/>
        </w:rPr>
        <w:t xml:space="preserve"> بدليل قبول شهادة خزيمة بن ثابت</w:t>
      </w:r>
      <w:r w:rsidR="00134D8B">
        <w:rPr>
          <w:rtl/>
        </w:rPr>
        <w:t xml:space="preserve"> - </w:t>
      </w:r>
      <w:r w:rsidRPr="00134D8B">
        <w:rPr>
          <w:rtl/>
        </w:rPr>
        <w:t>الّذي جاء بآخِر سورة براءة</w:t>
      </w:r>
      <w:r w:rsidR="00134D8B">
        <w:rPr>
          <w:rtl/>
        </w:rPr>
        <w:t xml:space="preserve"> - </w:t>
      </w:r>
      <w:r w:rsidRPr="00134D8B">
        <w:rPr>
          <w:rtl/>
        </w:rPr>
        <w:t>مكان شهادة رجُلين</w:t>
      </w:r>
      <w:r w:rsidR="003C068B">
        <w:rPr>
          <w:rtl/>
        </w:rPr>
        <w:t>،</w:t>
      </w:r>
      <w:r w:rsidRPr="00134D8B">
        <w:rPr>
          <w:rtl/>
        </w:rPr>
        <w:t xml:space="preserve"> وهكذا جاء في نصِّ ابن أشتة</w:t>
      </w:r>
      <w:r w:rsidR="003C068B">
        <w:rPr>
          <w:rtl/>
        </w:rPr>
        <w:t>،</w:t>
      </w:r>
      <w:r w:rsidRPr="00134D8B">
        <w:rPr>
          <w:rtl/>
        </w:rPr>
        <w:t xml:space="preserve"> أخرجه في المصاحف عن الليث بن سعد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وكان الناس يأتون زيد بن ثابت</w:t>
      </w:r>
      <w:r w:rsidR="003C068B">
        <w:rPr>
          <w:rtl/>
        </w:rPr>
        <w:t>،</w:t>
      </w:r>
      <w:r w:rsidRPr="00134D8B">
        <w:rPr>
          <w:rtl/>
        </w:rPr>
        <w:t xml:space="preserve"> فكان لا يكتب آية إلاّ بشاهدَي عدلٍ</w:t>
      </w:r>
      <w:r w:rsidR="003C068B">
        <w:rPr>
          <w:rtl/>
        </w:rPr>
        <w:t>،</w:t>
      </w:r>
      <w:r w:rsidRPr="00134D8B">
        <w:rPr>
          <w:rtl/>
        </w:rPr>
        <w:t xml:space="preserve"> وإنَّ آخر سورة براءة لم يجدها إلاّ مع أبي خزيمة بن ثابت ذي الشهادتين</w:t>
      </w:r>
      <w:r w:rsidR="003C068B">
        <w:rPr>
          <w:rtl/>
        </w:rPr>
        <w:t>،</w:t>
      </w:r>
      <w:r w:rsidRPr="00134D8B">
        <w:rPr>
          <w:rtl/>
        </w:rPr>
        <w:t xml:space="preserve"> فقال</w:t>
      </w:r>
      <w:r w:rsidR="003C068B">
        <w:rPr>
          <w:rtl/>
        </w:rPr>
        <w:t>:</w:t>
      </w:r>
      <w:r w:rsidRPr="00134D8B">
        <w:rPr>
          <w:rtl/>
        </w:rPr>
        <w:t xml:space="preserve"> اكتبوها</w:t>
      </w:r>
      <w:r w:rsidR="003C068B">
        <w:rPr>
          <w:rtl/>
        </w:rPr>
        <w:t>؛</w:t>
      </w:r>
      <w:r w:rsidRPr="00134D8B">
        <w:rPr>
          <w:rtl/>
        </w:rPr>
        <w:t xml:space="preserve"> فإنَّ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جعل شهادته بشهادة رجُلين فكُتب</w:t>
      </w:r>
      <w:r w:rsidR="003C068B">
        <w:rPr>
          <w:rtl/>
        </w:rPr>
        <w:t>،</w:t>
      </w:r>
      <w:r w:rsidRPr="00134D8B">
        <w:rPr>
          <w:rtl/>
        </w:rPr>
        <w:t xml:space="preserve"> وإنَّ عمَر أتى بآية الرجْم فلم يكتُبها</w:t>
      </w:r>
      <w:r w:rsidR="003C068B">
        <w:rPr>
          <w:rtl/>
        </w:rPr>
        <w:t>؛</w:t>
      </w:r>
      <w:r w:rsidRPr="00134D8B">
        <w:rPr>
          <w:rtl/>
        </w:rPr>
        <w:t xml:space="preserve"> لأنَّه كان وحدَه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167F4C" w:rsidRDefault="00A0454A" w:rsidP="00DB0F5F">
      <w:pPr>
        <w:pStyle w:val="libBold1"/>
        <w:rPr>
          <w:rtl/>
        </w:rPr>
      </w:pPr>
      <w:r w:rsidRPr="00B90C06">
        <w:rPr>
          <w:rtl/>
        </w:rPr>
        <w:t>شكوكٌ واعتراضات</w:t>
      </w:r>
      <w:r w:rsidR="003C068B">
        <w:rPr>
          <w:rtl/>
        </w:rPr>
        <w:t>:</w:t>
      </w:r>
    </w:p>
    <w:p w:rsidR="00A0454A" w:rsidRPr="00B90C06" w:rsidRDefault="00A0454A" w:rsidP="00134D8B">
      <w:pPr>
        <w:pStyle w:val="libNormal"/>
        <w:rPr>
          <w:rtl/>
        </w:rPr>
      </w:pPr>
      <w:r w:rsidRPr="00B90C06">
        <w:rPr>
          <w:rtl/>
        </w:rPr>
        <w:t>يقول بلاشير</w:t>
      </w:r>
      <w:r w:rsidR="003C068B">
        <w:rPr>
          <w:rtl/>
        </w:rPr>
        <w:t>:</w:t>
      </w:r>
      <w:r w:rsidRPr="00B90C06">
        <w:rPr>
          <w:rtl/>
        </w:rPr>
        <w:t xml:space="preserve"> لماذا اختار أبو بكر لهذه المهمَّة الخطيرة مثل زيد</w:t>
      </w:r>
      <w:r w:rsidR="003C068B">
        <w:rPr>
          <w:rtl/>
        </w:rPr>
        <w:t>،</w:t>
      </w:r>
      <w:r w:rsidRPr="00B90C06">
        <w:rPr>
          <w:rtl/>
        </w:rPr>
        <w:t xml:space="preserve"> وهو شابّ حدَث لم يتجاوز العشرين</w:t>
      </w:r>
      <w:r w:rsidR="003C068B">
        <w:rPr>
          <w:rtl/>
        </w:rPr>
        <w:t>،</w:t>
      </w:r>
      <w:r w:rsidRPr="00B90C06">
        <w:rPr>
          <w:rtl/>
        </w:rPr>
        <w:t xml:space="preserve"> في حين وجود ذوي الكفاءات من كِبار الصحابة</w:t>
      </w:r>
      <w:r w:rsidR="003C068B">
        <w:rPr>
          <w:rtl/>
        </w:rPr>
        <w:t>؟</w:t>
      </w:r>
      <w:r w:rsidRPr="00B90C06">
        <w:rPr>
          <w:rtl/>
        </w:rPr>
        <w:t xml:space="preserve"> ولنفرض عكورة المورد حالت دون اللجوء إلى شخصيَّة كبيرة مثل عليّ بن أبي طالب</w:t>
      </w:r>
      <w:r w:rsidR="003C068B">
        <w:rPr>
          <w:rtl/>
        </w:rPr>
        <w:t>،</w:t>
      </w:r>
      <w:r w:rsidRPr="00B90C06">
        <w:rPr>
          <w:rtl/>
        </w:rPr>
        <w:t xml:space="preserve"> فلماذا أغفلوا سائر فُضلاء الصحابة ممَّن لهم سابقة وعهد قديم بنزول القرآن وصُحبة الرسول</w:t>
      </w:r>
      <w:r w:rsidR="003C068B">
        <w:rPr>
          <w:rtl/>
        </w:rPr>
        <w:t>؟</w:t>
      </w:r>
      <w:r w:rsidRPr="00B90C06">
        <w:rPr>
          <w:rtl/>
        </w:rPr>
        <w:t xml:space="preserve"> وهل أنَّ واقعة اليمامة أطاحت بجميع قرّاء الصحابة القدامى</w:t>
      </w:r>
      <w:r w:rsidR="003C068B">
        <w:rPr>
          <w:rtl/>
        </w:rPr>
        <w:t>،</w:t>
      </w:r>
      <w:r w:rsidRPr="00B90C06">
        <w:rPr>
          <w:rtl/>
        </w:rPr>
        <w:t xml:space="preserve"> ولم يبقَ سوى زيد وهو حديث العهد بالقراءة وبالقرآن</w:t>
      </w:r>
      <w:r w:rsidR="003C068B">
        <w:rPr>
          <w:rtl/>
        </w:rPr>
        <w:t>؟</w:t>
      </w:r>
      <w:r w:rsidRPr="00B90C06">
        <w:rPr>
          <w:rtl/>
        </w:rPr>
        <w:t xml:space="preserve"> الأمر الذي يثير شكوكنا في القضية</w:t>
      </w:r>
      <w:r w:rsidR="003C068B">
        <w:rPr>
          <w:rtl/>
        </w:rPr>
        <w:t>،</w:t>
      </w:r>
      <w:r w:rsidRPr="00B90C06">
        <w:rPr>
          <w:rtl/>
        </w:rPr>
        <w:t xml:space="preserve"> ولا نكاد نصدِّق بأنَّ زيداً هو الذي جمَع القرآن</w:t>
      </w:r>
      <w:r w:rsidR="003C068B">
        <w:rPr>
          <w:rtl/>
        </w:rPr>
        <w:t>.</w:t>
      </w:r>
    </w:p>
    <w:p w:rsidR="00A0454A" w:rsidRPr="00B90C06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B90C06">
        <w:rPr>
          <w:rtl/>
        </w:rPr>
        <w:t>(1) الإتقان</w:t>
      </w:r>
      <w:r w:rsidR="003C068B">
        <w:rPr>
          <w:rtl/>
        </w:rPr>
        <w:t>:</w:t>
      </w:r>
      <w:r w:rsidRPr="00B90C06">
        <w:rPr>
          <w:rtl/>
        </w:rPr>
        <w:t xml:space="preserve"> ج1</w:t>
      </w:r>
      <w:r w:rsidR="003C068B">
        <w:rPr>
          <w:rtl/>
        </w:rPr>
        <w:t>،</w:t>
      </w:r>
      <w:r w:rsidRPr="00B90C06">
        <w:rPr>
          <w:rtl/>
        </w:rPr>
        <w:t xml:space="preserve"> ص58</w:t>
      </w:r>
      <w:r w:rsidR="003C068B">
        <w:rPr>
          <w:rtl/>
        </w:rPr>
        <w:t>،</w:t>
      </w:r>
      <w:r w:rsidRPr="00B90C06">
        <w:rPr>
          <w:rtl/>
        </w:rPr>
        <w:t xml:space="preserve"> وراجع أيضاً ص50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B90C06">
        <w:rPr>
          <w:rtl/>
        </w:rPr>
        <w:t>(2) الإتقان</w:t>
      </w:r>
      <w:r w:rsidR="003C068B">
        <w:rPr>
          <w:rtl/>
        </w:rPr>
        <w:t>:</w:t>
      </w:r>
      <w:r w:rsidRPr="00B90C06">
        <w:rPr>
          <w:rtl/>
        </w:rPr>
        <w:t xml:space="preserve"> ج1</w:t>
      </w:r>
      <w:r w:rsidR="003C068B">
        <w:rPr>
          <w:rtl/>
        </w:rPr>
        <w:t>،</w:t>
      </w:r>
      <w:r w:rsidRPr="00B90C06">
        <w:rPr>
          <w:rtl/>
        </w:rPr>
        <w:t xml:space="preserve"> ص58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B90C06" w:rsidRDefault="00A0454A" w:rsidP="00134D8B">
      <w:pPr>
        <w:pStyle w:val="libNormal"/>
        <w:rPr>
          <w:rtl/>
        </w:rPr>
      </w:pPr>
      <w:r w:rsidRPr="00B90C06">
        <w:rPr>
          <w:rtl/>
        </w:rPr>
        <w:lastRenderedPageBreak/>
        <w:t>أضِف إلى ذلك</w:t>
      </w:r>
      <w:r w:rsidR="003C068B">
        <w:rPr>
          <w:rtl/>
        </w:rPr>
        <w:t>:</w:t>
      </w:r>
      <w:r w:rsidRPr="00B90C06">
        <w:rPr>
          <w:rtl/>
        </w:rPr>
        <w:t xml:space="preserve"> أنَّ التاريخ لم يحدِّد بالضبط بدْء قيامه بهذا العمل</w:t>
      </w:r>
      <w:r w:rsidR="003C068B">
        <w:rPr>
          <w:rtl/>
        </w:rPr>
        <w:t>،</w:t>
      </w:r>
      <w:r w:rsidRPr="00B90C06">
        <w:rPr>
          <w:rtl/>
        </w:rPr>
        <w:t xml:space="preserve"> ومتى انتهى منه</w:t>
      </w:r>
      <w:r w:rsidR="003C068B">
        <w:rPr>
          <w:rtl/>
        </w:rPr>
        <w:t>،</w:t>
      </w:r>
      <w:r w:rsidRPr="00B90C06">
        <w:rPr>
          <w:rtl/>
        </w:rPr>
        <w:t xml:space="preserve"> فلو صحَّ أنَّه قام بجمع القرآن بعد واقعة اليمامة</w:t>
      </w:r>
      <w:r w:rsidR="003C068B">
        <w:rPr>
          <w:rtl/>
        </w:rPr>
        <w:t>؛</w:t>
      </w:r>
      <w:r w:rsidRPr="00B90C06">
        <w:rPr>
          <w:rtl/>
        </w:rPr>
        <w:t xml:space="preserve"> لكان بقيَ من عُمْر أبي بكر خمسة عشر شهراً</w:t>
      </w:r>
      <w:r w:rsidR="003C068B">
        <w:rPr>
          <w:rtl/>
        </w:rPr>
        <w:t>،</w:t>
      </w:r>
      <w:r w:rsidRPr="00B90C06">
        <w:rPr>
          <w:rtl/>
        </w:rPr>
        <w:t xml:space="preserve"> وهذه فترة تضيق بإنجاز هكذا عمل خطير</w:t>
      </w:r>
      <w:r w:rsidR="003C068B">
        <w:rPr>
          <w:rtl/>
        </w:rPr>
        <w:t>،</w:t>
      </w:r>
      <w:r w:rsidRPr="00B90C06">
        <w:rPr>
          <w:rtl/>
        </w:rPr>
        <w:t xml:space="preserve"> الذي يتطلّب جهوداً واسعة لجمْع المصادر والالتقاء مع رجال كانت عندهم آيات أو سوَر</w:t>
      </w:r>
      <w:r w:rsidR="003C068B">
        <w:rPr>
          <w:rtl/>
        </w:rPr>
        <w:t>،</w:t>
      </w:r>
      <w:r w:rsidRPr="00B90C06">
        <w:rPr>
          <w:rtl/>
        </w:rPr>
        <w:t xml:space="preserve"> وكانوا قد انتشروا في البلاد</w:t>
      </w:r>
      <w:r w:rsidR="003C068B">
        <w:rPr>
          <w:rtl/>
        </w:rPr>
        <w:t>،</w:t>
      </w:r>
      <w:r w:rsidRPr="00B90C06">
        <w:rPr>
          <w:rtl/>
        </w:rPr>
        <w:t xml:space="preserve"> فإنَّ هذا وذاك يتطلَّبان وقتاً أوسع وأعواناً كثيرين</w:t>
      </w:r>
      <w:r w:rsidR="003C068B">
        <w:rPr>
          <w:rtl/>
        </w:rPr>
        <w:t>،</w:t>
      </w:r>
      <w:r w:rsidRPr="00B90C06">
        <w:rPr>
          <w:rtl/>
        </w:rPr>
        <w:t xml:space="preserve"> ممّا لا يمكن إنجازه في تلك المدَّة القصيرة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B90C06">
        <w:rPr>
          <w:rtl/>
        </w:rPr>
        <w:t>هذا والرواية تقول</w:t>
      </w:r>
      <w:r w:rsidR="003C068B">
        <w:rPr>
          <w:rtl/>
        </w:rPr>
        <w:t>:</w:t>
      </w:r>
      <w:r w:rsidRPr="00B90C06">
        <w:rPr>
          <w:rtl/>
        </w:rPr>
        <w:t xml:space="preserve"> إنَّ زيداً جمَع القرآن في صحُف وأودَعها عند أبي بكر</w:t>
      </w:r>
      <w:r w:rsidR="003C068B">
        <w:rPr>
          <w:rtl/>
        </w:rPr>
        <w:t>،</w:t>
      </w:r>
      <w:r w:rsidRPr="00B90C06">
        <w:rPr>
          <w:rtl/>
        </w:rPr>
        <w:t xml:space="preserve"> ثمَّ صارت عند عُمَر</w:t>
      </w:r>
      <w:r w:rsidR="003C068B">
        <w:rPr>
          <w:rtl/>
        </w:rPr>
        <w:t>،</w:t>
      </w:r>
      <w:r w:rsidRPr="00B90C06">
        <w:rPr>
          <w:rtl/>
        </w:rPr>
        <w:t xml:space="preserve"> ثمَّ ورثتها ابنته حفصة</w:t>
      </w:r>
      <w:r w:rsidR="003C068B">
        <w:rPr>
          <w:rtl/>
        </w:rPr>
        <w:t>!.</w:t>
      </w:r>
    </w:p>
    <w:p w:rsidR="00167F4C" w:rsidRDefault="00A0454A" w:rsidP="00134D8B">
      <w:pPr>
        <w:pStyle w:val="libNormal"/>
        <w:rPr>
          <w:rtl/>
        </w:rPr>
      </w:pPr>
      <w:r w:rsidRPr="00B90C06">
        <w:rPr>
          <w:rtl/>
        </w:rPr>
        <w:t>فإذا كانت الغاية من جمْع القرآن هي ملاحظة المصلحة العامَّة</w:t>
      </w:r>
      <w:r w:rsidR="00134D8B">
        <w:rPr>
          <w:rtl/>
        </w:rPr>
        <w:t xml:space="preserve"> - </w:t>
      </w:r>
      <w:r w:rsidRPr="00B90C06">
        <w:rPr>
          <w:rtl/>
        </w:rPr>
        <w:t>كما ينبِّه على ذلك أنَّ ورثة أبي بكر لم يختصّوا بتلك الصحُف</w:t>
      </w:r>
      <w:r w:rsidR="003C068B">
        <w:rPr>
          <w:rtl/>
        </w:rPr>
        <w:t>،</w:t>
      </w:r>
      <w:r w:rsidRPr="00B90C06">
        <w:rPr>
          <w:rtl/>
        </w:rPr>
        <w:t xml:space="preserve"> وإنَّما انتقلت إلى عُمَر</w:t>
      </w:r>
      <w:r w:rsidR="003C068B">
        <w:rPr>
          <w:rtl/>
        </w:rPr>
        <w:t>،</w:t>
      </w:r>
      <w:r w:rsidRPr="00B90C06">
        <w:rPr>
          <w:rtl/>
        </w:rPr>
        <w:t xml:space="preserve"> الخليفة بعده</w:t>
      </w:r>
      <w:r w:rsidR="00134D8B">
        <w:rPr>
          <w:rtl/>
        </w:rPr>
        <w:t xml:space="preserve"> - </w:t>
      </w:r>
      <w:r w:rsidRPr="00B90C06">
        <w:rPr>
          <w:rtl/>
        </w:rPr>
        <w:t>فلماذا خصَّصها عُمَر بابنته حفصة ولم يجعلها في متناول المسلمين عامّاً</w:t>
      </w:r>
      <w:r w:rsidR="003C068B">
        <w:rPr>
          <w:rtl/>
        </w:rPr>
        <w:t>؟</w:t>
      </w:r>
      <w:r w:rsidRPr="00B90C06">
        <w:rPr>
          <w:rtl/>
        </w:rPr>
        <w:t xml:space="preserve"> كما أنّه لِمَ صارت الصحُف وديعة اختصاصية عند أبي بكر من غير أن تُجعَل في مكان هو معرَض عام</w:t>
      </w:r>
      <w:r w:rsidR="003C068B">
        <w:rPr>
          <w:rtl/>
        </w:rPr>
        <w:t>؟.</w:t>
      </w:r>
    </w:p>
    <w:p w:rsidR="00A0454A" w:rsidRPr="00B90C06" w:rsidRDefault="00A0454A" w:rsidP="00134D8B">
      <w:pPr>
        <w:pStyle w:val="libNormal"/>
        <w:rPr>
          <w:rtl/>
        </w:rPr>
      </w:pPr>
      <w:r w:rsidRPr="00B90C06">
        <w:rPr>
          <w:rtl/>
        </w:rPr>
        <w:t>وهكذا اعترض المستشرق شفالي على قضيَّة جمْع زيد للقرآن</w:t>
      </w:r>
      <w:r w:rsidR="003C068B">
        <w:rPr>
          <w:rtl/>
        </w:rPr>
        <w:t>.</w:t>
      </w:r>
    </w:p>
    <w:p w:rsidR="00A0454A" w:rsidRPr="00B90C06" w:rsidRDefault="00A0454A" w:rsidP="00134D8B">
      <w:pPr>
        <w:pStyle w:val="libNormal"/>
        <w:rPr>
          <w:rtl/>
        </w:rPr>
      </w:pPr>
      <w:r w:rsidRPr="00134D8B">
        <w:rPr>
          <w:rtl/>
        </w:rPr>
        <w:t>والذي يستنتجه بلاشير من شكوكه هذه</w:t>
      </w:r>
      <w:r w:rsidR="003C068B">
        <w:rPr>
          <w:rtl/>
        </w:rPr>
        <w:t>:</w:t>
      </w:r>
      <w:r w:rsidRPr="00134D8B">
        <w:rPr>
          <w:rtl/>
        </w:rPr>
        <w:t xml:space="preserve"> أنَّ كبار الصحابة هم الذين قاموا بجمْع القرآن بعد وفاة الرسول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ورتَّبوه ورتَّبوا سوَره</w:t>
      </w:r>
      <w:r w:rsidR="003C068B">
        <w:rPr>
          <w:rtl/>
        </w:rPr>
        <w:t>،</w:t>
      </w:r>
      <w:r w:rsidRPr="00134D8B">
        <w:rPr>
          <w:rtl/>
        </w:rPr>
        <w:t xml:space="preserve"> الأمر الذي كانت وظيفة الخلافة الإسلامية أن تقوم به ولكنَّها غفلَت عنه</w:t>
      </w:r>
      <w:r w:rsidR="003C068B">
        <w:rPr>
          <w:rtl/>
        </w:rPr>
        <w:t>،</w:t>
      </w:r>
      <w:r w:rsidRPr="00134D8B">
        <w:rPr>
          <w:rtl/>
        </w:rPr>
        <w:t xml:space="preserve"> وربَّما أدَّت هذه الغفلة إلى الطعْن في القائمين بأعضادها</w:t>
      </w:r>
      <w:r w:rsidR="003C068B">
        <w:rPr>
          <w:rtl/>
        </w:rPr>
        <w:t>،</w:t>
      </w:r>
      <w:r w:rsidRPr="00134D8B">
        <w:rPr>
          <w:rtl/>
        </w:rPr>
        <w:t xml:space="preserve"> ومن ثمَّ أوعَزت إلى شابّ حدَث لا يتَّهموه</w:t>
      </w:r>
      <w:r w:rsidR="003C068B">
        <w:rPr>
          <w:rtl/>
        </w:rPr>
        <w:t>،</w:t>
      </w:r>
      <w:r w:rsidRPr="00134D8B">
        <w:rPr>
          <w:rtl/>
        </w:rPr>
        <w:t xml:space="preserve"> أن ينسَخ عن بعض مصاحف الصحابة مصحفاً يمتاز به الخليفة أيضاً</w:t>
      </w:r>
      <w:r w:rsidR="003C068B">
        <w:rPr>
          <w:rtl/>
        </w:rPr>
        <w:t>،</w:t>
      </w:r>
      <w:r w:rsidRPr="00134D8B">
        <w:rPr>
          <w:rtl/>
        </w:rPr>
        <w:t xml:space="preserve"> أمّا أصل القيام بجمْع القرآن فلا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B90C06">
        <w:rPr>
          <w:rtl/>
        </w:rPr>
        <w:t>* * *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قلت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إذا كانت شرائط إنجاز عمل</w:t>
      </w:r>
      <w:r w:rsidR="00134D8B">
        <w:rPr>
          <w:rtl/>
        </w:rPr>
        <w:t xml:space="preserve"> - </w:t>
      </w:r>
      <w:r w:rsidRPr="00134D8B">
        <w:rPr>
          <w:rtl/>
        </w:rPr>
        <w:t>مهما كان ضخماً</w:t>
      </w:r>
      <w:r w:rsidR="00134D8B">
        <w:rPr>
          <w:rtl/>
        </w:rPr>
        <w:t xml:space="preserve"> - </w:t>
      </w:r>
      <w:r w:rsidRPr="00134D8B">
        <w:rPr>
          <w:rtl/>
        </w:rPr>
        <w:t>متوفّرة وفي المتناول</w:t>
      </w:r>
    </w:p>
    <w:p w:rsidR="00A0454A" w:rsidRPr="00B90C06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B90C06">
        <w:rPr>
          <w:rtl/>
        </w:rPr>
        <w:t xml:space="preserve">(1) مترجَم وملخّص عن مجلّة </w:t>
      </w:r>
      <w:r w:rsidR="003C068B">
        <w:rPr>
          <w:rtl/>
        </w:rPr>
        <w:t>(</w:t>
      </w:r>
      <w:r w:rsidRPr="00B90C06">
        <w:rPr>
          <w:rtl/>
        </w:rPr>
        <w:t>خواندنيها</w:t>
      </w:r>
      <w:r w:rsidR="003C068B">
        <w:rPr>
          <w:rtl/>
        </w:rPr>
        <w:t>)</w:t>
      </w:r>
      <w:r w:rsidRPr="00B90C06">
        <w:rPr>
          <w:rtl/>
        </w:rPr>
        <w:t xml:space="preserve"> الفارسية في سنتها الثامنة العدد 44</w:t>
      </w:r>
      <w:r w:rsidR="003C068B">
        <w:rPr>
          <w:rtl/>
        </w:rPr>
        <w:t>،</w:t>
      </w:r>
      <w:r w:rsidRPr="00B90C06">
        <w:rPr>
          <w:rtl/>
        </w:rPr>
        <w:t xml:space="preserve"> بتاريخ 13 بهمن 1326هـ.ش</w:t>
      </w:r>
      <w:r w:rsidR="00134D8B">
        <w:rPr>
          <w:rtl/>
        </w:rPr>
        <w:t xml:space="preserve"> - </w:t>
      </w:r>
      <w:r w:rsidRPr="00B90C06">
        <w:rPr>
          <w:rtl/>
        </w:rPr>
        <w:t>طهران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B90C06" w:rsidRDefault="00A0454A" w:rsidP="00134D8B">
      <w:pPr>
        <w:pStyle w:val="libNormal"/>
        <w:rPr>
          <w:rtl/>
        </w:rPr>
      </w:pPr>
      <w:r w:rsidRPr="00B90C06">
        <w:rPr>
          <w:rtl/>
        </w:rPr>
        <w:lastRenderedPageBreak/>
        <w:t>القريب</w:t>
      </w:r>
      <w:r w:rsidR="003C068B">
        <w:rPr>
          <w:rtl/>
        </w:rPr>
        <w:t>،</w:t>
      </w:r>
      <w:r w:rsidRPr="00B90C06">
        <w:rPr>
          <w:rtl/>
        </w:rPr>
        <w:t xml:space="preserve"> فإنَّ انجازه يتحقّق في أقرب وقتٍ ممكن</w:t>
      </w:r>
      <w:r w:rsidR="003C068B">
        <w:rPr>
          <w:rtl/>
        </w:rPr>
        <w:t>،</w:t>
      </w:r>
      <w:r w:rsidRPr="00B90C06">
        <w:rPr>
          <w:rtl/>
        </w:rPr>
        <w:t xml:space="preserve"> ولاسيَّما إذا كان العمل فوتيّاً يحاول المتصدّون إنجازه في أقرب فرصة ممكنة</w:t>
      </w:r>
      <w:r w:rsidR="003C068B">
        <w:rPr>
          <w:rtl/>
        </w:rPr>
        <w:t>،</w:t>
      </w:r>
      <w:r w:rsidRPr="00B90C06">
        <w:rPr>
          <w:rtl/>
        </w:rPr>
        <w:t xml:space="preserve"> وهكذا كانت قضية جمع القرآن في الصدر الأوَّل</w:t>
      </w:r>
      <w:r w:rsidR="003C068B">
        <w:rPr>
          <w:rtl/>
        </w:rPr>
        <w:t>.</w:t>
      </w:r>
    </w:p>
    <w:p w:rsidR="00A0454A" w:rsidRPr="00B90C06" w:rsidRDefault="00A0454A" w:rsidP="00134D8B">
      <w:pPr>
        <w:pStyle w:val="libNormal"/>
        <w:rPr>
          <w:rtl/>
        </w:rPr>
      </w:pPr>
      <w:r w:rsidRPr="00B90C06">
        <w:rPr>
          <w:rtl/>
        </w:rPr>
        <w:t>أمّا المصادر الأوَّلية فكانت متوفِّرة في نفس المدينة</w:t>
      </w:r>
      <w:r w:rsidR="003C068B">
        <w:rPr>
          <w:rtl/>
        </w:rPr>
        <w:t>،</w:t>
      </w:r>
      <w:r w:rsidRPr="00B90C06">
        <w:rPr>
          <w:rtl/>
        </w:rPr>
        <w:t xml:space="preserve"> محفوظة على أيدي الصحابة الأُمناء</w:t>
      </w:r>
      <w:r w:rsidR="003C068B">
        <w:rPr>
          <w:rtl/>
        </w:rPr>
        <w:t>،</w:t>
      </w:r>
      <w:r w:rsidRPr="00B90C06">
        <w:rPr>
          <w:rtl/>
        </w:rPr>
        <w:t xml:space="preserve"> وكان حَمَلة القرآن وحفظته موجودين لا يفارقون مسجد سيِّدهم الذي ارتحل من بينهم في عهدٍ قريب</w:t>
      </w:r>
      <w:r w:rsidR="003C068B">
        <w:rPr>
          <w:rtl/>
        </w:rPr>
        <w:t>،</w:t>
      </w:r>
      <w:r w:rsidRPr="00B90C06">
        <w:rPr>
          <w:rtl/>
        </w:rPr>
        <w:t xml:space="preserve"> ليل نهار</w:t>
      </w:r>
      <w:r w:rsidR="003C068B">
        <w:rPr>
          <w:rtl/>
        </w:rPr>
        <w:t>،</w:t>
      </w:r>
      <w:r w:rsidRPr="00B90C06">
        <w:rPr>
          <w:rtl/>
        </w:rPr>
        <w:t xml:space="preserve"> والاتِّصال بهم سهل التناول</w:t>
      </w:r>
      <w:r w:rsidR="003C068B">
        <w:rPr>
          <w:rtl/>
        </w:rPr>
        <w:t>،</w:t>
      </w:r>
      <w:r w:rsidRPr="00B90C06">
        <w:rPr>
          <w:rtl/>
        </w:rPr>
        <w:t xml:space="preserve"> لاسيَّما وسوَر القرآن كانت مكتملة</w:t>
      </w:r>
      <w:r w:rsidR="003C068B">
        <w:rPr>
          <w:rtl/>
        </w:rPr>
        <w:t>،</w:t>
      </w:r>
      <w:r w:rsidRPr="00B90C06">
        <w:rPr>
          <w:rtl/>
        </w:rPr>
        <w:t xml:space="preserve"> وبقي جمْعها في مكان لا أكثر</w:t>
      </w:r>
      <w:r w:rsidR="003C068B">
        <w:rPr>
          <w:rtl/>
        </w:rPr>
        <w:t>،</w:t>
      </w:r>
      <w:r w:rsidRPr="00B90C06">
        <w:rPr>
          <w:rtl/>
        </w:rPr>
        <w:t xml:space="preserve"> إذاً فقد كانت الأسباب مؤاتية والظُّروف مساعدة</w:t>
      </w:r>
      <w:r w:rsidR="003C068B">
        <w:rPr>
          <w:rtl/>
        </w:rPr>
        <w:t>،</w:t>
      </w:r>
      <w:r w:rsidRPr="00B90C06">
        <w:rPr>
          <w:rtl/>
        </w:rPr>
        <w:t xml:space="preserve"> أضف إليها أنَّ السلطة</w:t>
      </w:r>
      <w:r w:rsidR="00134D8B">
        <w:rPr>
          <w:rtl/>
        </w:rPr>
        <w:t xml:space="preserve"> - </w:t>
      </w:r>
      <w:r w:rsidRPr="00B90C06">
        <w:rPr>
          <w:rtl/>
        </w:rPr>
        <w:t>وبيدها القدرة</w:t>
      </w:r>
      <w:r w:rsidR="00134D8B">
        <w:rPr>
          <w:rtl/>
        </w:rPr>
        <w:t xml:space="preserve"> - </w:t>
      </w:r>
      <w:r w:rsidRPr="00B90C06">
        <w:rPr>
          <w:rtl/>
        </w:rPr>
        <w:t>إذا حاولت إنجاز هكذا عمل متهيّئ الأسباب</w:t>
      </w:r>
      <w:r w:rsidR="003C068B">
        <w:rPr>
          <w:rtl/>
        </w:rPr>
        <w:t>،</w:t>
      </w:r>
      <w:r w:rsidRPr="00B90C06">
        <w:rPr>
          <w:rtl/>
        </w:rPr>
        <w:t xml:space="preserve"> فإنَّه لا يستدعي طولاً في مدَّة العمل بعد توفّر هذه الشروط</w:t>
      </w:r>
      <w:r w:rsidR="003C068B">
        <w:rPr>
          <w:rtl/>
        </w:rPr>
        <w:t>.</w:t>
      </w:r>
    </w:p>
    <w:p w:rsidR="00A0454A" w:rsidRPr="00B90C06" w:rsidRDefault="00A0454A" w:rsidP="00134D8B">
      <w:pPr>
        <w:pStyle w:val="libNormal"/>
        <w:rPr>
          <w:rtl/>
        </w:rPr>
      </w:pPr>
      <w:r w:rsidRPr="00B90C06">
        <w:rPr>
          <w:rtl/>
        </w:rPr>
        <w:t>هذا</w:t>
      </w:r>
      <w:r w:rsidR="003C068B">
        <w:rPr>
          <w:rtl/>
        </w:rPr>
        <w:t>،</w:t>
      </w:r>
      <w:r w:rsidRPr="00B90C06">
        <w:rPr>
          <w:rtl/>
        </w:rPr>
        <w:t xml:space="preserve"> وزيد لم يعمل سوى جمْع القرآن في مكان وحِفظه عن الضياع والانبثاث</w:t>
      </w:r>
      <w:r w:rsidR="003C068B">
        <w:rPr>
          <w:rtl/>
        </w:rPr>
        <w:t>،</w:t>
      </w:r>
      <w:r w:rsidRPr="00B90C06">
        <w:rPr>
          <w:rtl/>
        </w:rPr>
        <w:t xml:space="preserve"> ولم يعمل فيه نَظماً ولا ترتيباً</w:t>
      </w:r>
      <w:r w:rsidR="003C068B">
        <w:rPr>
          <w:rtl/>
        </w:rPr>
        <w:t>،</w:t>
      </w:r>
      <w:r w:rsidRPr="00B90C06">
        <w:rPr>
          <w:rtl/>
        </w:rPr>
        <w:t xml:space="preserve"> ولا أيّ عمل فكريّ آخَر</w:t>
      </w:r>
      <w:r w:rsidR="003C068B">
        <w:rPr>
          <w:rtl/>
        </w:rPr>
        <w:t>،</w:t>
      </w:r>
      <w:r w:rsidRPr="00B90C06">
        <w:rPr>
          <w:rtl/>
        </w:rPr>
        <w:t xml:space="preserve"> فإنَّ هكذا عمل بسيط لا يتطلَّب جهوداً طويلة ولا فراغاً واسعاً</w:t>
      </w:r>
      <w:r w:rsidR="003C068B">
        <w:rPr>
          <w:rtl/>
        </w:rPr>
        <w:t>.</w:t>
      </w:r>
    </w:p>
    <w:p w:rsidR="00A0454A" w:rsidRPr="00B90C06" w:rsidRDefault="00A0454A" w:rsidP="00134D8B">
      <w:pPr>
        <w:pStyle w:val="libNormal"/>
        <w:rPr>
          <w:rtl/>
        </w:rPr>
      </w:pPr>
      <w:r w:rsidRPr="00B90C06">
        <w:rPr>
          <w:rtl/>
        </w:rPr>
        <w:t>نعم</w:t>
      </w:r>
      <w:r w:rsidR="003C068B">
        <w:rPr>
          <w:rtl/>
        </w:rPr>
        <w:t>،</w:t>
      </w:r>
      <w:r w:rsidRPr="00B90C06">
        <w:rPr>
          <w:rtl/>
        </w:rPr>
        <w:t xml:space="preserve"> كانت الغاية من ذلك هي</w:t>
      </w:r>
      <w:r w:rsidR="003C068B">
        <w:rPr>
          <w:rtl/>
        </w:rPr>
        <w:t>:</w:t>
      </w:r>
      <w:r w:rsidRPr="00B90C06">
        <w:rPr>
          <w:rtl/>
        </w:rPr>
        <w:t xml:space="preserve"> مراعاة المصلحة العامَّة </w:t>
      </w:r>
      <w:r w:rsidR="003C068B">
        <w:rPr>
          <w:rtl/>
        </w:rPr>
        <w:t>(</w:t>
      </w:r>
      <w:r w:rsidRPr="00B90C06">
        <w:rPr>
          <w:rtl/>
        </w:rPr>
        <w:t>حفظ القرآن عن الضياع</w:t>
      </w:r>
      <w:r w:rsidR="003C068B">
        <w:rPr>
          <w:rtl/>
        </w:rPr>
        <w:t>)،</w:t>
      </w:r>
      <w:r w:rsidRPr="00B90C06">
        <w:rPr>
          <w:rtl/>
        </w:rPr>
        <w:t xml:space="preserve"> الأمر الذي تحقَّق بإيداع الصُحف المشتملة على تمام القرآن في مكان أمين</w:t>
      </w:r>
      <w:r w:rsidR="003C068B">
        <w:rPr>
          <w:rtl/>
        </w:rPr>
        <w:t>،</w:t>
      </w:r>
      <w:r w:rsidRPr="00B90C06">
        <w:rPr>
          <w:rtl/>
        </w:rPr>
        <w:t xml:space="preserve"> ولم يكن يومذاك احتياج إلى مراجعة تلك الصُحف بعد أن كان حفَظَة القرآن وحامِلوه منتشرين بين أظهر الناس بكثرة</w:t>
      </w:r>
      <w:r w:rsidR="003C068B">
        <w:rPr>
          <w:rtl/>
        </w:rPr>
        <w:t>،</w:t>
      </w:r>
      <w:r w:rsidRPr="00B90C06">
        <w:rPr>
          <w:rtl/>
        </w:rPr>
        <w:t xml:space="preserve"> والناس يومذاك حافظون لجُلّ آيات ترتبط والحياة المعيشية والسياسية وما أشبه</w:t>
      </w:r>
      <w:r w:rsidR="003C068B">
        <w:rPr>
          <w:rtl/>
        </w:rPr>
        <w:t>.</w:t>
      </w:r>
    </w:p>
    <w:p w:rsidR="00A0454A" w:rsidRPr="00B90C06" w:rsidRDefault="00A0454A" w:rsidP="00134D8B">
      <w:pPr>
        <w:pStyle w:val="libNormal"/>
        <w:rPr>
          <w:rtl/>
        </w:rPr>
      </w:pPr>
      <w:r w:rsidRPr="00B90C06">
        <w:rPr>
          <w:rtl/>
        </w:rPr>
        <w:t>هذا</w:t>
      </w:r>
      <w:r w:rsidR="003C068B">
        <w:rPr>
          <w:rtl/>
        </w:rPr>
        <w:t>،</w:t>
      </w:r>
      <w:r w:rsidRPr="00B90C06">
        <w:rPr>
          <w:rtl/>
        </w:rPr>
        <w:t xml:space="preserve"> وفي أواخر عهد عُمَر أصبحت نُسَخ المصاحف</w:t>
      </w:r>
      <w:r w:rsidR="00134D8B">
        <w:rPr>
          <w:rtl/>
        </w:rPr>
        <w:t xml:space="preserve"> - </w:t>
      </w:r>
      <w:r w:rsidRPr="00B90C06">
        <w:rPr>
          <w:rtl/>
        </w:rPr>
        <w:t>المحتوية على جميع آيِ القرآن وسوَره</w:t>
      </w:r>
      <w:r w:rsidR="00134D8B">
        <w:rPr>
          <w:rtl/>
        </w:rPr>
        <w:t xml:space="preserve"> - </w:t>
      </w:r>
      <w:r w:rsidRPr="00B90C06">
        <w:rPr>
          <w:rtl/>
        </w:rPr>
        <w:t>كثيرة</w:t>
      </w:r>
      <w:r w:rsidR="003C068B">
        <w:rPr>
          <w:rtl/>
        </w:rPr>
        <w:t>،</w:t>
      </w:r>
      <w:r w:rsidRPr="00B90C06">
        <w:rPr>
          <w:rtl/>
        </w:rPr>
        <w:t xml:space="preserve"> ومجموعة على أيدي كبار الصحابة الموثوق بهم</w:t>
      </w:r>
      <w:r w:rsidR="003C068B">
        <w:rPr>
          <w:rtl/>
        </w:rPr>
        <w:t>،</w:t>
      </w:r>
      <w:r w:rsidRPr="00B90C06">
        <w:rPr>
          <w:rtl/>
        </w:rPr>
        <w:t xml:space="preserve"> فرأى أنَّ الحاجة العامَّة إلى تلك الصحُف المودَعة عنده هبطت إلى درجة نازلة جدّاً</w:t>
      </w:r>
      <w:r w:rsidR="003C068B">
        <w:rPr>
          <w:rtl/>
        </w:rPr>
        <w:t>،</w:t>
      </w:r>
      <w:r w:rsidRPr="00B90C06">
        <w:rPr>
          <w:rtl/>
        </w:rPr>
        <w:t xml:space="preserve"> ومن ثمَّ تملّكها هو</w:t>
      </w:r>
      <w:r w:rsidR="003C068B">
        <w:rPr>
          <w:rtl/>
        </w:rPr>
        <w:t>،</w:t>
      </w:r>
      <w:r w:rsidRPr="00B90C06">
        <w:rPr>
          <w:rtl/>
        </w:rPr>
        <w:t xml:space="preserve"> ولم تعد حاجة إليها سوى في دَور توحيد المصاحف على عهد عثمان</w:t>
      </w:r>
      <w:r w:rsidR="003C068B">
        <w:rPr>
          <w:rtl/>
        </w:rPr>
        <w:t>.</w:t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167F4C" w:rsidRDefault="00A0454A" w:rsidP="00134D8B">
      <w:pPr>
        <w:pStyle w:val="libBold1"/>
        <w:rPr>
          <w:rtl/>
        </w:rPr>
      </w:pPr>
      <w:r w:rsidRPr="00B90C06">
        <w:rPr>
          <w:rtl/>
        </w:rPr>
        <w:lastRenderedPageBreak/>
        <w:t>مصاحف أُخرى</w:t>
      </w:r>
      <w:r w:rsidR="003C068B">
        <w:rPr>
          <w:rtl/>
        </w:rPr>
        <w:t>:</w:t>
      </w:r>
    </w:p>
    <w:p w:rsidR="00A0454A" w:rsidRPr="00B90C06" w:rsidRDefault="00A0454A" w:rsidP="00134D8B">
      <w:pPr>
        <w:pStyle w:val="libNormal"/>
        <w:rPr>
          <w:rtl/>
        </w:rPr>
      </w:pPr>
      <w:r w:rsidRPr="00B90C06">
        <w:rPr>
          <w:rtl/>
        </w:rPr>
        <w:t xml:space="preserve">في الفترة بعد وفاة النبي </w:t>
      </w:r>
      <w:r w:rsidR="003C068B">
        <w:rPr>
          <w:rtl/>
        </w:rPr>
        <w:t>(</w:t>
      </w:r>
      <w:r w:rsidRPr="00B90C06">
        <w:rPr>
          <w:rtl/>
        </w:rPr>
        <w:t>صلّى الله عليه وآله</w:t>
      </w:r>
      <w:r w:rsidR="003C068B">
        <w:rPr>
          <w:rtl/>
        </w:rPr>
        <w:t>)،</w:t>
      </w:r>
      <w:r w:rsidRPr="00B90C06">
        <w:rPr>
          <w:rtl/>
        </w:rPr>
        <w:t xml:space="preserve"> قامت جماعة من كبار الصحابة بتأليف القرآن وجمع سوَره بين دفَّتين</w:t>
      </w:r>
      <w:r w:rsidR="003C068B">
        <w:rPr>
          <w:rtl/>
        </w:rPr>
        <w:t>،</w:t>
      </w:r>
      <w:r w:rsidRPr="00B90C06">
        <w:rPr>
          <w:rtl/>
        </w:rPr>
        <w:t xml:space="preserve"> كلّ بنَظمٍ وترتيب خاصّ</w:t>
      </w:r>
      <w:r w:rsidR="003C068B">
        <w:rPr>
          <w:rtl/>
        </w:rPr>
        <w:t>،</w:t>
      </w:r>
      <w:r w:rsidRPr="00B90C06">
        <w:rPr>
          <w:rtl/>
        </w:rPr>
        <w:t xml:space="preserve"> وكان يسمّى </w:t>
      </w:r>
      <w:r w:rsidR="003C068B">
        <w:rPr>
          <w:rtl/>
        </w:rPr>
        <w:t>(</w:t>
      </w:r>
      <w:r w:rsidRPr="00B90C06">
        <w:rPr>
          <w:rtl/>
        </w:rPr>
        <w:t>مصحفاً</w:t>
      </w:r>
      <w:r w:rsidR="003C068B">
        <w:rPr>
          <w:rtl/>
        </w:rPr>
        <w:t>).</w:t>
      </w:r>
    </w:p>
    <w:p w:rsidR="00A0454A" w:rsidRPr="00B90C06" w:rsidRDefault="00A0454A" w:rsidP="00134D8B">
      <w:pPr>
        <w:pStyle w:val="libNormal"/>
        <w:rPr>
          <w:rtl/>
        </w:rPr>
      </w:pPr>
      <w:r w:rsidRPr="00134D8B">
        <w:rPr>
          <w:rtl/>
        </w:rPr>
        <w:t>يقال</w:t>
      </w:r>
      <w:r w:rsidR="003C068B">
        <w:rPr>
          <w:rtl/>
        </w:rPr>
        <w:t>:</w:t>
      </w:r>
      <w:r w:rsidRPr="00134D8B">
        <w:rPr>
          <w:rtl/>
        </w:rPr>
        <w:t xml:space="preserve"> أوَّل مَن جمَع القرآن في مُصحف</w:t>
      </w:r>
      <w:r w:rsidR="00134D8B">
        <w:rPr>
          <w:rtl/>
        </w:rPr>
        <w:t xml:space="preserve"> - </w:t>
      </w:r>
      <w:r w:rsidRPr="00134D8B">
        <w:rPr>
          <w:rtl/>
        </w:rPr>
        <w:t>أي رتَّب سوَره ككتاب منظَّم</w:t>
      </w:r>
      <w:r w:rsidR="00134D8B">
        <w:rPr>
          <w:rtl/>
        </w:rPr>
        <w:t xml:space="preserve"> - </w:t>
      </w:r>
      <w:r w:rsidRPr="00134D8B">
        <w:rPr>
          <w:rtl/>
        </w:rPr>
        <w:t>هو</w:t>
      </w:r>
      <w:r w:rsidR="003C068B">
        <w:rPr>
          <w:rtl/>
        </w:rPr>
        <w:t>:</w:t>
      </w:r>
      <w:r w:rsidRPr="00134D8B">
        <w:rPr>
          <w:rtl/>
        </w:rPr>
        <w:t xml:space="preserve"> سالم مولى أبي حذيفة</w:t>
      </w:r>
      <w:r w:rsidR="003C068B">
        <w:rPr>
          <w:rtl/>
        </w:rPr>
        <w:t>،</w:t>
      </w:r>
      <w:r w:rsidRPr="00134D8B">
        <w:rPr>
          <w:rtl/>
        </w:rPr>
        <w:t xml:space="preserve"> فائتمروا في ما يسمّونه</w:t>
      </w:r>
      <w:r w:rsidR="003C068B">
        <w:rPr>
          <w:rtl/>
        </w:rPr>
        <w:t>؟</w:t>
      </w:r>
      <w:r w:rsidRPr="00134D8B">
        <w:rPr>
          <w:rtl/>
        </w:rPr>
        <w:t xml:space="preserve"> فقال بعضهم</w:t>
      </w:r>
      <w:r w:rsidR="003C068B">
        <w:rPr>
          <w:rtl/>
        </w:rPr>
        <w:t>:</w:t>
      </w:r>
      <w:r w:rsidRPr="00134D8B">
        <w:rPr>
          <w:rtl/>
        </w:rPr>
        <w:t xml:space="preserve"> سمّوه السِفر</w:t>
      </w:r>
      <w:r w:rsidR="003C068B">
        <w:rPr>
          <w:rtl/>
        </w:rPr>
        <w:t>،</w:t>
      </w:r>
      <w:r w:rsidRPr="00134D8B">
        <w:rPr>
          <w:rtl/>
        </w:rPr>
        <w:t xml:space="preserve"> فقال سالم</w:t>
      </w:r>
      <w:r w:rsidR="003C068B">
        <w:rPr>
          <w:rtl/>
        </w:rPr>
        <w:t>:</w:t>
      </w:r>
      <w:r w:rsidRPr="00134D8B">
        <w:rPr>
          <w:rtl/>
        </w:rPr>
        <w:t xml:space="preserve"> ذلك تسمية اليهود</w:t>
      </w:r>
      <w:r w:rsidR="003C068B">
        <w:rPr>
          <w:rtl/>
        </w:rPr>
        <w:t>،</w:t>
      </w:r>
      <w:r w:rsidRPr="00134D8B">
        <w:rPr>
          <w:rtl/>
        </w:rPr>
        <w:t xml:space="preserve"> فكرهوه</w:t>
      </w:r>
      <w:r w:rsidR="003C068B">
        <w:rPr>
          <w:rtl/>
        </w:rPr>
        <w:t>،</w:t>
      </w:r>
      <w:r w:rsidRPr="00134D8B">
        <w:rPr>
          <w:rtl/>
        </w:rPr>
        <w:t xml:space="preserve"> فقال</w:t>
      </w:r>
      <w:r w:rsidR="003C068B">
        <w:rPr>
          <w:rtl/>
        </w:rPr>
        <w:t>:</w:t>
      </w:r>
      <w:r w:rsidRPr="00134D8B">
        <w:rPr>
          <w:rtl/>
        </w:rPr>
        <w:t xml:space="preserve"> رأيت مثله في الحبشة يسمَّى </w:t>
      </w:r>
      <w:r w:rsidR="003C068B">
        <w:rPr>
          <w:rtl/>
        </w:rPr>
        <w:t>(</w:t>
      </w:r>
      <w:r w:rsidRPr="00134D8B">
        <w:rPr>
          <w:rtl/>
        </w:rPr>
        <w:t>المصحف</w:t>
      </w:r>
      <w:r w:rsidR="003C068B">
        <w:rPr>
          <w:rtl/>
        </w:rPr>
        <w:t>)،</w:t>
      </w:r>
      <w:r w:rsidRPr="00134D8B">
        <w:rPr>
          <w:rtl/>
        </w:rPr>
        <w:t xml:space="preserve"> فاجتمع رأيهم على أن يسمُّوه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المصحف</w:t>
      </w:r>
      <w:r w:rsidR="003C068B">
        <w:rPr>
          <w:rStyle w:val="libBold2Char"/>
          <w:rtl/>
        </w:rPr>
        <w:t>)</w:t>
      </w:r>
      <w:r w:rsidR="003C068B">
        <w:rPr>
          <w:rtl/>
        </w:rPr>
        <w:t>.</w:t>
      </w:r>
      <w:r w:rsidRPr="00134D8B">
        <w:rPr>
          <w:rtl/>
        </w:rPr>
        <w:t xml:space="preserve"> أخرجه ابن أشتة في كتاب المصاحف</w:t>
      </w:r>
      <w:r w:rsidRPr="00134D8B">
        <w:rPr>
          <w:rStyle w:val="libFootnotenumChar"/>
          <w:rtl/>
        </w:rPr>
        <w:t xml:space="preserve"> (1)</w:t>
      </w:r>
      <w:r w:rsidR="003C068B">
        <w:rPr>
          <w:rtl/>
        </w:rPr>
        <w:t>.</w:t>
      </w:r>
    </w:p>
    <w:p w:rsidR="00A0454A" w:rsidRPr="00B90C06" w:rsidRDefault="00A0454A" w:rsidP="00134D8B">
      <w:pPr>
        <w:pStyle w:val="libNormal"/>
        <w:rPr>
          <w:rtl/>
        </w:rPr>
      </w:pPr>
      <w:r w:rsidRPr="00134D8B">
        <w:rPr>
          <w:rtl/>
        </w:rPr>
        <w:t>وهكذا قام بجمع القرآن</w:t>
      </w:r>
      <w:r w:rsidR="003C068B">
        <w:rPr>
          <w:rtl/>
        </w:rPr>
        <w:t>:</w:t>
      </w:r>
      <w:r w:rsidRPr="00134D8B">
        <w:rPr>
          <w:rtl/>
        </w:rPr>
        <w:t xml:space="preserve"> ابن مسعود</w:t>
      </w:r>
      <w:r w:rsidR="003C068B">
        <w:rPr>
          <w:rtl/>
        </w:rPr>
        <w:t>،</w:t>
      </w:r>
      <w:r w:rsidRPr="00134D8B">
        <w:rPr>
          <w:rtl/>
        </w:rPr>
        <w:t xml:space="preserve"> وأُبي بن كعب</w:t>
      </w:r>
      <w:r w:rsidR="003C068B">
        <w:rPr>
          <w:rtl/>
        </w:rPr>
        <w:t>،</w:t>
      </w:r>
      <w:r w:rsidRPr="00134D8B">
        <w:rPr>
          <w:rtl/>
        </w:rPr>
        <w:t xml:space="preserve"> وأبو موسى الأشعري</w:t>
      </w:r>
      <w:r w:rsidR="003C068B">
        <w:rPr>
          <w:rtl/>
        </w:rPr>
        <w:t>،</w:t>
      </w:r>
      <w:r w:rsidRPr="00134D8B">
        <w:rPr>
          <w:rtl/>
        </w:rPr>
        <w:t xml:space="preserve"> وكان سمّى مصحفه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لُباب القلوب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والمقداد بن الأسود</w:t>
      </w:r>
      <w:r w:rsidR="003C068B">
        <w:rPr>
          <w:rtl/>
        </w:rPr>
        <w:t>،</w:t>
      </w:r>
      <w:r w:rsidRPr="00134D8B">
        <w:rPr>
          <w:rtl/>
        </w:rPr>
        <w:t xml:space="preserve"> ومعاذ بن جبل</w:t>
      </w:r>
      <w:r w:rsidR="003C068B">
        <w:rPr>
          <w:rtl/>
        </w:rPr>
        <w:t>.</w:t>
      </w:r>
    </w:p>
    <w:p w:rsidR="00A0454A" w:rsidRPr="00B90C06" w:rsidRDefault="00A0454A" w:rsidP="00134D8B">
      <w:pPr>
        <w:pStyle w:val="libNormal"/>
        <w:rPr>
          <w:rtl/>
        </w:rPr>
      </w:pPr>
      <w:r w:rsidRPr="00134D8B">
        <w:rPr>
          <w:rtl/>
        </w:rPr>
        <w:t>ويبدو من حديث العراقي الذي جاء إلى عائشة يطلب إليها أن تُريَه مصحفها</w:t>
      </w:r>
      <w:r w:rsidR="003C068B">
        <w:rPr>
          <w:rtl/>
        </w:rPr>
        <w:t>،</w:t>
      </w:r>
      <w:r w:rsidRPr="00134D8B">
        <w:rPr>
          <w:rtl/>
        </w:rPr>
        <w:t xml:space="preserve"> أنَّ لها أيضاً مصحفاً كان يخصّها</w:t>
      </w:r>
      <w:r w:rsidR="003C068B">
        <w:rPr>
          <w:rtl/>
        </w:rPr>
        <w:t>،</w:t>
      </w:r>
      <w:r w:rsidRPr="00134D8B">
        <w:rPr>
          <w:rtl/>
        </w:rPr>
        <w:t xml:space="preserve"> وروى البخاري عن ابن ماهك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إنّي عند عائشة إذ جاءها عراقيٌّ فسألها عن مسائل منها</w:t>
      </w:r>
      <w:r w:rsidR="003C068B">
        <w:rPr>
          <w:rtl/>
        </w:rPr>
        <w:t>:</w:t>
      </w:r>
      <w:r w:rsidRPr="00134D8B">
        <w:rPr>
          <w:rtl/>
        </w:rPr>
        <w:t xml:space="preserve"> أنّه طلب أن تُريَه مصحفها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يا أمَّ المؤمنين</w:t>
      </w:r>
      <w:r w:rsidR="003C068B">
        <w:rPr>
          <w:rtl/>
        </w:rPr>
        <w:t>،</w:t>
      </w:r>
      <w:r w:rsidRPr="00134D8B">
        <w:rPr>
          <w:rtl/>
        </w:rPr>
        <w:t xml:space="preserve"> أريني مصحفك</w:t>
      </w:r>
      <w:r w:rsidR="003C068B">
        <w:rPr>
          <w:rtl/>
        </w:rPr>
        <w:t>،</w:t>
      </w:r>
      <w:r w:rsidRPr="00134D8B">
        <w:rPr>
          <w:rtl/>
        </w:rPr>
        <w:t xml:space="preserve"> قالت</w:t>
      </w:r>
      <w:r w:rsidR="003C068B">
        <w:rPr>
          <w:rtl/>
        </w:rPr>
        <w:t>:</w:t>
      </w:r>
      <w:r w:rsidRPr="00134D8B">
        <w:rPr>
          <w:rtl/>
        </w:rPr>
        <w:t xml:space="preserve"> لِمَ</w:t>
      </w:r>
      <w:r w:rsidR="003C068B">
        <w:rPr>
          <w:rtl/>
        </w:rPr>
        <w:t>؟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لعلّي أُؤلِّف القرآن عليه</w:t>
      </w:r>
      <w:r w:rsidR="003C068B">
        <w:rPr>
          <w:rtl/>
        </w:rPr>
        <w:t>،</w:t>
      </w:r>
      <w:r w:rsidRPr="00134D8B">
        <w:rPr>
          <w:rtl/>
        </w:rPr>
        <w:t xml:space="preserve"> فإنَّه يُقرأ غير مؤلَّف</w:t>
      </w:r>
      <w:r w:rsidR="00134D8B">
        <w:rPr>
          <w:rtl/>
        </w:rPr>
        <w:t xml:space="preserve"> - </w:t>
      </w:r>
      <w:r w:rsidRPr="00134D8B">
        <w:rPr>
          <w:rtl/>
        </w:rPr>
        <w:t>أي غير مرتَّب ولا منظَّم</w:t>
      </w:r>
      <w:r w:rsidR="003C068B">
        <w:rPr>
          <w:rtl/>
        </w:rPr>
        <w:t>،</w:t>
      </w:r>
      <w:r w:rsidRPr="00134D8B">
        <w:rPr>
          <w:rtl/>
        </w:rPr>
        <w:t xml:space="preserve"> أو لاختلاف الناس في نظْم آيِهِ وعدَدها </w:t>
      </w:r>
      <w:r w:rsidRPr="00134D8B">
        <w:rPr>
          <w:rStyle w:val="libFootnotenumChar"/>
          <w:rtl/>
        </w:rPr>
        <w:t>(3)</w:t>
      </w:r>
      <w:r w:rsidR="00134D8B">
        <w:rPr>
          <w:rtl/>
        </w:rPr>
        <w:t xml:space="preserve"> - </w:t>
      </w:r>
      <w:r w:rsidRPr="00134D8B">
        <w:rPr>
          <w:rtl/>
        </w:rPr>
        <w:t>قالت</w:t>
      </w:r>
      <w:r w:rsidR="003C068B">
        <w:rPr>
          <w:rtl/>
        </w:rPr>
        <w:t>:</w:t>
      </w:r>
      <w:r w:rsidRPr="00134D8B">
        <w:rPr>
          <w:rtl/>
        </w:rPr>
        <w:t xml:space="preserve"> وما يضرّك أيَّهُ قرأت</w:t>
      </w:r>
      <w:r w:rsidR="003C068B">
        <w:rPr>
          <w:rtl/>
        </w:rPr>
        <w:t>؟</w:t>
      </w:r>
      <w:r w:rsidRPr="00134D8B">
        <w:rPr>
          <w:rtl/>
        </w:rPr>
        <w:t>... إلى أن قال</w:t>
      </w:r>
      <w:r w:rsidR="003C068B">
        <w:rPr>
          <w:rtl/>
        </w:rPr>
        <w:t>:</w:t>
      </w:r>
      <w:r w:rsidRPr="00134D8B">
        <w:rPr>
          <w:rtl/>
        </w:rPr>
        <w:t xml:space="preserve"> فأخرجَت له مصحفاً وأملَت عليه آيِ السوَر </w:t>
      </w:r>
      <w:r w:rsidRPr="00134D8B">
        <w:rPr>
          <w:rStyle w:val="libFootnotenumChar"/>
          <w:rtl/>
        </w:rPr>
        <w:t xml:space="preserve">(4) </w:t>
      </w:r>
      <w:r w:rsidRPr="00134D8B">
        <w:rPr>
          <w:rtl/>
        </w:rPr>
        <w:t>أي</w:t>
      </w:r>
      <w:r w:rsidR="003C068B">
        <w:rPr>
          <w:rtl/>
        </w:rPr>
        <w:t>:</w:t>
      </w:r>
      <w:r w:rsidRPr="00134D8B">
        <w:rPr>
          <w:rtl/>
        </w:rPr>
        <w:t xml:space="preserve"> عدد آيِها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B90C06">
        <w:rPr>
          <w:rtl/>
        </w:rPr>
        <w:t>وحاز بعض هذه المصاحف مقاماً رفيعاً في المجتمع الإسلامي آنذاك</w:t>
      </w:r>
      <w:r w:rsidR="003C068B">
        <w:rPr>
          <w:rtl/>
        </w:rPr>
        <w:t>،</w:t>
      </w:r>
      <w:r w:rsidRPr="00B90C06">
        <w:rPr>
          <w:rtl/>
        </w:rPr>
        <w:t xml:space="preserve"> فكان أهل الكوفة يقرأون على مصحف عبد الله بن مسعود</w:t>
      </w:r>
      <w:r w:rsidR="003C068B">
        <w:rPr>
          <w:rtl/>
        </w:rPr>
        <w:t>،</w:t>
      </w:r>
      <w:r w:rsidRPr="00B90C06">
        <w:rPr>
          <w:rtl/>
        </w:rPr>
        <w:t xml:space="preserve"> وأهل البصرة يقرأون على مصحف أبي موسى الأشعري</w:t>
      </w:r>
      <w:r w:rsidR="003C068B">
        <w:rPr>
          <w:rtl/>
        </w:rPr>
        <w:t>،</w:t>
      </w:r>
      <w:r w:rsidRPr="00B90C06">
        <w:rPr>
          <w:rtl/>
        </w:rPr>
        <w:t xml:space="preserve"> وأهل الشام على مصحف أُبَي بن كعب</w:t>
      </w:r>
      <w:r w:rsidR="003C068B">
        <w:rPr>
          <w:rtl/>
        </w:rPr>
        <w:t>،</w:t>
      </w:r>
      <w:r w:rsidRPr="00B90C06">
        <w:rPr>
          <w:rtl/>
        </w:rPr>
        <w:t xml:space="preserve"> وأهل</w:t>
      </w:r>
    </w:p>
    <w:p w:rsidR="00A0454A" w:rsidRPr="00B90C06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B90C06">
        <w:rPr>
          <w:rtl/>
        </w:rPr>
        <w:t>(1) الإتقان</w:t>
      </w:r>
      <w:r w:rsidR="003C068B">
        <w:rPr>
          <w:rtl/>
        </w:rPr>
        <w:t>:</w:t>
      </w:r>
      <w:r w:rsidRPr="00B90C06">
        <w:rPr>
          <w:rtl/>
        </w:rPr>
        <w:t xml:space="preserve"> ج1</w:t>
      </w:r>
      <w:r w:rsidR="003C068B">
        <w:rPr>
          <w:rtl/>
        </w:rPr>
        <w:t>،</w:t>
      </w:r>
      <w:r w:rsidRPr="00B90C06">
        <w:rPr>
          <w:rtl/>
        </w:rPr>
        <w:t xml:space="preserve"> ص58</w:t>
      </w:r>
      <w:r w:rsidR="003C068B">
        <w:rPr>
          <w:rtl/>
        </w:rPr>
        <w:t>.</w:t>
      </w:r>
      <w:r w:rsidRPr="00B90C06">
        <w:rPr>
          <w:rtl/>
        </w:rPr>
        <w:t xml:space="preserve"> وراجع المصاحف للسجستاني</w:t>
      </w:r>
      <w:r w:rsidR="003C068B">
        <w:rPr>
          <w:rtl/>
        </w:rPr>
        <w:t>:</w:t>
      </w:r>
      <w:r w:rsidRPr="00B90C06">
        <w:rPr>
          <w:rtl/>
        </w:rPr>
        <w:t xml:space="preserve"> ص11</w:t>
      </w:r>
      <w:r w:rsidR="00134D8B">
        <w:rPr>
          <w:rtl/>
        </w:rPr>
        <w:t xml:space="preserve"> - </w:t>
      </w:r>
      <w:r w:rsidRPr="00B90C06">
        <w:rPr>
          <w:rtl/>
        </w:rPr>
        <w:t>14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B90C06">
        <w:rPr>
          <w:rtl/>
        </w:rPr>
        <w:t>(2) الكامل في التاريخ</w:t>
      </w:r>
      <w:r w:rsidR="003C068B">
        <w:rPr>
          <w:rtl/>
        </w:rPr>
        <w:t>:</w:t>
      </w:r>
      <w:r w:rsidRPr="00B90C06">
        <w:rPr>
          <w:rtl/>
        </w:rPr>
        <w:t xml:space="preserve"> ج3</w:t>
      </w:r>
      <w:r w:rsidR="003C068B">
        <w:rPr>
          <w:rtl/>
        </w:rPr>
        <w:t>،</w:t>
      </w:r>
      <w:r w:rsidRPr="00B90C06">
        <w:rPr>
          <w:rtl/>
        </w:rPr>
        <w:t xml:space="preserve"> ص55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B90C06">
        <w:rPr>
          <w:rtl/>
        </w:rPr>
        <w:t>(3) احتمله ابن حجر في فتح الباري</w:t>
      </w:r>
      <w:r w:rsidR="003C068B">
        <w:rPr>
          <w:rtl/>
        </w:rPr>
        <w:t>:</w:t>
      </w:r>
      <w:r w:rsidRPr="00B90C06">
        <w:rPr>
          <w:rtl/>
        </w:rPr>
        <w:t xml:space="preserve"> ج9</w:t>
      </w:r>
      <w:r w:rsidR="003C068B">
        <w:rPr>
          <w:rtl/>
        </w:rPr>
        <w:t>،</w:t>
      </w:r>
      <w:r w:rsidRPr="00B90C06">
        <w:rPr>
          <w:rtl/>
        </w:rPr>
        <w:t xml:space="preserve"> ص36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B90C06">
        <w:rPr>
          <w:rtl/>
        </w:rPr>
        <w:t>(4) صحيح البخاري</w:t>
      </w:r>
      <w:r w:rsidR="003C068B">
        <w:rPr>
          <w:rtl/>
        </w:rPr>
        <w:t>:</w:t>
      </w:r>
      <w:r w:rsidRPr="00B90C06">
        <w:rPr>
          <w:rtl/>
        </w:rPr>
        <w:t xml:space="preserve"> ج6</w:t>
      </w:r>
      <w:r w:rsidR="003C068B">
        <w:rPr>
          <w:rtl/>
        </w:rPr>
        <w:t>،</w:t>
      </w:r>
      <w:r w:rsidRPr="00B90C06">
        <w:rPr>
          <w:rtl/>
        </w:rPr>
        <w:t xml:space="preserve"> ص228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B90C06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دمشق خاصَّة على مصحف المقداد بن الأسود</w:t>
      </w:r>
      <w:r w:rsidR="003C068B">
        <w:rPr>
          <w:rtl/>
        </w:rPr>
        <w:t>،</w:t>
      </w:r>
      <w:r w:rsidRPr="00134D8B">
        <w:rPr>
          <w:rtl/>
        </w:rPr>
        <w:t xml:space="preserve"> وفي رواية الكامل</w:t>
      </w:r>
      <w:r w:rsidR="003C068B">
        <w:rPr>
          <w:rtl/>
        </w:rPr>
        <w:t>:</w:t>
      </w:r>
      <w:r w:rsidRPr="00134D8B">
        <w:rPr>
          <w:rtl/>
        </w:rPr>
        <w:t xml:space="preserve"> إنَّ أهل حمْص كانوا على قراءة المقداد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167F4C" w:rsidRDefault="00A0454A" w:rsidP="00134D8B">
      <w:pPr>
        <w:pStyle w:val="libBold1"/>
        <w:rPr>
          <w:rtl/>
        </w:rPr>
      </w:pPr>
      <w:r w:rsidRPr="00B90C06">
        <w:rPr>
          <w:rtl/>
        </w:rPr>
        <w:t>أمَدُ هذه المصاحف</w:t>
      </w:r>
      <w:r w:rsidR="003C068B">
        <w:rPr>
          <w:rtl/>
        </w:rPr>
        <w:t>:</w:t>
      </w:r>
    </w:p>
    <w:p w:rsidR="00A0454A" w:rsidRPr="00B90C06" w:rsidRDefault="00A0454A" w:rsidP="00134D8B">
      <w:pPr>
        <w:pStyle w:val="libNormal"/>
        <w:rPr>
          <w:rtl/>
        </w:rPr>
      </w:pPr>
      <w:r w:rsidRPr="00B90C06">
        <w:rPr>
          <w:rtl/>
        </w:rPr>
        <w:t>كان أمَدُ هذه المصاحف قصيراً جدّاً</w:t>
      </w:r>
      <w:r w:rsidR="003C068B">
        <w:rPr>
          <w:rtl/>
        </w:rPr>
        <w:t>،</w:t>
      </w:r>
      <w:r w:rsidRPr="00B90C06">
        <w:rPr>
          <w:rtl/>
        </w:rPr>
        <w:t xml:space="preserve"> انتهى بدَور توحيد المصاحف على عهد عثمان</w:t>
      </w:r>
      <w:r w:rsidR="003C068B">
        <w:rPr>
          <w:rtl/>
        </w:rPr>
        <w:t>،</w:t>
      </w:r>
      <w:r w:rsidRPr="00B90C06">
        <w:rPr>
          <w:rtl/>
        </w:rPr>
        <w:t xml:space="preserve"> فذهبت مصاحف الصحابة عُرضَة التمزيق والحرْق</w:t>
      </w:r>
      <w:r w:rsidR="003C068B">
        <w:rPr>
          <w:rtl/>
        </w:rPr>
        <w:t>.</w:t>
      </w:r>
    </w:p>
    <w:p w:rsidR="00A0454A" w:rsidRPr="00B90C06" w:rsidRDefault="00A0454A" w:rsidP="00134D8B">
      <w:pPr>
        <w:pStyle w:val="libNormal"/>
        <w:rPr>
          <w:rtl/>
        </w:rPr>
      </w:pPr>
      <w:r w:rsidRPr="00134D8B">
        <w:rPr>
          <w:rtl/>
        </w:rPr>
        <w:t>قال أنس بن مالك</w:t>
      </w:r>
      <w:r w:rsidR="003C068B">
        <w:rPr>
          <w:rtl/>
        </w:rPr>
        <w:t>:</w:t>
      </w:r>
      <w:r w:rsidRPr="00134D8B">
        <w:rPr>
          <w:rtl/>
        </w:rPr>
        <w:t xml:space="preserve"> أرسل عثمان إلى كلّ أُفقٍ بمصحف ممّا نسَخوا</w:t>
      </w:r>
      <w:r w:rsidR="003C068B">
        <w:rPr>
          <w:rtl/>
        </w:rPr>
        <w:t>،</w:t>
      </w:r>
      <w:r w:rsidRPr="00134D8B">
        <w:rPr>
          <w:rtl/>
        </w:rPr>
        <w:t xml:space="preserve"> وأمَر بما سواه من القرآن في كلِّ صحيفة أو مصحف أن يُحرَق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B90C06" w:rsidRDefault="00A0454A" w:rsidP="00134D8B">
      <w:pPr>
        <w:pStyle w:val="libNormal"/>
        <w:rPr>
          <w:rtl/>
        </w:rPr>
      </w:pPr>
      <w:r w:rsidRPr="00134D8B">
        <w:rPr>
          <w:rtl/>
        </w:rPr>
        <w:t>نعم</w:t>
      </w:r>
      <w:r w:rsidR="003C068B">
        <w:rPr>
          <w:rtl/>
        </w:rPr>
        <w:t>،</w:t>
      </w:r>
      <w:r w:rsidRPr="00134D8B">
        <w:rPr>
          <w:rtl/>
        </w:rPr>
        <w:t xml:space="preserve"> حظِيت بعض هذه المصاحف عُمْراً أطول</w:t>
      </w:r>
      <w:r w:rsidR="003C068B">
        <w:rPr>
          <w:rtl/>
        </w:rPr>
        <w:t>،</w:t>
      </w:r>
      <w:r w:rsidRPr="00134D8B">
        <w:rPr>
          <w:rtl/>
        </w:rPr>
        <w:t xml:space="preserve"> كالصُحف التي كانت عند حفصة</w:t>
      </w:r>
      <w:r w:rsidR="003C068B">
        <w:rPr>
          <w:rtl/>
        </w:rPr>
        <w:t>،</w:t>
      </w:r>
      <w:r w:rsidRPr="00134D8B">
        <w:rPr>
          <w:rtl/>
        </w:rPr>
        <w:t xml:space="preserve"> طلبها عثمان ليقابل بها نُسَخ المصاحف</w:t>
      </w:r>
      <w:r w:rsidR="003C068B">
        <w:rPr>
          <w:rtl/>
        </w:rPr>
        <w:t>،</w:t>
      </w:r>
      <w:r w:rsidRPr="00134D8B">
        <w:rPr>
          <w:rtl/>
        </w:rPr>
        <w:t xml:space="preserve"> فأبت أن تدفعها إليه حتّى عاهدها ليردَّنّها عليها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ومن ثمَّ ردَّها وبقيت عندها حتّى توفّيت</w:t>
      </w:r>
      <w:r w:rsidR="003C068B">
        <w:rPr>
          <w:rtl/>
        </w:rPr>
        <w:t>،</w:t>
      </w:r>
      <w:r w:rsidRPr="00134D8B">
        <w:rPr>
          <w:rtl/>
        </w:rPr>
        <w:t xml:space="preserve"> فأمر بها مروان فشُقَّت</w:t>
      </w:r>
      <w:r w:rsidR="003C068B">
        <w:rPr>
          <w:rtl/>
        </w:rPr>
        <w:t>.</w:t>
      </w:r>
    </w:p>
    <w:p w:rsidR="00A0454A" w:rsidRPr="00B90C06" w:rsidRDefault="00A0454A" w:rsidP="00134D8B">
      <w:pPr>
        <w:pStyle w:val="libNormal"/>
        <w:rPr>
          <w:rtl/>
        </w:rPr>
      </w:pPr>
      <w:r w:rsidRPr="00134D8B">
        <w:rPr>
          <w:rtl/>
        </w:rPr>
        <w:t>ويبدو من رواية أبي بكر بن أبي داود</w:t>
      </w:r>
      <w:r w:rsidR="003C068B">
        <w:rPr>
          <w:rtl/>
        </w:rPr>
        <w:t>:</w:t>
      </w:r>
      <w:r w:rsidRPr="00134D8B">
        <w:rPr>
          <w:rtl/>
        </w:rPr>
        <w:t xml:space="preserve"> أنَّ وُلد أُبَي بن كعب كانوا قد احتفظوا بنُسخة من مصحف أبيهم بعيداً عن آخرين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قدِم أُناس من العراق يريدون محمَّد بن أُبَي</w:t>
      </w:r>
      <w:r w:rsidR="003C068B">
        <w:rPr>
          <w:rtl/>
        </w:rPr>
        <w:t>،</w:t>
      </w:r>
      <w:r w:rsidRPr="00134D8B">
        <w:rPr>
          <w:rtl/>
        </w:rPr>
        <w:t xml:space="preserve"> فطلبوا إليه أن يُخرج لهم مصحف أبيه</w:t>
      </w:r>
      <w:r w:rsidR="003C068B">
        <w:rPr>
          <w:rtl/>
        </w:rPr>
        <w:t>!</w:t>
      </w:r>
      <w:r w:rsidRPr="00134D8B">
        <w:rPr>
          <w:rtl/>
        </w:rPr>
        <w:t xml:space="preserve"> فقال</w:t>
      </w:r>
      <w:r w:rsidR="003C068B">
        <w:rPr>
          <w:rtl/>
        </w:rPr>
        <w:t>:</w:t>
      </w:r>
      <w:r w:rsidRPr="00134D8B">
        <w:rPr>
          <w:rtl/>
        </w:rPr>
        <w:t xml:space="preserve"> قد قبَضه عثمان</w:t>
      </w:r>
      <w:r w:rsidR="003C068B">
        <w:rPr>
          <w:rtl/>
        </w:rPr>
        <w:t>،</w:t>
      </w:r>
      <w:r w:rsidRPr="00134D8B">
        <w:rPr>
          <w:rtl/>
        </w:rPr>
        <w:t xml:space="preserve"> فألحُّوا عليه ولكن من</w:t>
      </w:r>
      <w:r w:rsidR="003C068B">
        <w:rPr>
          <w:rtl/>
        </w:rPr>
        <w:t xml:space="preserve"> </w:t>
      </w:r>
      <w:r w:rsidRPr="00134D8B">
        <w:rPr>
          <w:rtl/>
        </w:rPr>
        <w:t>غير جدوى</w:t>
      </w:r>
      <w:r w:rsidR="003C068B">
        <w:rPr>
          <w:rtl/>
        </w:rPr>
        <w:t>،</w:t>
      </w:r>
      <w:r w:rsidRPr="00134D8B">
        <w:rPr>
          <w:rtl/>
        </w:rPr>
        <w:t xml:space="preserve"> الأمر الذي كان يدلّ على مبلَغ خوفه من الحُكم القائم</w:t>
      </w:r>
      <w:r w:rsidR="003C068B">
        <w:rPr>
          <w:rtl/>
        </w:rPr>
        <w:t>،</w:t>
      </w:r>
      <w:r w:rsidRPr="00134D8B">
        <w:rPr>
          <w:rtl/>
        </w:rPr>
        <w:t xml:space="preserve"> فلم يخرجه للعراقيين </w:t>
      </w:r>
      <w:r w:rsidRPr="00134D8B">
        <w:rPr>
          <w:rStyle w:val="libFootnotenumChar"/>
          <w:rtl/>
        </w:rPr>
        <w:t>(4)</w:t>
      </w:r>
      <w:r w:rsidRPr="00134D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B90C06">
        <w:rPr>
          <w:rtl/>
        </w:rPr>
        <w:t>وفي رواية الطبري</w:t>
      </w:r>
      <w:r w:rsidR="003C068B">
        <w:rPr>
          <w:rtl/>
        </w:rPr>
        <w:t>:</w:t>
      </w:r>
      <w:r w:rsidRPr="00B90C06">
        <w:rPr>
          <w:rtl/>
        </w:rPr>
        <w:t xml:space="preserve"> أنَّ ابن عبّاس دفع مصحفاً إلى أبي ثابت</w:t>
      </w:r>
      <w:r w:rsidR="003C068B">
        <w:rPr>
          <w:rtl/>
        </w:rPr>
        <w:t>،</w:t>
      </w:r>
      <w:r w:rsidRPr="00B90C06">
        <w:rPr>
          <w:rtl/>
        </w:rPr>
        <w:t xml:space="preserve"> ووصفه بأنَّه على قراءة أُبَيّ بن كعب</w:t>
      </w:r>
      <w:r w:rsidR="003C068B">
        <w:rPr>
          <w:rtl/>
        </w:rPr>
        <w:t>،</w:t>
      </w:r>
      <w:r w:rsidRPr="00B90C06">
        <w:rPr>
          <w:rtl/>
        </w:rPr>
        <w:t xml:space="preserve"> وبقي إلى أن انتقل إلى نصير بن أبي الأشعث الأسدي</w:t>
      </w:r>
    </w:p>
    <w:p w:rsidR="00A0454A" w:rsidRPr="00B90C06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B90C06">
        <w:rPr>
          <w:rtl/>
        </w:rPr>
        <w:t>(1) الكامل في التاريخ</w:t>
      </w:r>
      <w:r w:rsidR="003C068B">
        <w:rPr>
          <w:rtl/>
        </w:rPr>
        <w:t>:</w:t>
      </w:r>
      <w:r w:rsidRPr="00B90C06">
        <w:rPr>
          <w:rtl/>
        </w:rPr>
        <w:t xml:space="preserve"> ج3</w:t>
      </w:r>
      <w:r w:rsidR="003C068B">
        <w:rPr>
          <w:rtl/>
        </w:rPr>
        <w:t>،</w:t>
      </w:r>
      <w:r w:rsidRPr="00B90C06">
        <w:rPr>
          <w:rtl/>
        </w:rPr>
        <w:t xml:space="preserve"> ص55</w:t>
      </w:r>
      <w:r w:rsidR="003C068B">
        <w:rPr>
          <w:rtl/>
        </w:rPr>
        <w:t>.</w:t>
      </w:r>
      <w:r w:rsidRPr="00B90C06">
        <w:rPr>
          <w:rtl/>
        </w:rPr>
        <w:t xml:space="preserve"> وراجع البخاري</w:t>
      </w:r>
      <w:r w:rsidR="003C068B">
        <w:rPr>
          <w:rtl/>
        </w:rPr>
        <w:t>:</w:t>
      </w:r>
      <w:r w:rsidRPr="00B90C06">
        <w:rPr>
          <w:rtl/>
        </w:rPr>
        <w:t xml:space="preserve"> ج6</w:t>
      </w:r>
      <w:r w:rsidR="003C068B">
        <w:rPr>
          <w:rtl/>
        </w:rPr>
        <w:t>،</w:t>
      </w:r>
      <w:r w:rsidRPr="00B90C06">
        <w:rPr>
          <w:rtl/>
        </w:rPr>
        <w:t xml:space="preserve"> ص225</w:t>
      </w:r>
      <w:r w:rsidR="003C068B">
        <w:rPr>
          <w:rtl/>
        </w:rPr>
        <w:t>.</w:t>
      </w:r>
      <w:r w:rsidRPr="00B90C06">
        <w:rPr>
          <w:rtl/>
        </w:rPr>
        <w:t xml:space="preserve"> والمصاحف لابن أبي داود السجستاني</w:t>
      </w:r>
      <w:r w:rsidR="003C068B">
        <w:rPr>
          <w:rtl/>
        </w:rPr>
        <w:t>:</w:t>
      </w:r>
      <w:r w:rsidRPr="00B90C06">
        <w:rPr>
          <w:rtl/>
        </w:rPr>
        <w:t xml:space="preserve"> ص11</w:t>
      </w:r>
      <w:r w:rsidR="00134D8B">
        <w:rPr>
          <w:rtl/>
        </w:rPr>
        <w:t xml:space="preserve"> - </w:t>
      </w:r>
      <w:r w:rsidRPr="00B90C06">
        <w:rPr>
          <w:rtl/>
        </w:rPr>
        <w:t>14</w:t>
      </w:r>
      <w:r w:rsidR="003C068B">
        <w:rPr>
          <w:rtl/>
        </w:rPr>
        <w:t>.</w:t>
      </w:r>
      <w:r w:rsidRPr="00B90C06">
        <w:rPr>
          <w:rtl/>
        </w:rPr>
        <w:t xml:space="preserve"> والبرهان للزركشي</w:t>
      </w:r>
      <w:r w:rsidR="003C068B">
        <w:rPr>
          <w:rtl/>
        </w:rPr>
        <w:t>:</w:t>
      </w:r>
      <w:r w:rsidRPr="00B90C06">
        <w:rPr>
          <w:rtl/>
        </w:rPr>
        <w:t xml:space="preserve"> ج1</w:t>
      </w:r>
      <w:r w:rsidR="003C068B">
        <w:rPr>
          <w:rtl/>
        </w:rPr>
        <w:t>،</w:t>
      </w:r>
      <w:r w:rsidRPr="00B90C06">
        <w:rPr>
          <w:rtl/>
        </w:rPr>
        <w:t xml:space="preserve"> ص239</w:t>
      </w:r>
      <w:r w:rsidR="00134D8B">
        <w:rPr>
          <w:rtl/>
        </w:rPr>
        <w:t xml:space="preserve"> - </w:t>
      </w:r>
      <w:r w:rsidRPr="00B90C06">
        <w:rPr>
          <w:rtl/>
        </w:rPr>
        <w:t>243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B90C06">
        <w:rPr>
          <w:rtl/>
        </w:rPr>
        <w:t>(2) البخاري</w:t>
      </w:r>
      <w:r w:rsidR="003C068B">
        <w:rPr>
          <w:rtl/>
        </w:rPr>
        <w:t>:</w:t>
      </w:r>
      <w:r w:rsidRPr="00B90C06">
        <w:rPr>
          <w:rtl/>
        </w:rPr>
        <w:t xml:space="preserve"> ج6</w:t>
      </w:r>
      <w:r w:rsidR="003C068B">
        <w:rPr>
          <w:rtl/>
        </w:rPr>
        <w:t>،</w:t>
      </w:r>
      <w:r w:rsidRPr="00B90C06">
        <w:rPr>
          <w:rtl/>
        </w:rPr>
        <w:t xml:space="preserve"> ص226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B90C06">
        <w:rPr>
          <w:rtl/>
        </w:rPr>
        <w:t>(3) مصاحف السجستاني</w:t>
      </w:r>
      <w:r w:rsidR="003C068B">
        <w:rPr>
          <w:rtl/>
        </w:rPr>
        <w:t>:</w:t>
      </w:r>
      <w:r w:rsidRPr="00B90C06">
        <w:rPr>
          <w:rtl/>
        </w:rPr>
        <w:t xml:space="preserve"> ص9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B90C06">
        <w:rPr>
          <w:rtl/>
        </w:rPr>
        <w:t>(4) نفس المصدر</w:t>
      </w:r>
      <w:r w:rsidR="003C068B">
        <w:rPr>
          <w:rtl/>
        </w:rPr>
        <w:t>:</w:t>
      </w:r>
      <w:r w:rsidRPr="00B90C06">
        <w:rPr>
          <w:rtl/>
        </w:rPr>
        <w:t xml:space="preserve"> ص25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B90C06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الكوفي</w:t>
      </w:r>
      <w:r w:rsidR="003C068B">
        <w:rPr>
          <w:rtl/>
        </w:rPr>
        <w:t>،</w:t>
      </w:r>
      <w:r w:rsidRPr="00134D8B">
        <w:rPr>
          <w:rtl/>
        </w:rPr>
        <w:t xml:space="preserve"> فأتاه يحيى بن عيسى الفاخوري يوماً وقرأ فيه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فما استمتعتم به منهنّ إلى أجَل مسمّى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Pr="00134D8B">
        <w:rPr>
          <w:rtl/>
        </w:rPr>
        <w:t xml:space="preserve"> الأمر الذي يدلّ على أنَّ هذا المصحف عاش حتّى أواخر القرن الثاني</w:t>
      </w:r>
      <w:r w:rsidR="003C068B">
        <w:rPr>
          <w:rtl/>
        </w:rPr>
        <w:t>؛</w:t>
      </w:r>
      <w:r w:rsidRPr="00134D8B">
        <w:rPr>
          <w:rtl/>
        </w:rPr>
        <w:t xml:space="preserve"> لأنَّ يحيى بن عيسى توفّي عام 201هـ </w:t>
      </w:r>
      <w:r w:rsidRPr="00134D8B">
        <w:rPr>
          <w:rStyle w:val="libFootnotenumChar"/>
          <w:rtl/>
        </w:rPr>
        <w:t>(2)</w:t>
      </w:r>
      <w:r w:rsidR="003C068B">
        <w:rPr>
          <w:rStyle w:val="libFootnotenumChar"/>
          <w:rtl/>
        </w:rPr>
        <w:t>.</w:t>
      </w:r>
    </w:p>
    <w:p w:rsidR="00A0454A" w:rsidRPr="00B90C06" w:rsidRDefault="00A0454A" w:rsidP="00134D8B">
      <w:pPr>
        <w:pStyle w:val="libNormal"/>
        <w:rPr>
          <w:rtl/>
        </w:rPr>
      </w:pPr>
      <w:r w:rsidRPr="00134D8B">
        <w:rPr>
          <w:rtl/>
        </w:rPr>
        <w:t>قال الفضل بن شاذان</w:t>
      </w:r>
      <w:r w:rsidR="003C068B">
        <w:rPr>
          <w:rtl/>
        </w:rPr>
        <w:t>:</w:t>
      </w:r>
      <w:r w:rsidRPr="00134D8B">
        <w:rPr>
          <w:rtl/>
        </w:rPr>
        <w:t xml:space="preserve"> أخبرنا الثقة من أصحابنا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كان تأليف السوَر في قراءة أُبيّ بن كعب بالبصرة في قرية يقال لها </w:t>
      </w:r>
      <w:r w:rsidR="003C068B">
        <w:rPr>
          <w:rtl/>
        </w:rPr>
        <w:t>(</w:t>
      </w:r>
      <w:r w:rsidRPr="00134D8B">
        <w:rPr>
          <w:rtl/>
        </w:rPr>
        <w:t>قرية الأنصار</w:t>
      </w:r>
      <w:r w:rsidR="003C068B">
        <w:rPr>
          <w:rtl/>
        </w:rPr>
        <w:t>)،</w:t>
      </w:r>
      <w:r w:rsidRPr="00134D8B">
        <w:rPr>
          <w:rtl/>
        </w:rPr>
        <w:t xml:space="preserve"> على رأس فرسخين عند محمَّد بن عبد الملك الأنصاري </w:t>
      </w:r>
      <w:r w:rsidR="003C068B">
        <w:rPr>
          <w:rtl/>
        </w:rPr>
        <w:t>(</w:t>
      </w:r>
      <w:r w:rsidRPr="00134D8B">
        <w:rPr>
          <w:rtl/>
        </w:rPr>
        <w:t>توفّي سنة 150 هـ</w:t>
      </w:r>
      <w:r w:rsidR="003C068B">
        <w:rPr>
          <w:rtl/>
        </w:rPr>
        <w:t>)،</w:t>
      </w:r>
      <w:r w:rsidRPr="00134D8B">
        <w:rPr>
          <w:rtl/>
        </w:rPr>
        <w:t xml:space="preserve"> أخرج إلينا مصحفاً قال</w:t>
      </w:r>
      <w:r w:rsidR="003C068B">
        <w:rPr>
          <w:rtl/>
        </w:rPr>
        <w:t>:</w:t>
      </w:r>
      <w:r w:rsidRPr="00134D8B">
        <w:rPr>
          <w:rtl/>
        </w:rPr>
        <w:t xml:space="preserve"> هو مصحف أُبيّ</w:t>
      </w:r>
      <w:r w:rsidR="003C068B">
        <w:rPr>
          <w:rtl/>
        </w:rPr>
        <w:t>،</w:t>
      </w:r>
      <w:r w:rsidRPr="00134D8B">
        <w:rPr>
          <w:rtl/>
        </w:rPr>
        <w:t xml:space="preserve"> رويناه عن آبائنا</w:t>
      </w:r>
      <w:r w:rsidR="003C068B">
        <w:rPr>
          <w:rtl/>
        </w:rPr>
        <w:t>،</w:t>
      </w:r>
      <w:r w:rsidRPr="00134D8B">
        <w:rPr>
          <w:rtl/>
        </w:rPr>
        <w:t xml:space="preserve"> فنظرت فيه</w:t>
      </w:r>
      <w:r w:rsidR="003C068B">
        <w:rPr>
          <w:rtl/>
        </w:rPr>
        <w:t>،</w:t>
      </w:r>
      <w:r w:rsidRPr="00134D8B">
        <w:rPr>
          <w:rtl/>
        </w:rPr>
        <w:t xml:space="preserve"> فاستخرجت أوائل السوَر وخواتيم الرُسل وعدد الآي</w:t>
      </w:r>
      <w:r w:rsidR="003C068B">
        <w:rPr>
          <w:rtl/>
        </w:rPr>
        <w:t>.</w:t>
      </w:r>
      <w:r w:rsidRPr="00134D8B">
        <w:rPr>
          <w:rtl/>
        </w:rPr>
        <w:t xml:space="preserve">..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B90C06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وجاء في روايات أهل البيت </w:t>
      </w:r>
      <w:r w:rsidR="003C068B">
        <w:rPr>
          <w:rtl/>
        </w:rPr>
        <w:t>(</w:t>
      </w:r>
      <w:r w:rsidRPr="00134D8B">
        <w:rPr>
          <w:rtl/>
        </w:rPr>
        <w:t>عليهم السلام</w:t>
      </w:r>
      <w:r w:rsidR="003C068B">
        <w:rPr>
          <w:rtl/>
        </w:rPr>
        <w:t>)</w:t>
      </w:r>
      <w:r w:rsidRPr="00134D8B">
        <w:rPr>
          <w:rtl/>
        </w:rPr>
        <w:t xml:space="preserve"> قول الصادق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أمّا نحن فنقرأ على قراءة أُبيّ</w:t>
      </w:r>
      <w:r w:rsidR="00134D8B">
        <w:rPr>
          <w:rtl/>
        </w:rPr>
        <w:t xml:space="preserve"> - </w:t>
      </w:r>
      <w:r w:rsidRPr="00134D8B">
        <w:rPr>
          <w:rtl/>
        </w:rPr>
        <w:t>أي ابن كعب</w:t>
      </w:r>
      <w:r w:rsidR="00134D8B">
        <w:rPr>
          <w:rtl/>
        </w:rPr>
        <w:t xml:space="preserve"> -</w:t>
      </w:r>
      <w:r w:rsidR="003C068B">
        <w:rPr>
          <w:rtl/>
        </w:rPr>
        <w:t>)</w:t>
      </w:r>
      <w:r w:rsidRPr="00134D8B">
        <w:rPr>
          <w:rStyle w:val="libFootnotenumChar"/>
          <w:rtl/>
        </w:rPr>
        <w:t xml:space="preserve"> (4)</w:t>
      </w:r>
      <w:r w:rsidR="003C068B">
        <w:rPr>
          <w:rStyle w:val="libFootnotenumChar"/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B90C06">
        <w:rPr>
          <w:rtl/>
        </w:rPr>
        <w:t>* * *</w:t>
      </w:r>
    </w:p>
    <w:p w:rsidR="00A0454A" w:rsidRPr="00B90C06" w:rsidRDefault="00A0454A" w:rsidP="00134D8B">
      <w:pPr>
        <w:pStyle w:val="libNormal"/>
        <w:rPr>
          <w:rtl/>
        </w:rPr>
      </w:pPr>
      <w:r w:rsidRPr="00B90C06">
        <w:rPr>
          <w:rtl/>
        </w:rPr>
        <w:t>أمّا ابن مسعود</w:t>
      </w:r>
      <w:r w:rsidR="003C068B">
        <w:rPr>
          <w:rtl/>
        </w:rPr>
        <w:t>،</w:t>
      </w:r>
      <w:r w:rsidRPr="00B90C06">
        <w:rPr>
          <w:rtl/>
        </w:rPr>
        <w:t xml:space="preserve"> فامتنع أن يدفع مصحفه إلى رسول الخليفة</w:t>
      </w:r>
      <w:r w:rsidR="003C068B">
        <w:rPr>
          <w:rtl/>
        </w:rPr>
        <w:t>،</w:t>
      </w:r>
      <w:r w:rsidRPr="00B90C06">
        <w:rPr>
          <w:rtl/>
        </w:rPr>
        <w:t xml:space="preserve"> وظلَّ محتفظاً به في صرامة بالِغة أدَّت إلى مشاجرة عنيفة جرت بينه وبين عثمان</w:t>
      </w:r>
      <w:r w:rsidR="003C068B">
        <w:rPr>
          <w:rtl/>
        </w:rPr>
        <w:t>،</w:t>
      </w:r>
      <w:r w:rsidRPr="00B90C06">
        <w:rPr>
          <w:rtl/>
        </w:rPr>
        <w:t xml:space="preserve"> كان فيها إبعاده عن عمله وأخيراً حَتْفه</w:t>
      </w:r>
      <w:r w:rsidR="003C068B">
        <w:rPr>
          <w:rtl/>
        </w:rPr>
        <w:t>.</w:t>
      </w:r>
    </w:p>
    <w:p w:rsidR="00A0454A" w:rsidRPr="00B90C06" w:rsidRDefault="00A0454A" w:rsidP="00134D8B">
      <w:pPr>
        <w:pStyle w:val="libNormal"/>
        <w:rPr>
          <w:rtl/>
        </w:rPr>
      </w:pPr>
      <w:r w:rsidRPr="00134D8B">
        <w:rPr>
          <w:rtl/>
        </w:rPr>
        <w:t>عندما جاء رسول الخليفة إلى الكوفة لأخذ المصاحف</w:t>
      </w:r>
      <w:r w:rsidR="003C068B">
        <w:rPr>
          <w:rtl/>
        </w:rPr>
        <w:t>،</w:t>
      </w:r>
      <w:r w:rsidRPr="00134D8B">
        <w:rPr>
          <w:rtl/>
        </w:rPr>
        <w:t xml:space="preserve"> قام ابن مسعود خطيباً قائلاً</w:t>
      </w:r>
      <w:r w:rsidR="003C068B">
        <w:rPr>
          <w:rtl/>
        </w:rPr>
        <w:t>:</w:t>
      </w:r>
      <w:r w:rsidRPr="00134D8B">
        <w:rPr>
          <w:rtl/>
        </w:rPr>
        <w:t xml:space="preserve"> أيُّها الناس إنّي غالّ مصحفي</w:t>
      </w:r>
      <w:r w:rsidR="003C068B">
        <w:rPr>
          <w:rtl/>
        </w:rPr>
        <w:t>،</w:t>
      </w:r>
      <w:r w:rsidRPr="00134D8B">
        <w:rPr>
          <w:rtl/>
        </w:rPr>
        <w:t xml:space="preserve"> ومَن استطاع أن يغلّ مصحفاً فليغلُل</w:t>
      </w:r>
      <w:r w:rsidR="003C068B">
        <w:rPr>
          <w:rtl/>
        </w:rPr>
        <w:t>؛</w:t>
      </w:r>
      <w:r w:rsidRPr="00134D8B">
        <w:rPr>
          <w:rtl/>
        </w:rPr>
        <w:t xml:space="preserve"> فإنَّه مَن غلَّ يأت يوم القيامة بما غلَّ ونِعمَ الغلّ المصحف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B90C06">
        <w:rPr>
          <w:rtl/>
        </w:rPr>
        <w:t>وهكذا كان يحرِّض الناس على مخالفة الحُكم القائم</w:t>
      </w:r>
      <w:r w:rsidR="003C068B">
        <w:rPr>
          <w:rtl/>
        </w:rPr>
        <w:t>،</w:t>
      </w:r>
      <w:r w:rsidRPr="00B90C06">
        <w:rPr>
          <w:rtl/>
        </w:rPr>
        <w:t xml:space="preserve"> الأمر الذي جرَّ عليه الوَيلات</w:t>
      </w:r>
      <w:r w:rsidR="003C068B">
        <w:rPr>
          <w:rtl/>
        </w:rPr>
        <w:t>،</w:t>
      </w:r>
      <w:r w:rsidRPr="00B90C06">
        <w:rPr>
          <w:rtl/>
        </w:rPr>
        <w:t xml:space="preserve"> فأشخَصه الخليفة إلى المدينة</w:t>
      </w:r>
      <w:r w:rsidR="003C068B">
        <w:rPr>
          <w:rtl/>
        </w:rPr>
        <w:t>،</w:t>
      </w:r>
      <w:r w:rsidRPr="00B90C06">
        <w:rPr>
          <w:rtl/>
        </w:rPr>
        <w:t xml:space="preserve"> وجرى بينهما كلام عنيف انتهى إلى ضربه</w:t>
      </w:r>
    </w:p>
    <w:p w:rsidR="00A0454A" w:rsidRPr="00B90C06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B90C06">
        <w:rPr>
          <w:rtl/>
        </w:rPr>
        <w:t>(1) تفسير الطبري</w:t>
      </w:r>
      <w:r w:rsidR="003C068B">
        <w:rPr>
          <w:rtl/>
        </w:rPr>
        <w:t>:</w:t>
      </w:r>
      <w:r w:rsidRPr="00B90C06">
        <w:rPr>
          <w:rtl/>
        </w:rPr>
        <w:t xml:space="preserve"> ج5</w:t>
      </w:r>
      <w:r w:rsidR="003C068B">
        <w:rPr>
          <w:rtl/>
        </w:rPr>
        <w:t>،</w:t>
      </w:r>
      <w:r w:rsidRPr="00B90C06">
        <w:rPr>
          <w:rtl/>
        </w:rPr>
        <w:t xml:space="preserve"> ص9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B90C06">
        <w:rPr>
          <w:rtl/>
        </w:rPr>
        <w:t>(2) تهذيب التهذيب</w:t>
      </w:r>
      <w:r w:rsidR="003C068B">
        <w:rPr>
          <w:rtl/>
        </w:rPr>
        <w:t>:</w:t>
      </w:r>
      <w:r w:rsidRPr="00B90C06">
        <w:rPr>
          <w:rtl/>
        </w:rPr>
        <w:t xml:space="preserve"> ج11</w:t>
      </w:r>
      <w:r w:rsidR="003C068B">
        <w:rPr>
          <w:rtl/>
        </w:rPr>
        <w:t>،</w:t>
      </w:r>
      <w:r w:rsidRPr="00B90C06">
        <w:rPr>
          <w:rtl/>
        </w:rPr>
        <w:t xml:space="preserve"> ص263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B90C06">
        <w:rPr>
          <w:rtl/>
        </w:rPr>
        <w:t>(3) فهرست ابن النديم</w:t>
      </w:r>
      <w:r w:rsidR="003C068B">
        <w:rPr>
          <w:rtl/>
        </w:rPr>
        <w:t>:</w:t>
      </w:r>
      <w:r w:rsidRPr="00B90C06">
        <w:rPr>
          <w:rtl/>
        </w:rPr>
        <w:t xml:space="preserve"> ص29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B90C06">
        <w:rPr>
          <w:rtl/>
        </w:rPr>
        <w:t>(4) وسائل الشيعة</w:t>
      </w:r>
      <w:r w:rsidR="003C068B">
        <w:rPr>
          <w:rtl/>
        </w:rPr>
        <w:t>:</w:t>
      </w:r>
      <w:r w:rsidRPr="00B90C06">
        <w:rPr>
          <w:rtl/>
        </w:rPr>
        <w:t xml:space="preserve"> ج4</w:t>
      </w:r>
      <w:r w:rsidR="003C068B">
        <w:rPr>
          <w:rtl/>
        </w:rPr>
        <w:t>،</w:t>
      </w:r>
      <w:r w:rsidRPr="00B90C06">
        <w:rPr>
          <w:rtl/>
        </w:rPr>
        <w:t xml:space="preserve"> ص821 </w:t>
      </w:r>
      <w:r w:rsidR="003C068B">
        <w:rPr>
          <w:rtl/>
        </w:rPr>
        <w:t>(</w:t>
      </w:r>
      <w:r w:rsidRPr="00B90C06">
        <w:rPr>
          <w:rtl/>
        </w:rPr>
        <w:t>الطبعة الإسلامية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B90C06">
        <w:rPr>
          <w:rtl/>
        </w:rPr>
        <w:t>(5) المصاحف للسجستاني</w:t>
      </w:r>
      <w:r w:rsidR="003C068B">
        <w:rPr>
          <w:rtl/>
        </w:rPr>
        <w:t>:</w:t>
      </w:r>
      <w:r w:rsidRPr="00B90C06">
        <w:rPr>
          <w:rtl/>
        </w:rPr>
        <w:t xml:space="preserve"> ص15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B90C06" w:rsidRDefault="00A0454A" w:rsidP="00134D8B">
      <w:pPr>
        <w:pStyle w:val="libNormal"/>
        <w:rPr>
          <w:rtl/>
        </w:rPr>
      </w:pPr>
      <w:r w:rsidRPr="00B90C06">
        <w:rPr>
          <w:rtl/>
        </w:rPr>
        <w:lastRenderedPageBreak/>
        <w:t>وكسر أضلاعه</w:t>
      </w:r>
      <w:r w:rsidR="003C068B">
        <w:rPr>
          <w:rtl/>
        </w:rPr>
        <w:t>،</w:t>
      </w:r>
      <w:r w:rsidRPr="00B90C06">
        <w:rPr>
          <w:rtl/>
        </w:rPr>
        <w:t xml:space="preserve"> وإخراجه من المسجد بصورة مزرية</w:t>
      </w:r>
      <w:r w:rsidR="003C068B">
        <w:rPr>
          <w:rtl/>
        </w:rPr>
        <w:t>.</w:t>
      </w:r>
    </w:p>
    <w:p w:rsidR="00A0454A" w:rsidRPr="00B90C06" w:rsidRDefault="00A0454A" w:rsidP="00134D8B">
      <w:pPr>
        <w:pStyle w:val="libNormal"/>
        <w:rPr>
          <w:rtl/>
        </w:rPr>
      </w:pPr>
      <w:r w:rsidRPr="00134D8B">
        <w:rPr>
          <w:rtl/>
        </w:rPr>
        <w:t>روى الواقدي بإسناده وغيره</w:t>
      </w:r>
      <w:r w:rsidR="003C068B">
        <w:rPr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أنَّ ابن مسعود لمّا استقدم المدينة دخلها ليلاً</w:t>
      </w:r>
      <w:r w:rsidR="003C068B">
        <w:rPr>
          <w:rtl/>
        </w:rPr>
        <w:t>،</w:t>
      </w:r>
      <w:r w:rsidRPr="00134D8B">
        <w:rPr>
          <w:rtl/>
        </w:rPr>
        <w:t xml:space="preserve"> وكانت ليلة جمعة</w:t>
      </w:r>
      <w:r w:rsidR="003C068B">
        <w:rPr>
          <w:rtl/>
        </w:rPr>
        <w:t>،</w:t>
      </w:r>
      <w:r w:rsidRPr="00134D8B">
        <w:rPr>
          <w:rtl/>
        </w:rPr>
        <w:t xml:space="preserve"> فلمّا علم عثمان بدخوله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أيُّها الناس إنَّه قد طرقكم الليلة دُوَيبة</w:t>
      </w:r>
      <w:r w:rsidR="003C068B">
        <w:rPr>
          <w:rtl/>
        </w:rPr>
        <w:t>،</w:t>
      </w:r>
      <w:r w:rsidRPr="00134D8B">
        <w:rPr>
          <w:rtl/>
        </w:rPr>
        <w:t xml:space="preserve"> مَن تمشي على طعامه يقيء ويسلُحْ</w:t>
      </w:r>
      <w:r w:rsidR="003C068B">
        <w:rPr>
          <w:rtl/>
        </w:rPr>
        <w:t>.</w:t>
      </w:r>
    </w:p>
    <w:p w:rsidR="00A0454A" w:rsidRPr="00B90C06" w:rsidRDefault="00A0454A" w:rsidP="00134D8B">
      <w:pPr>
        <w:pStyle w:val="libNormal"/>
        <w:rPr>
          <w:rtl/>
        </w:rPr>
      </w:pPr>
      <w:r w:rsidRPr="00B90C06">
        <w:rPr>
          <w:rtl/>
        </w:rPr>
        <w:t>قال ابن مسعود</w:t>
      </w:r>
      <w:r w:rsidR="003C068B">
        <w:rPr>
          <w:rtl/>
        </w:rPr>
        <w:t>:</w:t>
      </w:r>
      <w:r w:rsidRPr="00B90C06">
        <w:rPr>
          <w:rtl/>
        </w:rPr>
        <w:t xml:space="preserve"> لستُ كذلك ولكنَّني صاحب رسول الله </w:t>
      </w:r>
      <w:r w:rsidR="003C068B">
        <w:rPr>
          <w:rtl/>
        </w:rPr>
        <w:t>(</w:t>
      </w:r>
      <w:r w:rsidRPr="00B90C06">
        <w:rPr>
          <w:rtl/>
        </w:rPr>
        <w:t>صلّى الله عليه وآله</w:t>
      </w:r>
      <w:r w:rsidR="003C068B">
        <w:rPr>
          <w:rtl/>
        </w:rPr>
        <w:t>)</w:t>
      </w:r>
      <w:r w:rsidRPr="00B90C06">
        <w:rPr>
          <w:rtl/>
        </w:rPr>
        <w:t xml:space="preserve"> يوم بدْر</w:t>
      </w:r>
      <w:r w:rsidR="003C068B">
        <w:rPr>
          <w:rtl/>
        </w:rPr>
        <w:t>،</w:t>
      </w:r>
      <w:r w:rsidRPr="00B90C06">
        <w:rPr>
          <w:rtl/>
        </w:rPr>
        <w:t xml:space="preserve"> وصاحبه يوم أُحُد</w:t>
      </w:r>
      <w:r w:rsidR="003C068B">
        <w:rPr>
          <w:rtl/>
        </w:rPr>
        <w:t>،</w:t>
      </w:r>
      <w:r w:rsidRPr="00B90C06">
        <w:rPr>
          <w:rtl/>
        </w:rPr>
        <w:t xml:space="preserve"> وصاحبه يوم بيعة الرضوان</w:t>
      </w:r>
      <w:r w:rsidR="003C068B">
        <w:rPr>
          <w:rtl/>
        </w:rPr>
        <w:t>،</w:t>
      </w:r>
      <w:r w:rsidRPr="00B90C06">
        <w:rPr>
          <w:rtl/>
        </w:rPr>
        <w:t xml:space="preserve"> وصاحبه يوم الخندق</w:t>
      </w:r>
      <w:r w:rsidR="003C068B">
        <w:rPr>
          <w:rtl/>
        </w:rPr>
        <w:t>،</w:t>
      </w:r>
      <w:r w:rsidRPr="00B90C06">
        <w:rPr>
          <w:rtl/>
        </w:rPr>
        <w:t xml:space="preserve"> وصاحبه يوم حنين</w:t>
      </w:r>
      <w:r w:rsidR="003C068B">
        <w:rPr>
          <w:rtl/>
        </w:rPr>
        <w:t>.</w:t>
      </w:r>
      <w:r w:rsidRPr="00B90C06">
        <w:rPr>
          <w:rtl/>
        </w:rPr>
        <w:t>...</w:t>
      </w:r>
    </w:p>
    <w:p w:rsidR="00A0454A" w:rsidRPr="00B90C06" w:rsidRDefault="00A0454A" w:rsidP="00134D8B">
      <w:pPr>
        <w:pStyle w:val="libNormal"/>
        <w:rPr>
          <w:rtl/>
        </w:rPr>
      </w:pPr>
      <w:r w:rsidRPr="00B90C06">
        <w:rPr>
          <w:rtl/>
        </w:rPr>
        <w:t>وصاحت عائشة</w:t>
      </w:r>
      <w:r w:rsidR="003C068B">
        <w:rPr>
          <w:rtl/>
        </w:rPr>
        <w:t>:</w:t>
      </w:r>
      <w:r w:rsidRPr="00B90C06">
        <w:rPr>
          <w:rtl/>
        </w:rPr>
        <w:t xml:space="preserve"> يا عثمان</w:t>
      </w:r>
      <w:r w:rsidR="003C068B">
        <w:rPr>
          <w:rtl/>
        </w:rPr>
        <w:t>،</w:t>
      </w:r>
      <w:r w:rsidRPr="00B90C06">
        <w:rPr>
          <w:rtl/>
        </w:rPr>
        <w:t xml:space="preserve"> أتقول هذا لصاحب رسول الله</w:t>
      </w:r>
      <w:r w:rsidR="003C068B">
        <w:rPr>
          <w:rtl/>
        </w:rPr>
        <w:t>؟</w:t>
      </w:r>
      <w:r w:rsidRPr="00B90C06">
        <w:rPr>
          <w:rtl/>
        </w:rPr>
        <w:t>! فقال عثمان</w:t>
      </w:r>
      <w:r w:rsidR="003C068B">
        <w:rPr>
          <w:rtl/>
        </w:rPr>
        <w:t>:</w:t>
      </w:r>
      <w:r w:rsidRPr="00B90C06">
        <w:rPr>
          <w:rtl/>
        </w:rPr>
        <w:t xml:space="preserve"> اُسكتي</w:t>
      </w:r>
      <w:r w:rsidR="003C068B">
        <w:rPr>
          <w:rtl/>
        </w:rPr>
        <w:t>.</w:t>
      </w:r>
    </w:p>
    <w:p w:rsidR="00A0454A" w:rsidRPr="00B90C06" w:rsidRDefault="00A0454A" w:rsidP="00134D8B">
      <w:pPr>
        <w:pStyle w:val="libNormal"/>
        <w:rPr>
          <w:rtl/>
        </w:rPr>
      </w:pPr>
      <w:r w:rsidRPr="00B90C06">
        <w:rPr>
          <w:rtl/>
        </w:rPr>
        <w:t>ثمَّ قال لعبد الله بن زمعة بن الأسود</w:t>
      </w:r>
      <w:r w:rsidR="003C068B">
        <w:rPr>
          <w:rtl/>
        </w:rPr>
        <w:t>:</w:t>
      </w:r>
      <w:r w:rsidRPr="00B90C06">
        <w:rPr>
          <w:rtl/>
        </w:rPr>
        <w:t xml:space="preserve"> أخرِجه إخراجاً عنيفاً</w:t>
      </w:r>
      <w:r w:rsidR="003C068B">
        <w:rPr>
          <w:rtl/>
        </w:rPr>
        <w:t>!</w:t>
      </w:r>
      <w:r w:rsidRPr="00B90C06">
        <w:rPr>
          <w:rtl/>
        </w:rPr>
        <w:t xml:space="preserve"> فأخذه ابن زمعة</w:t>
      </w:r>
      <w:r w:rsidR="003C068B">
        <w:rPr>
          <w:rtl/>
        </w:rPr>
        <w:t>،</w:t>
      </w:r>
      <w:r w:rsidRPr="00B90C06">
        <w:rPr>
          <w:rtl/>
        </w:rPr>
        <w:t xml:space="preserve"> فاحتمله حتّى جاء به باب المسجد</w:t>
      </w:r>
      <w:r w:rsidR="003C068B">
        <w:rPr>
          <w:rtl/>
        </w:rPr>
        <w:t>،</w:t>
      </w:r>
      <w:r w:rsidRPr="00B90C06">
        <w:rPr>
          <w:rtl/>
        </w:rPr>
        <w:t xml:space="preserve"> فضرب به الأرض</w:t>
      </w:r>
      <w:r w:rsidR="003C068B">
        <w:rPr>
          <w:rtl/>
        </w:rPr>
        <w:t>،</w:t>
      </w:r>
      <w:r w:rsidRPr="00B90C06">
        <w:rPr>
          <w:rtl/>
        </w:rPr>
        <w:t xml:space="preserve"> فكسَر ضِلعاً من أضلاعه</w:t>
      </w:r>
      <w:r w:rsidR="003C068B">
        <w:rPr>
          <w:rtl/>
        </w:rPr>
        <w:t>،</w:t>
      </w:r>
      <w:r w:rsidRPr="00B90C06">
        <w:rPr>
          <w:rtl/>
        </w:rPr>
        <w:t xml:space="preserve"> فقال ابن مسعود</w:t>
      </w:r>
      <w:r w:rsidR="003C068B">
        <w:rPr>
          <w:rtl/>
        </w:rPr>
        <w:t>:</w:t>
      </w:r>
      <w:r w:rsidRPr="00B90C06">
        <w:rPr>
          <w:rtl/>
        </w:rPr>
        <w:t xml:space="preserve"> قتلَني ابن زمعة الكافر بأمْر عثمان</w:t>
      </w:r>
      <w:r w:rsidR="003C068B">
        <w:rPr>
          <w:rtl/>
        </w:rPr>
        <w:t>.</w:t>
      </w:r>
    </w:p>
    <w:p w:rsidR="00A0454A" w:rsidRPr="00B90C06" w:rsidRDefault="00A0454A" w:rsidP="00134D8B">
      <w:pPr>
        <w:pStyle w:val="libNormal"/>
        <w:rPr>
          <w:rtl/>
        </w:rPr>
      </w:pPr>
      <w:r w:rsidRPr="00134D8B">
        <w:rPr>
          <w:rtl/>
        </w:rPr>
        <w:t>قال الراوي</w:t>
      </w:r>
      <w:r w:rsidR="003C068B">
        <w:rPr>
          <w:rtl/>
        </w:rPr>
        <w:t>:</w:t>
      </w:r>
      <w:r w:rsidRPr="00134D8B">
        <w:rPr>
          <w:rtl/>
        </w:rPr>
        <w:t xml:space="preserve"> فكأنّي أنظر إلى حموشة ساقَي عبد الله بن مسعود</w:t>
      </w:r>
      <w:r w:rsidR="003C068B">
        <w:rPr>
          <w:rtl/>
        </w:rPr>
        <w:t>،</w:t>
      </w:r>
      <w:r w:rsidRPr="00134D8B">
        <w:rPr>
          <w:rtl/>
        </w:rPr>
        <w:t xml:space="preserve"> ورجلاه تختلفان على عُنُق مولى عثمان</w:t>
      </w:r>
      <w:r w:rsidR="003C068B">
        <w:rPr>
          <w:rtl/>
        </w:rPr>
        <w:t>،</w:t>
      </w:r>
      <w:r w:rsidRPr="00134D8B">
        <w:rPr>
          <w:rtl/>
        </w:rPr>
        <w:t xml:space="preserve"> حتّى أُخرج من المسجد</w:t>
      </w:r>
      <w:r w:rsidR="003C068B">
        <w:rPr>
          <w:rtl/>
        </w:rPr>
        <w:t>،</w:t>
      </w:r>
      <w:r w:rsidRPr="00134D8B">
        <w:rPr>
          <w:rtl/>
        </w:rPr>
        <w:t xml:space="preserve"> وهو يقول</w:t>
      </w:r>
      <w:r w:rsidR="003C068B">
        <w:rPr>
          <w:rtl/>
        </w:rPr>
        <w:t>:</w:t>
      </w:r>
      <w:r w:rsidRPr="00134D8B">
        <w:rPr>
          <w:rtl/>
        </w:rPr>
        <w:t xml:space="preserve"> أُنشدك الله أن لا تُخرجني من مسجد خليلي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B90C06" w:rsidRDefault="00A0454A" w:rsidP="00134D8B">
      <w:pPr>
        <w:pStyle w:val="libNormal"/>
        <w:rPr>
          <w:rtl/>
        </w:rPr>
      </w:pPr>
      <w:r w:rsidRPr="00B90C06">
        <w:rPr>
          <w:rtl/>
        </w:rPr>
        <w:t>قيل</w:t>
      </w:r>
      <w:r w:rsidR="003C068B">
        <w:rPr>
          <w:rtl/>
        </w:rPr>
        <w:t>:</w:t>
      </w:r>
      <w:r w:rsidRPr="00B90C06">
        <w:rPr>
          <w:rtl/>
        </w:rPr>
        <w:t xml:space="preserve"> واعتلّ ابن مسعود فأتاه عثمان يعوده</w:t>
      </w:r>
      <w:r w:rsidR="003C068B">
        <w:rPr>
          <w:rtl/>
        </w:rPr>
        <w:t>،</w:t>
      </w:r>
      <w:r w:rsidRPr="00B90C06">
        <w:rPr>
          <w:rtl/>
        </w:rPr>
        <w:t xml:space="preserve"> فقال له</w:t>
      </w:r>
      <w:r w:rsidR="003C068B">
        <w:rPr>
          <w:rtl/>
        </w:rPr>
        <w:t>:</w:t>
      </w:r>
      <w:r w:rsidRPr="00B90C06">
        <w:rPr>
          <w:rtl/>
        </w:rPr>
        <w:t xml:space="preserve"> ما كلام بلَغَني عنك</w:t>
      </w:r>
      <w:r w:rsidR="003C068B">
        <w:rPr>
          <w:rtl/>
        </w:rPr>
        <w:t>؟</w:t>
      </w:r>
      <w:r w:rsidRPr="00B90C06">
        <w:rPr>
          <w:rtl/>
        </w:rPr>
        <w:t xml:space="preserve"> قال</w:t>
      </w:r>
      <w:r w:rsidR="003C068B">
        <w:rPr>
          <w:rtl/>
        </w:rPr>
        <w:t>:</w:t>
      </w:r>
      <w:r w:rsidRPr="00B90C06">
        <w:rPr>
          <w:rtl/>
        </w:rPr>
        <w:t xml:space="preserve"> ذكرتُ الذي فعلتَه بي</w:t>
      </w:r>
      <w:r w:rsidR="003C068B">
        <w:rPr>
          <w:rtl/>
        </w:rPr>
        <w:t>،</w:t>
      </w:r>
      <w:r w:rsidRPr="00B90C06">
        <w:rPr>
          <w:rtl/>
        </w:rPr>
        <w:t xml:space="preserve"> إنّك أمرتَ بي فَوِطئ جَوفي فلم أعقل صلاة الظهر ولا العصر</w:t>
      </w:r>
      <w:r w:rsidR="003C068B">
        <w:rPr>
          <w:rtl/>
        </w:rPr>
        <w:t>،</w:t>
      </w:r>
      <w:r w:rsidRPr="00B90C06">
        <w:rPr>
          <w:rtl/>
        </w:rPr>
        <w:t xml:space="preserve"> ومنعتَني عَطائي</w:t>
      </w:r>
      <w:r w:rsidR="003C068B">
        <w:rPr>
          <w:rtl/>
        </w:rPr>
        <w:t>،</w:t>
      </w:r>
      <w:r w:rsidRPr="00B90C06">
        <w:rPr>
          <w:rtl/>
        </w:rPr>
        <w:t xml:space="preserve"> قال عثمان</w:t>
      </w:r>
      <w:r w:rsidR="003C068B">
        <w:rPr>
          <w:rtl/>
        </w:rPr>
        <w:t>:</w:t>
      </w:r>
      <w:r w:rsidRPr="00B90C06">
        <w:rPr>
          <w:rtl/>
        </w:rPr>
        <w:t xml:space="preserve"> فإنّي أُقيدُك من نفسي</w:t>
      </w:r>
      <w:r w:rsidR="003C068B">
        <w:rPr>
          <w:rtl/>
        </w:rPr>
        <w:t>،</w:t>
      </w:r>
      <w:r w:rsidRPr="00B90C06">
        <w:rPr>
          <w:rtl/>
        </w:rPr>
        <w:t xml:space="preserve"> فافعل بي مثل الذي فُعل بك</w:t>
      </w:r>
      <w:r w:rsidR="003C068B">
        <w:rPr>
          <w:rtl/>
        </w:rPr>
        <w:t>.</w:t>
      </w:r>
      <w:r w:rsidRPr="00B90C06">
        <w:rPr>
          <w:rtl/>
        </w:rPr>
        <w:t>.. وهذا عطاؤك فخُذه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B90C06">
        <w:rPr>
          <w:rtl/>
        </w:rPr>
        <w:t>قال ابن مسعود</w:t>
      </w:r>
      <w:r w:rsidR="003C068B">
        <w:rPr>
          <w:rtl/>
        </w:rPr>
        <w:t>:</w:t>
      </w:r>
      <w:r w:rsidRPr="00B90C06">
        <w:rPr>
          <w:rtl/>
        </w:rPr>
        <w:t xml:space="preserve"> منعتنيه وأنا محتاجٌ إليه</w:t>
      </w:r>
      <w:r w:rsidR="003C068B">
        <w:rPr>
          <w:rtl/>
        </w:rPr>
        <w:t>،</w:t>
      </w:r>
      <w:r w:rsidRPr="00B90C06">
        <w:rPr>
          <w:rtl/>
        </w:rPr>
        <w:t xml:space="preserve"> وتعطيني وأنا غنيّ عنه</w:t>
      </w:r>
      <w:r w:rsidR="003C068B">
        <w:rPr>
          <w:rtl/>
        </w:rPr>
        <w:t>!</w:t>
      </w:r>
      <w:r w:rsidRPr="00B90C06">
        <w:rPr>
          <w:rtl/>
        </w:rPr>
        <w:t xml:space="preserve"> لا حاجة لي به</w:t>
      </w:r>
      <w:r w:rsidR="003C068B">
        <w:rPr>
          <w:rtl/>
        </w:rPr>
        <w:t>،</w:t>
      </w:r>
      <w:r w:rsidRPr="00B90C06">
        <w:rPr>
          <w:rtl/>
        </w:rPr>
        <w:t xml:space="preserve"> فأقام ابن مسعود مغاضباً لعثمان حتّى توفّي</w:t>
      </w:r>
      <w:r w:rsidR="003C068B">
        <w:rPr>
          <w:rtl/>
        </w:rPr>
        <w:t>،</w:t>
      </w:r>
      <w:r w:rsidRPr="00B90C06">
        <w:rPr>
          <w:rtl/>
        </w:rPr>
        <w:t xml:space="preserve"> وصلّى عليه عمّار بن ياسر</w:t>
      </w:r>
    </w:p>
    <w:p w:rsidR="00A0454A" w:rsidRPr="00B90C06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B90C06">
        <w:rPr>
          <w:rtl/>
        </w:rPr>
        <w:t>(1) ابن أبي الحديد</w:t>
      </w:r>
      <w:r w:rsidR="003C068B">
        <w:rPr>
          <w:rtl/>
        </w:rPr>
        <w:t>:</w:t>
      </w:r>
      <w:r w:rsidRPr="00B90C06">
        <w:rPr>
          <w:rtl/>
        </w:rPr>
        <w:t xml:space="preserve"> شرح النهج</w:t>
      </w:r>
      <w:r w:rsidR="003C068B">
        <w:rPr>
          <w:rtl/>
        </w:rPr>
        <w:t>،</w:t>
      </w:r>
      <w:r w:rsidRPr="00B90C06">
        <w:rPr>
          <w:rtl/>
        </w:rPr>
        <w:t xml:space="preserve"> ج3</w:t>
      </w:r>
      <w:r w:rsidR="003C068B">
        <w:rPr>
          <w:rtl/>
        </w:rPr>
        <w:t>،</w:t>
      </w:r>
      <w:r w:rsidRPr="00B90C06">
        <w:rPr>
          <w:rtl/>
        </w:rPr>
        <w:t xml:space="preserve"> ص43</w:t>
      </w:r>
      <w:r w:rsidR="00134D8B">
        <w:rPr>
          <w:rtl/>
        </w:rPr>
        <w:t xml:space="preserve"> - </w:t>
      </w:r>
      <w:r w:rsidRPr="00B90C06">
        <w:rPr>
          <w:rtl/>
        </w:rPr>
        <w:t>44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B90C06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في ستْرٍ من عثمان</w:t>
      </w:r>
      <w:r w:rsidR="003C068B">
        <w:rPr>
          <w:rtl/>
        </w:rPr>
        <w:t>،</w:t>
      </w:r>
      <w:r w:rsidRPr="00134D8B">
        <w:rPr>
          <w:rtl/>
        </w:rPr>
        <w:t xml:space="preserve"> وهكذا لمّا مات المقداد صلَّى عليه عمّار بوصيَّة منه</w:t>
      </w:r>
      <w:r w:rsidR="003C068B">
        <w:rPr>
          <w:rtl/>
        </w:rPr>
        <w:t>،</w:t>
      </w:r>
      <w:r w:rsidRPr="00134D8B">
        <w:rPr>
          <w:rtl/>
        </w:rPr>
        <w:t xml:space="preserve"> فاشتدّ غضب عثمان على عمّار</w:t>
      </w:r>
      <w:r w:rsidR="003C068B">
        <w:rPr>
          <w:rtl/>
        </w:rPr>
        <w:t>،</w:t>
      </w:r>
      <w:r w:rsidRPr="00134D8B">
        <w:rPr>
          <w:rtl/>
        </w:rPr>
        <w:t xml:space="preserve"> وقال</w:t>
      </w:r>
      <w:r w:rsidR="003C068B">
        <w:rPr>
          <w:rtl/>
        </w:rPr>
        <w:t>:</w:t>
      </w:r>
      <w:r w:rsidRPr="00134D8B">
        <w:rPr>
          <w:rtl/>
        </w:rPr>
        <w:t xml:space="preserve"> ويلي على ابن السوداء</w:t>
      </w:r>
      <w:r w:rsidR="003C068B">
        <w:rPr>
          <w:rtl/>
        </w:rPr>
        <w:t>،</w:t>
      </w:r>
      <w:r w:rsidRPr="00134D8B">
        <w:rPr>
          <w:rtl/>
        </w:rPr>
        <w:t xml:space="preserve"> أمَا لقد كنت به عليماً</w:t>
      </w:r>
      <w:r w:rsidR="003C068B">
        <w:rPr>
          <w:rtl/>
        </w:rPr>
        <w:t>!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Style w:val="libFootnotenumChar"/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B90C06">
        <w:rPr>
          <w:rtl/>
        </w:rPr>
        <w:t>* * *</w:t>
      </w:r>
    </w:p>
    <w:p w:rsidR="00A0454A" w:rsidRPr="00B90C06" w:rsidRDefault="00A0454A" w:rsidP="00134D8B">
      <w:pPr>
        <w:pStyle w:val="libNormal"/>
        <w:rPr>
          <w:rtl/>
        </w:rPr>
      </w:pPr>
      <w:r w:rsidRPr="00B90C06">
        <w:rPr>
          <w:rtl/>
        </w:rPr>
        <w:t>هذا</w:t>
      </w:r>
      <w:r w:rsidR="003C068B">
        <w:rPr>
          <w:rtl/>
        </w:rPr>
        <w:t>،</w:t>
      </w:r>
      <w:r w:rsidRPr="00B90C06">
        <w:rPr>
          <w:rtl/>
        </w:rPr>
        <w:t xml:space="preserve"> ورغم ذلك كلّه فقد بقي مصحفه متداولاً إلى أيّام متأخّرة</w:t>
      </w:r>
      <w:r w:rsidR="003C068B">
        <w:rPr>
          <w:rtl/>
        </w:rPr>
        <w:t>.</w:t>
      </w:r>
    </w:p>
    <w:p w:rsidR="00A0454A" w:rsidRPr="00B90C06" w:rsidRDefault="00A0454A" w:rsidP="00134D8B">
      <w:pPr>
        <w:pStyle w:val="libNormal"/>
        <w:rPr>
          <w:rtl/>
        </w:rPr>
      </w:pPr>
      <w:r w:rsidRPr="00134D8B">
        <w:rPr>
          <w:rtl/>
        </w:rPr>
        <w:t>يقول ابن النديم (297</w:t>
      </w:r>
      <w:r w:rsidR="00134D8B">
        <w:rPr>
          <w:rtl/>
        </w:rPr>
        <w:t xml:space="preserve"> - </w:t>
      </w:r>
      <w:r w:rsidRPr="00134D8B">
        <w:rPr>
          <w:rtl/>
        </w:rPr>
        <w:t>385هـ)</w:t>
      </w:r>
      <w:r w:rsidR="003C068B">
        <w:rPr>
          <w:rtl/>
        </w:rPr>
        <w:t>:</w:t>
      </w:r>
      <w:r w:rsidRPr="00134D8B">
        <w:rPr>
          <w:rtl/>
        </w:rPr>
        <w:t xml:space="preserve"> رأيت عدَّة مصاحف ذكرَ نسّاخها أنّها مصحف عبد الله بن مسعود</w:t>
      </w:r>
      <w:r w:rsidR="003C068B">
        <w:rPr>
          <w:rtl/>
        </w:rPr>
        <w:t>،</w:t>
      </w:r>
      <w:r w:rsidRPr="00134D8B">
        <w:rPr>
          <w:rtl/>
        </w:rPr>
        <w:t xml:space="preserve"> وقد كُتب بعضها منذ مئتي سنة</w:t>
      </w:r>
      <w:r w:rsidRPr="00134D8B">
        <w:rPr>
          <w:rStyle w:val="libFootnotenumChar"/>
          <w:rtl/>
        </w:rPr>
        <w:t xml:space="preserve"> (2)</w:t>
      </w:r>
      <w:r w:rsidR="003C068B">
        <w:rPr>
          <w:rtl/>
        </w:rPr>
        <w:t>.</w:t>
      </w:r>
    </w:p>
    <w:p w:rsidR="00A0454A" w:rsidRPr="00B90C06" w:rsidRDefault="00A0454A" w:rsidP="00134D8B">
      <w:pPr>
        <w:pStyle w:val="libNormal"/>
        <w:rPr>
          <w:rtl/>
        </w:rPr>
      </w:pPr>
      <w:r w:rsidRPr="00134D8B">
        <w:rPr>
          <w:rtl/>
        </w:rPr>
        <w:t>وهكذا يبدو من الزمخشري</w:t>
      </w:r>
      <w:r w:rsidR="003C068B">
        <w:rPr>
          <w:rtl/>
        </w:rPr>
        <w:t>:</w:t>
      </w:r>
      <w:r w:rsidRPr="00134D8B">
        <w:rPr>
          <w:rtl/>
        </w:rPr>
        <w:t xml:space="preserve"> أنَّ هذا المصحف كان معروفاً حتّى القرن السادس</w:t>
      </w:r>
      <w:r w:rsidR="003C068B">
        <w:rPr>
          <w:rtl/>
        </w:rPr>
        <w:t>؛</w:t>
      </w:r>
      <w:r w:rsidRPr="00134D8B">
        <w:rPr>
          <w:rtl/>
        </w:rPr>
        <w:t xml:space="preserve"> لأنَّه يقول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وفي مصحف ابن مسعود كذا</w:t>
      </w:r>
      <w:r w:rsidR="003C068B">
        <w:rPr>
          <w:rtl/>
        </w:rPr>
        <w:t>.</w:t>
      </w:r>
      <w:r w:rsidRPr="00134D8B">
        <w:rPr>
          <w:rtl/>
        </w:rPr>
        <w:t>..)</w:t>
      </w:r>
      <w:r w:rsidR="003C068B">
        <w:rPr>
          <w:rtl/>
        </w:rPr>
        <w:t>،</w:t>
      </w:r>
      <w:r w:rsidRPr="00134D8B">
        <w:rPr>
          <w:rtl/>
        </w:rPr>
        <w:t xml:space="preserve"> وظاهر هذه العبارة أنَّه هو وجدها في نفس المصحف</w:t>
      </w:r>
      <w:r w:rsidR="003C068B">
        <w:rPr>
          <w:rtl/>
        </w:rPr>
        <w:t>،</w:t>
      </w:r>
      <w:r w:rsidRPr="00134D8B">
        <w:rPr>
          <w:rtl/>
        </w:rPr>
        <w:t xml:space="preserve"> لا أنَّه منقول إليه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167F4C" w:rsidRDefault="00A0454A" w:rsidP="00134D8B">
      <w:pPr>
        <w:pStyle w:val="libBold1"/>
        <w:rPr>
          <w:rtl/>
        </w:rPr>
      </w:pPr>
      <w:r w:rsidRPr="00B90C06">
        <w:rPr>
          <w:rtl/>
        </w:rPr>
        <w:t>وصفٌ عامٌّ عن مصاحف الصحابة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B90C06">
        <w:rPr>
          <w:rtl/>
        </w:rPr>
        <w:t>كان الطابع العامّ الذي كانت المصاحف آنذاك تتَّسم به هو</w:t>
      </w:r>
      <w:r w:rsidR="003C068B">
        <w:rPr>
          <w:rtl/>
        </w:rPr>
        <w:t>:</w:t>
      </w:r>
      <w:r w:rsidRPr="00B90C06">
        <w:rPr>
          <w:rtl/>
        </w:rPr>
        <w:t xml:space="preserve"> تقديم السوَر الطوال على القِصار نوعاً ما في ترتيب منهجيّ خاصّ</w:t>
      </w:r>
      <w:r w:rsidR="003C068B">
        <w:rPr>
          <w:rtl/>
        </w:rPr>
        <w:t>:</w:t>
      </w:r>
    </w:p>
    <w:p w:rsidR="00A0454A" w:rsidRPr="00B90C06" w:rsidRDefault="00A0454A" w:rsidP="00134D8B">
      <w:pPr>
        <w:pStyle w:val="libNormal"/>
        <w:rPr>
          <w:rtl/>
        </w:rPr>
      </w:pPr>
      <w:r w:rsidRPr="00134D8B">
        <w:rPr>
          <w:rtl/>
        </w:rPr>
        <w:t>1</w:t>
      </w:r>
      <w:r w:rsidR="00134D8B">
        <w:rPr>
          <w:rtl/>
        </w:rPr>
        <w:t xml:space="preserve"> - </w:t>
      </w:r>
      <w:r w:rsidRPr="00134D8B">
        <w:rPr>
          <w:rtl/>
        </w:rPr>
        <w:t>ابتداء من السبْع الطوال</w:t>
      </w:r>
      <w:r w:rsidR="003C068B">
        <w:rPr>
          <w:rtl/>
        </w:rPr>
        <w:t>:</w:t>
      </w:r>
      <w:r w:rsidRPr="00134D8B">
        <w:rPr>
          <w:rtl/>
        </w:rPr>
        <w:t xml:space="preserve"> البقرة</w:t>
      </w:r>
      <w:r w:rsidR="003C068B">
        <w:rPr>
          <w:rtl/>
        </w:rPr>
        <w:t>،</w:t>
      </w:r>
      <w:r w:rsidRPr="00134D8B">
        <w:rPr>
          <w:rtl/>
        </w:rPr>
        <w:t xml:space="preserve"> آل عمران</w:t>
      </w:r>
      <w:r w:rsidR="003C068B">
        <w:rPr>
          <w:rtl/>
        </w:rPr>
        <w:t>،</w:t>
      </w:r>
      <w:r w:rsidRPr="00134D8B">
        <w:rPr>
          <w:rtl/>
        </w:rPr>
        <w:t xml:space="preserve"> النساء</w:t>
      </w:r>
      <w:r w:rsidR="003C068B">
        <w:rPr>
          <w:rtl/>
        </w:rPr>
        <w:t>،</w:t>
      </w:r>
      <w:r w:rsidRPr="00134D8B">
        <w:rPr>
          <w:rtl/>
        </w:rPr>
        <w:t xml:space="preserve"> الأعراف</w:t>
      </w:r>
      <w:r w:rsidR="003C068B">
        <w:rPr>
          <w:rtl/>
        </w:rPr>
        <w:t>،</w:t>
      </w:r>
      <w:r w:rsidRPr="00134D8B">
        <w:rPr>
          <w:rtl/>
        </w:rPr>
        <w:t xml:space="preserve"> الأنعام</w:t>
      </w:r>
      <w:r w:rsidR="003C068B">
        <w:rPr>
          <w:rtl/>
        </w:rPr>
        <w:t>،</w:t>
      </w:r>
      <w:r w:rsidRPr="00134D8B">
        <w:rPr>
          <w:rtl/>
        </w:rPr>
        <w:t xml:space="preserve"> المائدة</w:t>
      </w:r>
      <w:r w:rsidR="003C068B">
        <w:rPr>
          <w:rtl/>
        </w:rPr>
        <w:t>،</w:t>
      </w:r>
      <w:r w:rsidRPr="00134D8B">
        <w:rPr>
          <w:rtl/>
        </w:rPr>
        <w:t xml:space="preserve"> يونس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B90C06" w:rsidRDefault="00A0454A" w:rsidP="00134D8B">
      <w:pPr>
        <w:pStyle w:val="libNormal"/>
        <w:rPr>
          <w:rtl/>
        </w:rPr>
      </w:pPr>
      <w:r w:rsidRPr="00B90C06">
        <w:rPr>
          <w:rtl/>
        </w:rPr>
        <w:t>2</w:t>
      </w:r>
      <w:r w:rsidR="00134D8B">
        <w:rPr>
          <w:rtl/>
        </w:rPr>
        <w:t xml:space="preserve"> - </w:t>
      </w:r>
      <w:r w:rsidRPr="00B90C06">
        <w:rPr>
          <w:rtl/>
        </w:rPr>
        <w:t>ثمَّ المئين</w:t>
      </w:r>
      <w:r w:rsidR="003C068B">
        <w:rPr>
          <w:rtl/>
        </w:rPr>
        <w:t>:</w:t>
      </w:r>
      <w:r w:rsidRPr="00B90C06">
        <w:rPr>
          <w:rtl/>
        </w:rPr>
        <w:t xml:space="preserve"> وهي السوَر تربو آياتها على المئة</w:t>
      </w:r>
      <w:r w:rsidR="003C068B">
        <w:rPr>
          <w:rtl/>
        </w:rPr>
        <w:t>،</w:t>
      </w:r>
      <w:r w:rsidRPr="00B90C06">
        <w:rPr>
          <w:rtl/>
        </w:rPr>
        <w:t xml:space="preserve"> وهي ما تقرب اثنتي عشرة سورة</w:t>
      </w:r>
      <w:r w:rsidR="003C068B">
        <w:rPr>
          <w:rtl/>
        </w:rPr>
        <w:t>.</w:t>
      </w:r>
    </w:p>
    <w:p w:rsidR="00A0454A" w:rsidRPr="00B90C06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B90C06">
        <w:rPr>
          <w:rtl/>
        </w:rPr>
        <w:t>(1) تاريخ اليعقوبي</w:t>
      </w:r>
      <w:r w:rsidR="003C068B">
        <w:rPr>
          <w:rtl/>
        </w:rPr>
        <w:t>:</w:t>
      </w:r>
      <w:r w:rsidRPr="00B90C06">
        <w:rPr>
          <w:rtl/>
        </w:rPr>
        <w:t xml:space="preserve"> ج23</w:t>
      </w:r>
      <w:r w:rsidR="003C068B">
        <w:rPr>
          <w:rtl/>
        </w:rPr>
        <w:t>،</w:t>
      </w:r>
      <w:r w:rsidRPr="00B90C06">
        <w:rPr>
          <w:rtl/>
        </w:rPr>
        <w:t xml:space="preserve"> ص160</w:t>
      </w:r>
      <w:r w:rsidR="003C068B">
        <w:rPr>
          <w:rtl/>
        </w:rPr>
        <w:t>،</w:t>
      </w:r>
      <w:r w:rsidRPr="00B90C06">
        <w:rPr>
          <w:rtl/>
        </w:rPr>
        <w:t xml:space="preserve"> طبع نجف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B90C06">
        <w:rPr>
          <w:rtl/>
        </w:rPr>
        <w:t>(2) الفهرست</w:t>
      </w:r>
      <w:r w:rsidR="003C068B">
        <w:rPr>
          <w:rtl/>
        </w:rPr>
        <w:t>:</w:t>
      </w:r>
      <w:r w:rsidRPr="00B90C06">
        <w:rPr>
          <w:rtl/>
        </w:rPr>
        <w:t xml:space="preserve"> ص46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B90C06">
        <w:rPr>
          <w:rtl/>
        </w:rPr>
        <w:t>(3) راجع الكشّاف</w:t>
      </w:r>
      <w:r w:rsidR="003C068B">
        <w:rPr>
          <w:rtl/>
        </w:rPr>
        <w:t>:</w:t>
      </w:r>
      <w:r w:rsidRPr="00B90C06">
        <w:rPr>
          <w:rtl/>
        </w:rPr>
        <w:t xml:space="preserve"> ج2</w:t>
      </w:r>
      <w:r w:rsidR="003C068B">
        <w:rPr>
          <w:rtl/>
        </w:rPr>
        <w:t>،</w:t>
      </w:r>
      <w:r w:rsidRPr="00B90C06">
        <w:rPr>
          <w:rtl/>
        </w:rPr>
        <w:t xml:space="preserve"> ص410</w:t>
      </w:r>
      <w:r w:rsidR="003C068B">
        <w:rPr>
          <w:rtl/>
        </w:rPr>
        <w:t>،</w:t>
      </w:r>
      <w:r w:rsidRPr="00B90C06">
        <w:rPr>
          <w:rtl/>
        </w:rPr>
        <w:t xml:space="preserve"> آية 71 من سورة هود</w:t>
      </w:r>
      <w:r w:rsidR="003C068B">
        <w:rPr>
          <w:rtl/>
        </w:rPr>
        <w:t>.</w:t>
      </w:r>
      <w:r w:rsidRPr="00B90C06">
        <w:rPr>
          <w:rtl/>
        </w:rPr>
        <w:t xml:space="preserve"> وج4</w:t>
      </w:r>
      <w:r w:rsidR="003C068B">
        <w:rPr>
          <w:rtl/>
        </w:rPr>
        <w:t>،</w:t>
      </w:r>
      <w:r w:rsidRPr="00B90C06">
        <w:rPr>
          <w:rtl/>
        </w:rPr>
        <w:t xml:space="preserve"> ص490</w:t>
      </w:r>
      <w:r w:rsidR="003C068B">
        <w:rPr>
          <w:rtl/>
        </w:rPr>
        <w:t>،</w:t>
      </w:r>
      <w:r w:rsidRPr="00B90C06">
        <w:rPr>
          <w:rtl/>
        </w:rPr>
        <w:t xml:space="preserve"> آية 7 من سورة المجادلة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B90C06">
        <w:rPr>
          <w:rtl/>
        </w:rPr>
        <w:t>(4) تلك السبع الطوال في مصاحف الصحابة</w:t>
      </w:r>
      <w:r w:rsidR="003C068B">
        <w:rPr>
          <w:rtl/>
        </w:rPr>
        <w:t>،</w:t>
      </w:r>
      <w:r w:rsidRPr="00B90C06">
        <w:rPr>
          <w:rtl/>
        </w:rPr>
        <w:t xml:space="preserve"> غير أنّ عثمان عمَد إلى تقديم سورة الأنفال فزعمها مع سورة البراءة سورة واحدة</w:t>
      </w:r>
      <w:r w:rsidR="003C068B">
        <w:rPr>
          <w:rtl/>
        </w:rPr>
        <w:t>،</w:t>
      </w:r>
      <w:r w:rsidRPr="00B90C06">
        <w:rPr>
          <w:rtl/>
        </w:rPr>
        <w:t xml:space="preserve"> جعلهما من السبع الطوال</w:t>
      </w:r>
      <w:r w:rsidR="003C068B">
        <w:rPr>
          <w:rtl/>
        </w:rPr>
        <w:t>،</w:t>
      </w:r>
      <w:r w:rsidRPr="00B90C06">
        <w:rPr>
          <w:rtl/>
        </w:rPr>
        <w:t xml:space="preserve"> وسيأتي الكلام في ذلك </w:t>
      </w:r>
      <w:r w:rsidR="003C068B">
        <w:rPr>
          <w:rtl/>
        </w:rPr>
        <w:t>(</w:t>
      </w:r>
      <w:r w:rsidRPr="00B90C06">
        <w:rPr>
          <w:rtl/>
        </w:rPr>
        <w:t>راجع</w:t>
      </w:r>
      <w:r w:rsidR="003C068B">
        <w:rPr>
          <w:rtl/>
        </w:rPr>
        <w:t>:</w:t>
      </w:r>
      <w:r w:rsidRPr="00B90C06">
        <w:rPr>
          <w:rtl/>
        </w:rPr>
        <w:t xml:space="preserve"> الإتقان: ج1</w:t>
      </w:r>
      <w:r w:rsidR="003C068B">
        <w:rPr>
          <w:rtl/>
        </w:rPr>
        <w:t>،</w:t>
      </w:r>
      <w:r w:rsidRPr="00B90C06">
        <w:rPr>
          <w:rtl/>
        </w:rPr>
        <w:t xml:space="preserve"> ص60</w:t>
      </w:r>
      <w:r w:rsidR="003C068B">
        <w:rPr>
          <w:rtl/>
        </w:rPr>
        <w:t>.</w:t>
      </w:r>
      <w:r w:rsidRPr="00B90C06">
        <w:rPr>
          <w:rtl/>
        </w:rPr>
        <w:t xml:space="preserve"> ومستدرك الحاكم</w:t>
      </w:r>
      <w:r w:rsidR="003C068B">
        <w:rPr>
          <w:rtl/>
        </w:rPr>
        <w:t>:</w:t>
      </w:r>
      <w:r w:rsidRPr="00B90C06">
        <w:rPr>
          <w:rtl/>
        </w:rPr>
        <w:t xml:space="preserve"> ج2</w:t>
      </w:r>
      <w:r w:rsidR="003C068B">
        <w:rPr>
          <w:rtl/>
        </w:rPr>
        <w:t>،</w:t>
      </w:r>
      <w:r w:rsidRPr="00B90C06">
        <w:rPr>
          <w:rtl/>
        </w:rPr>
        <w:t xml:space="preserve"> ص221</w:t>
      </w:r>
      <w:r w:rsidR="003C068B">
        <w:rPr>
          <w:rtl/>
        </w:rPr>
        <w:t>).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B90C06" w:rsidRDefault="00A0454A" w:rsidP="00134D8B">
      <w:pPr>
        <w:pStyle w:val="libNormal"/>
        <w:rPr>
          <w:rtl/>
        </w:rPr>
      </w:pPr>
      <w:r w:rsidRPr="00B90C06">
        <w:rPr>
          <w:rtl/>
        </w:rPr>
        <w:lastRenderedPageBreak/>
        <w:t>3</w:t>
      </w:r>
      <w:r w:rsidR="00134D8B">
        <w:rPr>
          <w:rtl/>
        </w:rPr>
        <w:t xml:space="preserve"> - </w:t>
      </w:r>
      <w:r w:rsidRPr="00B90C06">
        <w:rPr>
          <w:rtl/>
        </w:rPr>
        <w:t>ثمَّ المثاني</w:t>
      </w:r>
      <w:r w:rsidR="003C068B">
        <w:rPr>
          <w:rtl/>
        </w:rPr>
        <w:t>:</w:t>
      </w:r>
      <w:r w:rsidRPr="00B90C06">
        <w:rPr>
          <w:rtl/>
        </w:rPr>
        <w:t xml:space="preserve"> وهي السوَر لا تبلغ آياتها المئة</w:t>
      </w:r>
      <w:r w:rsidR="003C068B">
        <w:rPr>
          <w:rtl/>
        </w:rPr>
        <w:t>،</w:t>
      </w:r>
      <w:r w:rsidRPr="00B90C06">
        <w:rPr>
          <w:rtl/>
        </w:rPr>
        <w:t xml:space="preserve"> وهي ما تقرب عشرين سورة</w:t>
      </w:r>
      <w:r w:rsidR="003C068B">
        <w:rPr>
          <w:rtl/>
        </w:rPr>
        <w:t>،</w:t>
      </w:r>
      <w:r w:rsidRPr="00B90C06">
        <w:rPr>
          <w:rtl/>
        </w:rPr>
        <w:t xml:space="preserve"> وسمِّيت مثاني</w:t>
      </w:r>
      <w:r w:rsidR="003C068B">
        <w:rPr>
          <w:rtl/>
        </w:rPr>
        <w:t>؛</w:t>
      </w:r>
      <w:r w:rsidRPr="00B90C06">
        <w:rPr>
          <w:rtl/>
        </w:rPr>
        <w:t xml:space="preserve"> لأنّها تُثنّى</w:t>
      </w:r>
      <w:r w:rsidR="003C068B">
        <w:rPr>
          <w:rtl/>
        </w:rPr>
        <w:t>،</w:t>
      </w:r>
      <w:r w:rsidRPr="00B90C06">
        <w:rPr>
          <w:rtl/>
        </w:rPr>
        <w:t xml:space="preserve"> أي تكرّر قراءتها أكثر ممّا تقرأ غيرها من الطوال والمئين</w:t>
      </w:r>
      <w:r w:rsidR="003C068B">
        <w:rPr>
          <w:rtl/>
        </w:rPr>
        <w:t>.</w:t>
      </w:r>
    </w:p>
    <w:p w:rsidR="00A0454A" w:rsidRPr="00B90C06" w:rsidRDefault="00A0454A" w:rsidP="00134D8B">
      <w:pPr>
        <w:pStyle w:val="libNormal"/>
        <w:rPr>
          <w:rtl/>
        </w:rPr>
      </w:pPr>
      <w:r w:rsidRPr="00B90C06">
        <w:rPr>
          <w:rtl/>
        </w:rPr>
        <w:t>4</w:t>
      </w:r>
      <w:r w:rsidR="00134D8B">
        <w:rPr>
          <w:rtl/>
        </w:rPr>
        <w:t xml:space="preserve"> - </w:t>
      </w:r>
      <w:r w:rsidRPr="00B90C06">
        <w:rPr>
          <w:rtl/>
        </w:rPr>
        <w:t>ثمَّ الحواميم</w:t>
      </w:r>
      <w:r w:rsidR="003C068B">
        <w:rPr>
          <w:rtl/>
        </w:rPr>
        <w:t>:</w:t>
      </w:r>
      <w:r w:rsidRPr="00B90C06">
        <w:rPr>
          <w:rtl/>
        </w:rPr>
        <w:t xml:space="preserve"> وهي السور بَُدئت بـ </w:t>
      </w:r>
      <w:r w:rsidR="003C068B">
        <w:rPr>
          <w:rtl/>
        </w:rPr>
        <w:t>(</w:t>
      </w:r>
      <w:r w:rsidRPr="00B90C06">
        <w:rPr>
          <w:rtl/>
        </w:rPr>
        <w:t>حم</w:t>
      </w:r>
      <w:r w:rsidR="003C068B">
        <w:rPr>
          <w:rtl/>
        </w:rPr>
        <w:t>)،</w:t>
      </w:r>
      <w:r w:rsidRPr="00B90C06">
        <w:rPr>
          <w:rtl/>
        </w:rPr>
        <w:t xml:space="preserve"> سبْع سوَر</w:t>
      </w:r>
      <w:r w:rsidR="003C068B">
        <w:rPr>
          <w:rtl/>
        </w:rPr>
        <w:t>.</w:t>
      </w:r>
    </w:p>
    <w:p w:rsidR="00A0454A" w:rsidRPr="00B90C06" w:rsidRDefault="00A0454A" w:rsidP="00134D8B">
      <w:pPr>
        <w:pStyle w:val="libNormal"/>
        <w:rPr>
          <w:rtl/>
        </w:rPr>
      </w:pPr>
      <w:r w:rsidRPr="00B90C06">
        <w:rPr>
          <w:rtl/>
        </w:rPr>
        <w:t>5</w:t>
      </w:r>
      <w:r w:rsidR="00134D8B">
        <w:rPr>
          <w:rtl/>
        </w:rPr>
        <w:t xml:space="preserve"> - </w:t>
      </w:r>
      <w:r w:rsidRPr="00B90C06">
        <w:rPr>
          <w:rtl/>
        </w:rPr>
        <w:t>ثمَّ الممتحنات</w:t>
      </w:r>
      <w:r w:rsidR="003C068B">
        <w:rPr>
          <w:rtl/>
        </w:rPr>
        <w:t>:</w:t>
      </w:r>
      <w:r w:rsidRPr="00B90C06">
        <w:rPr>
          <w:rtl/>
        </w:rPr>
        <w:t xml:space="preserve"> وهي تقرب من عشرين سورة</w:t>
      </w:r>
      <w:r w:rsidR="003C068B">
        <w:rPr>
          <w:rtl/>
        </w:rPr>
        <w:t>.</w:t>
      </w:r>
    </w:p>
    <w:p w:rsidR="00A0454A" w:rsidRPr="00B90C06" w:rsidRDefault="00A0454A" w:rsidP="00134D8B">
      <w:pPr>
        <w:pStyle w:val="libNormal"/>
        <w:rPr>
          <w:rtl/>
        </w:rPr>
      </w:pPr>
      <w:r w:rsidRPr="00B90C06">
        <w:rPr>
          <w:rtl/>
        </w:rPr>
        <w:t>6</w:t>
      </w:r>
      <w:r w:rsidR="00134D8B">
        <w:rPr>
          <w:rtl/>
        </w:rPr>
        <w:t xml:space="preserve"> - </w:t>
      </w:r>
      <w:r w:rsidRPr="00B90C06">
        <w:rPr>
          <w:rtl/>
        </w:rPr>
        <w:t>ثمّ المفصَّلات</w:t>
      </w:r>
      <w:r w:rsidR="003C068B">
        <w:rPr>
          <w:rtl/>
        </w:rPr>
        <w:t xml:space="preserve">: </w:t>
      </w:r>
      <w:r w:rsidRPr="00B90C06">
        <w:rPr>
          <w:rtl/>
        </w:rPr>
        <w:t>تُبتَدأ من سورة الرحمن إلى آخِر القرآن</w:t>
      </w:r>
      <w:r w:rsidR="003C068B">
        <w:rPr>
          <w:rtl/>
        </w:rPr>
        <w:t>.</w:t>
      </w:r>
    </w:p>
    <w:p w:rsidR="00A0454A" w:rsidRPr="00B90C06" w:rsidRDefault="00A0454A" w:rsidP="00134D8B">
      <w:pPr>
        <w:pStyle w:val="libNormal"/>
        <w:rPr>
          <w:rtl/>
        </w:rPr>
      </w:pPr>
      <w:r w:rsidRPr="00B90C06">
        <w:rPr>
          <w:rtl/>
        </w:rPr>
        <w:t>وسمِّيت بذلك لقُرب فواصلها وكثرة فصولها</w:t>
      </w:r>
      <w:r w:rsidR="003C068B">
        <w:rPr>
          <w:rtl/>
        </w:rPr>
        <w:t>.</w:t>
      </w:r>
    </w:p>
    <w:p w:rsidR="00A0454A" w:rsidRPr="00B90C06" w:rsidRDefault="00A0454A" w:rsidP="00134D8B">
      <w:pPr>
        <w:pStyle w:val="libNormal"/>
        <w:rPr>
          <w:rtl/>
        </w:rPr>
      </w:pPr>
      <w:r w:rsidRPr="00B90C06">
        <w:rPr>
          <w:rtl/>
        </w:rPr>
        <w:t>هذا هو الطابع العامّ لمصاحف الصحابة</w:t>
      </w:r>
      <w:r w:rsidR="003C068B">
        <w:rPr>
          <w:rtl/>
        </w:rPr>
        <w:t>،</w:t>
      </w:r>
      <w:r w:rsidRPr="00B90C06">
        <w:rPr>
          <w:rtl/>
        </w:rPr>
        <w:t xml:space="preserve"> والنظر في الأكثر إلى مصحف ابن مسعود</w:t>
      </w:r>
      <w:r w:rsidR="003C068B">
        <w:rPr>
          <w:rtl/>
        </w:rPr>
        <w:t>،</w:t>
      </w:r>
      <w:r w:rsidRPr="00B90C06">
        <w:rPr>
          <w:rtl/>
        </w:rPr>
        <w:t xml:space="preserve"> وإن كانت المصاحف تختلف مع بعضها في تقديم بعض السوَر على بعض وتأخيرها عنها</w:t>
      </w:r>
      <w:r w:rsidR="003C068B">
        <w:rPr>
          <w:rtl/>
        </w:rPr>
        <w:t>،</w:t>
      </w:r>
      <w:r w:rsidRPr="00B90C06">
        <w:rPr>
          <w:rtl/>
        </w:rPr>
        <w:t xml:space="preserve"> أو يزيد عدد سوَر بعضها على بعض</w:t>
      </w:r>
      <w:r w:rsidR="003C068B">
        <w:rPr>
          <w:rtl/>
        </w:rPr>
        <w:t>،</w:t>
      </w:r>
      <w:r w:rsidRPr="00B90C06">
        <w:rPr>
          <w:rtl/>
        </w:rPr>
        <w:t xml:space="preserve"> على تفصيل يأتي</w:t>
      </w:r>
      <w:r w:rsidR="003C068B">
        <w:rPr>
          <w:rtl/>
        </w:rPr>
        <w:t>.</w:t>
      </w:r>
    </w:p>
    <w:p w:rsidR="00167F4C" w:rsidRDefault="00A0454A" w:rsidP="00134D8B">
      <w:pPr>
        <w:pStyle w:val="libBold1"/>
        <w:rPr>
          <w:rtl/>
        </w:rPr>
      </w:pPr>
      <w:r w:rsidRPr="00B90C06">
        <w:rPr>
          <w:rtl/>
        </w:rPr>
        <w:t>وصفُ مصحف ابن مسعود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كان تأليف مصحف عبد الله بن مسعود وفْق الترتيب التالي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:</w:t>
      </w:r>
    </w:p>
    <w:p w:rsidR="00A0454A" w:rsidRPr="00B90C06" w:rsidRDefault="00A0454A" w:rsidP="00134D8B">
      <w:pPr>
        <w:pStyle w:val="libNormal"/>
        <w:rPr>
          <w:rtl/>
        </w:rPr>
      </w:pPr>
      <w:r w:rsidRPr="00134D8B">
        <w:rPr>
          <w:rtl/>
        </w:rPr>
        <w:t>1</w:t>
      </w:r>
      <w:r w:rsidR="00134D8B">
        <w:rPr>
          <w:rtl/>
        </w:rPr>
        <w:t xml:space="preserve"> - </w:t>
      </w:r>
      <w:r w:rsidRPr="00134D8B">
        <w:rPr>
          <w:rtl/>
        </w:rPr>
        <w:t>السبع الطوال</w:t>
      </w:r>
      <w:r w:rsidR="003C068B">
        <w:rPr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البقرة</w:t>
      </w:r>
      <w:r w:rsidR="003C068B">
        <w:rPr>
          <w:rtl/>
        </w:rPr>
        <w:t>،</w:t>
      </w:r>
      <w:r w:rsidRPr="00134D8B">
        <w:rPr>
          <w:rtl/>
        </w:rPr>
        <w:t xml:space="preserve"> النساء</w:t>
      </w:r>
      <w:r w:rsidR="003C068B">
        <w:rPr>
          <w:rtl/>
        </w:rPr>
        <w:t>،</w:t>
      </w:r>
      <w:r w:rsidRPr="00134D8B">
        <w:rPr>
          <w:rtl/>
        </w:rPr>
        <w:t xml:space="preserve"> آل عمران</w:t>
      </w:r>
      <w:r w:rsidR="003C068B">
        <w:rPr>
          <w:rtl/>
        </w:rPr>
        <w:t>،</w:t>
      </w:r>
      <w:r w:rsidRPr="00134D8B">
        <w:rPr>
          <w:rtl/>
        </w:rPr>
        <w:t xml:space="preserve"> الأعراف</w:t>
      </w:r>
      <w:r w:rsidR="003C068B">
        <w:rPr>
          <w:rtl/>
        </w:rPr>
        <w:t>،</w:t>
      </w:r>
      <w:r w:rsidRPr="00134D8B">
        <w:rPr>
          <w:rtl/>
        </w:rPr>
        <w:t xml:space="preserve"> الأنعام</w:t>
      </w:r>
      <w:r w:rsidR="003C068B">
        <w:rPr>
          <w:rtl/>
        </w:rPr>
        <w:t>،</w:t>
      </w:r>
      <w:r w:rsidRPr="00134D8B">
        <w:rPr>
          <w:rtl/>
        </w:rPr>
        <w:t xml:space="preserve"> المائدة</w:t>
      </w:r>
      <w:r w:rsidR="003C068B">
        <w:rPr>
          <w:rtl/>
        </w:rPr>
        <w:t>،</w:t>
      </w:r>
      <w:r w:rsidRPr="00134D8B">
        <w:rPr>
          <w:rtl/>
        </w:rPr>
        <w:t xml:space="preserve"> يونس</w:t>
      </w:r>
      <w:r w:rsidR="003C068B">
        <w:rPr>
          <w:rtl/>
        </w:rPr>
        <w:t>.</w:t>
      </w:r>
    </w:p>
    <w:p w:rsidR="00A0454A" w:rsidRPr="00B90C06" w:rsidRDefault="00A0454A" w:rsidP="00134D8B">
      <w:pPr>
        <w:pStyle w:val="libNormal"/>
        <w:rPr>
          <w:rtl/>
        </w:rPr>
      </w:pPr>
      <w:r w:rsidRPr="00B90C06">
        <w:rPr>
          <w:rtl/>
        </w:rPr>
        <w:t>2</w:t>
      </w:r>
      <w:r w:rsidR="00134D8B">
        <w:rPr>
          <w:rtl/>
        </w:rPr>
        <w:t xml:space="preserve"> - </w:t>
      </w:r>
      <w:r w:rsidRPr="00B90C06">
        <w:rPr>
          <w:rtl/>
        </w:rPr>
        <w:t>المِئين</w:t>
      </w:r>
      <w:r w:rsidR="003C068B">
        <w:rPr>
          <w:rtl/>
        </w:rPr>
        <w:t>:</w:t>
      </w:r>
      <w:r w:rsidRPr="00B90C06">
        <w:rPr>
          <w:rtl/>
        </w:rPr>
        <w:t xml:space="preserve"> براءة</w:t>
      </w:r>
      <w:r w:rsidR="003C068B">
        <w:rPr>
          <w:rtl/>
        </w:rPr>
        <w:t>،</w:t>
      </w:r>
      <w:r w:rsidRPr="00B90C06">
        <w:rPr>
          <w:rtl/>
        </w:rPr>
        <w:t xml:space="preserve"> النحل</w:t>
      </w:r>
      <w:r w:rsidR="003C068B">
        <w:rPr>
          <w:rtl/>
        </w:rPr>
        <w:t>،</w:t>
      </w:r>
      <w:r w:rsidRPr="00B90C06">
        <w:rPr>
          <w:rtl/>
        </w:rPr>
        <w:t xml:space="preserve"> هود</w:t>
      </w:r>
      <w:r w:rsidR="003C068B">
        <w:rPr>
          <w:rtl/>
        </w:rPr>
        <w:t>،</w:t>
      </w:r>
      <w:r w:rsidRPr="00B90C06">
        <w:rPr>
          <w:rtl/>
        </w:rPr>
        <w:t xml:space="preserve"> يوسف</w:t>
      </w:r>
      <w:r w:rsidR="003C068B">
        <w:rPr>
          <w:rtl/>
        </w:rPr>
        <w:t>،</w:t>
      </w:r>
      <w:r w:rsidRPr="00B90C06">
        <w:rPr>
          <w:rtl/>
        </w:rPr>
        <w:t xml:space="preserve"> الكهف</w:t>
      </w:r>
      <w:r w:rsidR="003C068B">
        <w:rPr>
          <w:rtl/>
        </w:rPr>
        <w:t>،</w:t>
      </w:r>
      <w:r w:rsidRPr="00B90C06">
        <w:rPr>
          <w:rtl/>
        </w:rPr>
        <w:t xml:space="preserve"> الإسراء</w:t>
      </w:r>
      <w:r w:rsidR="003C068B">
        <w:rPr>
          <w:rtl/>
        </w:rPr>
        <w:t>،</w:t>
      </w:r>
      <w:r w:rsidRPr="00B90C06">
        <w:rPr>
          <w:rtl/>
        </w:rPr>
        <w:t xml:space="preserve"> الأنبياء</w:t>
      </w:r>
      <w:r w:rsidR="003C068B">
        <w:rPr>
          <w:rtl/>
        </w:rPr>
        <w:t>،</w:t>
      </w:r>
      <w:r w:rsidRPr="00B90C06">
        <w:rPr>
          <w:rtl/>
        </w:rPr>
        <w:t xml:space="preserve"> طه</w:t>
      </w:r>
      <w:r w:rsidR="003C068B">
        <w:rPr>
          <w:rtl/>
        </w:rPr>
        <w:t>،</w:t>
      </w:r>
      <w:r w:rsidRPr="00B90C06">
        <w:rPr>
          <w:rtl/>
        </w:rPr>
        <w:t xml:space="preserve"> المؤمنون</w:t>
      </w:r>
      <w:r w:rsidR="003C068B">
        <w:rPr>
          <w:rtl/>
        </w:rPr>
        <w:t>،</w:t>
      </w:r>
      <w:r w:rsidRPr="00B90C06">
        <w:rPr>
          <w:rtl/>
        </w:rPr>
        <w:t xml:space="preserve"> الشعراء</w:t>
      </w:r>
      <w:r w:rsidR="003C068B">
        <w:rPr>
          <w:rtl/>
        </w:rPr>
        <w:t>،</w:t>
      </w:r>
      <w:r w:rsidRPr="00B90C06">
        <w:rPr>
          <w:rtl/>
        </w:rPr>
        <w:t xml:space="preserve"> الصافّات</w:t>
      </w:r>
      <w:r w:rsidR="003C068B">
        <w:rPr>
          <w:rtl/>
        </w:rPr>
        <w:t>.</w:t>
      </w:r>
    </w:p>
    <w:p w:rsidR="00A0454A" w:rsidRPr="00B90C06" w:rsidRDefault="00A0454A" w:rsidP="00134D8B">
      <w:pPr>
        <w:pStyle w:val="libNormal"/>
        <w:rPr>
          <w:rtl/>
        </w:rPr>
      </w:pPr>
      <w:r w:rsidRPr="00B90C06">
        <w:rPr>
          <w:rtl/>
        </w:rPr>
        <w:t>3</w:t>
      </w:r>
      <w:r w:rsidR="00134D8B">
        <w:rPr>
          <w:rtl/>
        </w:rPr>
        <w:t xml:space="preserve"> - </w:t>
      </w:r>
      <w:r w:rsidRPr="00B90C06">
        <w:rPr>
          <w:rtl/>
        </w:rPr>
        <w:t>المثاني</w:t>
      </w:r>
      <w:r w:rsidR="003C068B">
        <w:rPr>
          <w:rtl/>
        </w:rPr>
        <w:t>:</w:t>
      </w:r>
      <w:r w:rsidRPr="00B90C06">
        <w:rPr>
          <w:rtl/>
        </w:rPr>
        <w:t xml:space="preserve"> الأحزاب</w:t>
      </w:r>
      <w:r w:rsidR="003C068B">
        <w:rPr>
          <w:rtl/>
        </w:rPr>
        <w:t>،</w:t>
      </w:r>
      <w:r w:rsidRPr="00B90C06">
        <w:rPr>
          <w:rtl/>
        </w:rPr>
        <w:t xml:space="preserve"> الحجّ</w:t>
      </w:r>
      <w:r w:rsidR="003C068B">
        <w:rPr>
          <w:rtl/>
        </w:rPr>
        <w:t>،</w:t>
      </w:r>
      <w:r w:rsidRPr="00B90C06">
        <w:rPr>
          <w:rtl/>
        </w:rPr>
        <w:t xml:space="preserve"> القصص</w:t>
      </w:r>
      <w:r w:rsidR="003C068B">
        <w:rPr>
          <w:rtl/>
        </w:rPr>
        <w:t>،</w:t>
      </w:r>
      <w:r w:rsidRPr="00B90C06">
        <w:rPr>
          <w:rtl/>
        </w:rPr>
        <w:t xml:space="preserve"> النمل</w:t>
      </w:r>
      <w:r w:rsidR="003C068B">
        <w:rPr>
          <w:rtl/>
        </w:rPr>
        <w:t>،</w:t>
      </w:r>
      <w:r w:rsidRPr="00B90C06">
        <w:rPr>
          <w:rtl/>
        </w:rPr>
        <w:t xml:space="preserve"> النور</w:t>
      </w:r>
      <w:r w:rsidR="003C068B">
        <w:rPr>
          <w:rtl/>
        </w:rPr>
        <w:t>،</w:t>
      </w:r>
      <w:r w:rsidRPr="00B90C06">
        <w:rPr>
          <w:rtl/>
        </w:rPr>
        <w:t xml:space="preserve"> الأنفال</w:t>
      </w:r>
      <w:r w:rsidR="003C068B">
        <w:rPr>
          <w:rtl/>
        </w:rPr>
        <w:t>،</w:t>
      </w:r>
      <w:r w:rsidRPr="00B90C06">
        <w:rPr>
          <w:rtl/>
        </w:rPr>
        <w:t xml:space="preserve"> مريم</w:t>
      </w:r>
      <w:r w:rsidR="003C068B">
        <w:rPr>
          <w:rtl/>
        </w:rPr>
        <w:t>،</w:t>
      </w:r>
      <w:r w:rsidRPr="00B90C06">
        <w:rPr>
          <w:rtl/>
        </w:rPr>
        <w:t xml:space="preserve"> العنكبوت</w:t>
      </w:r>
      <w:r w:rsidR="003C068B">
        <w:rPr>
          <w:rtl/>
        </w:rPr>
        <w:t>،</w:t>
      </w:r>
      <w:r w:rsidRPr="00B90C06">
        <w:rPr>
          <w:rtl/>
        </w:rPr>
        <w:t xml:space="preserve"> الروم</w:t>
      </w:r>
      <w:r w:rsidR="003C068B">
        <w:rPr>
          <w:rtl/>
        </w:rPr>
        <w:t>،</w:t>
      </w:r>
      <w:r w:rsidRPr="00B90C06">
        <w:rPr>
          <w:rtl/>
        </w:rPr>
        <w:t xml:space="preserve"> يس</w:t>
      </w:r>
      <w:r w:rsidR="003C068B">
        <w:rPr>
          <w:rtl/>
        </w:rPr>
        <w:t>،</w:t>
      </w:r>
      <w:r w:rsidRPr="00B90C06">
        <w:rPr>
          <w:rtl/>
        </w:rPr>
        <w:t xml:space="preserve"> الفرقان</w:t>
      </w:r>
      <w:r w:rsidR="003C068B">
        <w:rPr>
          <w:rtl/>
        </w:rPr>
        <w:t>،</w:t>
      </w:r>
      <w:r w:rsidRPr="00B90C06">
        <w:rPr>
          <w:rtl/>
        </w:rPr>
        <w:t xml:space="preserve"> الحجر</w:t>
      </w:r>
      <w:r w:rsidR="003C068B">
        <w:rPr>
          <w:rtl/>
        </w:rPr>
        <w:t>،</w:t>
      </w:r>
      <w:r w:rsidRPr="00B90C06">
        <w:rPr>
          <w:rtl/>
        </w:rPr>
        <w:t xml:space="preserve"> الرعد</w:t>
      </w:r>
      <w:r w:rsidR="003C068B">
        <w:rPr>
          <w:rtl/>
        </w:rPr>
        <w:t>،</w:t>
      </w:r>
      <w:r w:rsidRPr="00B90C06">
        <w:rPr>
          <w:rtl/>
        </w:rPr>
        <w:t xml:space="preserve"> سبأ</w:t>
      </w:r>
      <w:r w:rsidR="003C068B">
        <w:rPr>
          <w:rtl/>
        </w:rPr>
        <w:t>،</w:t>
      </w:r>
      <w:r w:rsidRPr="00B90C06">
        <w:rPr>
          <w:rtl/>
        </w:rPr>
        <w:t xml:space="preserve"> فاطر</w:t>
      </w:r>
      <w:r w:rsidR="003C068B">
        <w:rPr>
          <w:rtl/>
        </w:rPr>
        <w:t>،</w:t>
      </w:r>
      <w:r w:rsidRPr="00B90C06">
        <w:rPr>
          <w:rtl/>
        </w:rPr>
        <w:t xml:space="preserve"> إبراهيم</w:t>
      </w:r>
      <w:r w:rsidR="003C068B">
        <w:rPr>
          <w:rtl/>
        </w:rPr>
        <w:t>،</w:t>
      </w:r>
      <w:r w:rsidRPr="00B90C06">
        <w:rPr>
          <w:rtl/>
        </w:rPr>
        <w:t xml:space="preserve"> ص</w:t>
      </w:r>
      <w:r w:rsidR="003C068B">
        <w:rPr>
          <w:rtl/>
        </w:rPr>
        <w:t>،</w:t>
      </w:r>
      <w:r w:rsidRPr="00B90C06">
        <w:rPr>
          <w:rtl/>
        </w:rPr>
        <w:t xml:space="preserve"> محمّد </w:t>
      </w:r>
      <w:r w:rsidR="003C068B">
        <w:rPr>
          <w:rtl/>
        </w:rPr>
        <w:t>(</w:t>
      </w:r>
      <w:r w:rsidRPr="00B90C06">
        <w:rPr>
          <w:rtl/>
        </w:rPr>
        <w:t>صلّى الله عليه وآله</w:t>
      </w:r>
      <w:r w:rsidR="003C068B">
        <w:rPr>
          <w:rtl/>
        </w:rPr>
        <w:t>)،</w:t>
      </w:r>
      <w:r w:rsidRPr="00B90C06">
        <w:rPr>
          <w:rtl/>
        </w:rPr>
        <w:t xml:space="preserve"> لقمان</w:t>
      </w:r>
      <w:r w:rsidR="003C068B">
        <w:rPr>
          <w:rtl/>
        </w:rPr>
        <w:t>،</w:t>
      </w:r>
      <w:r w:rsidRPr="00B90C06">
        <w:rPr>
          <w:rtl/>
        </w:rPr>
        <w:t xml:space="preserve"> الزمر</w:t>
      </w:r>
      <w:r w:rsidR="003C068B">
        <w:rPr>
          <w:rtl/>
        </w:rPr>
        <w:t>.</w:t>
      </w:r>
    </w:p>
    <w:p w:rsidR="00A0454A" w:rsidRPr="00B90C06" w:rsidRDefault="00A0454A" w:rsidP="00134D8B">
      <w:pPr>
        <w:pStyle w:val="libNormal"/>
        <w:rPr>
          <w:rtl/>
        </w:rPr>
      </w:pPr>
      <w:r w:rsidRPr="00134D8B">
        <w:rPr>
          <w:rtl/>
        </w:rPr>
        <w:t>4</w:t>
      </w:r>
      <w:r w:rsidR="00134D8B">
        <w:rPr>
          <w:rtl/>
        </w:rPr>
        <w:t xml:space="preserve"> - </w:t>
      </w:r>
      <w:r w:rsidRPr="00134D8B">
        <w:rPr>
          <w:rtl/>
        </w:rPr>
        <w:t>الحواميم</w:t>
      </w:r>
      <w:r w:rsidR="003C068B">
        <w:rPr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المؤمن</w:t>
      </w:r>
      <w:r w:rsidR="003C068B">
        <w:rPr>
          <w:rtl/>
        </w:rPr>
        <w:t>،</w:t>
      </w:r>
      <w:r w:rsidRPr="00134D8B">
        <w:rPr>
          <w:rtl/>
        </w:rPr>
        <w:t xml:space="preserve"> الزخرف</w:t>
      </w:r>
      <w:r w:rsidR="003C068B">
        <w:rPr>
          <w:rtl/>
        </w:rPr>
        <w:t>،</w:t>
      </w:r>
      <w:r w:rsidRPr="00134D8B">
        <w:rPr>
          <w:rtl/>
        </w:rPr>
        <w:t xml:space="preserve"> فصِّلت</w:t>
      </w:r>
      <w:r w:rsidR="003C068B">
        <w:rPr>
          <w:rtl/>
        </w:rPr>
        <w:t>،</w:t>
      </w:r>
      <w:r w:rsidRPr="00134D8B">
        <w:rPr>
          <w:rtl/>
        </w:rPr>
        <w:t xml:space="preserve"> الشورى</w:t>
      </w:r>
      <w:r w:rsidR="003C068B">
        <w:rPr>
          <w:rtl/>
        </w:rPr>
        <w:t>،</w:t>
      </w:r>
      <w:r w:rsidRPr="00134D8B">
        <w:rPr>
          <w:rtl/>
        </w:rPr>
        <w:t xml:space="preserve"> الأحقاف</w:t>
      </w:r>
      <w:r w:rsidR="003C068B">
        <w:rPr>
          <w:rtl/>
        </w:rPr>
        <w:t>،</w:t>
      </w:r>
      <w:r w:rsidRPr="00134D8B">
        <w:rPr>
          <w:rtl/>
        </w:rPr>
        <w:t xml:space="preserve"> الجاثية</w:t>
      </w:r>
      <w:r w:rsidR="003C068B">
        <w:rPr>
          <w:rtl/>
        </w:rPr>
        <w:t>،</w:t>
      </w:r>
      <w:r w:rsidRPr="00134D8B">
        <w:rPr>
          <w:rtl/>
        </w:rPr>
        <w:t xml:space="preserve"> الدُخان</w:t>
      </w:r>
      <w:r w:rsidR="003C068B">
        <w:rPr>
          <w:rtl/>
        </w:rPr>
        <w:t>.</w:t>
      </w:r>
    </w:p>
    <w:p w:rsidR="00A0454A" w:rsidRPr="00B90C06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B90C06">
        <w:rPr>
          <w:rtl/>
        </w:rPr>
        <w:t xml:space="preserve">(1) على ما جاء في نصّ ابن أشتة </w:t>
      </w:r>
      <w:r w:rsidR="003C068B">
        <w:rPr>
          <w:rtl/>
        </w:rPr>
        <w:t>(</w:t>
      </w:r>
      <w:r w:rsidRPr="00B90C06">
        <w:rPr>
          <w:rtl/>
        </w:rPr>
        <w:t>الإتقان</w:t>
      </w:r>
      <w:r w:rsidR="003C068B">
        <w:rPr>
          <w:rtl/>
        </w:rPr>
        <w:t>:</w:t>
      </w:r>
      <w:r w:rsidRPr="00B90C06">
        <w:rPr>
          <w:rtl/>
        </w:rPr>
        <w:t xml:space="preserve"> ج1</w:t>
      </w:r>
      <w:r w:rsidR="003C068B">
        <w:rPr>
          <w:rtl/>
        </w:rPr>
        <w:t>،</w:t>
      </w:r>
      <w:r w:rsidRPr="00B90C06">
        <w:rPr>
          <w:rtl/>
        </w:rPr>
        <w:t xml:space="preserve"> ص64</w:t>
      </w:r>
      <w:r w:rsidR="003C068B">
        <w:rPr>
          <w:rtl/>
        </w:rPr>
        <w:t>)،</w:t>
      </w:r>
      <w:r w:rsidRPr="00B90C06">
        <w:rPr>
          <w:rtl/>
        </w:rPr>
        <w:t xml:space="preserve"> وأكملنا ما سقط منه على نصّ ابن النديم </w:t>
      </w:r>
      <w:r w:rsidR="003C068B">
        <w:rPr>
          <w:rtl/>
        </w:rPr>
        <w:t>(</w:t>
      </w:r>
      <w:r w:rsidRPr="00B90C06">
        <w:rPr>
          <w:rtl/>
        </w:rPr>
        <w:t>الفهرست ص46</w:t>
      </w:r>
      <w:r w:rsidR="003C068B">
        <w:rPr>
          <w:rtl/>
        </w:rPr>
        <w:t>)،</w:t>
      </w:r>
      <w:r w:rsidRPr="00B90C06">
        <w:rPr>
          <w:rtl/>
        </w:rPr>
        <w:t xml:space="preserve"> وأرمزنا له بعلامة (ن)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B90C06" w:rsidRDefault="00A0454A" w:rsidP="00134D8B">
      <w:pPr>
        <w:pStyle w:val="libNormal"/>
        <w:rPr>
          <w:rtl/>
        </w:rPr>
      </w:pPr>
      <w:r w:rsidRPr="00B90C06">
        <w:rPr>
          <w:rtl/>
        </w:rPr>
        <w:lastRenderedPageBreak/>
        <w:t>5</w:t>
      </w:r>
      <w:r w:rsidR="00134D8B">
        <w:rPr>
          <w:rtl/>
        </w:rPr>
        <w:t xml:space="preserve"> - </w:t>
      </w:r>
      <w:r w:rsidRPr="00B90C06">
        <w:rPr>
          <w:rtl/>
        </w:rPr>
        <w:t>المُمتحنات</w:t>
      </w:r>
      <w:r w:rsidR="003C068B">
        <w:rPr>
          <w:rtl/>
        </w:rPr>
        <w:t>:</w:t>
      </w:r>
      <w:r w:rsidRPr="00B90C06">
        <w:rPr>
          <w:rtl/>
        </w:rPr>
        <w:t xml:space="preserve"> الفتح</w:t>
      </w:r>
      <w:r w:rsidR="003C068B">
        <w:rPr>
          <w:rtl/>
        </w:rPr>
        <w:t>،</w:t>
      </w:r>
      <w:r w:rsidRPr="00B90C06">
        <w:rPr>
          <w:rtl/>
        </w:rPr>
        <w:t xml:space="preserve"> الحديد (ن)</w:t>
      </w:r>
      <w:r w:rsidR="003C068B">
        <w:rPr>
          <w:rtl/>
        </w:rPr>
        <w:t>،</w:t>
      </w:r>
      <w:r w:rsidRPr="00B90C06">
        <w:rPr>
          <w:rtl/>
        </w:rPr>
        <w:t xml:space="preserve"> الحشر</w:t>
      </w:r>
      <w:r w:rsidR="003C068B">
        <w:rPr>
          <w:rtl/>
        </w:rPr>
        <w:t>،</w:t>
      </w:r>
      <w:r w:rsidRPr="00B90C06">
        <w:rPr>
          <w:rtl/>
        </w:rPr>
        <w:t xml:space="preserve"> السجدة</w:t>
      </w:r>
      <w:r w:rsidR="003C068B">
        <w:rPr>
          <w:rtl/>
        </w:rPr>
        <w:t>،</w:t>
      </w:r>
      <w:r w:rsidRPr="00B90C06">
        <w:rPr>
          <w:rtl/>
        </w:rPr>
        <w:t xml:space="preserve"> ق (ن)</w:t>
      </w:r>
      <w:r w:rsidR="003C068B">
        <w:rPr>
          <w:rtl/>
        </w:rPr>
        <w:t>،</w:t>
      </w:r>
      <w:r w:rsidRPr="00B90C06">
        <w:rPr>
          <w:rtl/>
        </w:rPr>
        <w:t xml:space="preserve"> الطلاق</w:t>
      </w:r>
      <w:r w:rsidR="003C068B">
        <w:rPr>
          <w:rtl/>
        </w:rPr>
        <w:t>،</w:t>
      </w:r>
      <w:r w:rsidRPr="00B90C06">
        <w:rPr>
          <w:rtl/>
        </w:rPr>
        <w:t xml:space="preserve"> القلم</w:t>
      </w:r>
      <w:r w:rsidR="003C068B">
        <w:rPr>
          <w:rtl/>
        </w:rPr>
        <w:t>،</w:t>
      </w:r>
      <w:r w:rsidRPr="00B90C06">
        <w:rPr>
          <w:rtl/>
        </w:rPr>
        <w:t xml:space="preserve"> الحجُرات</w:t>
      </w:r>
      <w:r w:rsidR="003C068B">
        <w:rPr>
          <w:rtl/>
        </w:rPr>
        <w:t>،</w:t>
      </w:r>
      <w:r w:rsidRPr="00B90C06">
        <w:rPr>
          <w:rtl/>
        </w:rPr>
        <w:t xml:space="preserve"> المُلك</w:t>
      </w:r>
      <w:r w:rsidR="003C068B">
        <w:rPr>
          <w:rtl/>
        </w:rPr>
        <w:t>،</w:t>
      </w:r>
      <w:r w:rsidRPr="00B90C06">
        <w:rPr>
          <w:rtl/>
        </w:rPr>
        <w:t xml:space="preserve"> التغابن</w:t>
      </w:r>
      <w:r w:rsidR="003C068B">
        <w:rPr>
          <w:rtl/>
        </w:rPr>
        <w:t>،</w:t>
      </w:r>
      <w:r w:rsidRPr="00B90C06">
        <w:rPr>
          <w:rtl/>
        </w:rPr>
        <w:t xml:space="preserve"> المنافقون</w:t>
      </w:r>
      <w:r w:rsidR="003C068B">
        <w:rPr>
          <w:rtl/>
        </w:rPr>
        <w:t>،</w:t>
      </w:r>
      <w:r w:rsidRPr="00B90C06">
        <w:rPr>
          <w:rtl/>
        </w:rPr>
        <w:t xml:space="preserve"> الجمعة</w:t>
      </w:r>
      <w:r w:rsidR="003C068B">
        <w:rPr>
          <w:rtl/>
        </w:rPr>
        <w:t>،</w:t>
      </w:r>
      <w:r w:rsidRPr="00B90C06">
        <w:rPr>
          <w:rtl/>
        </w:rPr>
        <w:t xml:space="preserve"> الصفّ</w:t>
      </w:r>
      <w:r w:rsidR="003C068B">
        <w:rPr>
          <w:rtl/>
        </w:rPr>
        <w:t>،</w:t>
      </w:r>
      <w:r w:rsidRPr="00B90C06">
        <w:rPr>
          <w:rtl/>
        </w:rPr>
        <w:t xml:space="preserve"> الجنّ</w:t>
      </w:r>
      <w:r w:rsidR="003C068B">
        <w:rPr>
          <w:rtl/>
        </w:rPr>
        <w:t>،</w:t>
      </w:r>
      <w:r w:rsidRPr="00B90C06">
        <w:rPr>
          <w:rtl/>
        </w:rPr>
        <w:t xml:space="preserve"> نوح</w:t>
      </w:r>
      <w:r w:rsidR="003C068B">
        <w:rPr>
          <w:rtl/>
        </w:rPr>
        <w:t>،</w:t>
      </w:r>
      <w:r w:rsidRPr="00B90C06">
        <w:rPr>
          <w:rtl/>
        </w:rPr>
        <w:t xml:space="preserve"> المجادلة</w:t>
      </w:r>
      <w:r w:rsidR="003C068B">
        <w:rPr>
          <w:rtl/>
        </w:rPr>
        <w:t>،</w:t>
      </w:r>
      <w:r w:rsidRPr="00B90C06">
        <w:rPr>
          <w:rtl/>
        </w:rPr>
        <w:t xml:space="preserve"> الممتحنة</w:t>
      </w:r>
      <w:r w:rsidR="003C068B">
        <w:rPr>
          <w:rtl/>
        </w:rPr>
        <w:t>،</w:t>
      </w:r>
      <w:r w:rsidRPr="00B90C06">
        <w:rPr>
          <w:rtl/>
        </w:rPr>
        <w:t xml:space="preserve"> التحريم</w:t>
      </w:r>
      <w:r w:rsidR="003C068B">
        <w:rPr>
          <w:rtl/>
        </w:rPr>
        <w:t>.</w:t>
      </w:r>
    </w:p>
    <w:p w:rsidR="00A0454A" w:rsidRPr="00B90C06" w:rsidRDefault="00A0454A" w:rsidP="00134D8B">
      <w:pPr>
        <w:pStyle w:val="libNormal"/>
        <w:rPr>
          <w:rtl/>
        </w:rPr>
      </w:pPr>
      <w:r w:rsidRPr="00134D8B">
        <w:rPr>
          <w:rtl/>
        </w:rPr>
        <w:t>6</w:t>
      </w:r>
      <w:r w:rsidR="00134D8B">
        <w:rPr>
          <w:rtl/>
        </w:rPr>
        <w:t xml:space="preserve"> - </w:t>
      </w:r>
      <w:r w:rsidRPr="00134D8B">
        <w:rPr>
          <w:rtl/>
        </w:rPr>
        <w:t>المفصَّلات</w:t>
      </w:r>
      <w:r w:rsidR="003C068B">
        <w:rPr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الرحمن</w:t>
      </w:r>
      <w:r w:rsidR="003C068B">
        <w:rPr>
          <w:rtl/>
        </w:rPr>
        <w:t>،</w:t>
      </w:r>
      <w:r w:rsidRPr="00134D8B">
        <w:rPr>
          <w:rtl/>
        </w:rPr>
        <w:t xml:space="preserve"> النجم</w:t>
      </w:r>
      <w:r w:rsidR="003C068B">
        <w:rPr>
          <w:rtl/>
        </w:rPr>
        <w:t>،</w:t>
      </w:r>
      <w:r w:rsidRPr="00134D8B">
        <w:rPr>
          <w:rtl/>
        </w:rPr>
        <w:t xml:space="preserve"> الطور</w:t>
      </w:r>
      <w:r w:rsidR="003C068B">
        <w:rPr>
          <w:rtl/>
        </w:rPr>
        <w:t>،</w:t>
      </w:r>
      <w:r w:rsidRPr="00134D8B">
        <w:rPr>
          <w:rtl/>
        </w:rPr>
        <w:t xml:space="preserve"> الذاريات</w:t>
      </w:r>
      <w:r w:rsidR="003C068B">
        <w:rPr>
          <w:rtl/>
        </w:rPr>
        <w:t>،</w:t>
      </w:r>
      <w:r w:rsidRPr="00134D8B">
        <w:rPr>
          <w:rtl/>
        </w:rPr>
        <w:t xml:space="preserve"> القمر</w:t>
      </w:r>
      <w:r w:rsidR="003C068B">
        <w:rPr>
          <w:rtl/>
        </w:rPr>
        <w:t>،</w:t>
      </w:r>
      <w:r w:rsidRPr="00134D8B">
        <w:rPr>
          <w:rtl/>
        </w:rPr>
        <w:t xml:space="preserve"> الحاقَّة (ن)</w:t>
      </w:r>
      <w:r w:rsidR="003C068B">
        <w:rPr>
          <w:rtl/>
        </w:rPr>
        <w:t>،</w:t>
      </w:r>
      <w:r w:rsidRPr="00134D8B">
        <w:rPr>
          <w:rtl/>
        </w:rPr>
        <w:t xml:space="preserve"> الواقعة</w:t>
      </w:r>
      <w:r w:rsidR="003C068B">
        <w:rPr>
          <w:rtl/>
        </w:rPr>
        <w:t>،</w:t>
      </w:r>
      <w:r w:rsidRPr="00134D8B">
        <w:rPr>
          <w:rtl/>
        </w:rPr>
        <w:t xml:space="preserve"> النازعات</w:t>
      </w:r>
      <w:r w:rsidR="003C068B">
        <w:rPr>
          <w:rtl/>
        </w:rPr>
        <w:t>،</w:t>
      </w:r>
      <w:r w:rsidRPr="00134D8B">
        <w:rPr>
          <w:rtl/>
        </w:rPr>
        <w:t xml:space="preserve"> المعارج</w:t>
      </w:r>
      <w:r w:rsidR="003C068B">
        <w:rPr>
          <w:rtl/>
        </w:rPr>
        <w:t>،</w:t>
      </w:r>
      <w:r w:rsidRPr="00134D8B">
        <w:rPr>
          <w:rtl/>
        </w:rPr>
        <w:t xml:space="preserve"> المدَّثِّر</w:t>
      </w:r>
      <w:r w:rsidR="003C068B">
        <w:rPr>
          <w:rtl/>
        </w:rPr>
        <w:t>،</w:t>
      </w:r>
      <w:r w:rsidRPr="00134D8B">
        <w:rPr>
          <w:rtl/>
        </w:rPr>
        <w:t xml:space="preserve"> المزمل</w:t>
      </w:r>
      <w:r w:rsidR="003C068B">
        <w:rPr>
          <w:rtl/>
        </w:rPr>
        <w:t>،</w:t>
      </w:r>
      <w:r w:rsidRPr="00134D8B">
        <w:rPr>
          <w:rtl/>
        </w:rPr>
        <w:t xml:space="preserve"> المطفّفين</w:t>
      </w:r>
      <w:r w:rsidR="003C068B">
        <w:rPr>
          <w:rtl/>
        </w:rPr>
        <w:t>،</w:t>
      </w:r>
      <w:r w:rsidRPr="00134D8B">
        <w:rPr>
          <w:rtl/>
        </w:rPr>
        <w:t xml:space="preserve"> عبس</w:t>
      </w:r>
      <w:r w:rsidR="003C068B">
        <w:rPr>
          <w:rtl/>
        </w:rPr>
        <w:t>،</w:t>
      </w:r>
      <w:r w:rsidRPr="00134D8B">
        <w:rPr>
          <w:rtl/>
        </w:rPr>
        <w:t xml:space="preserve"> الإنسان</w:t>
      </w:r>
      <w:r w:rsidR="003C068B">
        <w:rPr>
          <w:rtl/>
        </w:rPr>
        <w:t>،</w:t>
      </w:r>
      <w:r w:rsidRPr="00134D8B">
        <w:rPr>
          <w:rtl/>
        </w:rPr>
        <w:t xml:space="preserve"> المرسلات</w:t>
      </w:r>
      <w:r w:rsidR="003C068B">
        <w:rPr>
          <w:rtl/>
        </w:rPr>
        <w:t>،</w:t>
      </w:r>
      <w:r w:rsidRPr="00134D8B">
        <w:rPr>
          <w:rtl/>
        </w:rPr>
        <w:t xml:space="preserve"> القيامة</w:t>
      </w:r>
      <w:r w:rsidR="003C068B">
        <w:rPr>
          <w:rtl/>
        </w:rPr>
        <w:t>،</w:t>
      </w:r>
      <w:r w:rsidRPr="00134D8B">
        <w:rPr>
          <w:rtl/>
        </w:rPr>
        <w:t xml:space="preserve"> النبأ</w:t>
      </w:r>
      <w:r w:rsidR="003C068B">
        <w:rPr>
          <w:rtl/>
        </w:rPr>
        <w:t>،</w:t>
      </w:r>
      <w:r w:rsidRPr="00134D8B">
        <w:rPr>
          <w:rtl/>
        </w:rPr>
        <w:t xml:space="preserve"> التكوير</w:t>
      </w:r>
      <w:r w:rsidR="003C068B">
        <w:rPr>
          <w:rtl/>
        </w:rPr>
        <w:t>،</w:t>
      </w:r>
      <w:r w:rsidRPr="00134D8B">
        <w:rPr>
          <w:rtl/>
        </w:rPr>
        <w:t xml:space="preserve"> الانفطار</w:t>
      </w:r>
      <w:r w:rsidR="003C068B">
        <w:rPr>
          <w:rtl/>
        </w:rPr>
        <w:t>،</w:t>
      </w:r>
      <w:r w:rsidRPr="00134D8B">
        <w:rPr>
          <w:rtl/>
        </w:rPr>
        <w:t xml:space="preserve"> الغاشية</w:t>
      </w:r>
      <w:r w:rsidR="003C068B">
        <w:rPr>
          <w:rtl/>
        </w:rPr>
        <w:t>،</w:t>
      </w:r>
      <w:r w:rsidRPr="00134D8B">
        <w:rPr>
          <w:rtl/>
        </w:rPr>
        <w:t xml:space="preserve"> الأعلى</w:t>
      </w:r>
      <w:r w:rsidR="003C068B">
        <w:rPr>
          <w:rtl/>
        </w:rPr>
        <w:t>،</w:t>
      </w:r>
      <w:r w:rsidRPr="00134D8B">
        <w:rPr>
          <w:rtl/>
        </w:rPr>
        <w:t xml:space="preserve"> الليل</w:t>
      </w:r>
      <w:r w:rsidR="003C068B">
        <w:rPr>
          <w:rtl/>
        </w:rPr>
        <w:t>،</w:t>
      </w:r>
      <w:r w:rsidRPr="00134D8B">
        <w:rPr>
          <w:rtl/>
        </w:rPr>
        <w:t xml:space="preserve"> الفجر</w:t>
      </w:r>
      <w:r w:rsidR="003C068B">
        <w:rPr>
          <w:rtl/>
        </w:rPr>
        <w:t>،</w:t>
      </w:r>
      <w:r w:rsidRPr="00134D8B">
        <w:rPr>
          <w:rtl/>
        </w:rPr>
        <w:t xml:space="preserve"> البروج</w:t>
      </w:r>
      <w:r w:rsidR="003C068B">
        <w:rPr>
          <w:rtl/>
        </w:rPr>
        <w:t>،</w:t>
      </w:r>
      <w:r w:rsidRPr="00134D8B">
        <w:rPr>
          <w:rtl/>
        </w:rPr>
        <w:t xml:space="preserve"> الانشقاق</w:t>
      </w:r>
      <w:r w:rsidR="003C068B">
        <w:rPr>
          <w:rtl/>
        </w:rPr>
        <w:t>،</w:t>
      </w:r>
      <w:r w:rsidRPr="00134D8B">
        <w:rPr>
          <w:rtl/>
        </w:rPr>
        <w:t xml:space="preserve"> العلق</w:t>
      </w:r>
      <w:r w:rsidR="003C068B">
        <w:rPr>
          <w:rtl/>
        </w:rPr>
        <w:t>،</w:t>
      </w:r>
      <w:r w:rsidRPr="00134D8B">
        <w:rPr>
          <w:rtl/>
        </w:rPr>
        <w:t xml:space="preserve"> البلد</w:t>
      </w:r>
      <w:r w:rsidR="003C068B">
        <w:rPr>
          <w:rtl/>
        </w:rPr>
        <w:t>،</w:t>
      </w:r>
      <w:r w:rsidRPr="00134D8B">
        <w:rPr>
          <w:rtl/>
        </w:rPr>
        <w:t xml:space="preserve"> الضحى</w:t>
      </w:r>
      <w:r w:rsidR="003C068B">
        <w:rPr>
          <w:rtl/>
        </w:rPr>
        <w:t>،</w:t>
      </w:r>
      <w:r w:rsidRPr="00134D8B">
        <w:rPr>
          <w:rtl/>
        </w:rPr>
        <w:t xml:space="preserve"> الطارق</w:t>
      </w:r>
      <w:r w:rsidR="003C068B">
        <w:rPr>
          <w:rtl/>
        </w:rPr>
        <w:t>،</w:t>
      </w:r>
      <w:r w:rsidRPr="00134D8B">
        <w:rPr>
          <w:rtl/>
        </w:rPr>
        <w:t xml:space="preserve"> العاديات</w:t>
      </w:r>
      <w:r w:rsidR="003C068B">
        <w:rPr>
          <w:rtl/>
        </w:rPr>
        <w:t>،</w:t>
      </w:r>
      <w:r w:rsidRPr="00134D8B">
        <w:rPr>
          <w:rtl/>
        </w:rPr>
        <w:t xml:space="preserve"> الماعون</w:t>
      </w:r>
      <w:r w:rsidR="003C068B">
        <w:rPr>
          <w:rtl/>
        </w:rPr>
        <w:t>،</w:t>
      </w:r>
      <w:r w:rsidRPr="00134D8B">
        <w:rPr>
          <w:rtl/>
        </w:rPr>
        <w:t xml:space="preserve"> القارعة</w:t>
      </w:r>
      <w:r w:rsidR="003C068B">
        <w:rPr>
          <w:rtl/>
        </w:rPr>
        <w:t>،</w:t>
      </w:r>
      <w:r w:rsidRPr="00134D8B">
        <w:rPr>
          <w:rtl/>
        </w:rPr>
        <w:t xml:space="preserve"> البيِّنة</w:t>
      </w:r>
      <w:r w:rsidR="003C068B">
        <w:rPr>
          <w:rtl/>
        </w:rPr>
        <w:t>،</w:t>
      </w:r>
      <w:r w:rsidRPr="00134D8B">
        <w:rPr>
          <w:rtl/>
        </w:rPr>
        <w:t xml:space="preserve"> الشمس</w:t>
      </w:r>
      <w:r w:rsidR="003C068B">
        <w:rPr>
          <w:rtl/>
        </w:rPr>
        <w:t>،</w:t>
      </w:r>
      <w:r w:rsidRPr="00134D8B">
        <w:rPr>
          <w:rtl/>
        </w:rPr>
        <w:t xml:space="preserve"> التين</w:t>
      </w:r>
      <w:r w:rsidR="003C068B">
        <w:rPr>
          <w:rtl/>
        </w:rPr>
        <w:t>،</w:t>
      </w:r>
      <w:r w:rsidRPr="00134D8B">
        <w:rPr>
          <w:rtl/>
        </w:rPr>
        <w:t xml:space="preserve"> الهُمزة</w:t>
      </w:r>
      <w:r w:rsidR="003C068B">
        <w:rPr>
          <w:rtl/>
        </w:rPr>
        <w:t>،</w:t>
      </w:r>
      <w:r w:rsidRPr="00134D8B">
        <w:rPr>
          <w:rtl/>
        </w:rPr>
        <w:t xml:space="preserve"> الفيل</w:t>
      </w:r>
      <w:r w:rsidR="003C068B">
        <w:rPr>
          <w:rtl/>
        </w:rPr>
        <w:t>،</w:t>
      </w:r>
      <w:r w:rsidRPr="00134D8B">
        <w:rPr>
          <w:rtl/>
        </w:rPr>
        <w:t xml:space="preserve"> قريش</w:t>
      </w:r>
      <w:r w:rsidR="003C068B">
        <w:rPr>
          <w:rtl/>
        </w:rPr>
        <w:t>،</w:t>
      </w:r>
      <w:r w:rsidRPr="00134D8B">
        <w:rPr>
          <w:rtl/>
        </w:rPr>
        <w:t xml:space="preserve"> التكاثر</w:t>
      </w:r>
      <w:r w:rsidR="003C068B">
        <w:rPr>
          <w:rtl/>
        </w:rPr>
        <w:t>،</w:t>
      </w:r>
      <w:r w:rsidRPr="00134D8B">
        <w:rPr>
          <w:rtl/>
        </w:rPr>
        <w:t xml:space="preserve"> القدر</w:t>
      </w:r>
      <w:r w:rsidR="003C068B">
        <w:rPr>
          <w:rtl/>
        </w:rPr>
        <w:t>،</w:t>
      </w:r>
      <w:r w:rsidRPr="00134D8B">
        <w:rPr>
          <w:rtl/>
        </w:rPr>
        <w:t xml:space="preserve"> الزلزلة</w:t>
      </w:r>
      <w:r w:rsidR="003C068B">
        <w:rPr>
          <w:rtl/>
        </w:rPr>
        <w:t>،</w:t>
      </w:r>
      <w:r w:rsidRPr="00134D8B">
        <w:rPr>
          <w:rtl/>
        </w:rPr>
        <w:t xml:space="preserve"> العصر</w:t>
      </w:r>
      <w:r w:rsidR="003C068B">
        <w:rPr>
          <w:rtl/>
        </w:rPr>
        <w:t>،</w:t>
      </w:r>
      <w:r w:rsidRPr="00134D8B">
        <w:rPr>
          <w:rtl/>
        </w:rPr>
        <w:t xml:space="preserve"> النصر</w:t>
      </w:r>
      <w:r w:rsidR="003C068B">
        <w:rPr>
          <w:rtl/>
        </w:rPr>
        <w:t>،</w:t>
      </w:r>
      <w:r w:rsidRPr="00134D8B">
        <w:rPr>
          <w:rtl/>
        </w:rPr>
        <w:t xml:space="preserve"> الكوثر</w:t>
      </w:r>
      <w:r w:rsidR="003C068B">
        <w:rPr>
          <w:rtl/>
        </w:rPr>
        <w:t>،</w:t>
      </w:r>
      <w:r w:rsidRPr="00134D8B">
        <w:rPr>
          <w:rtl/>
        </w:rPr>
        <w:t xml:space="preserve"> الكافرون</w:t>
      </w:r>
      <w:r w:rsidR="003C068B">
        <w:rPr>
          <w:rtl/>
        </w:rPr>
        <w:t>،</w:t>
      </w:r>
      <w:r w:rsidRPr="00134D8B">
        <w:rPr>
          <w:rtl/>
        </w:rPr>
        <w:t xml:space="preserve"> المسَد</w:t>
      </w:r>
      <w:r w:rsidR="003C068B">
        <w:rPr>
          <w:rtl/>
        </w:rPr>
        <w:t>،</w:t>
      </w:r>
      <w:r w:rsidRPr="00134D8B">
        <w:rPr>
          <w:rtl/>
        </w:rPr>
        <w:t xml:space="preserve"> التوحيد</w:t>
      </w:r>
      <w:r w:rsidR="003C068B">
        <w:rPr>
          <w:rtl/>
        </w:rPr>
        <w:t>،</w:t>
      </w:r>
      <w:r w:rsidRPr="00134D8B">
        <w:rPr>
          <w:rtl/>
        </w:rPr>
        <w:t xml:space="preserve"> الانشراح</w:t>
      </w:r>
      <w:r w:rsidR="003C068B">
        <w:rPr>
          <w:rtl/>
        </w:rPr>
        <w:t>.</w:t>
      </w:r>
    </w:p>
    <w:p w:rsidR="00A0454A" w:rsidRPr="00B90C06" w:rsidRDefault="00A0454A" w:rsidP="00134D8B">
      <w:pPr>
        <w:pStyle w:val="libNormal"/>
        <w:rPr>
          <w:rtl/>
        </w:rPr>
      </w:pPr>
      <w:r w:rsidRPr="00B90C06">
        <w:rPr>
          <w:rtl/>
        </w:rPr>
        <w:t>تلك مئة وإحدى عشرة سورة</w:t>
      </w:r>
      <w:r w:rsidR="003C068B">
        <w:rPr>
          <w:rtl/>
        </w:rPr>
        <w:t>،</w:t>
      </w:r>
      <w:r w:rsidRPr="00B90C06">
        <w:rPr>
          <w:rtl/>
        </w:rPr>
        <w:t xml:space="preserve"> بإسقاط سورة الفاتحة وسورتَي المعوَّذتين</w:t>
      </w:r>
      <w:r w:rsidR="003C068B">
        <w:rPr>
          <w:rtl/>
        </w:rPr>
        <w:t>،</w:t>
      </w:r>
      <w:r w:rsidRPr="00B90C06">
        <w:rPr>
          <w:rtl/>
        </w:rPr>
        <w:t xml:space="preserve"> على ما سنذكر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B90C06">
        <w:rPr>
          <w:rtl/>
        </w:rPr>
        <w:t>* * *</w:t>
      </w:r>
    </w:p>
    <w:p w:rsidR="00A0454A" w:rsidRPr="00B90C06" w:rsidRDefault="003C068B" w:rsidP="00134D8B">
      <w:pPr>
        <w:pStyle w:val="libNormal"/>
        <w:rPr>
          <w:rtl/>
        </w:rPr>
      </w:pPr>
      <w:r>
        <w:rPr>
          <w:rStyle w:val="libBold2Char"/>
          <w:rtl/>
        </w:rPr>
        <w:t>(</w:t>
      </w:r>
      <w:r w:rsidR="00A0454A" w:rsidRPr="00134D8B">
        <w:rPr>
          <w:rStyle w:val="libBold2Char"/>
          <w:rtl/>
        </w:rPr>
        <w:t>جهة أخرى</w:t>
      </w:r>
      <w:r>
        <w:rPr>
          <w:rStyle w:val="libBold2Char"/>
          <w:rtl/>
        </w:rPr>
        <w:t>)</w:t>
      </w:r>
      <w:r w:rsidR="00134D8B">
        <w:rPr>
          <w:rtl/>
        </w:rPr>
        <w:t xml:space="preserve"> - </w:t>
      </w:r>
      <w:r w:rsidR="00A0454A" w:rsidRPr="00134D8B">
        <w:rPr>
          <w:rtl/>
        </w:rPr>
        <w:t>اختصَّ بها مصحف ابن مسعود</w:t>
      </w:r>
      <w:r w:rsidR="00134D8B">
        <w:rPr>
          <w:rtl/>
        </w:rPr>
        <w:t xml:space="preserve"> -</w:t>
      </w:r>
      <w:r>
        <w:rPr>
          <w:rtl/>
        </w:rPr>
        <w:t>:</w:t>
      </w:r>
      <w:r w:rsidR="00A0454A" w:rsidRPr="00134D8B">
        <w:rPr>
          <w:rtl/>
        </w:rPr>
        <w:t xml:space="preserve"> إسقاطه سورة الفاتحة</w:t>
      </w:r>
      <w:r>
        <w:rPr>
          <w:rtl/>
        </w:rPr>
        <w:t>،</w:t>
      </w:r>
      <w:r w:rsidR="00A0454A" w:rsidRPr="00134D8B">
        <w:rPr>
          <w:rtl/>
        </w:rPr>
        <w:t xml:space="preserve"> لا اعتقاداً أنَّها ليست من القرآن</w:t>
      </w:r>
      <w:r>
        <w:rPr>
          <w:rtl/>
        </w:rPr>
        <w:t>؛</w:t>
      </w:r>
      <w:r w:rsidR="00A0454A" w:rsidRPr="00134D8B">
        <w:rPr>
          <w:rtl/>
        </w:rPr>
        <w:t xml:space="preserve"> بل لأنَّ الثبْت في المصحف كان قيداً للسوَر دون الضياع</w:t>
      </w:r>
      <w:r>
        <w:rPr>
          <w:rtl/>
        </w:rPr>
        <w:t>،</w:t>
      </w:r>
      <w:r w:rsidR="00A0454A" w:rsidRPr="00134D8B">
        <w:rPr>
          <w:rtl/>
        </w:rPr>
        <w:t xml:space="preserve"> وهذه السورة </w:t>
      </w:r>
      <w:r>
        <w:rPr>
          <w:rtl/>
        </w:rPr>
        <w:t>(</w:t>
      </w:r>
      <w:r w:rsidR="00A0454A" w:rsidRPr="00134D8B">
        <w:rPr>
          <w:rtl/>
        </w:rPr>
        <w:t>الفاتحة</w:t>
      </w:r>
      <w:r>
        <w:rPr>
          <w:rtl/>
        </w:rPr>
        <w:t>)</w:t>
      </w:r>
      <w:r w:rsidR="00A0454A" w:rsidRPr="00134D8B">
        <w:rPr>
          <w:rtl/>
        </w:rPr>
        <w:t xml:space="preserve"> مأمونة عن الضياع بذاتها</w:t>
      </w:r>
      <w:r>
        <w:rPr>
          <w:rtl/>
        </w:rPr>
        <w:t>،</w:t>
      </w:r>
      <w:r w:rsidR="00A0454A" w:rsidRPr="00134D8B">
        <w:rPr>
          <w:rtl/>
        </w:rPr>
        <w:t xml:space="preserve"> لا يزال المسلمون يقرأونها كلّ يوم عشر مرّات أو أكثر</w:t>
      </w:r>
      <w:r>
        <w:rPr>
          <w:rtl/>
        </w:rPr>
        <w:t>،</w:t>
      </w:r>
      <w:r w:rsidR="00A0454A" w:rsidRPr="00134D8B">
        <w:rPr>
          <w:rtl/>
        </w:rPr>
        <w:t xml:space="preserve"> ذكره ابن قتيبة فيما يأتي</w:t>
      </w:r>
      <w:r>
        <w:rPr>
          <w:rtl/>
        </w:rPr>
        <w:t>.</w:t>
      </w:r>
    </w:p>
    <w:p w:rsidR="00A0454A" w:rsidRPr="00B90C06" w:rsidRDefault="00A0454A" w:rsidP="00134D8B">
      <w:pPr>
        <w:pStyle w:val="libNormal"/>
        <w:rPr>
          <w:rtl/>
        </w:rPr>
      </w:pPr>
      <w:r w:rsidRPr="00134D8B">
        <w:rPr>
          <w:rtl/>
        </w:rPr>
        <w:t>أو لعلَّه رآها عِدلاً للقرآن في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وَلَقَدْ آتَيْنَاكَ سَبْعاً مِّنَ الْمَثَانِي وَالْقُرْآنَ الْعَظِيمَ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Pr="00134D8B">
        <w:rPr>
          <w:rtl/>
        </w:rPr>
        <w:t xml:space="preserve"> والسبع المثاني هي</w:t>
      </w:r>
      <w:r w:rsidR="003C068B">
        <w:rPr>
          <w:rtl/>
        </w:rPr>
        <w:t>:</w:t>
      </w:r>
      <w:r w:rsidRPr="00134D8B">
        <w:rPr>
          <w:rtl/>
        </w:rPr>
        <w:t xml:space="preserve"> سورة الفاتحة</w:t>
      </w:r>
      <w:r w:rsidR="003C068B">
        <w:rPr>
          <w:rtl/>
        </w:rPr>
        <w:t>.</w:t>
      </w:r>
    </w:p>
    <w:p w:rsidR="00A0454A" w:rsidRPr="00B90C06" w:rsidRDefault="00A0454A" w:rsidP="00134D8B">
      <w:pPr>
        <w:pStyle w:val="libNormal"/>
        <w:rPr>
          <w:rtl/>
        </w:rPr>
      </w:pPr>
      <w:r w:rsidRPr="00134D8B">
        <w:rPr>
          <w:rtl/>
        </w:rPr>
        <w:t>وعلى أيِّ تقدير فقد اتَّفق أئمَّة الفنّ على خلوّ مصحفه من سورة الحمْد</w:t>
      </w:r>
      <w:r w:rsidR="003C068B">
        <w:rPr>
          <w:rtl/>
        </w:rPr>
        <w:t>.</w:t>
      </w:r>
      <w:r w:rsidRPr="00134D8B">
        <w:rPr>
          <w:rtl/>
        </w:rPr>
        <w:t xml:space="preserve"> نقل ذلك ابن النديم عن الفضل بن شاذان</w:t>
      </w:r>
      <w:r w:rsidR="003C068B">
        <w:rPr>
          <w:rtl/>
        </w:rPr>
        <w:t>،</w:t>
      </w:r>
      <w:r w:rsidRPr="00134D8B">
        <w:rPr>
          <w:rtl/>
        </w:rPr>
        <w:t xml:space="preserve"> وقال</w:t>
      </w:r>
      <w:r w:rsidR="003C068B">
        <w:rPr>
          <w:rtl/>
        </w:rPr>
        <w:t>:</w:t>
      </w:r>
      <w:r w:rsidRPr="00134D8B">
        <w:rPr>
          <w:rtl/>
        </w:rPr>
        <w:t xml:space="preserve"> إنَّه أحد الأئمَّة في القرآن والروايات</w:t>
      </w:r>
      <w:r w:rsidR="003C068B">
        <w:rPr>
          <w:rtl/>
        </w:rPr>
        <w:t>،</w:t>
      </w:r>
      <w:r w:rsidRPr="00134D8B">
        <w:rPr>
          <w:rtl/>
        </w:rPr>
        <w:t xml:space="preserve"> ومن ثمَّ يرجِّح ما ذكره الفضْل على ما شهده بنفسه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B90C06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B90C06">
        <w:rPr>
          <w:rtl/>
        </w:rPr>
        <w:t>(1) الحِجر</w:t>
      </w:r>
      <w:r w:rsidR="003C068B">
        <w:rPr>
          <w:rtl/>
        </w:rPr>
        <w:t>:</w:t>
      </w:r>
      <w:r w:rsidRPr="00B90C06">
        <w:rPr>
          <w:rtl/>
        </w:rPr>
        <w:t xml:space="preserve"> 87</w:t>
      </w:r>
      <w:r w:rsidR="003C068B">
        <w:rPr>
          <w:rtl/>
        </w:rPr>
        <w:t>.</w:t>
      </w:r>
    </w:p>
    <w:p w:rsidR="00167F4C" w:rsidRPr="00134D8B" w:rsidRDefault="00A0454A" w:rsidP="00134D8B">
      <w:pPr>
        <w:pStyle w:val="libFootnote0"/>
        <w:rPr>
          <w:rtl/>
        </w:rPr>
      </w:pPr>
      <w:r w:rsidRPr="00B90C06">
        <w:rPr>
          <w:rtl/>
        </w:rPr>
        <w:t>(2) الفهرست لابن النديم</w:t>
      </w:r>
      <w:r w:rsidR="003C068B">
        <w:rPr>
          <w:rtl/>
        </w:rPr>
        <w:t>:</w:t>
      </w:r>
      <w:r w:rsidRPr="00B90C06">
        <w:rPr>
          <w:rtl/>
        </w:rPr>
        <w:t xml:space="preserve"> ص46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rPr>
          <w:rtl/>
        </w:rPr>
        <w:br w:type="page"/>
      </w:r>
    </w:p>
    <w:p w:rsidR="00A0454A" w:rsidRPr="00EA7BE2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وقال جلال الدين السيوطي</w:t>
      </w:r>
      <w:r w:rsidR="003C068B">
        <w:rPr>
          <w:rtl/>
        </w:rPr>
        <w:t>:</w:t>
      </w:r>
      <w:r w:rsidRPr="00134D8B">
        <w:rPr>
          <w:rtl/>
        </w:rPr>
        <w:t xml:space="preserve"> وأمّا إسقاطه الفاتحة</w:t>
      </w:r>
      <w:r w:rsidR="003C068B">
        <w:rPr>
          <w:rtl/>
        </w:rPr>
        <w:t>،</w:t>
      </w:r>
      <w:r w:rsidRPr="00134D8B">
        <w:rPr>
          <w:rtl/>
        </w:rPr>
        <w:t xml:space="preserve"> فقد أخرجه أبو عبيد بسندٍ صحيح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وكان قد ذكر الرواية قبل ذلك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EA7BE2" w:rsidRDefault="00A0454A" w:rsidP="00134D8B">
      <w:pPr>
        <w:pStyle w:val="libNormal"/>
        <w:rPr>
          <w:rtl/>
        </w:rPr>
      </w:pPr>
      <w:r w:rsidRPr="00134D8B">
        <w:rPr>
          <w:rtl/>
        </w:rPr>
        <w:t>وقال ابن قتيبة</w:t>
      </w:r>
      <w:r w:rsidR="003C068B">
        <w:rPr>
          <w:rtl/>
        </w:rPr>
        <w:t>:</w:t>
      </w:r>
      <w:r w:rsidRPr="00134D8B">
        <w:rPr>
          <w:rtl/>
        </w:rPr>
        <w:t xml:space="preserve"> وأمّا إسقاطه الفاتحة من مصحفة</w:t>
      </w:r>
      <w:r w:rsidR="003C068B">
        <w:rPr>
          <w:rtl/>
        </w:rPr>
        <w:t>،</w:t>
      </w:r>
      <w:r w:rsidRPr="00134D8B">
        <w:rPr>
          <w:rtl/>
        </w:rPr>
        <w:t xml:space="preserve"> فليس لجهله بأنَّها من القرآن</w:t>
      </w:r>
      <w:r w:rsidR="003C068B">
        <w:rPr>
          <w:rtl/>
        </w:rPr>
        <w:t>،</w:t>
      </w:r>
      <w:r w:rsidRPr="00134D8B">
        <w:rPr>
          <w:rtl/>
        </w:rPr>
        <w:t xml:space="preserve"> كيف وهو أشدّ الصحابة عناية بالقرآن</w:t>
      </w:r>
      <w:r w:rsidR="003C068B">
        <w:rPr>
          <w:rtl/>
        </w:rPr>
        <w:t>،</w:t>
      </w:r>
      <w:r w:rsidRPr="00134D8B">
        <w:rPr>
          <w:rtl/>
        </w:rPr>
        <w:t xml:space="preserve"> ولم يزل يسمع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يؤمّ بها</w:t>
      </w:r>
      <w:r w:rsidR="003C068B">
        <w:rPr>
          <w:rtl/>
        </w:rPr>
        <w:t>،</w:t>
      </w:r>
      <w:r w:rsidRPr="00134D8B">
        <w:rPr>
          <w:rtl/>
        </w:rPr>
        <w:t xml:space="preserve"> ويقول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لا صلاة إلاّ بسورة الحمد</w:t>
      </w:r>
      <w:r w:rsidR="003C068B">
        <w:rPr>
          <w:rtl/>
        </w:rPr>
        <w:t>،</w:t>
      </w:r>
      <w:r w:rsidRPr="00134D8B">
        <w:rPr>
          <w:rtl/>
        </w:rPr>
        <w:t xml:space="preserve"> وهي السبع المثاني وأُمُّ الكتاب</w:t>
      </w:r>
      <w:r w:rsidR="003C068B">
        <w:rPr>
          <w:rtl/>
        </w:rPr>
        <w:t>)،</w:t>
      </w:r>
      <w:r w:rsidRPr="00134D8B">
        <w:rPr>
          <w:rtl/>
        </w:rPr>
        <w:t xml:space="preserve"> لكنَّه ذهب</w:t>
      </w:r>
      <w:r w:rsidR="00134D8B">
        <w:rPr>
          <w:rtl/>
        </w:rPr>
        <w:t xml:space="preserve"> - </w:t>
      </w:r>
      <w:r w:rsidRPr="00134D8B">
        <w:rPr>
          <w:rtl/>
        </w:rPr>
        <w:t xml:space="preserve">فيما يظنّ أهل النظر </w:t>
      </w:r>
      <w:r w:rsidR="003C068B">
        <w:rPr>
          <w:rtl/>
        </w:rPr>
        <w:t>(</w:t>
      </w:r>
      <w:r w:rsidRPr="00134D8B">
        <w:rPr>
          <w:rtl/>
        </w:rPr>
        <w:t>المحقّقون</w:t>
      </w:r>
      <w:r w:rsidR="003C068B">
        <w:rPr>
          <w:rtl/>
        </w:rPr>
        <w:t>)</w:t>
      </w:r>
      <w:r w:rsidR="00134D8B">
        <w:rPr>
          <w:rtl/>
        </w:rPr>
        <w:t xml:space="preserve"> - </w:t>
      </w:r>
      <w:r w:rsidRPr="00134D8B">
        <w:rPr>
          <w:rtl/>
        </w:rPr>
        <w:t xml:space="preserve">إلى أنَّ القرآن إنَّما كُتب وجُمع بين اللوحين </w:t>
      </w:r>
      <w:r w:rsidR="003C068B">
        <w:rPr>
          <w:rtl/>
        </w:rPr>
        <w:t>(</w:t>
      </w:r>
      <w:r w:rsidRPr="00134D8B">
        <w:rPr>
          <w:rtl/>
        </w:rPr>
        <w:t>الدفّتين</w:t>
      </w:r>
      <w:r w:rsidR="003C068B">
        <w:rPr>
          <w:rtl/>
        </w:rPr>
        <w:t>)،</w:t>
      </w:r>
      <w:r w:rsidRPr="00134D8B">
        <w:rPr>
          <w:rtl/>
        </w:rPr>
        <w:t xml:space="preserve"> مخافة الشكّ والنسيان والزيادة والنقصان</w:t>
      </w:r>
      <w:r w:rsidR="003C068B">
        <w:rPr>
          <w:rtl/>
        </w:rPr>
        <w:t>،</w:t>
      </w:r>
      <w:r w:rsidRPr="00134D8B">
        <w:rPr>
          <w:rtl/>
        </w:rPr>
        <w:t xml:space="preserve"> ورأى أنَّ ذلك مأمون على سورة الحمد</w:t>
      </w:r>
      <w:r w:rsidR="003C068B">
        <w:rPr>
          <w:rtl/>
        </w:rPr>
        <w:t>؛</w:t>
      </w:r>
      <w:r w:rsidRPr="00134D8B">
        <w:rPr>
          <w:rtl/>
        </w:rPr>
        <w:t xml:space="preserve"> لقصرها</w:t>
      </w:r>
      <w:r w:rsidR="003C068B">
        <w:rPr>
          <w:rtl/>
        </w:rPr>
        <w:t>،</w:t>
      </w:r>
      <w:r w:rsidRPr="00134D8B">
        <w:rPr>
          <w:rtl/>
        </w:rPr>
        <w:t xml:space="preserve"> ولأنَّها تُثنّى في كلِّ صلاة</w:t>
      </w:r>
      <w:r w:rsidR="003C068B">
        <w:rPr>
          <w:rtl/>
        </w:rPr>
        <w:t>،</w:t>
      </w:r>
      <w:r w:rsidRPr="00134D8B">
        <w:rPr>
          <w:rtl/>
        </w:rPr>
        <w:t xml:space="preserve"> ولوجوب تعلّمها على كلِّ مسلم</w:t>
      </w:r>
      <w:r w:rsidR="003C068B">
        <w:rPr>
          <w:rtl/>
        </w:rPr>
        <w:t>،</w:t>
      </w:r>
      <w:r w:rsidRPr="00134D8B">
        <w:rPr>
          <w:rtl/>
        </w:rPr>
        <w:t xml:space="preserve"> فلمّا أمِن عليها العلَّة التي من أجْلها كُتب المصحف</w:t>
      </w:r>
      <w:r w:rsidR="003C068B">
        <w:rPr>
          <w:rtl/>
        </w:rPr>
        <w:t>،</w:t>
      </w:r>
      <w:r w:rsidRPr="00134D8B">
        <w:rPr>
          <w:rtl/>
        </w:rPr>
        <w:t xml:space="preserve"> ترك كتابتها وهو يعلم أنَّها من القرآن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EA7BE2">
        <w:rPr>
          <w:rtl/>
        </w:rPr>
        <w:t>* * *</w:t>
      </w:r>
    </w:p>
    <w:p w:rsidR="00A0454A" w:rsidRPr="00EA7BE2" w:rsidRDefault="003C068B" w:rsidP="00134D8B">
      <w:pPr>
        <w:pStyle w:val="libNormal"/>
        <w:rPr>
          <w:rtl/>
        </w:rPr>
      </w:pPr>
      <w:r>
        <w:rPr>
          <w:rStyle w:val="libBold2Char"/>
          <w:rtl/>
        </w:rPr>
        <w:t>(</w:t>
      </w:r>
      <w:r w:rsidR="00A0454A" w:rsidRPr="00134D8B">
        <w:rPr>
          <w:rStyle w:val="libBold2Char"/>
          <w:rtl/>
        </w:rPr>
        <w:t>جهة ثالثة</w:t>
      </w:r>
      <w:r>
        <w:rPr>
          <w:rStyle w:val="libBold2Char"/>
          <w:rtl/>
        </w:rPr>
        <w:t>):</w:t>
      </w:r>
      <w:r w:rsidR="00A0454A" w:rsidRPr="00134D8B">
        <w:rPr>
          <w:rtl/>
        </w:rPr>
        <w:t xml:space="preserve"> إسقاطه سورَتي المعوَّذتين</w:t>
      </w:r>
      <w:r>
        <w:rPr>
          <w:rtl/>
        </w:rPr>
        <w:t>:</w:t>
      </w:r>
      <w:r w:rsidR="00A0454A" w:rsidRPr="00134D8B">
        <w:rPr>
          <w:rtl/>
        </w:rPr>
        <w:t xml:space="preserve"> </w:t>
      </w:r>
      <w:r>
        <w:rPr>
          <w:rtl/>
        </w:rPr>
        <w:t>(</w:t>
      </w:r>
      <w:r w:rsidR="00A0454A" w:rsidRPr="00134D8B">
        <w:rPr>
          <w:rtl/>
        </w:rPr>
        <w:t>الفلَق والناس</w:t>
      </w:r>
      <w:r>
        <w:rPr>
          <w:rtl/>
        </w:rPr>
        <w:t>)؛</w:t>
      </w:r>
      <w:r w:rsidR="00A0454A" w:rsidRPr="00134D8B">
        <w:rPr>
          <w:rtl/>
        </w:rPr>
        <w:t xml:space="preserve"> اعتقاداً منه أنَّهما عوذة يُتَعوَّذ بهما لدفع العَين أو السحر</w:t>
      </w:r>
      <w:r>
        <w:rPr>
          <w:rtl/>
        </w:rPr>
        <w:t>،</w:t>
      </w:r>
      <w:r w:rsidR="00A0454A" w:rsidRPr="00134D8B">
        <w:rPr>
          <w:rtl/>
        </w:rPr>
        <w:t xml:space="preserve"> كما ورد أنَّ النبيَّ </w:t>
      </w:r>
      <w:r>
        <w:rPr>
          <w:rtl/>
        </w:rPr>
        <w:t>(</w:t>
      </w:r>
      <w:r w:rsidR="00A0454A" w:rsidRPr="00134D8B">
        <w:rPr>
          <w:rtl/>
        </w:rPr>
        <w:t>صلّى الله عليه وآله</w:t>
      </w:r>
      <w:r>
        <w:rPr>
          <w:rtl/>
        </w:rPr>
        <w:t>)</w:t>
      </w:r>
      <w:r w:rsidR="00A0454A" w:rsidRPr="00134D8B">
        <w:rPr>
          <w:rtl/>
        </w:rPr>
        <w:t xml:space="preserve"> تعوَّذ بهما من سحر اليهود</w:t>
      </w:r>
      <w:r>
        <w:rPr>
          <w:rtl/>
        </w:rPr>
        <w:t>،</w:t>
      </w:r>
      <w:r w:rsidR="00A0454A" w:rsidRPr="00134D8B">
        <w:rPr>
          <w:rtl/>
        </w:rPr>
        <w:t xml:space="preserve"> وقال</w:t>
      </w:r>
      <w:r>
        <w:rPr>
          <w:rtl/>
        </w:rPr>
        <w:t>:</w:t>
      </w:r>
      <w:r w:rsidR="00A0454A" w:rsidRPr="00134D8B">
        <w:rPr>
          <w:rtl/>
        </w:rPr>
        <w:t xml:space="preserve"> </w:t>
      </w:r>
      <w:r>
        <w:rPr>
          <w:rtl/>
        </w:rPr>
        <w:t>(</w:t>
      </w:r>
      <w:r w:rsidR="00A0454A" w:rsidRPr="00134D8B">
        <w:rPr>
          <w:rtl/>
        </w:rPr>
        <w:t xml:space="preserve">ما تعوَّذ معوذٍ بأفضل من </w:t>
      </w: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قُلْ أَعُوذُ بِرَبِّ الْفَلَقِ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Style w:val="libAieChar"/>
          <w:rFonts w:hint="cs"/>
          <w:rtl/>
        </w:rPr>
        <w:t xml:space="preserve"> </w:t>
      </w:r>
      <w:r w:rsidR="00A0454A" w:rsidRPr="00134D8B">
        <w:rPr>
          <w:rtl/>
        </w:rPr>
        <w:t>و</w:t>
      </w:r>
      <w:r w:rsidR="00A0454A" w:rsidRPr="00134D8B">
        <w:rPr>
          <w:rStyle w:val="libAieChar"/>
          <w:rFonts w:hint="cs"/>
          <w:rtl/>
        </w:rPr>
        <w:t xml:space="preserve"> </w:t>
      </w: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قُلْ أَعُوذُ بِرَبِّ النَّاسِ</w:t>
      </w:r>
      <w:r w:rsidRPr="003C068B">
        <w:rPr>
          <w:rStyle w:val="libAlaemChar"/>
          <w:rFonts w:hint="cs"/>
          <w:rtl/>
        </w:rPr>
        <w:t>)</w:t>
      </w:r>
      <w:r>
        <w:rPr>
          <w:rtl/>
        </w:rPr>
        <w:t>)</w:t>
      </w:r>
      <w:r w:rsidR="00A0454A" w:rsidRPr="00134D8B">
        <w:rPr>
          <w:rStyle w:val="libFootnotenumChar"/>
          <w:rtl/>
        </w:rPr>
        <w:t xml:space="preserve"> (4)</w:t>
      </w:r>
      <w:r>
        <w:rPr>
          <w:rtl/>
        </w:rPr>
        <w:t>.</w:t>
      </w:r>
    </w:p>
    <w:p w:rsidR="00A0454A" w:rsidRPr="00EA7BE2" w:rsidRDefault="00A0454A" w:rsidP="00134D8B">
      <w:pPr>
        <w:pStyle w:val="libNormal"/>
        <w:rPr>
          <w:rtl/>
        </w:rPr>
      </w:pPr>
      <w:r w:rsidRPr="00134D8B">
        <w:rPr>
          <w:rtl/>
        </w:rPr>
        <w:t>وقد صحَّ الإسناد إلى ابن مسعود أنَّه كان يحكّ المعوَّذتين من المصاحف</w:t>
      </w:r>
      <w:r w:rsidR="003C068B">
        <w:rPr>
          <w:rtl/>
        </w:rPr>
        <w:t>،</w:t>
      </w:r>
      <w:r w:rsidRPr="00134D8B">
        <w:rPr>
          <w:rtl/>
        </w:rPr>
        <w:t xml:space="preserve"> ويقول</w:t>
      </w:r>
      <w:r w:rsidR="003C068B">
        <w:rPr>
          <w:rtl/>
        </w:rPr>
        <w:t>:</w:t>
      </w:r>
      <w:r w:rsidRPr="00134D8B">
        <w:rPr>
          <w:rtl/>
        </w:rPr>
        <w:t xml:space="preserve"> لا تخلطوا بالقرآن ما ليس منه</w:t>
      </w:r>
      <w:r w:rsidR="003C068B">
        <w:rPr>
          <w:rtl/>
        </w:rPr>
        <w:t>،</w:t>
      </w:r>
      <w:r w:rsidRPr="00134D8B">
        <w:rPr>
          <w:rtl/>
        </w:rPr>
        <w:t xml:space="preserve"> إنَّهما ليستا من كتاب الله</w:t>
      </w:r>
      <w:r w:rsidR="003C068B">
        <w:rPr>
          <w:rtl/>
        </w:rPr>
        <w:t>،</w:t>
      </w:r>
      <w:r w:rsidRPr="00134D8B">
        <w:rPr>
          <w:rtl/>
        </w:rPr>
        <w:t xml:space="preserve"> إنَّما أمَر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أن يتعوَّذ بهما</w:t>
      </w:r>
      <w:r w:rsidR="003C068B">
        <w:rPr>
          <w:rtl/>
        </w:rPr>
        <w:t>،</w:t>
      </w:r>
      <w:r w:rsidRPr="00134D8B">
        <w:rPr>
          <w:rtl/>
        </w:rPr>
        <w:t xml:space="preserve"> وكان ابن مسعود لا يقرأ بهما في صلاته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EA7BE2">
        <w:rPr>
          <w:rtl/>
        </w:rPr>
        <w:t>هذا</w:t>
      </w:r>
      <w:r w:rsidR="003C068B">
        <w:rPr>
          <w:rtl/>
        </w:rPr>
        <w:t>،</w:t>
      </w:r>
      <w:r w:rsidRPr="00EA7BE2">
        <w:rPr>
          <w:rtl/>
        </w:rPr>
        <w:t xml:space="preserve"> وقد أنكر بعضهم صحَّة هذه النسبة إلى ابن مسعود</w:t>
      </w:r>
      <w:r w:rsidR="003C068B">
        <w:rPr>
          <w:rtl/>
        </w:rPr>
        <w:t>:</w:t>
      </w:r>
      <w:r w:rsidRPr="00EA7BE2">
        <w:rPr>
          <w:rtl/>
        </w:rPr>
        <w:t xml:space="preserve"> كالرازي</w:t>
      </w:r>
      <w:r w:rsidR="003C068B">
        <w:rPr>
          <w:rtl/>
        </w:rPr>
        <w:t>،</w:t>
      </w:r>
      <w:r w:rsidRPr="00EA7BE2">
        <w:rPr>
          <w:rtl/>
        </w:rPr>
        <w:t xml:space="preserve"> وابن حزم</w:t>
      </w:r>
    </w:p>
    <w:p w:rsidR="00A0454A" w:rsidRPr="00EA7BE2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EA7BE2">
        <w:rPr>
          <w:rtl/>
        </w:rPr>
        <w:t>(1) الإتقان للسيوطي</w:t>
      </w:r>
      <w:r w:rsidR="003C068B">
        <w:rPr>
          <w:rtl/>
        </w:rPr>
        <w:t>:</w:t>
      </w:r>
      <w:r w:rsidRPr="00EA7BE2">
        <w:rPr>
          <w:rtl/>
        </w:rPr>
        <w:t xml:space="preserve"> ج1</w:t>
      </w:r>
      <w:r w:rsidR="003C068B">
        <w:rPr>
          <w:rtl/>
        </w:rPr>
        <w:t>،</w:t>
      </w:r>
      <w:r w:rsidRPr="00EA7BE2">
        <w:rPr>
          <w:rtl/>
        </w:rPr>
        <w:t xml:space="preserve"> ص80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A7BE2">
        <w:rPr>
          <w:rtl/>
        </w:rPr>
        <w:t>(2) نفس المصدر السابق ص65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A7BE2">
        <w:rPr>
          <w:rtl/>
        </w:rPr>
        <w:t>(3) تأويل مشكل القرآن</w:t>
      </w:r>
      <w:r w:rsidR="003C068B">
        <w:rPr>
          <w:rtl/>
        </w:rPr>
        <w:t>:</w:t>
      </w:r>
      <w:r w:rsidRPr="00EA7BE2">
        <w:rPr>
          <w:rtl/>
        </w:rPr>
        <w:t xml:space="preserve"> ص48 الطبعة الثانية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A7BE2">
        <w:rPr>
          <w:rtl/>
        </w:rPr>
        <w:t>(4) الدّر المنثور</w:t>
      </w:r>
      <w:r w:rsidR="003C068B">
        <w:rPr>
          <w:rtl/>
        </w:rPr>
        <w:t>:</w:t>
      </w:r>
      <w:r w:rsidRPr="00EA7BE2">
        <w:rPr>
          <w:rtl/>
        </w:rPr>
        <w:t xml:space="preserve"> ج6</w:t>
      </w:r>
      <w:r w:rsidR="003C068B">
        <w:rPr>
          <w:rtl/>
        </w:rPr>
        <w:t>،</w:t>
      </w:r>
      <w:r w:rsidRPr="00EA7BE2">
        <w:rPr>
          <w:rtl/>
        </w:rPr>
        <w:t xml:space="preserve"> ص416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A7BE2">
        <w:rPr>
          <w:rtl/>
        </w:rPr>
        <w:t>(5) فتح الباري لابن حجر</w:t>
      </w:r>
      <w:r w:rsidR="003C068B">
        <w:rPr>
          <w:rtl/>
        </w:rPr>
        <w:t>:</w:t>
      </w:r>
      <w:r w:rsidRPr="00EA7BE2">
        <w:rPr>
          <w:rtl/>
        </w:rPr>
        <w:t xml:space="preserve"> ج8</w:t>
      </w:r>
      <w:r w:rsidR="003C068B">
        <w:rPr>
          <w:rtl/>
        </w:rPr>
        <w:t>،</w:t>
      </w:r>
      <w:r w:rsidRPr="00EA7BE2">
        <w:rPr>
          <w:rtl/>
        </w:rPr>
        <w:t xml:space="preserve"> ص571</w:t>
      </w:r>
      <w:r w:rsidR="003C068B">
        <w:rPr>
          <w:rtl/>
        </w:rPr>
        <w:t>.</w:t>
      </w:r>
      <w:r w:rsidRPr="00EA7BE2">
        <w:rPr>
          <w:rtl/>
        </w:rPr>
        <w:t xml:space="preserve"> الدرّ المنثور</w:t>
      </w:r>
      <w:r w:rsidR="003C068B">
        <w:rPr>
          <w:rtl/>
        </w:rPr>
        <w:t>:</w:t>
      </w:r>
      <w:r w:rsidRPr="00EA7BE2">
        <w:rPr>
          <w:rtl/>
        </w:rPr>
        <w:t xml:space="preserve"> ج6</w:t>
      </w:r>
      <w:r w:rsidR="003C068B">
        <w:rPr>
          <w:rtl/>
        </w:rPr>
        <w:t>،</w:t>
      </w:r>
      <w:r w:rsidRPr="00EA7BE2">
        <w:rPr>
          <w:rtl/>
        </w:rPr>
        <w:t xml:space="preserve"> ص416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EA7BE2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فيما نقَل عنهما ابن حجر وردَّ عليهما بصحّة إسناد الرواية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والطعن في الروايات الصحيحة بغير مستند لا يُقبل</w:t>
      </w:r>
      <w:r w:rsidR="003C068B">
        <w:rPr>
          <w:rtl/>
        </w:rPr>
        <w:t>،</w:t>
      </w:r>
      <w:r w:rsidRPr="00134D8B">
        <w:rPr>
          <w:rtl/>
        </w:rPr>
        <w:t xml:space="preserve"> بل الرواية صحيحة والتأويل محتمل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EA7BE2" w:rsidRDefault="00A0454A" w:rsidP="00134D8B">
      <w:pPr>
        <w:pStyle w:val="libNormal"/>
        <w:rPr>
          <w:rtl/>
        </w:rPr>
      </w:pPr>
      <w:r w:rsidRPr="00EA7BE2">
        <w:rPr>
          <w:rtl/>
        </w:rPr>
        <w:t>وأخذ الباقلاني في بيان هذا التأويل</w:t>
      </w:r>
      <w:r w:rsidR="003C068B">
        <w:rPr>
          <w:rtl/>
        </w:rPr>
        <w:t>،</w:t>
      </w:r>
      <w:r w:rsidRPr="00EA7BE2">
        <w:rPr>
          <w:rtl/>
        </w:rPr>
        <w:t xml:space="preserve"> قال</w:t>
      </w:r>
      <w:r w:rsidR="003C068B">
        <w:rPr>
          <w:rtl/>
        </w:rPr>
        <w:t>:</w:t>
      </w:r>
      <w:r w:rsidRPr="00EA7BE2">
        <w:rPr>
          <w:rtl/>
        </w:rPr>
        <w:t xml:space="preserve"> لم ينكر ابن مسعود كونهما من القرآن</w:t>
      </w:r>
      <w:r w:rsidR="003C068B">
        <w:rPr>
          <w:rtl/>
        </w:rPr>
        <w:t>،</w:t>
      </w:r>
      <w:r w:rsidRPr="00EA7BE2">
        <w:rPr>
          <w:rtl/>
        </w:rPr>
        <w:t xml:space="preserve"> وإنَّما أنكر إثباتهما في المصحف</w:t>
      </w:r>
      <w:r w:rsidR="003C068B">
        <w:rPr>
          <w:rtl/>
        </w:rPr>
        <w:t>،</w:t>
      </w:r>
      <w:r w:rsidRPr="00EA7BE2">
        <w:rPr>
          <w:rtl/>
        </w:rPr>
        <w:t xml:space="preserve"> فإنَّه كان يرى أن لا يُكتب في المصحف شيئاً</w:t>
      </w:r>
      <w:r w:rsidR="003C068B">
        <w:rPr>
          <w:rtl/>
        </w:rPr>
        <w:t>،</w:t>
      </w:r>
      <w:r w:rsidRPr="00EA7BE2">
        <w:rPr>
          <w:rtl/>
        </w:rPr>
        <w:t xml:space="preserve"> إلاّ إن كان النبي </w:t>
      </w:r>
      <w:r w:rsidR="003C068B">
        <w:rPr>
          <w:rtl/>
        </w:rPr>
        <w:t>(</w:t>
      </w:r>
      <w:r w:rsidRPr="00EA7BE2">
        <w:rPr>
          <w:rtl/>
        </w:rPr>
        <w:t>صلّى الله عليه وآله</w:t>
      </w:r>
      <w:r w:rsidR="003C068B">
        <w:rPr>
          <w:rtl/>
        </w:rPr>
        <w:t>)</w:t>
      </w:r>
      <w:r w:rsidRPr="00EA7BE2">
        <w:rPr>
          <w:rtl/>
        </w:rPr>
        <w:t xml:space="preserve"> أذِن في كتابته فيه</w:t>
      </w:r>
      <w:r w:rsidR="003C068B">
        <w:rPr>
          <w:rtl/>
        </w:rPr>
        <w:t>،</w:t>
      </w:r>
      <w:r w:rsidRPr="00EA7BE2">
        <w:rPr>
          <w:rtl/>
        </w:rPr>
        <w:t xml:space="preserve"> وكأنَّه لم يبلغه الإذن في ذلك</w:t>
      </w:r>
      <w:r w:rsidR="003C068B">
        <w:rPr>
          <w:rtl/>
        </w:rPr>
        <w:t>،</w:t>
      </w:r>
      <w:r w:rsidRPr="00EA7BE2">
        <w:rPr>
          <w:rtl/>
        </w:rPr>
        <w:t xml:space="preserve"> فهذا تأويل منه وليس جَحداً لكونهما قرآناً</w:t>
      </w:r>
      <w:r w:rsidR="003C068B">
        <w:rPr>
          <w:rtl/>
        </w:rPr>
        <w:t>.</w:t>
      </w:r>
      <w:r w:rsidRPr="00EA7BE2">
        <w:rPr>
          <w:rtl/>
        </w:rPr>
        <w:t>...</w:t>
      </w:r>
    </w:p>
    <w:p w:rsidR="00A0454A" w:rsidRPr="00EA7BE2" w:rsidRDefault="00A0454A" w:rsidP="00134D8B">
      <w:pPr>
        <w:pStyle w:val="libNormal"/>
        <w:rPr>
          <w:rtl/>
        </w:rPr>
      </w:pPr>
      <w:r w:rsidRPr="00134D8B">
        <w:rPr>
          <w:rtl/>
        </w:rPr>
        <w:t>وقال ابن حجر</w:t>
      </w:r>
      <w:r w:rsidR="003C068B">
        <w:rPr>
          <w:rtl/>
        </w:rPr>
        <w:t>:</w:t>
      </w:r>
      <w:r w:rsidRPr="00134D8B">
        <w:rPr>
          <w:rtl/>
        </w:rPr>
        <w:t xml:space="preserve"> وهذا تأويل حسَن</w:t>
      </w:r>
      <w:r w:rsidR="003C068B">
        <w:rPr>
          <w:rtl/>
        </w:rPr>
        <w:t>،</w:t>
      </w:r>
      <w:r w:rsidRPr="00134D8B">
        <w:rPr>
          <w:rtl/>
        </w:rPr>
        <w:t xml:space="preserve"> إلاّ أنَّ الرواية الصحيحة الصريحة التي ذكرتها تدفع ذلك</w:t>
      </w:r>
      <w:r w:rsidR="003C068B">
        <w:rPr>
          <w:rtl/>
        </w:rPr>
        <w:t>،</w:t>
      </w:r>
      <w:r w:rsidRPr="00134D8B">
        <w:rPr>
          <w:rtl/>
        </w:rPr>
        <w:t xml:space="preserve"> حيث جاء فيها</w:t>
      </w:r>
      <w:r w:rsidR="003C068B">
        <w:rPr>
          <w:rtl/>
        </w:rPr>
        <w:t>:</w:t>
      </w:r>
      <w:r w:rsidRPr="00134D8B">
        <w:rPr>
          <w:rtl/>
        </w:rPr>
        <w:t xml:space="preserve"> ويقول</w:t>
      </w:r>
      <w:r w:rsidR="003C068B">
        <w:rPr>
          <w:rtl/>
        </w:rPr>
        <w:t>:</w:t>
      </w:r>
      <w:r w:rsidRPr="00134D8B">
        <w:rPr>
          <w:rtl/>
        </w:rPr>
        <w:t xml:space="preserve"> أنَّهما ليسَتا من كتاب الله</w:t>
      </w:r>
      <w:r w:rsidR="003C068B">
        <w:rPr>
          <w:rtl/>
        </w:rPr>
        <w:t>،</w:t>
      </w:r>
      <w:r w:rsidRPr="00134D8B">
        <w:rPr>
          <w:rtl/>
        </w:rPr>
        <w:t xml:space="preserve"> نعم</w:t>
      </w:r>
      <w:r w:rsidR="003C068B">
        <w:rPr>
          <w:rtl/>
        </w:rPr>
        <w:t>،</w:t>
      </w:r>
      <w:r w:rsidRPr="00134D8B">
        <w:rPr>
          <w:rtl/>
        </w:rPr>
        <w:t xml:space="preserve"> يمكن حمْل لفظ </w:t>
      </w:r>
      <w:r w:rsidR="003C068B">
        <w:rPr>
          <w:rtl/>
        </w:rPr>
        <w:t>(</w:t>
      </w:r>
      <w:r w:rsidRPr="00134D8B">
        <w:rPr>
          <w:rtl/>
        </w:rPr>
        <w:t>كتاب الله</w:t>
      </w:r>
      <w:r w:rsidR="003C068B">
        <w:rPr>
          <w:rtl/>
        </w:rPr>
        <w:t>)</w:t>
      </w:r>
      <w:r w:rsidRPr="00134D8B">
        <w:rPr>
          <w:rtl/>
        </w:rPr>
        <w:t xml:space="preserve"> على المصحف</w:t>
      </w:r>
      <w:r w:rsidR="003C068B">
        <w:rPr>
          <w:rtl/>
        </w:rPr>
        <w:t>،</w:t>
      </w:r>
      <w:r w:rsidRPr="00134D8B">
        <w:rPr>
          <w:rtl/>
        </w:rPr>
        <w:t xml:space="preserve"> فيتمشّى التأويل المذكور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EA7BE2" w:rsidRDefault="00A0454A" w:rsidP="00134D8B">
      <w:pPr>
        <w:pStyle w:val="libNormal"/>
        <w:rPr>
          <w:rtl/>
        </w:rPr>
      </w:pPr>
      <w:r w:rsidRPr="00134D8B">
        <w:rPr>
          <w:rtl/>
        </w:rPr>
        <w:t>قلت</w:t>
      </w:r>
      <w:r w:rsidR="003C068B">
        <w:rPr>
          <w:rtl/>
        </w:rPr>
        <w:t>:</w:t>
      </w:r>
      <w:r w:rsidRPr="00134D8B">
        <w:rPr>
          <w:rtl/>
        </w:rPr>
        <w:t xml:space="preserve"> هذا التأويل الأخير أيضاً لا يلتئم مع قوله</w:t>
      </w:r>
      <w:r w:rsidR="003C068B">
        <w:rPr>
          <w:rtl/>
        </w:rPr>
        <w:t>:</w:t>
      </w:r>
      <w:r w:rsidRPr="00134D8B">
        <w:rPr>
          <w:rtl/>
        </w:rPr>
        <w:t xml:space="preserve"> لا تخلطوا بالقرآن ما ليس منه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EA7BE2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ملحوظة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قد يزعم البعض أنَّ ما نُسب إلى ابن مسعود يناقض القول بتواتر النصّ القرآني</w:t>
      </w:r>
      <w:r w:rsidR="003C068B">
        <w:rPr>
          <w:rtl/>
        </w:rPr>
        <w:t>!.</w:t>
      </w:r>
    </w:p>
    <w:p w:rsidR="00A0454A" w:rsidRPr="00EA7BE2" w:rsidRDefault="00A0454A" w:rsidP="00134D8B">
      <w:pPr>
        <w:pStyle w:val="libNormal"/>
        <w:rPr>
          <w:rtl/>
        </w:rPr>
      </w:pPr>
      <w:r w:rsidRPr="00EA7BE2">
        <w:rPr>
          <w:rtl/>
        </w:rPr>
        <w:t>لكن غير خفيّ أنّ ابن مسعود لم ينكر كونهما وَحْياً</w:t>
      </w:r>
      <w:r w:rsidR="00134D8B">
        <w:rPr>
          <w:rtl/>
        </w:rPr>
        <w:t xml:space="preserve"> - </w:t>
      </w:r>
      <w:r w:rsidRPr="00EA7BE2">
        <w:rPr>
          <w:rtl/>
        </w:rPr>
        <w:t>بالمعنى العامّ</w:t>
      </w:r>
      <w:r w:rsidR="00134D8B">
        <w:rPr>
          <w:rtl/>
        </w:rPr>
        <w:t xml:space="preserve"> - </w:t>
      </w:r>
      <w:r w:rsidRPr="00EA7BE2">
        <w:rPr>
          <w:rtl/>
        </w:rPr>
        <w:t>وإنَّما أنكَر كونهما وحْياً قرآنياً</w:t>
      </w:r>
      <w:r w:rsidR="00134D8B">
        <w:rPr>
          <w:rtl/>
        </w:rPr>
        <w:t xml:space="preserve"> - </w:t>
      </w:r>
      <w:r w:rsidRPr="00EA7BE2">
        <w:rPr>
          <w:rtl/>
        </w:rPr>
        <w:t>بسِمة كونهما من كتاب الله</w:t>
      </w:r>
      <w:r w:rsidR="00134D8B">
        <w:rPr>
          <w:rtl/>
        </w:rPr>
        <w:t xml:space="preserve"> -</w:t>
      </w:r>
      <w:r w:rsidR="003C068B">
        <w:rPr>
          <w:rtl/>
        </w:rPr>
        <w:t>،</w:t>
      </w:r>
      <w:r w:rsidRPr="00EA7BE2">
        <w:rPr>
          <w:rtl/>
        </w:rPr>
        <w:t xml:space="preserve"> فالاتّفاق على أنَّ المعوَّذتين وحيٌ من الله حاصل من الجميع</w:t>
      </w:r>
      <w:r w:rsidR="003C068B">
        <w:rPr>
          <w:rtl/>
        </w:rPr>
        <w:t>،</w:t>
      </w:r>
      <w:r w:rsidRPr="00EA7BE2">
        <w:rPr>
          <w:rtl/>
        </w:rPr>
        <w:t xml:space="preserve"> وإنّما الاختلاف جاء في وصفهما</w:t>
      </w:r>
      <w:r w:rsidR="00167F4C">
        <w:rPr>
          <w:rtl/>
        </w:rPr>
        <w:t xml:space="preserve"> </w:t>
      </w:r>
      <w:r w:rsidRPr="00EA7BE2">
        <w:rPr>
          <w:rtl/>
        </w:rPr>
        <w:t>الخاصّ</w:t>
      </w:r>
      <w:r w:rsidR="003C068B">
        <w:rPr>
          <w:rtl/>
        </w:rPr>
        <w:t>:</w:t>
      </w:r>
      <w:r w:rsidRPr="00EA7BE2">
        <w:rPr>
          <w:rtl/>
        </w:rPr>
        <w:t xml:space="preserve"> هل هما من كتاب الله </w:t>
      </w:r>
      <w:r w:rsidR="003C068B">
        <w:rPr>
          <w:rtl/>
        </w:rPr>
        <w:t>(</w:t>
      </w:r>
      <w:r w:rsidRPr="00EA7BE2">
        <w:rPr>
          <w:rtl/>
        </w:rPr>
        <w:t>القرآن</w:t>
      </w:r>
      <w:r w:rsidR="003C068B">
        <w:rPr>
          <w:rtl/>
        </w:rPr>
        <w:t>)</w:t>
      </w:r>
      <w:r w:rsidRPr="00EA7BE2">
        <w:rPr>
          <w:rtl/>
        </w:rPr>
        <w:t xml:space="preserve"> أمْ لا</w:t>
      </w:r>
      <w:r w:rsidR="003C068B">
        <w:rPr>
          <w:rtl/>
        </w:rPr>
        <w:t>؟</w:t>
      </w:r>
      <w:r w:rsidRPr="00EA7BE2">
        <w:rPr>
          <w:rtl/>
        </w:rPr>
        <w:t xml:space="preserve"> وهذا لا يضرّ بعد الاتّفاق المذكور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EA7BE2">
        <w:rPr>
          <w:rtl/>
        </w:rPr>
        <w:t>* * *</w:t>
      </w:r>
    </w:p>
    <w:p w:rsidR="00A0454A" w:rsidRPr="00EA7BE2" w:rsidRDefault="003C068B" w:rsidP="00134D8B">
      <w:pPr>
        <w:pStyle w:val="libNormal"/>
        <w:rPr>
          <w:rtl/>
        </w:rPr>
      </w:pPr>
      <w:r>
        <w:rPr>
          <w:rStyle w:val="libBold2Char"/>
          <w:rtl/>
        </w:rPr>
        <w:t>(</w:t>
      </w:r>
      <w:r w:rsidR="00A0454A" w:rsidRPr="00134D8B">
        <w:rPr>
          <w:rStyle w:val="libBold2Char"/>
          <w:rtl/>
        </w:rPr>
        <w:t>جهة رابعة</w:t>
      </w:r>
      <w:r>
        <w:rPr>
          <w:rStyle w:val="libBold2Char"/>
          <w:rtl/>
        </w:rPr>
        <w:t>):</w:t>
      </w:r>
      <w:r w:rsidR="00A0454A" w:rsidRPr="00134D8B">
        <w:rPr>
          <w:rtl/>
        </w:rPr>
        <w:t xml:space="preserve"> قال صاحب الإقناع</w:t>
      </w:r>
      <w:r>
        <w:rPr>
          <w:rtl/>
        </w:rPr>
        <w:t>:</w:t>
      </w:r>
      <w:r w:rsidR="00A0454A" w:rsidRPr="00134D8B">
        <w:rPr>
          <w:rtl/>
        </w:rPr>
        <w:t xml:space="preserve"> كانت البسملة ثابتة لبراءة في مصحف ابن مسعود</w:t>
      </w:r>
      <w:r>
        <w:rPr>
          <w:rtl/>
        </w:rPr>
        <w:t>،</w:t>
      </w:r>
      <w:r w:rsidR="00A0454A" w:rsidRPr="00134D8B">
        <w:rPr>
          <w:rtl/>
        </w:rPr>
        <w:t xml:space="preserve"> قال</w:t>
      </w:r>
      <w:r>
        <w:rPr>
          <w:rtl/>
        </w:rPr>
        <w:t>:</w:t>
      </w:r>
      <w:r w:rsidR="00A0454A" w:rsidRPr="00134D8B">
        <w:rPr>
          <w:rtl/>
        </w:rPr>
        <w:t xml:space="preserve"> ولا يؤخَذ بهذا </w:t>
      </w:r>
      <w:r w:rsidR="00A0454A" w:rsidRPr="00134D8B">
        <w:rPr>
          <w:rStyle w:val="libFootnotenumChar"/>
          <w:rtl/>
        </w:rPr>
        <w:t>(4)</w:t>
      </w:r>
      <w:r>
        <w:rPr>
          <w:rStyle w:val="libFootnotenumChar"/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EA7BE2">
        <w:rPr>
          <w:rtl/>
        </w:rPr>
        <w:t>ويعني بكلامه الأخير</w:t>
      </w:r>
      <w:r w:rsidR="003C068B">
        <w:rPr>
          <w:rtl/>
        </w:rPr>
        <w:t>:</w:t>
      </w:r>
      <w:r w:rsidRPr="00EA7BE2">
        <w:rPr>
          <w:rtl/>
        </w:rPr>
        <w:t xml:space="preserve"> أنَّ ابن مسعود كانت له مخالفات شاذَّة</w:t>
      </w:r>
      <w:r w:rsidR="003C068B">
        <w:rPr>
          <w:rtl/>
        </w:rPr>
        <w:t>،</w:t>
      </w:r>
      <w:r w:rsidRPr="00EA7BE2">
        <w:rPr>
          <w:rtl/>
        </w:rPr>
        <w:t xml:space="preserve"> نبذَها الصحابة</w:t>
      </w:r>
    </w:p>
    <w:p w:rsidR="00A0454A" w:rsidRPr="00EA7BE2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EA7BE2">
        <w:rPr>
          <w:rtl/>
        </w:rPr>
        <w:t>(1) فتح الباري</w:t>
      </w:r>
      <w:r w:rsidR="003C068B">
        <w:rPr>
          <w:rtl/>
        </w:rPr>
        <w:t>:</w:t>
      </w:r>
      <w:r w:rsidRPr="00EA7BE2">
        <w:rPr>
          <w:rtl/>
        </w:rPr>
        <w:t xml:space="preserve"> ج8</w:t>
      </w:r>
      <w:r w:rsidR="003C068B">
        <w:rPr>
          <w:rtl/>
        </w:rPr>
        <w:t>،</w:t>
      </w:r>
      <w:r w:rsidRPr="00EA7BE2">
        <w:rPr>
          <w:rtl/>
        </w:rPr>
        <w:t xml:space="preserve"> ص571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A7BE2">
        <w:rPr>
          <w:rtl/>
        </w:rPr>
        <w:t>(2) المصدر السابق</w:t>
      </w:r>
      <w:r w:rsidR="003C068B">
        <w:rPr>
          <w:rtl/>
        </w:rPr>
        <w:t>.</w:t>
      </w:r>
    </w:p>
    <w:p w:rsidR="00167F4C" w:rsidRDefault="00A0454A" w:rsidP="00134D8B">
      <w:pPr>
        <w:pStyle w:val="libFootnote0"/>
        <w:rPr>
          <w:rtl/>
        </w:rPr>
      </w:pPr>
      <w:r w:rsidRPr="00EA7BE2">
        <w:rPr>
          <w:rtl/>
        </w:rPr>
        <w:t>(3) الدرّ المنثور</w:t>
      </w:r>
      <w:r w:rsidR="003C068B">
        <w:rPr>
          <w:rtl/>
        </w:rPr>
        <w:t>:</w:t>
      </w:r>
      <w:r w:rsidRPr="00EA7BE2">
        <w:rPr>
          <w:rtl/>
        </w:rPr>
        <w:t xml:space="preserve"> ج6</w:t>
      </w:r>
      <w:r w:rsidR="003C068B">
        <w:rPr>
          <w:rtl/>
        </w:rPr>
        <w:t>،</w:t>
      </w:r>
      <w:r w:rsidRPr="00EA7BE2">
        <w:rPr>
          <w:rtl/>
        </w:rPr>
        <w:t xml:space="preserve"> ص416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A7BE2">
        <w:rPr>
          <w:rtl/>
        </w:rPr>
        <w:t>(4) الإتقان</w:t>
      </w:r>
      <w:r w:rsidR="003C068B">
        <w:rPr>
          <w:rtl/>
        </w:rPr>
        <w:t>:</w:t>
      </w:r>
      <w:r w:rsidRPr="00EA7BE2">
        <w:rPr>
          <w:rtl/>
        </w:rPr>
        <w:t xml:space="preserve"> ج1</w:t>
      </w:r>
      <w:r w:rsidR="003C068B">
        <w:rPr>
          <w:rtl/>
        </w:rPr>
        <w:t>،</w:t>
      </w:r>
      <w:r w:rsidRPr="00EA7BE2">
        <w:rPr>
          <w:rtl/>
        </w:rPr>
        <w:t xml:space="preserve"> ص65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EA7BE2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و التابعون</w:t>
      </w:r>
      <w:r w:rsidR="003C068B">
        <w:rPr>
          <w:rtl/>
        </w:rPr>
        <w:t>،</w:t>
      </w:r>
      <w:r w:rsidRPr="00134D8B">
        <w:rPr>
          <w:rtl/>
        </w:rPr>
        <w:t xml:space="preserve"> و لعلَّها كانت اجتهادات شخصية خطَّأه الآخرون عليها</w:t>
      </w:r>
      <w:r w:rsidR="003C068B">
        <w:rPr>
          <w:rtl/>
        </w:rPr>
        <w:t>،</w:t>
      </w:r>
      <w:r w:rsidRPr="00134D8B">
        <w:rPr>
          <w:rtl/>
        </w:rPr>
        <w:t xml:space="preserve"> كمذهبه في التطبيق </w:t>
      </w:r>
      <w:r w:rsidRPr="00134D8B">
        <w:rPr>
          <w:rStyle w:val="libFootnotenumChar"/>
          <w:rtl/>
        </w:rPr>
        <w:t>(1)</w:t>
      </w:r>
      <w:r w:rsidR="003C068B">
        <w:rPr>
          <w:rStyle w:val="libFootnotenumChar"/>
          <w:rtl/>
        </w:rPr>
        <w:t>.</w:t>
      </w:r>
    </w:p>
    <w:p w:rsidR="00A0454A" w:rsidRPr="00EA7BE2" w:rsidRDefault="00A0454A" w:rsidP="00134D8B">
      <w:pPr>
        <w:pStyle w:val="libNormal"/>
        <w:rPr>
          <w:rtl/>
        </w:rPr>
      </w:pPr>
      <w:r w:rsidRPr="00EA7BE2">
        <w:rPr>
          <w:rtl/>
        </w:rPr>
        <w:t>قال ابن حزم</w:t>
      </w:r>
      <w:r w:rsidR="003C068B">
        <w:rPr>
          <w:rtl/>
        </w:rPr>
        <w:t>:</w:t>
      </w:r>
      <w:r w:rsidRPr="00EA7BE2">
        <w:rPr>
          <w:rtl/>
        </w:rPr>
        <w:t xml:space="preserve"> و التطبيق في الصلاة لا يجوز</w:t>
      </w:r>
      <w:r w:rsidR="003C068B">
        <w:rPr>
          <w:rtl/>
        </w:rPr>
        <w:t>؛</w:t>
      </w:r>
      <w:r w:rsidRPr="00EA7BE2">
        <w:rPr>
          <w:rtl/>
        </w:rPr>
        <w:t xml:space="preserve"> لأنَّه منسوخ</w:t>
      </w:r>
      <w:r w:rsidR="003C068B">
        <w:rPr>
          <w:rtl/>
        </w:rPr>
        <w:t>،</w:t>
      </w:r>
      <w:r w:rsidRPr="00EA7BE2">
        <w:rPr>
          <w:rtl/>
        </w:rPr>
        <w:t xml:space="preserve"> و كان ابن مسعود يفعله</w:t>
      </w:r>
      <w:r w:rsidR="003C068B">
        <w:rPr>
          <w:rtl/>
        </w:rPr>
        <w:t>،</w:t>
      </w:r>
      <w:r w:rsidRPr="00EA7BE2">
        <w:rPr>
          <w:rtl/>
        </w:rPr>
        <w:t xml:space="preserve"> و كان يضرب الأيدي على ترْكه</w:t>
      </w:r>
      <w:r w:rsidR="003C068B">
        <w:rPr>
          <w:rtl/>
        </w:rPr>
        <w:t>،</w:t>
      </w:r>
      <w:r w:rsidRPr="00EA7BE2">
        <w:rPr>
          <w:rtl/>
        </w:rPr>
        <w:t xml:space="preserve"> و كذلك كان أصحابه يفعلونه</w:t>
      </w:r>
      <w:r w:rsidR="003C068B">
        <w:rPr>
          <w:rtl/>
        </w:rPr>
        <w:t>.</w:t>
      </w:r>
    </w:p>
    <w:p w:rsidR="00A0454A" w:rsidRPr="00EA7BE2" w:rsidRDefault="00A0454A" w:rsidP="00134D8B">
      <w:pPr>
        <w:pStyle w:val="libNormal"/>
        <w:rPr>
          <w:rtl/>
        </w:rPr>
      </w:pPr>
      <w:r w:rsidRPr="00134D8B">
        <w:rPr>
          <w:rtl/>
        </w:rPr>
        <w:t>وفي ذلك قال ابن مسعود</w:t>
      </w:r>
      <w:r w:rsidR="00134D8B">
        <w:rPr>
          <w:rtl/>
        </w:rPr>
        <w:t xml:space="preserve"> - </w:t>
      </w:r>
      <w:r w:rsidRPr="00134D8B">
        <w:rPr>
          <w:rtl/>
        </w:rPr>
        <w:t>فيما روَينا عنه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134D8B">
        <w:rPr>
          <w:rtl/>
        </w:rPr>
        <w:t xml:space="preserve"> علَّمنا رسول اللّه الصلاة</w:t>
      </w:r>
      <w:r w:rsidR="003C068B">
        <w:rPr>
          <w:rtl/>
        </w:rPr>
        <w:t>،</w:t>
      </w:r>
      <w:r w:rsidRPr="00134D8B">
        <w:rPr>
          <w:rtl/>
        </w:rPr>
        <w:t xml:space="preserve"> فكبَّر فلمّا أراد أن يركع طبَّق يديه بين ركبتيه وركع</w:t>
      </w:r>
      <w:r w:rsidR="003C068B">
        <w:rPr>
          <w:rtl/>
        </w:rPr>
        <w:t>،</w:t>
      </w:r>
      <w:r w:rsidRPr="00134D8B">
        <w:rPr>
          <w:rtl/>
        </w:rPr>
        <w:t xml:space="preserve"> فبلغ ذلك سعد بن أبي وقّاص</w:t>
      </w:r>
      <w:r w:rsidR="003C068B">
        <w:rPr>
          <w:rtl/>
        </w:rPr>
        <w:t>،</w:t>
      </w:r>
      <w:r w:rsidRPr="00134D8B">
        <w:rPr>
          <w:rtl/>
        </w:rPr>
        <w:t xml:space="preserve"> فقال</w:t>
      </w:r>
      <w:r w:rsidR="003C068B">
        <w:rPr>
          <w:rtl/>
        </w:rPr>
        <w:t>:</w:t>
      </w:r>
      <w:r w:rsidRPr="00134D8B">
        <w:rPr>
          <w:rtl/>
        </w:rPr>
        <w:t xml:space="preserve"> صدق أخي</w:t>
      </w:r>
      <w:r w:rsidR="003C068B">
        <w:rPr>
          <w:rtl/>
        </w:rPr>
        <w:t>،</w:t>
      </w:r>
      <w:r w:rsidRPr="00134D8B">
        <w:rPr>
          <w:rtl/>
        </w:rPr>
        <w:t xml:space="preserve"> قد كنّا نفعل هذا</w:t>
      </w:r>
      <w:r w:rsidR="003C068B">
        <w:rPr>
          <w:rtl/>
        </w:rPr>
        <w:t>،</w:t>
      </w:r>
      <w:r w:rsidRPr="00134D8B">
        <w:rPr>
          <w:rtl/>
        </w:rPr>
        <w:t xml:space="preserve"> ثمَّ أُمِرنا بهذا</w:t>
      </w:r>
      <w:r w:rsidR="003C068B">
        <w:rPr>
          <w:rtl/>
        </w:rPr>
        <w:t>:</w:t>
      </w:r>
      <w:r w:rsidRPr="00134D8B">
        <w:rPr>
          <w:rtl/>
        </w:rPr>
        <w:t xml:space="preserve"> أي الإمساك بالرُكب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EA7BE2" w:rsidRDefault="00A0454A" w:rsidP="00134D8B">
      <w:pPr>
        <w:pStyle w:val="libNormal"/>
        <w:rPr>
          <w:rtl/>
        </w:rPr>
      </w:pPr>
      <w:r w:rsidRPr="00134D8B">
        <w:rPr>
          <w:rtl/>
        </w:rPr>
        <w:t>قال الإمام الرازي</w:t>
      </w:r>
      <w:r w:rsidR="00134D8B">
        <w:rPr>
          <w:rtl/>
        </w:rPr>
        <w:t xml:space="preserve"> - </w:t>
      </w:r>
      <w:r w:rsidRPr="00134D8B">
        <w:rPr>
          <w:rtl/>
        </w:rPr>
        <w:t>بشأن مخالفات ابن مسعود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134D8B">
        <w:rPr>
          <w:rtl/>
        </w:rPr>
        <w:t xml:space="preserve"> يجب علينا إحسان الظنّ به</w:t>
      </w:r>
      <w:r w:rsidR="003C068B">
        <w:rPr>
          <w:rtl/>
        </w:rPr>
        <w:t>،</w:t>
      </w:r>
      <w:r w:rsidRPr="00134D8B">
        <w:rPr>
          <w:rtl/>
        </w:rPr>
        <w:t xml:space="preserve"> وأن نقول</w:t>
      </w:r>
      <w:r w:rsidR="003C068B">
        <w:rPr>
          <w:rtl/>
        </w:rPr>
        <w:t>:</w:t>
      </w:r>
      <w:r w:rsidRPr="00134D8B">
        <w:rPr>
          <w:rtl/>
        </w:rPr>
        <w:t xml:space="preserve"> إنَّه رجع عن هذه المذاهب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EA7BE2">
        <w:rPr>
          <w:rtl/>
        </w:rPr>
        <w:t>* * *</w:t>
      </w:r>
    </w:p>
    <w:p w:rsidR="00A0454A" w:rsidRPr="00EA7BE2" w:rsidRDefault="003C068B" w:rsidP="00134D8B">
      <w:pPr>
        <w:pStyle w:val="libNormal"/>
        <w:rPr>
          <w:rtl/>
        </w:rPr>
      </w:pPr>
      <w:r>
        <w:rPr>
          <w:rStyle w:val="libBold2Char"/>
          <w:rtl/>
        </w:rPr>
        <w:t>(</w:t>
      </w:r>
      <w:r w:rsidR="00A0454A" w:rsidRPr="00134D8B">
        <w:rPr>
          <w:rStyle w:val="libBold2Char"/>
          <w:rtl/>
        </w:rPr>
        <w:t>جهة خامسة</w:t>
      </w:r>
      <w:r>
        <w:rPr>
          <w:rStyle w:val="libBold2Char"/>
          <w:rtl/>
        </w:rPr>
        <w:t>):</w:t>
      </w:r>
      <w:r w:rsidR="00A0454A" w:rsidRPr="00134D8B">
        <w:rPr>
          <w:rtl/>
        </w:rPr>
        <w:t xml:space="preserve"> اختلاف قراءته مع النصّ المشهور في كثير من الآي</w:t>
      </w:r>
      <w:r>
        <w:rPr>
          <w:rtl/>
        </w:rPr>
        <w:t>،</w:t>
      </w:r>
      <w:r w:rsidR="00A0454A" w:rsidRPr="00134D8B">
        <w:rPr>
          <w:rtl/>
        </w:rPr>
        <w:t xml:space="preserve"> وهذا الاختلاف كان يرجع إلى تبديل كلمة إلى مرادفتها في النصّ</w:t>
      </w:r>
      <w:r>
        <w:rPr>
          <w:rtl/>
        </w:rPr>
        <w:t>،</w:t>
      </w:r>
      <w:r w:rsidR="00A0454A" w:rsidRPr="00134D8B">
        <w:rPr>
          <w:rtl/>
        </w:rPr>
        <w:t xml:space="preserve"> وكان ذلك غالبيّاً</w:t>
      </w:r>
      <w:r>
        <w:rPr>
          <w:rtl/>
        </w:rPr>
        <w:t>؛</w:t>
      </w:r>
      <w:r w:rsidR="00A0454A" w:rsidRPr="00134D8B">
        <w:rPr>
          <w:rtl/>
        </w:rPr>
        <w:t xml:space="preserve"> لغرض الإيضاح والإفهام</w:t>
      </w:r>
      <w:r>
        <w:rPr>
          <w:rtl/>
        </w:rPr>
        <w:t>.</w:t>
      </w:r>
    </w:p>
    <w:p w:rsidR="00A0454A" w:rsidRPr="00EA7BE2" w:rsidRDefault="00A0454A" w:rsidP="00134D8B">
      <w:pPr>
        <w:pStyle w:val="libNormal"/>
        <w:rPr>
          <w:rtl/>
        </w:rPr>
      </w:pPr>
      <w:r w:rsidRPr="00EA7BE2">
        <w:rPr>
          <w:rtl/>
        </w:rPr>
        <w:t>والمعروف من مذهب ابن مسعود توسيعه في قراءة ألفاظ القرآن</w:t>
      </w:r>
      <w:r w:rsidR="003C068B">
        <w:rPr>
          <w:rtl/>
        </w:rPr>
        <w:t>،</w:t>
      </w:r>
      <w:r w:rsidRPr="00EA7BE2">
        <w:rPr>
          <w:rtl/>
        </w:rPr>
        <w:t xml:space="preserve"> فكان يجوِّز أن تُبدَّل كلمة إلى أُخرى مرادفتها</w:t>
      </w:r>
      <w:r w:rsidR="003C068B">
        <w:rPr>
          <w:rtl/>
        </w:rPr>
        <w:t>،</w:t>
      </w:r>
      <w:r w:rsidRPr="00EA7BE2">
        <w:rPr>
          <w:rtl/>
        </w:rPr>
        <w:t xml:space="preserve"> إذا كانت الثانية أوضح</w:t>
      </w:r>
      <w:r w:rsidR="003C068B">
        <w:rPr>
          <w:rtl/>
        </w:rPr>
        <w:t>،</w:t>
      </w:r>
      <w:r w:rsidRPr="00EA7BE2">
        <w:rPr>
          <w:rtl/>
        </w:rPr>
        <w:t xml:space="preserve"> ولا تُغيِّر شيئاً من المعنى الأصلي</w:t>
      </w:r>
      <w:r w:rsidR="003C068B">
        <w:rPr>
          <w:rtl/>
        </w:rPr>
        <w:t>.</w:t>
      </w:r>
    </w:p>
    <w:p w:rsidR="00A0454A" w:rsidRPr="00EA7BE2" w:rsidRDefault="00A0454A" w:rsidP="00134D8B">
      <w:pPr>
        <w:pStyle w:val="libNormal"/>
        <w:rPr>
          <w:rtl/>
        </w:rPr>
      </w:pPr>
      <w:r w:rsidRPr="00134D8B">
        <w:rPr>
          <w:rtl/>
        </w:rPr>
        <w:t>قال</w:t>
      </w:r>
      <w:r w:rsidR="003C068B">
        <w:rPr>
          <w:rtl/>
        </w:rPr>
        <w:t>:</w:t>
      </w:r>
      <w:r w:rsidRPr="00134D8B">
        <w:rPr>
          <w:rtl/>
        </w:rPr>
        <w:t xml:space="preserve"> لقد سمعت القرّاء ووجدت أنَّهم متقاربون</w:t>
      </w:r>
      <w:r w:rsidR="003C068B">
        <w:rPr>
          <w:rtl/>
        </w:rPr>
        <w:t>،</w:t>
      </w:r>
      <w:r w:rsidRPr="00134D8B">
        <w:rPr>
          <w:rtl/>
        </w:rPr>
        <w:t xml:space="preserve"> فاقرأوا كما عُلّمتم</w:t>
      </w:r>
      <w:r w:rsidR="00134D8B">
        <w:rPr>
          <w:rtl/>
        </w:rPr>
        <w:t xml:space="preserve"> - </w:t>
      </w:r>
      <w:r w:rsidRPr="00134D8B">
        <w:rPr>
          <w:rtl/>
        </w:rPr>
        <w:t>أي كيفما علَّمكم القارئ الأستاذ</w:t>
      </w:r>
      <w:r w:rsidR="00134D8B">
        <w:rPr>
          <w:rtl/>
        </w:rPr>
        <w:t xml:space="preserve"> - </w:t>
      </w:r>
      <w:r w:rsidRPr="00134D8B">
        <w:rPr>
          <w:rtl/>
        </w:rPr>
        <w:t>فهو كقولكم</w:t>
      </w:r>
      <w:r w:rsidR="003C068B">
        <w:rPr>
          <w:rtl/>
        </w:rPr>
        <w:t>:</w:t>
      </w:r>
      <w:r w:rsidRPr="00134D8B">
        <w:rPr>
          <w:rtl/>
        </w:rPr>
        <w:t xml:space="preserve"> هلمَّ وتعال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EA7BE2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EA7BE2">
        <w:rPr>
          <w:rtl/>
        </w:rPr>
        <w:t>(1) هو</w:t>
      </w:r>
      <w:r w:rsidR="003C068B">
        <w:rPr>
          <w:rtl/>
        </w:rPr>
        <w:t>:</w:t>
      </w:r>
      <w:r w:rsidRPr="00EA7BE2">
        <w:rPr>
          <w:rtl/>
        </w:rPr>
        <w:t xml:space="preserve"> تطبيق بطن الكفَّين إحداهما على الأخرى وجعلهما بين الركبتين حالة الركوع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A7BE2">
        <w:rPr>
          <w:rtl/>
        </w:rPr>
        <w:t>(2) المحلّى</w:t>
      </w:r>
      <w:r w:rsidR="003C068B">
        <w:rPr>
          <w:rtl/>
        </w:rPr>
        <w:t>:</w:t>
      </w:r>
      <w:r w:rsidRPr="00EA7BE2">
        <w:rPr>
          <w:rtl/>
        </w:rPr>
        <w:t xml:space="preserve"> ج3</w:t>
      </w:r>
      <w:r w:rsidR="003C068B">
        <w:rPr>
          <w:rtl/>
        </w:rPr>
        <w:t>،</w:t>
      </w:r>
      <w:r w:rsidRPr="00EA7BE2">
        <w:rPr>
          <w:rtl/>
        </w:rPr>
        <w:t xml:space="preserve"> ص274</w:t>
      </w:r>
      <w:r w:rsidR="003C068B">
        <w:rPr>
          <w:rtl/>
        </w:rPr>
        <w:t>،</w:t>
      </w:r>
      <w:r w:rsidRPr="00EA7BE2">
        <w:rPr>
          <w:rtl/>
        </w:rPr>
        <w:t xml:space="preserve"> المسألة رقم 375</w:t>
      </w:r>
      <w:r w:rsidR="003C068B">
        <w:rPr>
          <w:rtl/>
        </w:rPr>
        <w:t>.</w:t>
      </w:r>
      <w:r w:rsidRPr="00EA7BE2">
        <w:rPr>
          <w:rtl/>
        </w:rPr>
        <w:t xml:space="preserve"> وراجع لسان العرب مادة </w:t>
      </w:r>
      <w:r w:rsidR="003C068B">
        <w:rPr>
          <w:rtl/>
        </w:rPr>
        <w:t>(</w:t>
      </w:r>
      <w:r w:rsidRPr="00EA7BE2">
        <w:rPr>
          <w:rtl/>
        </w:rPr>
        <w:t>ط ب ق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EA7BE2">
        <w:rPr>
          <w:rtl/>
        </w:rPr>
        <w:t>(3) التفسير الكبير</w:t>
      </w:r>
      <w:r w:rsidR="003C068B">
        <w:rPr>
          <w:rtl/>
        </w:rPr>
        <w:t>:</w:t>
      </w:r>
      <w:r w:rsidRPr="00EA7BE2">
        <w:rPr>
          <w:rtl/>
        </w:rPr>
        <w:t xml:space="preserve"> ج1</w:t>
      </w:r>
      <w:r w:rsidR="003C068B">
        <w:rPr>
          <w:rtl/>
        </w:rPr>
        <w:t>،</w:t>
      </w:r>
      <w:r w:rsidRPr="00EA7BE2">
        <w:rPr>
          <w:rtl/>
        </w:rPr>
        <w:t xml:space="preserve"> ص213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A7BE2">
        <w:rPr>
          <w:rtl/>
        </w:rPr>
        <w:t>(4) معجم الأدباء لياقوت الحموي</w:t>
      </w:r>
      <w:r w:rsidR="003C068B">
        <w:rPr>
          <w:rtl/>
        </w:rPr>
        <w:t>:</w:t>
      </w:r>
      <w:r w:rsidRPr="00EA7BE2">
        <w:rPr>
          <w:rtl/>
        </w:rPr>
        <w:t xml:space="preserve"> ج 4</w:t>
      </w:r>
      <w:r w:rsidR="003C068B">
        <w:rPr>
          <w:rtl/>
        </w:rPr>
        <w:t>،</w:t>
      </w:r>
      <w:r w:rsidRPr="00EA7BE2">
        <w:rPr>
          <w:rtl/>
        </w:rPr>
        <w:t xml:space="preserve"> ص193</w:t>
      </w:r>
      <w:r w:rsidR="003C068B">
        <w:rPr>
          <w:rtl/>
        </w:rPr>
        <w:t>،</w:t>
      </w:r>
      <w:r w:rsidRPr="00EA7BE2">
        <w:rPr>
          <w:rtl/>
        </w:rPr>
        <w:t xml:space="preserve"> رقم 33 في ترجمة أحمد بن محمَّد بن يزداد ابن رستم</w:t>
      </w:r>
      <w:r w:rsidR="003C068B">
        <w:rPr>
          <w:rtl/>
        </w:rPr>
        <w:t>،</w:t>
      </w:r>
      <w:r w:rsidRPr="00EA7BE2">
        <w:rPr>
          <w:rtl/>
        </w:rPr>
        <w:t xml:space="preserve"> طبع دار المأمون</w:t>
      </w:r>
      <w:r w:rsidR="003C068B">
        <w:rPr>
          <w:rtl/>
        </w:rPr>
        <w:t>،</w:t>
      </w:r>
      <w:r w:rsidRPr="00EA7BE2">
        <w:rPr>
          <w:rtl/>
        </w:rPr>
        <w:t xml:space="preserve"> وفي طبعة مرجليوث</w:t>
      </w:r>
      <w:r w:rsidR="003C068B">
        <w:rPr>
          <w:rtl/>
        </w:rPr>
        <w:t>:</w:t>
      </w:r>
      <w:r w:rsidRPr="00EA7BE2">
        <w:rPr>
          <w:rtl/>
        </w:rPr>
        <w:t xml:space="preserve"> ج2</w:t>
      </w:r>
      <w:r w:rsidR="003C068B">
        <w:rPr>
          <w:rtl/>
        </w:rPr>
        <w:t>،</w:t>
      </w:r>
      <w:r w:rsidRPr="00EA7BE2">
        <w:rPr>
          <w:rtl/>
        </w:rPr>
        <w:t xml:space="preserve"> ص60</w:t>
      </w:r>
      <w:r w:rsidR="003C068B">
        <w:rPr>
          <w:rtl/>
        </w:rPr>
        <w:t>،</w:t>
      </w:r>
      <w:r w:rsidRPr="00EA7BE2">
        <w:rPr>
          <w:rtl/>
        </w:rPr>
        <w:t xml:space="preserve"> رقم 24</w:t>
      </w:r>
      <w:r w:rsidR="003C068B">
        <w:rPr>
          <w:rtl/>
        </w:rPr>
        <w:t>.</w:t>
      </w:r>
      <w:r w:rsidRPr="00EA7BE2">
        <w:rPr>
          <w:rtl/>
        </w:rPr>
        <w:t xml:space="preserve"> وراجع أيضاً النشر في القراءات العشر</w:t>
      </w:r>
      <w:r w:rsidR="003C068B">
        <w:rPr>
          <w:rtl/>
        </w:rPr>
        <w:t>:</w:t>
      </w:r>
      <w:r w:rsidRPr="00EA7BE2">
        <w:rPr>
          <w:rtl/>
        </w:rPr>
        <w:t xml:space="preserve"> ج1</w:t>
      </w:r>
      <w:r w:rsidR="003C068B">
        <w:rPr>
          <w:rtl/>
        </w:rPr>
        <w:t>،</w:t>
      </w:r>
      <w:r w:rsidRPr="00EA7BE2">
        <w:rPr>
          <w:rtl/>
        </w:rPr>
        <w:t xml:space="preserve"> ص21</w:t>
      </w:r>
      <w:r w:rsidR="003C068B">
        <w:rPr>
          <w:rtl/>
        </w:rPr>
        <w:t>.</w:t>
      </w:r>
      <w:r w:rsidRPr="00EA7BE2">
        <w:rPr>
          <w:rtl/>
        </w:rPr>
        <w:t xml:space="preserve"> والإتقان</w:t>
      </w:r>
      <w:r w:rsidR="003C068B">
        <w:rPr>
          <w:rtl/>
        </w:rPr>
        <w:t>:</w:t>
      </w:r>
      <w:r w:rsidRPr="00EA7BE2">
        <w:rPr>
          <w:rtl/>
        </w:rPr>
        <w:t xml:space="preserve"> ج1</w:t>
      </w:r>
      <w:r w:rsidR="003C068B">
        <w:rPr>
          <w:rtl/>
        </w:rPr>
        <w:t>،</w:t>
      </w:r>
      <w:r w:rsidRPr="00EA7BE2">
        <w:rPr>
          <w:rtl/>
        </w:rPr>
        <w:t xml:space="preserve"> ص47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EA7BE2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وكان يُعلِّم رجُلاً أعجميّاً القرآن</w:t>
      </w:r>
      <w:r w:rsidR="003C068B">
        <w:rPr>
          <w:rtl/>
        </w:rPr>
        <w:t>،</w:t>
      </w:r>
      <w:r w:rsidRPr="00134D8B">
        <w:rPr>
          <w:rtl/>
        </w:rPr>
        <w:t xml:space="preserve"> فقال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Fonts w:hint="cs"/>
          <w:rtl/>
        </w:rPr>
        <w:t>إِنَّ شَجَرَةَ الزَّقُّومِ * طَعَامُ الأَثِيمِ</w:t>
      </w:r>
      <w:r w:rsidR="003C068B" w:rsidRPr="003C068B">
        <w:rPr>
          <w:rStyle w:val="libAlaemChar"/>
          <w:rtl/>
        </w:rPr>
        <w:t>)</w:t>
      </w:r>
      <w:r w:rsidRPr="00134D8B">
        <w:rPr>
          <w:rStyle w:val="libBold2Char"/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فكان يقول الرجُل</w:t>
      </w:r>
      <w:r w:rsidR="003C068B">
        <w:rPr>
          <w:rtl/>
        </w:rPr>
        <w:t>:</w:t>
      </w:r>
      <w:r w:rsidRPr="00134D8B">
        <w:rPr>
          <w:rtl/>
        </w:rPr>
        <w:t xml:space="preserve"> طعام اليتيم</w:t>
      </w:r>
      <w:r w:rsidR="003C068B">
        <w:rPr>
          <w:rtl/>
        </w:rPr>
        <w:t>،</w:t>
      </w:r>
      <w:r w:rsidRPr="00134D8B">
        <w:rPr>
          <w:rtl/>
        </w:rPr>
        <w:t xml:space="preserve"> ولم يستطع أن يقول</w:t>
      </w:r>
      <w:r w:rsidR="003C068B">
        <w:rPr>
          <w:rtl/>
        </w:rPr>
        <w:t>:</w:t>
      </w:r>
      <w:r w:rsidRPr="00134D8B">
        <w:rPr>
          <w:rtl/>
        </w:rPr>
        <w:t xml:space="preserve"> الأثيم</w:t>
      </w:r>
      <w:r w:rsidR="003C068B">
        <w:rPr>
          <w:rtl/>
        </w:rPr>
        <w:t>،</w:t>
      </w:r>
      <w:r w:rsidRPr="00134D8B">
        <w:rPr>
          <w:rtl/>
        </w:rPr>
        <w:t xml:space="preserve"> فقال له ابن مسعود</w:t>
      </w:r>
      <w:r w:rsidR="003C068B">
        <w:rPr>
          <w:rtl/>
        </w:rPr>
        <w:t>:</w:t>
      </w:r>
      <w:r w:rsidRPr="00134D8B">
        <w:rPr>
          <w:rtl/>
        </w:rPr>
        <w:t xml:space="preserve"> قل</w:t>
      </w:r>
      <w:r w:rsidR="003C068B">
        <w:rPr>
          <w:rtl/>
        </w:rPr>
        <w:t>:</w:t>
      </w:r>
      <w:r w:rsidRPr="00134D8B">
        <w:rPr>
          <w:rtl/>
        </w:rPr>
        <w:t xml:space="preserve"> طعام الفاجر</w:t>
      </w:r>
      <w:r w:rsidR="003C068B">
        <w:rPr>
          <w:rtl/>
        </w:rPr>
        <w:t>،</w:t>
      </w:r>
      <w:r w:rsidRPr="00134D8B">
        <w:rPr>
          <w:rtl/>
        </w:rPr>
        <w:t xml:space="preserve"> ثمَّ قال ابن مسعود</w:t>
      </w:r>
      <w:r w:rsidR="003C068B">
        <w:rPr>
          <w:rtl/>
        </w:rPr>
        <w:t>:</w:t>
      </w:r>
      <w:r w:rsidRPr="00134D8B">
        <w:rPr>
          <w:rtl/>
        </w:rPr>
        <w:t xml:space="preserve"> إنَّه ليس من الخطأ في القرآن أن يقرأ مكان </w:t>
      </w:r>
      <w:r w:rsidR="003C068B">
        <w:rPr>
          <w:rtl/>
        </w:rPr>
        <w:t>(</w:t>
      </w:r>
      <w:r w:rsidRPr="00134D8B">
        <w:rPr>
          <w:rtl/>
        </w:rPr>
        <w:t>العليم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الحكيم</w:t>
      </w:r>
      <w:r w:rsidR="003C068B">
        <w:rPr>
          <w:rtl/>
        </w:rPr>
        <w:t>)،</w:t>
      </w:r>
      <w:r w:rsidRPr="00134D8B">
        <w:rPr>
          <w:rtl/>
        </w:rPr>
        <w:t xml:space="preserve"> بل أن يضع آية الرحمة مكان آية العذاب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EA7BE2" w:rsidRDefault="00A0454A" w:rsidP="00134D8B">
      <w:pPr>
        <w:pStyle w:val="libNormal"/>
        <w:rPr>
          <w:rtl/>
        </w:rPr>
      </w:pPr>
      <w:r w:rsidRPr="00134D8B">
        <w:rPr>
          <w:rtl/>
        </w:rPr>
        <w:t>ومن هذا القبيل ما رواه الطبري</w:t>
      </w:r>
      <w:r w:rsidR="003C068B">
        <w:rPr>
          <w:rtl/>
        </w:rPr>
        <w:t>:</w:t>
      </w:r>
      <w:r w:rsidRPr="00134D8B">
        <w:rPr>
          <w:rtl/>
        </w:rPr>
        <w:t xml:space="preserve"> كان ابن مسعود يقول إلياس هو إدريس</w:t>
      </w:r>
      <w:r w:rsidR="003C068B">
        <w:rPr>
          <w:rtl/>
        </w:rPr>
        <w:t>،</w:t>
      </w:r>
      <w:r w:rsidRPr="00134D8B">
        <w:rPr>
          <w:rtl/>
        </w:rPr>
        <w:t xml:space="preserve"> فقرأ </w:t>
      </w:r>
      <w:r w:rsidR="003C068B">
        <w:rPr>
          <w:rtl/>
        </w:rPr>
        <w:t>(</w:t>
      </w:r>
      <w:r w:rsidRPr="00134D8B">
        <w:rPr>
          <w:rtl/>
        </w:rPr>
        <w:t>وإنّ إدريس لمِن المرسلين</w:t>
      </w:r>
      <w:r w:rsidR="003C068B">
        <w:rPr>
          <w:rtl/>
        </w:rPr>
        <w:t>)،</w:t>
      </w:r>
      <w:r w:rsidRPr="00134D8B">
        <w:rPr>
          <w:rtl/>
        </w:rPr>
        <w:t xml:space="preserve"> وقرأ</w:t>
      </w:r>
      <w:r w:rsidR="003C068B">
        <w:rPr>
          <w:rtl/>
        </w:rPr>
        <w:t>:</w:t>
      </w:r>
      <w:r w:rsidRPr="00134D8B">
        <w:rPr>
          <w:rtl/>
        </w:rPr>
        <w:t xml:space="preserve"> سلام على إدراسين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EA7BE2" w:rsidRDefault="00A0454A" w:rsidP="00134D8B">
      <w:pPr>
        <w:pStyle w:val="libNormal"/>
        <w:rPr>
          <w:rtl/>
        </w:rPr>
      </w:pPr>
      <w:r w:rsidRPr="00134D8B">
        <w:rPr>
          <w:rtl/>
        </w:rPr>
        <w:t>وذكر ابن قتيبة</w:t>
      </w:r>
      <w:r w:rsidR="003C068B">
        <w:rPr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أنّ ابن مسعود كان يقرأ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وتكون الجبال كالصوف المنفوش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Pr="00134D8B">
        <w:rPr>
          <w:rtl/>
        </w:rPr>
        <w:t xml:space="preserve"> بدل </w:t>
      </w:r>
      <w:r w:rsidR="003C068B">
        <w:rPr>
          <w:rtl/>
        </w:rPr>
        <w:t>(</w:t>
      </w:r>
      <w:r w:rsidRPr="00134D8B">
        <w:rPr>
          <w:rtl/>
        </w:rPr>
        <w:t>العِهن المنفوش</w:t>
      </w:r>
      <w:r w:rsidR="003C068B">
        <w:rPr>
          <w:rtl/>
        </w:rPr>
        <w:t>)؛</w:t>
      </w:r>
      <w:r w:rsidRPr="00134D8B">
        <w:rPr>
          <w:rtl/>
        </w:rPr>
        <w:t xml:space="preserve"> لأنّ العِهن هو الصوف</w:t>
      </w:r>
      <w:r w:rsidR="003C068B">
        <w:rPr>
          <w:rtl/>
        </w:rPr>
        <w:t>،</w:t>
      </w:r>
      <w:r w:rsidRPr="00134D8B">
        <w:rPr>
          <w:rtl/>
        </w:rPr>
        <w:t xml:space="preserve"> وهذا أوضح وآنَس للأفهام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EA7BE2">
        <w:rPr>
          <w:rtl/>
        </w:rPr>
        <w:t>* * *</w:t>
      </w:r>
    </w:p>
    <w:p w:rsidR="00A0454A" w:rsidRPr="00EA7BE2" w:rsidRDefault="00A0454A" w:rsidP="00134D8B">
      <w:pPr>
        <w:pStyle w:val="libNormal"/>
        <w:rPr>
          <w:rtl/>
        </w:rPr>
      </w:pPr>
      <w:r w:rsidRPr="00EA7BE2">
        <w:rPr>
          <w:rtl/>
        </w:rPr>
        <w:t>هذا</w:t>
      </w:r>
      <w:r w:rsidR="003C068B">
        <w:rPr>
          <w:rtl/>
        </w:rPr>
        <w:t>،</w:t>
      </w:r>
      <w:r w:rsidRPr="00EA7BE2">
        <w:rPr>
          <w:rtl/>
        </w:rPr>
        <w:t xml:space="preserve"> ومن ثمَّ تعوَّد بعض المفسِّرين القدامى إذا أُشكل عليهم فَهْم كلمة غريبة في النصّ القرآني</w:t>
      </w:r>
      <w:r w:rsidR="003C068B">
        <w:rPr>
          <w:rtl/>
        </w:rPr>
        <w:t>،</w:t>
      </w:r>
      <w:r w:rsidRPr="00EA7BE2">
        <w:rPr>
          <w:rtl/>
        </w:rPr>
        <w:t xml:space="preserve"> أن يراجعوا قراءة ابن مسعود في ذلك</w:t>
      </w:r>
      <w:r w:rsidR="003C068B">
        <w:rPr>
          <w:rtl/>
        </w:rPr>
        <w:t>،</w:t>
      </w:r>
      <w:r w:rsidRPr="00EA7BE2">
        <w:rPr>
          <w:rtl/>
        </w:rPr>
        <w:t xml:space="preserve"> فلابدَّ أنَّه أبدلها بكلمة أخرى مرادفة لها أوضح وأبيَن للمقصود الأصلي</w:t>
      </w:r>
      <w:r w:rsidR="003C068B">
        <w:rPr>
          <w:rtl/>
        </w:rPr>
        <w:t>.</w:t>
      </w:r>
    </w:p>
    <w:p w:rsidR="00A0454A" w:rsidRPr="00EA7BE2" w:rsidRDefault="00A0454A" w:rsidP="00134D8B">
      <w:pPr>
        <w:pStyle w:val="libNormal"/>
        <w:rPr>
          <w:rtl/>
        </w:rPr>
      </w:pPr>
      <w:r w:rsidRPr="00134D8B">
        <w:rPr>
          <w:rtl/>
        </w:rPr>
        <w:t>قال مجاهد</w:t>
      </w:r>
      <w:r w:rsidR="003C068B">
        <w:rPr>
          <w:rtl/>
        </w:rPr>
        <w:t>:</w:t>
      </w:r>
      <w:r w:rsidRPr="00134D8B">
        <w:rPr>
          <w:rtl/>
        </w:rPr>
        <w:t xml:space="preserve"> كنّا لا ندري ما الزُخرُف</w:t>
      </w:r>
      <w:r w:rsidR="003C068B">
        <w:rPr>
          <w:rtl/>
        </w:rPr>
        <w:t>،</w:t>
      </w:r>
      <w:r w:rsidRPr="00134D8B">
        <w:rPr>
          <w:rtl/>
        </w:rPr>
        <w:t xml:space="preserve"> حتى رأيناه في قراءة ابن مسعود</w:t>
      </w:r>
      <w:r w:rsidR="003C068B">
        <w:rPr>
          <w:rtl/>
        </w:rPr>
        <w:t>:</w:t>
      </w:r>
      <w:r w:rsidRPr="00134D8B">
        <w:rPr>
          <w:rtl/>
        </w:rPr>
        <w:t xml:space="preserve"> أو يكون لك بيت من ذهب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A0454A" w:rsidRPr="00EA7BE2" w:rsidRDefault="00A0454A" w:rsidP="00134D8B">
      <w:pPr>
        <w:pStyle w:val="libNormal"/>
        <w:rPr>
          <w:rtl/>
        </w:rPr>
      </w:pPr>
      <w:r w:rsidRPr="00134D8B">
        <w:rPr>
          <w:rtl/>
        </w:rPr>
        <w:t>وفسَّر الزمخشري اليدَين في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وَالسَّارِقُ وَالسَّارِقَةُ فَاقْطَعُواْ أَيْدِيَهُمَا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(6)</w:t>
      </w:r>
      <w:r w:rsidRPr="00134D8B">
        <w:rPr>
          <w:rtl/>
        </w:rPr>
        <w:t xml:space="preserve"> باليمينَين</w:t>
      </w:r>
      <w:r w:rsidR="003C068B">
        <w:rPr>
          <w:rtl/>
        </w:rPr>
        <w:t>؛</w:t>
      </w:r>
      <w:r w:rsidRPr="00134D8B">
        <w:rPr>
          <w:rtl/>
        </w:rPr>
        <w:t xml:space="preserve"> لأنَّ ابن مسعود قرأ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فاقطعوا أيْمانهما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(7)</w:t>
      </w:r>
      <w:r w:rsidR="003C068B">
        <w:rPr>
          <w:rtl/>
        </w:rPr>
        <w:t>.</w:t>
      </w:r>
    </w:p>
    <w:p w:rsidR="00A0454A" w:rsidRPr="00EA7BE2" w:rsidRDefault="00A0454A" w:rsidP="00134D8B">
      <w:pPr>
        <w:pStyle w:val="libNormal"/>
        <w:rPr>
          <w:rtl/>
        </w:rPr>
      </w:pPr>
      <w:r w:rsidRPr="00134D8B">
        <w:rPr>
          <w:rtl/>
        </w:rPr>
        <w:t>وذكر الغزالي من آداب البيع</w:t>
      </w:r>
      <w:r w:rsidR="003C068B">
        <w:rPr>
          <w:rtl/>
        </w:rPr>
        <w:t>:</w:t>
      </w:r>
      <w:r w:rsidRPr="00134D8B">
        <w:rPr>
          <w:rtl/>
        </w:rPr>
        <w:t xml:space="preserve"> إقامة لسان الميزان</w:t>
      </w:r>
      <w:r w:rsidR="003C068B">
        <w:rPr>
          <w:rtl/>
        </w:rPr>
        <w:t>،</w:t>
      </w:r>
      <w:r w:rsidRPr="00134D8B">
        <w:rPr>
          <w:rtl/>
        </w:rPr>
        <w:t xml:space="preserve"> فإنَّ النقصان والرجحان يظهر بمَيلِه</w:t>
      </w:r>
      <w:r w:rsidR="003C068B">
        <w:rPr>
          <w:rtl/>
        </w:rPr>
        <w:t>،</w:t>
      </w:r>
      <w:r w:rsidRPr="00134D8B">
        <w:rPr>
          <w:rtl/>
        </w:rPr>
        <w:t xml:space="preserve"> واستشهد بقراءة ابن مسعود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وأقيمُوا الوزنَ باللِسان ولا تُخسِروا الميزانَ</w:t>
      </w:r>
      <w:r w:rsidR="003C068B">
        <w:rPr>
          <w:rFonts w:hint="cs"/>
          <w:rtl/>
        </w:rPr>
        <w:t>)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لأنَّ القِسط</w:t>
      </w:r>
      <w:r w:rsidR="00134D8B">
        <w:rPr>
          <w:rtl/>
        </w:rPr>
        <w:t xml:space="preserve"> - </w:t>
      </w:r>
      <w:r w:rsidRPr="00134D8B">
        <w:rPr>
          <w:rtl/>
        </w:rPr>
        <w:t>في القراءة المشهورة</w:t>
      </w:r>
      <w:r w:rsidR="00134D8B">
        <w:rPr>
          <w:rtl/>
        </w:rPr>
        <w:t xml:space="preserve"> - </w:t>
      </w:r>
      <w:r w:rsidRPr="00134D8B">
        <w:rPr>
          <w:rtl/>
        </w:rPr>
        <w:t xml:space="preserve">إنَّما يقوم بلسان الميزان </w:t>
      </w:r>
      <w:r w:rsidRPr="00134D8B">
        <w:rPr>
          <w:rStyle w:val="libFootnotenumChar"/>
          <w:rtl/>
        </w:rPr>
        <w:t>(8)</w:t>
      </w:r>
      <w:r w:rsidR="003C068B">
        <w:rPr>
          <w:rtl/>
        </w:rPr>
        <w:t>.</w:t>
      </w:r>
    </w:p>
    <w:p w:rsidR="00A0454A" w:rsidRPr="00EA7BE2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EA7BE2">
        <w:rPr>
          <w:rtl/>
        </w:rPr>
        <w:t>(1) الدخان</w:t>
      </w:r>
      <w:r w:rsidR="003C068B">
        <w:rPr>
          <w:rtl/>
        </w:rPr>
        <w:t>:</w:t>
      </w:r>
      <w:r w:rsidRPr="00EA7BE2">
        <w:rPr>
          <w:rtl/>
        </w:rPr>
        <w:t xml:space="preserve"> 43 و 44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A7BE2">
        <w:rPr>
          <w:rtl/>
        </w:rPr>
        <w:t>(2) تفسير الإمام الرازي</w:t>
      </w:r>
      <w:r w:rsidR="003C068B">
        <w:rPr>
          <w:rtl/>
        </w:rPr>
        <w:t>:</w:t>
      </w:r>
      <w:r w:rsidRPr="00EA7BE2">
        <w:rPr>
          <w:rtl/>
        </w:rPr>
        <w:t xml:space="preserve"> ج1</w:t>
      </w:r>
      <w:r w:rsidR="003C068B">
        <w:rPr>
          <w:rtl/>
        </w:rPr>
        <w:t>،</w:t>
      </w:r>
      <w:r w:rsidRPr="00EA7BE2">
        <w:rPr>
          <w:rtl/>
        </w:rPr>
        <w:t xml:space="preserve"> ص213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A7BE2">
        <w:rPr>
          <w:rtl/>
        </w:rPr>
        <w:t>(3) جامع البيان</w:t>
      </w:r>
      <w:r w:rsidR="003C068B">
        <w:rPr>
          <w:rtl/>
        </w:rPr>
        <w:t>:</w:t>
      </w:r>
      <w:r w:rsidRPr="00EA7BE2">
        <w:rPr>
          <w:rtl/>
        </w:rPr>
        <w:t xml:space="preserve"> ج23</w:t>
      </w:r>
      <w:r w:rsidR="003C068B">
        <w:rPr>
          <w:rtl/>
        </w:rPr>
        <w:t>،</w:t>
      </w:r>
      <w:r w:rsidRPr="00EA7BE2">
        <w:rPr>
          <w:rtl/>
        </w:rPr>
        <w:t xml:space="preserve"> ص96</w:t>
      </w:r>
      <w:r w:rsidR="003C068B">
        <w:rPr>
          <w:rtl/>
        </w:rPr>
        <w:t>.</w:t>
      </w:r>
    </w:p>
    <w:p w:rsidR="00167F4C" w:rsidRDefault="00A0454A" w:rsidP="00134D8B">
      <w:pPr>
        <w:pStyle w:val="libFootnote0"/>
        <w:rPr>
          <w:rtl/>
        </w:rPr>
      </w:pPr>
      <w:r w:rsidRPr="00EA7BE2">
        <w:rPr>
          <w:rtl/>
        </w:rPr>
        <w:t>(4) تأويل مشكل القرآن</w:t>
      </w:r>
      <w:r w:rsidR="003C068B">
        <w:rPr>
          <w:rtl/>
        </w:rPr>
        <w:t>:</w:t>
      </w:r>
      <w:r w:rsidRPr="00EA7BE2">
        <w:rPr>
          <w:rtl/>
        </w:rPr>
        <w:t xml:space="preserve"> ص24</w:t>
      </w:r>
      <w:r w:rsidR="003C068B">
        <w:rPr>
          <w:rtl/>
        </w:rPr>
        <w:t>،</w:t>
      </w:r>
      <w:r w:rsidRPr="00EA7BE2">
        <w:rPr>
          <w:rtl/>
        </w:rPr>
        <w:t xml:space="preserve"> راجع الآية 5 من سورة القارعة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A7BE2">
        <w:rPr>
          <w:rtl/>
        </w:rPr>
        <w:t>(5) تفسير الطبري</w:t>
      </w:r>
      <w:r w:rsidR="003C068B">
        <w:rPr>
          <w:rtl/>
        </w:rPr>
        <w:t>:</w:t>
      </w:r>
      <w:r w:rsidRPr="00EA7BE2">
        <w:rPr>
          <w:rtl/>
        </w:rPr>
        <w:t xml:space="preserve"> ج15</w:t>
      </w:r>
      <w:r w:rsidR="003C068B">
        <w:rPr>
          <w:rtl/>
        </w:rPr>
        <w:t>،</w:t>
      </w:r>
      <w:r w:rsidRPr="00EA7BE2">
        <w:rPr>
          <w:rtl/>
        </w:rPr>
        <w:t xml:space="preserve"> ص163</w:t>
      </w:r>
      <w:r w:rsidR="003C068B">
        <w:rPr>
          <w:rtl/>
        </w:rPr>
        <w:t>،</w:t>
      </w:r>
      <w:r w:rsidRPr="00EA7BE2">
        <w:rPr>
          <w:rtl/>
        </w:rPr>
        <w:t xml:space="preserve"> راجع الآية 93 من سورة الإسراء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A7BE2">
        <w:rPr>
          <w:rtl/>
        </w:rPr>
        <w:t>(6) المائدة</w:t>
      </w:r>
      <w:r w:rsidR="003C068B">
        <w:rPr>
          <w:rtl/>
        </w:rPr>
        <w:t>:</w:t>
      </w:r>
      <w:r w:rsidRPr="00EA7BE2">
        <w:rPr>
          <w:rtl/>
        </w:rPr>
        <w:t xml:space="preserve"> 38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A7BE2">
        <w:rPr>
          <w:rtl/>
        </w:rPr>
        <w:t>(7) الكشّاف</w:t>
      </w:r>
      <w:r w:rsidR="003C068B">
        <w:rPr>
          <w:rtl/>
        </w:rPr>
        <w:t>:</w:t>
      </w:r>
      <w:r w:rsidRPr="00EA7BE2">
        <w:rPr>
          <w:rtl/>
        </w:rPr>
        <w:t xml:space="preserve"> ج1</w:t>
      </w:r>
      <w:r w:rsidR="003C068B">
        <w:rPr>
          <w:rtl/>
        </w:rPr>
        <w:t>،</w:t>
      </w:r>
      <w:r w:rsidRPr="00EA7BE2">
        <w:rPr>
          <w:rtl/>
        </w:rPr>
        <w:t xml:space="preserve"> ص459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A7BE2">
        <w:rPr>
          <w:rtl/>
        </w:rPr>
        <w:t>(8) إحياء العلوم</w:t>
      </w:r>
      <w:r w:rsidR="003C068B">
        <w:rPr>
          <w:rtl/>
        </w:rPr>
        <w:t>:</w:t>
      </w:r>
      <w:r w:rsidRPr="00EA7BE2">
        <w:rPr>
          <w:rtl/>
        </w:rPr>
        <w:t xml:space="preserve"> ج2</w:t>
      </w:r>
      <w:r w:rsidR="003C068B">
        <w:rPr>
          <w:rtl/>
        </w:rPr>
        <w:t>،</w:t>
      </w:r>
      <w:r w:rsidRPr="00EA7BE2">
        <w:rPr>
          <w:rtl/>
        </w:rPr>
        <w:t xml:space="preserve"> ص 77</w:t>
      </w:r>
      <w:r w:rsidR="003C068B">
        <w:rPr>
          <w:rtl/>
        </w:rPr>
        <w:t>،</w:t>
      </w:r>
      <w:r w:rsidRPr="00EA7BE2">
        <w:rPr>
          <w:rtl/>
        </w:rPr>
        <w:t xml:space="preserve"> راجع الآية 9 من سورة الرحمن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EA7BE2" w:rsidRDefault="00A0454A" w:rsidP="00134D8B">
      <w:pPr>
        <w:pStyle w:val="libNormal"/>
        <w:rPr>
          <w:rtl/>
        </w:rPr>
      </w:pPr>
      <w:r w:rsidRPr="00EA7BE2">
        <w:rPr>
          <w:rtl/>
        </w:rPr>
        <w:lastRenderedPageBreak/>
        <w:t xml:space="preserve">وفي بعض طبعات </w:t>
      </w:r>
      <w:r w:rsidR="003C068B">
        <w:rPr>
          <w:rtl/>
        </w:rPr>
        <w:t>(</w:t>
      </w:r>
      <w:r w:rsidRPr="00EA7BE2">
        <w:rPr>
          <w:rtl/>
        </w:rPr>
        <w:t>إحياء العلوم</w:t>
      </w:r>
      <w:r w:rsidR="003C068B">
        <w:rPr>
          <w:rtl/>
        </w:rPr>
        <w:t>)</w:t>
      </w:r>
      <w:r w:rsidRPr="00EA7BE2">
        <w:rPr>
          <w:rtl/>
        </w:rPr>
        <w:t xml:space="preserve"> صحَّحوه وفْق النصّ المشهور</w:t>
      </w:r>
      <w:r w:rsidR="003C068B">
        <w:rPr>
          <w:rtl/>
        </w:rPr>
        <w:t>،</w:t>
      </w:r>
      <w:r w:rsidRPr="00EA7BE2">
        <w:rPr>
          <w:rtl/>
        </w:rPr>
        <w:t xml:space="preserve"> ففاتَهم غَرَض استشهاد المؤلّف</w:t>
      </w:r>
      <w:r w:rsidR="003C068B">
        <w:rPr>
          <w:rtl/>
        </w:rPr>
        <w:t>.</w:t>
      </w:r>
    </w:p>
    <w:p w:rsidR="00A0454A" w:rsidRPr="00EA7BE2" w:rsidRDefault="00A0454A" w:rsidP="00134D8B">
      <w:pPr>
        <w:pStyle w:val="libNormal"/>
        <w:rPr>
          <w:rtl/>
        </w:rPr>
      </w:pPr>
      <w:r w:rsidRPr="00134D8B">
        <w:rPr>
          <w:rtl/>
        </w:rPr>
        <w:t>وهكذا قرأ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إنّي نذرت للرحمن صمتاً فلن أُكلِّم اليوم إنسيّاً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Pr="00134D8B">
        <w:rPr>
          <w:rtl/>
        </w:rPr>
        <w:t xml:space="preserve"> بدل </w:t>
      </w:r>
      <w:r w:rsidR="003C068B">
        <w:rPr>
          <w:rtl/>
        </w:rPr>
        <w:t>(</w:t>
      </w:r>
      <w:r w:rsidRPr="00134D8B">
        <w:rPr>
          <w:rtl/>
        </w:rPr>
        <w:t>صوماً</w:t>
      </w:r>
      <w:r w:rsidR="003C068B">
        <w:rPr>
          <w:rtl/>
        </w:rPr>
        <w:t>)؛</w:t>
      </w:r>
      <w:r w:rsidRPr="00134D8B">
        <w:rPr>
          <w:rtl/>
        </w:rPr>
        <w:t xml:space="preserve"> لأنَّ الصوم المنذور كان صوم صمت</w:t>
      </w:r>
      <w:r w:rsidR="003C068B">
        <w:rPr>
          <w:rtl/>
        </w:rPr>
        <w:t>.</w:t>
      </w:r>
    </w:p>
    <w:p w:rsidR="00A0454A" w:rsidRPr="00EA7BE2" w:rsidRDefault="00A0454A" w:rsidP="00134D8B">
      <w:pPr>
        <w:pStyle w:val="libNormal"/>
        <w:rPr>
          <w:rtl/>
        </w:rPr>
      </w:pPr>
      <w:r w:rsidRPr="00134D8B">
        <w:rPr>
          <w:rtl/>
        </w:rPr>
        <w:t>وقرأ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يوم يقول المنافقون والمنافقات للَّذين آمنوا أمهلونا نقتبس من نوركم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Pr="00134D8B">
        <w:rPr>
          <w:rtl/>
        </w:rPr>
        <w:t xml:space="preserve"> بدل </w:t>
      </w:r>
      <w:r w:rsidR="003C068B">
        <w:rPr>
          <w:rtl/>
        </w:rPr>
        <w:t>(</w:t>
      </w:r>
      <w:r w:rsidRPr="00134D8B">
        <w:rPr>
          <w:rtl/>
        </w:rPr>
        <w:t>انظرونا</w:t>
      </w:r>
      <w:r w:rsidR="003C068B">
        <w:rPr>
          <w:rtl/>
        </w:rPr>
        <w:t>)؛</w:t>
      </w:r>
      <w:r w:rsidRPr="00134D8B">
        <w:rPr>
          <w:rtl/>
        </w:rPr>
        <w:t xml:space="preserve"> لأنَّ المقصود هو الإمهال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وقرأ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إِن كانت إلاّ زقية واحدة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Pr="00134D8B">
        <w:rPr>
          <w:rtl/>
        </w:rPr>
        <w:t xml:space="preserve"> بدل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Fonts w:hint="cs"/>
          <w:rtl/>
        </w:rPr>
        <w:t>صَيْحَةً وَاحِدَةً</w:t>
      </w:r>
      <w:r w:rsidR="003C068B" w:rsidRPr="003C068B">
        <w:rPr>
          <w:rStyle w:val="libAlaemChar"/>
          <w:rFonts w:hint="cs"/>
          <w:rtl/>
        </w:rPr>
        <w:t>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قال العلاّمة الطبرسي</w:t>
      </w:r>
      <w:r w:rsidR="003C068B">
        <w:rPr>
          <w:rtl/>
        </w:rPr>
        <w:t>:</w:t>
      </w:r>
      <w:r w:rsidRPr="00134D8B">
        <w:rPr>
          <w:rtl/>
        </w:rPr>
        <w:t xml:space="preserve"> هو من زقى الطير</w:t>
      </w:r>
      <w:r w:rsidR="003C068B">
        <w:rPr>
          <w:rtl/>
        </w:rPr>
        <w:t>:</w:t>
      </w:r>
      <w:r w:rsidRPr="00134D8B">
        <w:rPr>
          <w:rtl/>
        </w:rPr>
        <w:t xml:space="preserve"> إذا صاح</w:t>
      </w:r>
      <w:r w:rsidR="003C068B">
        <w:rPr>
          <w:rtl/>
        </w:rPr>
        <w:t>،</w:t>
      </w:r>
      <w:r w:rsidRPr="00134D8B">
        <w:rPr>
          <w:rtl/>
        </w:rPr>
        <w:t xml:space="preserve"> وكأنَّ ابن مسعود استعمل هنا صياح الديك تنبيهاً على أنّ البعث</w:t>
      </w:r>
      <w:r w:rsidR="00134D8B">
        <w:rPr>
          <w:rtl/>
        </w:rPr>
        <w:t xml:space="preserve"> - </w:t>
      </w:r>
      <w:r w:rsidRPr="00134D8B">
        <w:rPr>
          <w:rtl/>
        </w:rPr>
        <w:t>بما فيه من عظيم القدرة واستثارة الموتى من القبور</w:t>
      </w:r>
      <w:r w:rsidR="00134D8B">
        <w:rPr>
          <w:rtl/>
        </w:rPr>
        <w:t xml:space="preserve"> - </w:t>
      </w:r>
      <w:r w:rsidRPr="00134D8B">
        <w:rPr>
          <w:rtl/>
        </w:rPr>
        <w:t>سهل على الله تعالى كزيقيةٍ زقاها طائر</w:t>
      </w:r>
      <w:r w:rsidR="003C068B">
        <w:rPr>
          <w:rtl/>
        </w:rPr>
        <w:t>،</w:t>
      </w:r>
      <w:r w:rsidRPr="00134D8B">
        <w:rPr>
          <w:rtl/>
        </w:rPr>
        <w:t xml:space="preserve"> فهو كقوله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مَّا خَلْقُكُمْ وَلاَ بَعْثُكُمْ إِلاّ كَنَفْسٍ وَاحِدَةٍ</w:t>
      </w:r>
      <w:r w:rsidR="003C068B" w:rsidRPr="003C068B">
        <w:rPr>
          <w:rStyle w:val="libAlaemChar"/>
          <w:rFonts w:hint="cs"/>
          <w:rtl/>
        </w:rPr>
        <w:t>)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EA7BE2">
        <w:rPr>
          <w:rtl/>
        </w:rPr>
        <w:t>* * *</w:t>
      </w:r>
    </w:p>
    <w:p w:rsidR="00A0454A" w:rsidRPr="00EA7BE2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ملحوظة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قد يأخذ البعض من هذا الاختلاف في قراءة النصّ القرآني ذريعة للطعن عليه</w:t>
      </w:r>
      <w:r w:rsidR="003C068B">
        <w:rPr>
          <w:rtl/>
        </w:rPr>
        <w:t>،</w:t>
      </w:r>
      <w:r w:rsidRPr="00134D8B">
        <w:rPr>
          <w:rtl/>
        </w:rPr>
        <w:t xml:space="preserve"> كما جاء في كلام المستشرق الألماني العلاّمة جولد تسيهر</w:t>
      </w:r>
      <w:r w:rsidR="003C068B">
        <w:rPr>
          <w:rtl/>
        </w:rPr>
        <w:t>،</w:t>
      </w:r>
      <w:r w:rsidRPr="00134D8B">
        <w:rPr>
          <w:rtl/>
        </w:rPr>
        <w:t xml:space="preserve"> في كتابه </w:t>
      </w:r>
      <w:r w:rsidR="003C068B">
        <w:rPr>
          <w:rtl/>
        </w:rPr>
        <w:t>(</w:t>
      </w:r>
      <w:r w:rsidRPr="00134D8B">
        <w:rPr>
          <w:rtl/>
        </w:rPr>
        <w:t>مذاهب التفسير الإسلامي</w:t>
      </w:r>
      <w:r w:rsidR="003C068B">
        <w:rPr>
          <w:rtl/>
        </w:rPr>
        <w:t>)</w:t>
      </w:r>
      <w:r w:rsidRPr="00134D8B">
        <w:rPr>
          <w:rtl/>
        </w:rPr>
        <w:t xml:space="preserve"> الذي وضعه لهذا الغرض</w:t>
      </w:r>
      <w:r w:rsidR="003C068B">
        <w:rPr>
          <w:rtl/>
        </w:rPr>
        <w:t>.</w:t>
      </w:r>
    </w:p>
    <w:p w:rsidR="00A0454A" w:rsidRPr="00EA7BE2" w:rsidRDefault="00A0454A" w:rsidP="00134D8B">
      <w:pPr>
        <w:pStyle w:val="libNormal"/>
        <w:rPr>
          <w:rtl/>
        </w:rPr>
      </w:pPr>
      <w:r w:rsidRPr="00EA7BE2">
        <w:rPr>
          <w:rtl/>
        </w:rPr>
        <w:t>لكنَّها محاولة فاشلة بعد أن علمنا أنَّ الاختلاف كان في مجرَّد القراءة خارج النصّ الثابت في المصحف</w:t>
      </w:r>
      <w:r w:rsidR="003C068B">
        <w:rPr>
          <w:rtl/>
        </w:rPr>
        <w:t>،</w:t>
      </w:r>
      <w:r w:rsidRPr="00EA7BE2">
        <w:rPr>
          <w:rtl/>
        </w:rPr>
        <w:t xml:space="preserve"> فالنصُّ القرآني شيء لم يختلف فيه اثنان</w:t>
      </w:r>
      <w:r w:rsidR="003C068B">
        <w:rPr>
          <w:rtl/>
        </w:rPr>
        <w:t>،</w:t>
      </w:r>
      <w:r w:rsidRPr="00EA7BE2">
        <w:rPr>
          <w:rtl/>
        </w:rPr>
        <w:t xml:space="preserve"> وهو المثبَت في المصحف الشريف منذ العهد الأوَّل الإسلامي حتّى العصر الحاضر</w:t>
      </w:r>
      <w:r w:rsidR="003C068B">
        <w:rPr>
          <w:rtl/>
        </w:rPr>
        <w:t>،</w:t>
      </w:r>
      <w:r w:rsidRPr="00EA7BE2">
        <w:rPr>
          <w:rtl/>
        </w:rPr>
        <w:t xml:space="preserve"> ومن ثمَّ لم يمسّوه حتّى لإصلاح أخطائه الإملائية</w:t>
      </w:r>
      <w:r w:rsidR="003C068B">
        <w:rPr>
          <w:rtl/>
        </w:rPr>
        <w:t>،</w:t>
      </w:r>
      <w:r w:rsidRPr="00EA7BE2">
        <w:rPr>
          <w:rtl/>
        </w:rPr>
        <w:t xml:space="preserve"> تحفّظاً على نصِّ الوحي يبقى بلا تحوير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EA7BE2">
        <w:rPr>
          <w:rtl/>
        </w:rPr>
        <w:t>نعم</w:t>
      </w:r>
      <w:r w:rsidR="003C068B">
        <w:rPr>
          <w:rtl/>
        </w:rPr>
        <w:t>،</w:t>
      </w:r>
      <w:r w:rsidRPr="00EA7BE2">
        <w:rPr>
          <w:rtl/>
        </w:rPr>
        <w:t xml:space="preserve"> جاءت قضية مراعاة جانب التسهيل على الأمّة من بعض السلَف</w:t>
      </w:r>
      <w:r w:rsidR="003C068B">
        <w:rPr>
          <w:rtl/>
        </w:rPr>
        <w:t>؛</w:t>
      </w:r>
      <w:r w:rsidRPr="00EA7BE2">
        <w:rPr>
          <w:rtl/>
        </w:rPr>
        <w:t xml:space="preserve"> لتجوز</w:t>
      </w:r>
    </w:p>
    <w:p w:rsidR="00A0454A" w:rsidRPr="00EA7BE2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EA7BE2">
        <w:rPr>
          <w:rtl/>
        </w:rPr>
        <w:t>(1) تذكرة الحفّاظ</w:t>
      </w:r>
      <w:r w:rsidR="003C068B">
        <w:rPr>
          <w:rtl/>
        </w:rPr>
        <w:t>:</w:t>
      </w:r>
      <w:r w:rsidRPr="00EA7BE2">
        <w:rPr>
          <w:rtl/>
        </w:rPr>
        <w:t xml:space="preserve"> ج1</w:t>
      </w:r>
      <w:r w:rsidR="003C068B">
        <w:rPr>
          <w:rtl/>
        </w:rPr>
        <w:t>،</w:t>
      </w:r>
      <w:r w:rsidRPr="00EA7BE2">
        <w:rPr>
          <w:rtl/>
        </w:rPr>
        <w:t xml:space="preserve"> ص340</w:t>
      </w:r>
      <w:r w:rsidR="003C068B">
        <w:rPr>
          <w:rtl/>
        </w:rPr>
        <w:t>،</w:t>
      </w:r>
      <w:r w:rsidRPr="00EA7BE2">
        <w:rPr>
          <w:rtl/>
        </w:rPr>
        <w:t xml:space="preserve"> راجع الآية 26 من سورة مريم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A7BE2">
        <w:rPr>
          <w:rtl/>
        </w:rPr>
        <w:t>(2) الإتقان</w:t>
      </w:r>
      <w:r w:rsidR="003C068B">
        <w:rPr>
          <w:rtl/>
        </w:rPr>
        <w:t>:</w:t>
      </w:r>
      <w:r w:rsidRPr="00EA7BE2">
        <w:rPr>
          <w:rtl/>
        </w:rPr>
        <w:t xml:space="preserve"> ج1</w:t>
      </w:r>
      <w:r w:rsidR="003C068B">
        <w:rPr>
          <w:rtl/>
        </w:rPr>
        <w:t>،</w:t>
      </w:r>
      <w:r w:rsidRPr="00EA7BE2">
        <w:rPr>
          <w:rtl/>
        </w:rPr>
        <w:t xml:space="preserve"> ص47</w:t>
      </w:r>
      <w:r w:rsidR="003C068B">
        <w:rPr>
          <w:rtl/>
        </w:rPr>
        <w:t>،</w:t>
      </w:r>
      <w:r w:rsidRPr="00EA7BE2">
        <w:rPr>
          <w:rtl/>
        </w:rPr>
        <w:t xml:space="preserve"> راجع الآية 13 من سورة الحديد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A7BE2">
        <w:rPr>
          <w:rtl/>
        </w:rPr>
        <w:t>(3) سورة يس</w:t>
      </w:r>
      <w:r w:rsidR="003C068B">
        <w:rPr>
          <w:rtl/>
        </w:rPr>
        <w:t>:</w:t>
      </w:r>
      <w:r w:rsidRPr="00EA7BE2">
        <w:rPr>
          <w:rtl/>
        </w:rPr>
        <w:t xml:space="preserve"> 29 و 53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A7BE2">
        <w:rPr>
          <w:rtl/>
        </w:rPr>
        <w:t>(4) مجمع البيان</w:t>
      </w:r>
      <w:r w:rsidR="003C068B">
        <w:rPr>
          <w:rtl/>
        </w:rPr>
        <w:t>:</w:t>
      </w:r>
      <w:r w:rsidRPr="00EA7BE2">
        <w:rPr>
          <w:rtl/>
        </w:rPr>
        <w:t xml:space="preserve"> ج8</w:t>
      </w:r>
      <w:r w:rsidR="003C068B">
        <w:rPr>
          <w:rtl/>
        </w:rPr>
        <w:t>،</w:t>
      </w:r>
      <w:r w:rsidRPr="00EA7BE2">
        <w:rPr>
          <w:rtl/>
        </w:rPr>
        <w:t xml:space="preserve"> ص421</w:t>
      </w:r>
      <w:r w:rsidR="003C068B">
        <w:rPr>
          <w:rtl/>
        </w:rPr>
        <w:t>.</w:t>
      </w:r>
      <w:r w:rsidRPr="00EA7BE2">
        <w:rPr>
          <w:rtl/>
        </w:rPr>
        <w:t xml:space="preserve"> والآية 28 من سورة لقمان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EA7BE2" w:rsidRDefault="00A0454A" w:rsidP="00134D8B">
      <w:pPr>
        <w:pStyle w:val="libNormal"/>
        <w:rPr>
          <w:rtl/>
        </w:rPr>
      </w:pPr>
      <w:r w:rsidRPr="00EA7BE2">
        <w:rPr>
          <w:rtl/>
        </w:rPr>
        <w:lastRenderedPageBreak/>
        <w:t>القراءة بأيّ نحوٍ كانت</w:t>
      </w:r>
      <w:r w:rsidR="003C068B">
        <w:rPr>
          <w:rtl/>
        </w:rPr>
        <w:t>،</w:t>
      </w:r>
      <w:r w:rsidRPr="00EA7BE2">
        <w:rPr>
          <w:rtl/>
        </w:rPr>
        <w:t xml:space="preserve"> ما دامت تؤدّي نفس المعنى الأصلي من غير تحريف فيه</w:t>
      </w:r>
      <w:r w:rsidR="003C068B">
        <w:rPr>
          <w:rtl/>
        </w:rPr>
        <w:t>،</w:t>
      </w:r>
      <w:r w:rsidRPr="00EA7BE2">
        <w:rPr>
          <w:rtl/>
        </w:rPr>
        <w:t xml:space="preserve"> الأمر الذي يكون خارج النصّ المثبَت قطعيّاً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ومن ثمَّ أجاز ابن مسعود أن ينطق ذلك الأعجمي بدل </w:t>
      </w:r>
      <w:r w:rsidR="003C068B">
        <w:rPr>
          <w:rtl/>
        </w:rPr>
        <w:t>(</w:t>
      </w:r>
      <w:r w:rsidRPr="00134D8B">
        <w:rPr>
          <w:rtl/>
        </w:rPr>
        <w:t>طعام الأثيم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طعام الفاجر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فاستبدل من النصّ الصعب التلفّظ بالنسبة إليه لفظاً أسهل</w:t>
      </w:r>
      <w:r w:rsidR="003C068B">
        <w:rPr>
          <w:rtl/>
        </w:rPr>
        <w:t>،</w:t>
      </w:r>
      <w:r w:rsidRPr="00134D8B">
        <w:rPr>
          <w:rtl/>
        </w:rPr>
        <w:t xml:space="preserve"> لكنَّه لم يُثبته في المصحف كنصٍّ قرآني</w:t>
      </w:r>
      <w:r w:rsidR="003C068B">
        <w:rPr>
          <w:rtl/>
        </w:rPr>
        <w:t>،</w:t>
      </w:r>
      <w:r w:rsidRPr="00134D8B">
        <w:rPr>
          <w:rtl/>
        </w:rPr>
        <w:t xml:space="preserve"> ولم يكن ذلك منه تجويز التبديل في نصِّ الوحي</w:t>
      </w:r>
      <w:r w:rsidR="003C068B">
        <w:rPr>
          <w:rtl/>
        </w:rPr>
        <w:t>،</w:t>
      </w:r>
      <w:r w:rsidRPr="00134D8B">
        <w:rPr>
          <w:rtl/>
        </w:rPr>
        <w:t xml:space="preserve"> حاشاه</w:t>
      </w:r>
      <w:r w:rsidR="003C068B">
        <w:rPr>
          <w:rtl/>
        </w:rPr>
        <w:t>!.</w:t>
      </w:r>
    </w:p>
    <w:p w:rsidR="00A0454A" w:rsidRPr="00EA7BE2" w:rsidRDefault="00A0454A" w:rsidP="00134D8B">
      <w:pPr>
        <w:pStyle w:val="libNormal"/>
        <w:rPr>
          <w:rtl/>
        </w:rPr>
      </w:pPr>
      <w:r w:rsidRPr="00134D8B">
        <w:rPr>
          <w:rtl/>
        </w:rPr>
        <w:t>وهكذا كان تجويز عائشة لذلك العراقي</w:t>
      </w:r>
      <w:r w:rsidR="003C068B">
        <w:rPr>
          <w:rtl/>
        </w:rPr>
        <w:t>:</w:t>
      </w:r>
      <w:r w:rsidRPr="00134D8B">
        <w:rPr>
          <w:rtl/>
        </w:rPr>
        <w:t xml:space="preserve"> وما يضرّك أيَّه قرأتَ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؟</w:t>
      </w:r>
      <w:r w:rsidRPr="00134D8B">
        <w:rPr>
          <w:rtl/>
        </w:rPr>
        <w:t xml:space="preserve"> توسعةً في مقام القراءة فقط</w:t>
      </w:r>
      <w:r w:rsidR="003C068B">
        <w:rPr>
          <w:rtl/>
        </w:rPr>
        <w:t>،</w:t>
      </w:r>
      <w:r w:rsidRPr="00134D8B">
        <w:rPr>
          <w:rtl/>
        </w:rPr>
        <w:t xml:space="preserve"> لا توسعة في ثبْت النصّ القرآني الذي هو وحي السماء في المصحف</w:t>
      </w:r>
      <w:r w:rsidR="003C068B">
        <w:rPr>
          <w:rtl/>
        </w:rPr>
        <w:t>،</w:t>
      </w:r>
      <w:r w:rsidRPr="00134D8B">
        <w:rPr>
          <w:rtl/>
        </w:rPr>
        <w:t xml:space="preserve"> ولا شكَّ أنَّ مصحفها كان ذا ثبْتٍ واحد قطعاً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EA7BE2">
        <w:rPr>
          <w:rtl/>
        </w:rPr>
        <w:t>* * *</w:t>
      </w:r>
    </w:p>
    <w:p w:rsidR="00A0454A" w:rsidRPr="00EA7BE2" w:rsidRDefault="003C068B" w:rsidP="00134D8B">
      <w:pPr>
        <w:pStyle w:val="libNormal"/>
        <w:rPr>
          <w:rtl/>
        </w:rPr>
      </w:pPr>
      <w:r>
        <w:rPr>
          <w:rStyle w:val="libBold2Char"/>
          <w:rtl/>
        </w:rPr>
        <w:t>(</w:t>
      </w:r>
      <w:r w:rsidR="00A0454A" w:rsidRPr="00134D8B">
        <w:rPr>
          <w:rStyle w:val="libBold2Char"/>
          <w:rtl/>
        </w:rPr>
        <w:t>جهة سادسة</w:t>
      </w:r>
      <w:r>
        <w:rPr>
          <w:rStyle w:val="libBold2Char"/>
          <w:rtl/>
        </w:rPr>
        <w:t>)</w:t>
      </w:r>
      <w:r>
        <w:rPr>
          <w:rtl/>
        </w:rPr>
        <w:t>:</w:t>
      </w:r>
      <w:r w:rsidR="00A0454A" w:rsidRPr="00134D8B">
        <w:rPr>
          <w:rtl/>
        </w:rPr>
        <w:t xml:space="preserve"> ربَّما كان ابن مسعود يزيد في لفظ النصّ زيادات تفسيرية</w:t>
      </w:r>
      <w:r>
        <w:rPr>
          <w:rtl/>
        </w:rPr>
        <w:t>،</w:t>
      </w:r>
      <w:r w:rsidR="00A0454A" w:rsidRPr="00134D8B">
        <w:rPr>
          <w:rtl/>
        </w:rPr>
        <w:t xml:space="preserve"> كانت أشبَه بتعليقات إيضاحية أُدرجت ضمن النصّ الأصلي</w:t>
      </w:r>
      <w:r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EA7BE2">
        <w:rPr>
          <w:rtl/>
        </w:rPr>
        <w:t xml:space="preserve">وهذا أيضاً كان مبنيّاً على مذهبه </w:t>
      </w:r>
      <w:r w:rsidR="003C068B">
        <w:rPr>
          <w:rtl/>
        </w:rPr>
        <w:t>(</w:t>
      </w:r>
      <w:r w:rsidRPr="00EA7BE2">
        <w:rPr>
          <w:rtl/>
        </w:rPr>
        <w:t>التوسعة في اللفظ</w:t>
      </w:r>
      <w:r w:rsidR="003C068B">
        <w:rPr>
          <w:rtl/>
        </w:rPr>
        <w:t>)؛</w:t>
      </w:r>
      <w:r w:rsidRPr="00EA7BE2">
        <w:rPr>
          <w:rtl/>
        </w:rPr>
        <w:t xml:space="preserve"> لغرض الإيضاح</w:t>
      </w:r>
      <w:r w:rsidR="003C068B">
        <w:rPr>
          <w:rtl/>
        </w:rPr>
        <w:t>،</w:t>
      </w:r>
      <w:r w:rsidRPr="00EA7BE2">
        <w:rPr>
          <w:rtl/>
        </w:rPr>
        <w:t xml:space="preserve"> مع التحفّظ على نفس المعنى الأصيل</w:t>
      </w:r>
      <w:r w:rsidR="003C068B">
        <w:rPr>
          <w:rtl/>
        </w:rPr>
        <w:t>.</w:t>
      </w:r>
    </w:p>
    <w:p w:rsidR="00A0454A" w:rsidRPr="00EA7BE2" w:rsidRDefault="00A0454A" w:rsidP="00134D8B">
      <w:pPr>
        <w:pStyle w:val="libNormal"/>
        <w:rPr>
          <w:rtl/>
        </w:rPr>
      </w:pPr>
      <w:r w:rsidRPr="00EA7BE2">
        <w:rPr>
          <w:rtl/>
        </w:rPr>
        <w:t>وهكذا اعتبر أئمَّة الفنّ هذه الزيادات في قراءة ابن مسعود تفسيرات</w:t>
      </w:r>
      <w:r w:rsidR="003C068B">
        <w:rPr>
          <w:rtl/>
        </w:rPr>
        <w:t>،</w:t>
      </w:r>
      <w:r w:rsidRPr="00EA7BE2">
        <w:rPr>
          <w:rtl/>
        </w:rPr>
        <w:t xml:space="preserve"> ولم يعتبروها نصّاً قرآنيّاً منسوباً إلى ابن مسعود</w:t>
      </w:r>
      <w:r w:rsidR="003C068B">
        <w:rPr>
          <w:rtl/>
        </w:rPr>
        <w:t>؛</w:t>
      </w:r>
      <w:r w:rsidRPr="00EA7BE2">
        <w:rPr>
          <w:rtl/>
        </w:rPr>
        <w:t xml:space="preserve"> ليكون اختلافاً بين السلَف في نصّ الوحي</w:t>
      </w:r>
      <w:r w:rsidR="003C068B">
        <w:rPr>
          <w:rtl/>
        </w:rPr>
        <w:t>.</w:t>
      </w:r>
    </w:p>
    <w:p w:rsidR="00A0454A" w:rsidRPr="00EA7BE2" w:rsidRDefault="00A0454A" w:rsidP="00134D8B">
      <w:pPr>
        <w:pStyle w:val="libNormal"/>
        <w:rPr>
          <w:rtl/>
        </w:rPr>
      </w:pPr>
      <w:r w:rsidRPr="00134D8B">
        <w:rPr>
          <w:rtl/>
        </w:rPr>
        <w:t>نعم</w:t>
      </w:r>
      <w:r w:rsidR="003C068B">
        <w:rPr>
          <w:rtl/>
        </w:rPr>
        <w:t>،</w:t>
      </w:r>
      <w:r w:rsidRPr="00134D8B">
        <w:rPr>
          <w:rtl/>
        </w:rPr>
        <w:t xml:space="preserve"> كانت هذه التوسعة من ابن مسعود محاباة غير مستحسَنة بالنصِّ القرآني</w:t>
      </w:r>
      <w:r w:rsidR="003C068B">
        <w:rPr>
          <w:rtl/>
        </w:rPr>
        <w:t>،</w:t>
      </w:r>
      <w:r w:rsidRPr="00134D8B">
        <w:rPr>
          <w:rtl/>
        </w:rPr>
        <w:t xml:space="preserve"> ربَّما كانت تؤدّي بالنصّ الأصلي وتجعله عُرضة للتحريف والتغيير</w:t>
      </w:r>
      <w:r w:rsidR="003C068B">
        <w:rPr>
          <w:rtl/>
        </w:rPr>
        <w:t>،</w:t>
      </w:r>
      <w:r w:rsidRPr="00134D8B">
        <w:rPr>
          <w:rtl/>
        </w:rPr>
        <w:t xml:space="preserve"> الأمر الذي كان يتنافى تماماً مع تلك الحيطة والحذر على نصّ القرآن النازل من السماء</w:t>
      </w:r>
      <w:r w:rsidR="003C068B">
        <w:rPr>
          <w:rtl/>
        </w:rPr>
        <w:t>،</w:t>
      </w:r>
      <w:r w:rsidRPr="00134D8B">
        <w:rPr>
          <w:rtl/>
        </w:rPr>
        <w:t xml:space="preserve"> وقد تمسَّك بعض الأغبياء بذلك وجعله دليلاً على جواز إدخال ما ليس من القرآن في القرآن</w:t>
      </w:r>
      <w:r w:rsidR="003C068B">
        <w:rPr>
          <w:rtl/>
        </w:rPr>
        <w:t>،</w:t>
      </w:r>
      <w:r w:rsidRPr="00134D8B">
        <w:rPr>
          <w:rtl/>
        </w:rPr>
        <w:t xml:space="preserve"> إذا كان الغرض هو التفسير والإيضاح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لكنّه تفريع على أصلٍ باطل</w:t>
      </w:r>
      <w:r w:rsidR="003C068B">
        <w:rPr>
          <w:rtl/>
        </w:rPr>
        <w:t>.</w:t>
      </w:r>
    </w:p>
    <w:p w:rsidR="00A0454A" w:rsidRPr="00EA7BE2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EA7BE2">
        <w:rPr>
          <w:rtl/>
        </w:rPr>
        <w:t>(1) تقدَّم في صفحة</w:t>
      </w:r>
      <w:r w:rsidR="003C068B">
        <w:rPr>
          <w:rtl/>
        </w:rPr>
        <w:t>:</w:t>
      </w:r>
      <w:r w:rsidRPr="00EA7BE2">
        <w:rPr>
          <w:rtl/>
        </w:rPr>
        <w:t xml:space="preserve"> 174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A7BE2">
        <w:rPr>
          <w:rtl/>
        </w:rPr>
        <w:t>(2) راجع صحيح البخاري</w:t>
      </w:r>
      <w:r w:rsidR="003C068B">
        <w:rPr>
          <w:rtl/>
        </w:rPr>
        <w:t>:</w:t>
      </w:r>
      <w:r w:rsidRPr="00EA7BE2">
        <w:rPr>
          <w:rtl/>
        </w:rPr>
        <w:t xml:space="preserve"> ج6</w:t>
      </w:r>
      <w:r w:rsidR="003C068B">
        <w:rPr>
          <w:rtl/>
        </w:rPr>
        <w:t>،</w:t>
      </w:r>
      <w:r w:rsidRPr="00EA7BE2">
        <w:rPr>
          <w:rtl/>
        </w:rPr>
        <w:t xml:space="preserve"> ص228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A7BE2">
        <w:rPr>
          <w:rtl/>
        </w:rPr>
        <w:t>(3) راجع الزرقاني على الموطّأ</w:t>
      </w:r>
      <w:r w:rsidR="003C068B">
        <w:rPr>
          <w:rtl/>
        </w:rPr>
        <w:t>:</w:t>
      </w:r>
      <w:r w:rsidRPr="00EA7BE2">
        <w:rPr>
          <w:rtl/>
        </w:rPr>
        <w:t xml:space="preserve"> ج1</w:t>
      </w:r>
      <w:r w:rsidR="003C068B">
        <w:rPr>
          <w:rtl/>
        </w:rPr>
        <w:t>،</w:t>
      </w:r>
      <w:r w:rsidRPr="00EA7BE2">
        <w:rPr>
          <w:rtl/>
        </w:rPr>
        <w:t xml:space="preserve"> ص255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Bold2"/>
        <w:rPr>
          <w:rtl/>
        </w:rPr>
      </w:pPr>
      <w:r w:rsidRPr="00EA7BE2">
        <w:rPr>
          <w:rtl/>
        </w:rPr>
        <w:lastRenderedPageBreak/>
        <w:t>وصفُ مصحف أُبَيّ بن كعب</w:t>
      </w:r>
      <w:r w:rsidR="003C068B">
        <w:rPr>
          <w:rtl/>
        </w:rPr>
        <w:t>:</w:t>
      </w:r>
    </w:p>
    <w:p w:rsidR="00A0454A" w:rsidRPr="00EA7BE2" w:rsidRDefault="00A0454A" w:rsidP="00134D8B">
      <w:pPr>
        <w:pStyle w:val="libNormal"/>
        <w:rPr>
          <w:rtl/>
        </w:rPr>
      </w:pPr>
      <w:r w:rsidRPr="00EA7BE2">
        <w:rPr>
          <w:rtl/>
        </w:rPr>
        <w:t>كان ترتيب مصحف أُبيّ قريباً من مصحف ابن مسعود</w:t>
      </w:r>
      <w:r w:rsidR="003C068B">
        <w:rPr>
          <w:rtl/>
        </w:rPr>
        <w:t>،</w:t>
      </w:r>
      <w:r w:rsidRPr="00EA7BE2">
        <w:rPr>
          <w:rtl/>
        </w:rPr>
        <w:t xml:space="preserve"> غير أنَّه قدَّم سورة الأنفال وجعلها بعد سورة يونس وقبل سورة براءة</w:t>
      </w:r>
      <w:r w:rsidR="003C068B">
        <w:rPr>
          <w:rtl/>
        </w:rPr>
        <w:t>،</w:t>
      </w:r>
      <w:r w:rsidRPr="00EA7BE2">
        <w:rPr>
          <w:rtl/>
        </w:rPr>
        <w:t xml:space="preserve"> وقدَّم سورة مريم والشعراء والحجّ على سورة يوسف</w:t>
      </w:r>
      <w:r w:rsidR="003C068B">
        <w:rPr>
          <w:rtl/>
        </w:rPr>
        <w:t>،</w:t>
      </w:r>
      <w:r w:rsidRPr="00EA7BE2">
        <w:rPr>
          <w:rtl/>
        </w:rPr>
        <w:t xml:space="preserve"> وهكذا</w:t>
      </w:r>
      <w:r w:rsidR="003C068B">
        <w:rPr>
          <w:rtl/>
        </w:rPr>
        <w:t>،</w:t>
      </w:r>
      <w:r w:rsidRPr="00EA7BE2">
        <w:rPr>
          <w:rtl/>
        </w:rPr>
        <w:t xml:space="preserve"> ممّا سيتبيّن في الجدول الآتي</w:t>
      </w:r>
      <w:r w:rsidR="003C068B">
        <w:rPr>
          <w:rtl/>
        </w:rPr>
        <w:t>.</w:t>
      </w:r>
    </w:p>
    <w:p w:rsidR="00A0454A" w:rsidRPr="00EA7BE2" w:rsidRDefault="00A0454A" w:rsidP="00134D8B">
      <w:pPr>
        <w:pStyle w:val="libNormal"/>
        <w:rPr>
          <w:rtl/>
        </w:rPr>
      </w:pPr>
      <w:r w:rsidRPr="00EA7BE2">
        <w:rPr>
          <w:rtl/>
        </w:rPr>
        <w:t>وقد اشتمل مصحفه على مئة وخمس عشرة سورة</w:t>
      </w:r>
      <w:r w:rsidR="003C068B">
        <w:rPr>
          <w:rtl/>
        </w:rPr>
        <w:t>،</w:t>
      </w:r>
      <w:r w:rsidRPr="00EA7BE2">
        <w:rPr>
          <w:rtl/>
        </w:rPr>
        <w:t xml:space="preserve"> جعل سورتَي الفيل وقريش سورة واحدة</w:t>
      </w:r>
      <w:r w:rsidR="003C068B">
        <w:rPr>
          <w:rtl/>
        </w:rPr>
        <w:t>،</w:t>
      </w:r>
      <w:r w:rsidRPr="00EA7BE2">
        <w:rPr>
          <w:rtl/>
        </w:rPr>
        <w:t xml:space="preserve"> وزاد سورتَي الخَلْع والحفد</w:t>
      </w:r>
      <w:r w:rsidR="003C068B">
        <w:rPr>
          <w:rtl/>
        </w:rPr>
        <w:t>،</w:t>
      </w:r>
      <w:r w:rsidRPr="00EA7BE2">
        <w:rPr>
          <w:rtl/>
        </w:rPr>
        <w:t xml:space="preserve"> وسنذكرهما</w:t>
      </w:r>
      <w:r w:rsidR="003C068B">
        <w:rPr>
          <w:rtl/>
        </w:rPr>
        <w:t>.</w:t>
      </w:r>
    </w:p>
    <w:p w:rsidR="00A0454A" w:rsidRPr="00EA7BE2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وكان مصحفه مفتتحاً بسورة الحمد ومختتماً بالمعوَّذتين كمصحفنا اليوم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EA7BE2" w:rsidRDefault="003C068B" w:rsidP="00134D8B">
      <w:pPr>
        <w:pStyle w:val="libNormal"/>
        <w:rPr>
          <w:rtl/>
        </w:rPr>
      </w:pPr>
      <w:r>
        <w:rPr>
          <w:rStyle w:val="libBold2Char"/>
          <w:rtl/>
        </w:rPr>
        <w:t>(</w:t>
      </w:r>
      <w:r w:rsidR="00A0454A" w:rsidRPr="00134D8B">
        <w:rPr>
          <w:rStyle w:val="libBold2Char"/>
          <w:rtl/>
        </w:rPr>
        <w:t>جهة أخرى</w:t>
      </w:r>
      <w:r>
        <w:rPr>
          <w:rStyle w:val="libBold2Char"/>
          <w:rtl/>
        </w:rPr>
        <w:t>):</w:t>
      </w:r>
      <w:r w:rsidR="00A0454A" w:rsidRPr="00134D8B">
        <w:rPr>
          <w:rtl/>
        </w:rPr>
        <w:t xml:space="preserve"> اشتمال مصحفه على دعاءَي القنوت</w:t>
      </w:r>
      <w:r>
        <w:rPr>
          <w:rtl/>
        </w:rPr>
        <w:t>،</w:t>
      </w:r>
      <w:r w:rsidR="00A0454A" w:rsidRPr="00134D8B">
        <w:rPr>
          <w:rtl/>
        </w:rPr>
        <w:t xml:space="preserve"> باعتبارهما سورتَين فيما زعم</w:t>
      </w:r>
      <w:r>
        <w:rPr>
          <w:rtl/>
        </w:rPr>
        <w:t>.</w:t>
      </w:r>
      <w:r w:rsidR="00A0454A" w:rsidRPr="00134D8B">
        <w:rPr>
          <w:rtl/>
        </w:rPr>
        <w:t xml:space="preserve"> أمّا الخلْع فهي</w:t>
      </w:r>
      <w:r>
        <w:rPr>
          <w:rtl/>
        </w:rPr>
        <w:t>:</w:t>
      </w:r>
      <w:r w:rsidR="00A0454A" w:rsidRPr="00134D8B">
        <w:rPr>
          <w:rtl/>
        </w:rPr>
        <w:t xml:space="preserve"> </w:t>
      </w:r>
      <w:r>
        <w:rPr>
          <w:rtl/>
        </w:rPr>
        <w:t>(</w:t>
      </w:r>
      <w:r w:rsidR="00A0454A" w:rsidRPr="00134D8B">
        <w:rPr>
          <w:rtl/>
        </w:rPr>
        <w:t>بسم الله الرحمن الرحيم * اللّهمّ إنّا نستعين ونستغفرك ونُثني عليك الخير * ولا نكفرك * ونخلَع ونترك مَن يفجرك</w:t>
      </w:r>
      <w:r>
        <w:rPr>
          <w:rtl/>
        </w:rPr>
        <w:t>).</w:t>
      </w:r>
      <w:r w:rsidR="00A0454A" w:rsidRPr="00134D8B">
        <w:rPr>
          <w:rtl/>
        </w:rPr>
        <w:t xml:space="preserve"> وأمّا الحفْد فهي</w:t>
      </w:r>
      <w:r>
        <w:rPr>
          <w:rtl/>
        </w:rPr>
        <w:t>:</w:t>
      </w:r>
      <w:r w:rsidR="00A0454A" w:rsidRPr="00134D8B">
        <w:rPr>
          <w:rtl/>
        </w:rPr>
        <w:t xml:space="preserve"> </w:t>
      </w:r>
      <w:r>
        <w:rPr>
          <w:rtl/>
        </w:rPr>
        <w:t>(</w:t>
      </w:r>
      <w:r w:rsidR="00A0454A" w:rsidRPr="00134D8B">
        <w:rPr>
          <w:rtl/>
        </w:rPr>
        <w:t>بسم الله الرحمن الرحيم * اللّهمّ إيّاك نعبد ولك نصلّي ونسجد * وإليك نسعى ونحفد * نخشى عذابك ونرجو رحمتك * إنّ عذابك بالكفّار ملحَق</w:t>
      </w:r>
      <w:r>
        <w:rPr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(2)</w:t>
      </w:r>
      <w:r>
        <w:rPr>
          <w:rtl/>
        </w:rPr>
        <w:t>.</w:t>
      </w:r>
    </w:p>
    <w:p w:rsidR="00167F4C" w:rsidRDefault="003C068B" w:rsidP="00134D8B">
      <w:pPr>
        <w:pStyle w:val="libNormal"/>
        <w:rPr>
          <w:rtl/>
        </w:rPr>
      </w:pPr>
      <w:r>
        <w:rPr>
          <w:rStyle w:val="libBold2Char"/>
          <w:rtl/>
        </w:rPr>
        <w:t>(</w:t>
      </w:r>
      <w:r w:rsidR="00A0454A" w:rsidRPr="00134D8B">
        <w:rPr>
          <w:rStyle w:val="libBold2Char"/>
          <w:rtl/>
        </w:rPr>
        <w:t>جهة ثالثة</w:t>
      </w:r>
      <w:r>
        <w:rPr>
          <w:rStyle w:val="libBold2Char"/>
          <w:rtl/>
        </w:rPr>
        <w:t>):</w:t>
      </w:r>
      <w:r w:rsidR="00A0454A" w:rsidRPr="00134D8B">
        <w:rPr>
          <w:rtl/>
        </w:rPr>
        <w:t xml:space="preserve"> كان قد ترك البسملة بين سورتَي الفيل وقريش باعتبارهما سورة واحدة </w:t>
      </w:r>
      <w:r w:rsidR="00A0454A" w:rsidRPr="00134D8B">
        <w:rPr>
          <w:rStyle w:val="libFootnotenumChar"/>
          <w:rtl/>
        </w:rPr>
        <w:t>(3)</w:t>
      </w:r>
      <w:r>
        <w:rPr>
          <w:rtl/>
        </w:rPr>
        <w:t>،</w:t>
      </w:r>
      <w:r w:rsidR="00A0454A" w:rsidRPr="00134D8B">
        <w:rPr>
          <w:rtl/>
        </w:rPr>
        <w:t xml:space="preserve"> وقد ورد في أحاديث أهل البيت </w:t>
      </w:r>
      <w:r>
        <w:rPr>
          <w:rtl/>
        </w:rPr>
        <w:t>(</w:t>
      </w:r>
      <w:r w:rsidR="00A0454A" w:rsidRPr="00134D8B">
        <w:rPr>
          <w:rtl/>
        </w:rPr>
        <w:t>عليهم السلام</w:t>
      </w:r>
      <w:r>
        <w:rPr>
          <w:rtl/>
        </w:rPr>
        <w:t>)</w:t>
      </w:r>
      <w:r w:rsidR="00A0454A" w:rsidRPr="00134D8B">
        <w:rPr>
          <w:rtl/>
        </w:rPr>
        <w:t xml:space="preserve"> أيضاً أنَّهما سورة واحدة</w:t>
      </w:r>
      <w:r>
        <w:rPr>
          <w:rtl/>
        </w:rPr>
        <w:t>،</w:t>
      </w:r>
      <w:r w:rsidR="00A0454A" w:rsidRPr="00134D8B">
        <w:rPr>
          <w:rtl/>
        </w:rPr>
        <w:t xml:space="preserve"> ولكن مع فصْل البسملة بينهما</w:t>
      </w:r>
      <w:r>
        <w:rPr>
          <w:rtl/>
        </w:rPr>
        <w:t>،</w:t>
      </w:r>
      <w:r w:rsidR="00A0454A" w:rsidRPr="00134D8B">
        <w:rPr>
          <w:rtl/>
        </w:rPr>
        <w:t xml:space="preserve"> فإذا قرأ المصلّي</w:t>
      </w:r>
      <w:r>
        <w:rPr>
          <w:rtl/>
        </w:rPr>
        <w:t>:</w:t>
      </w:r>
      <w:r w:rsidR="00A0454A" w:rsidRPr="00134D8B">
        <w:rPr>
          <w:rtl/>
        </w:rPr>
        <w:t xml:space="preserve"> </w:t>
      </w: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أَلَمْ تَرَ كَيْفَ فَعَلَ رَبُّكَ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tl/>
        </w:rPr>
        <w:t xml:space="preserve"> يجب أن يقرأ</w:t>
      </w:r>
      <w:r>
        <w:rPr>
          <w:rtl/>
        </w:rPr>
        <w:t>:</w:t>
      </w:r>
      <w:r w:rsidR="00A0454A" w:rsidRPr="00134D8B">
        <w:rPr>
          <w:rtl/>
        </w:rPr>
        <w:t xml:space="preserve"> </w:t>
      </w: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لإِيلافِ قُرَيْشٍ</w:t>
      </w:r>
      <w:r w:rsidRPr="003C068B">
        <w:rPr>
          <w:rStyle w:val="libAlaemChar"/>
          <w:rFonts w:hint="cs"/>
          <w:rtl/>
        </w:rPr>
        <w:t>)</w:t>
      </w:r>
      <w:r>
        <w:rPr>
          <w:rtl/>
        </w:rPr>
        <w:t>،</w:t>
      </w:r>
      <w:r w:rsidR="00A0454A" w:rsidRPr="00134D8B">
        <w:rPr>
          <w:rtl/>
        </w:rPr>
        <w:t xml:space="preserve"> فهما سورة واحدة قراءةً</w:t>
      </w:r>
      <w:r>
        <w:rPr>
          <w:rtl/>
        </w:rPr>
        <w:t>،</w:t>
      </w:r>
      <w:r w:rsidR="00A0454A" w:rsidRPr="00134D8B">
        <w:rPr>
          <w:rtl/>
        </w:rPr>
        <w:t xml:space="preserve"> ولكنّّهما سورتان ثبْتاً</w:t>
      </w:r>
      <w:r>
        <w:rPr>
          <w:rtl/>
        </w:rPr>
        <w:t>،</w:t>
      </w:r>
      <w:r w:rsidR="00A0454A" w:rsidRPr="00134D8B">
        <w:rPr>
          <w:rtl/>
        </w:rPr>
        <w:t xml:space="preserve"> على عكس ما في مصحف أُبيّ</w:t>
      </w:r>
      <w:r>
        <w:rPr>
          <w:rtl/>
        </w:rPr>
        <w:t>.</w:t>
      </w:r>
    </w:p>
    <w:p w:rsidR="00A0454A" w:rsidRPr="00EA7BE2" w:rsidRDefault="00A0454A" w:rsidP="00134D8B">
      <w:pPr>
        <w:pStyle w:val="libNormal"/>
        <w:rPr>
          <w:rtl/>
        </w:rPr>
      </w:pPr>
      <w:r w:rsidRPr="00134D8B">
        <w:rPr>
          <w:rtl/>
        </w:rPr>
        <w:t>روى العيّاشي عن أبي العبّاس</w:t>
      </w:r>
      <w:r w:rsidR="003C068B">
        <w:rPr>
          <w:rtl/>
        </w:rPr>
        <w:t>،</w:t>
      </w:r>
      <w:r w:rsidRPr="00134D8B">
        <w:rPr>
          <w:rtl/>
        </w:rPr>
        <w:t xml:space="preserve"> عن أحدهما </w:t>
      </w:r>
      <w:r w:rsidR="003C068B">
        <w:rPr>
          <w:rtl/>
        </w:rPr>
        <w:t>(</w:t>
      </w:r>
      <w:r w:rsidRPr="00134D8B">
        <w:rPr>
          <w:rtl/>
        </w:rPr>
        <w:t xml:space="preserve">الإمام الباقر والإمام الصادق </w:t>
      </w:r>
      <w:r w:rsidR="003C068B">
        <w:rPr>
          <w:rtl/>
        </w:rPr>
        <w:t>(</w:t>
      </w:r>
      <w:r w:rsidRPr="00134D8B">
        <w:rPr>
          <w:rtl/>
        </w:rPr>
        <w:t>عليهما السلام</w:t>
      </w:r>
      <w:r w:rsidR="003C068B">
        <w:rPr>
          <w:rtl/>
        </w:rPr>
        <w:t>))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ألم ترَ كيف فعل ربّك</w:t>
      </w:r>
      <w:r w:rsidR="003C068B">
        <w:rPr>
          <w:rtl/>
        </w:rPr>
        <w:t>،</w:t>
      </w:r>
      <w:r w:rsidRPr="00134D8B">
        <w:rPr>
          <w:rtl/>
        </w:rPr>
        <w:t xml:space="preserve"> ولإيلاف قريش</w:t>
      </w:r>
      <w:r w:rsidR="003C068B">
        <w:rPr>
          <w:rtl/>
        </w:rPr>
        <w:t>،</w:t>
      </w:r>
      <w:r w:rsidRPr="00134D8B">
        <w:rPr>
          <w:rtl/>
        </w:rPr>
        <w:t xml:space="preserve"> سورة واحدة</w:t>
      </w:r>
      <w:r w:rsidR="003C068B">
        <w:rPr>
          <w:rtl/>
        </w:rPr>
        <w:t>).</w:t>
      </w:r>
    </w:p>
    <w:p w:rsidR="00A0454A" w:rsidRPr="00EA7BE2" w:rsidRDefault="00A0454A" w:rsidP="00134D8B">
      <w:pPr>
        <w:pStyle w:val="libNormal"/>
        <w:rPr>
          <w:rtl/>
        </w:rPr>
      </w:pPr>
      <w:r w:rsidRPr="00134D8B">
        <w:rPr>
          <w:rtl/>
        </w:rPr>
        <w:t>وهكذا رُوينا بشأن سورتي الضحى والانشراح</w:t>
      </w:r>
      <w:r w:rsidR="003C068B">
        <w:rPr>
          <w:rtl/>
        </w:rPr>
        <w:t>:</w:t>
      </w:r>
      <w:r w:rsidRPr="00134D8B">
        <w:rPr>
          <w:rtl/>
        </w:rPr>
        <w:t xml:space="preserve"> أنَّهما سورة واحدة </w:t>
      </w:r>
      <w:r w:rsidRPr="00134D8B">
        <w:rPr>
          <w:rStyle w:val="libFootnotenumChar"/>
          <w:rtl/>
        </w:rPr>
        <w:t>(4)</w:t>
      </w:r>
      <w:r w:rsidR="003C068B">
        <w:rPr>
          <w:rStyle w:val="libFootnotenumChar"/>
          <w:rtl/>
        </w:rPr>
        <w:t>.</w:t>
      </w:r>
    </w:p>
    <w:p w:rsidR="00A0454A" w:rsidRPr="00EA7BE2" w:rsidRDefault="00A0454A" w:rsidP="00134D8B">
      <w:pPr>
        <w:pStyle w:val="libNormal"/>
        <w:rPr>
          <w:rtl/>
        </w:rPr>
      </w:pPr>
      <w:r w:rsidRPr="00EA7BE2">
        <w:rPr>
          <w:rtl/>
        </w:rPr>
        <w:t>وقد أفتى بذلك علماؤنا الأعلام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EA7BE2">
        <w:rPr>
          <w:rtl/>
        </w:rPr>
        <w:t xml:space="preserve">قال المحقّق الحلّي </w:t>
      </w:r>
      <w:r w:rsidR="003C068B">
        <w:rPr>
          <w:rtl/>
        </w:rPr>
        <w:t>(</w:t>
      </w:r>
      <w:r w:rsidRPr="00EA7BE2">
        <w:rPr>
          <w:rtl/>
        </w:rPr>
        <w:t>قدّس سرّه</w:t>
      </w:r>
      <w:r w:rsidR="003C068B">
        <w:rPr>
          <w:rtl/>
        </w:rPr>
        <w:t>):</w:t>
      </w:r>
      <w:r w:rsidRPr="00EA7BE2">
        <w:rPr>
          <w:rtl/>
        </w:rPr>
        <w:t xml:space="preserve"> روى أصحابنا أنّ</w:t>
      </w:r>
    </w:p>
    <w:p w:rsidR="00A0454A" w:rsidRPr="00EA7BE2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EA7BE2">
        <w:rPr>
          <w:rtl/>
        </w:rPr>
        <w:t>(1) الإتقان</w:t>
      </w:r>
      <w:r w:rsidR="003C068B">
        <w:rPr>
          <w:rtl/>
        </w:rPr>
        <w:t>:</w:t>
      </w:r>
      <w:r w:rsidRPr="00EA7BE2">
        <w:rPr>
          <w:rtl/>
        </w:rPr>
        <w:t xml:space="preserve"> ج1</w:t>
      </w:r>
      <w:r w:rsidR="003C068B">
        <w:rPr>
          <w:rtl/>
        </w:rPr>
        <w:t>،</w:t>
      </w:r>
      <w:r w:rsidRPr="00EA7BE2">
        <w:rPr>
          <w:rtl/>
        </w:rPr>
        <w:t xml:space="preserve"> ص64 و 65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A7BE2">
        <w:rPr>
          <w:rtl/>
        </w:rPr>
        <w:t>(2) نفس المصدر السابق</w:t>
      </w:r>
      <w:r w:rsidR="003C068B">
        <w:rPr>
          <w:rtl/>
        </w:rPr>
        <w:t>:</w:t>
      </w:r>
      <w:r w:rsidRPr="00EA7BE2">
        <w:rPr>
          <w:rtl/>
        </w:rPr>
        <w:t xml:space="preserve"> ص65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A7BE2">
        <w:rPr>
          <w:rtl/>
        </w:rPr>
        <w:t>(3) نفس المصدر السابق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A7BE2">
        <w:rPr>
          <w:rtl/>
        </w:rPr>
        <w:t>(4) راجع وسائل الشيعة</w:t>
      </w:r>
      <w:r w:rsidR="003C068B">
        <w:rPr>
          <w:rtl/>
        </w:rPr>
        <w:t>:</w:t>
      </w:r>
      <w:r w:rsidRPr="00EA7BE2">
        <w:rPr>
          <w:rtl/>
        </w:rPr>
        <w:t xml:space="preserve"> ج4</w:t>
      </w:r>
      <w:r w:rsidR="003C068B">
        <w:rPr>
          <w:rtl/>
        </w:rPr>
        <w:t>،</w:t>
      </w:r>
      <w:r w:rsidRPr="00EA7BE2">
        <w:rPr>
          <w:rtl/>
        </w:rPr>
        <w:t xml:space="preserve"> ص743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EA7BE2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الضحى وألَم نشرح سورة واحدة</w:t>
      </w:r>
      <w:r w:rsidR="003C068B">
        <w:rPr>
          <w:rtl/>
        </w:rPr>
        <w:t>،</w:t>
      </w:r>
      <w:r w:rsidRPr="00134D8B">
        <w:rPr>
          <w:rtl/>
        </w:rPr>
        <w:t xml:space="preserve"> وكذا الفيل ولإيلاف</w:t>
      </w:r>
      <w:r w:rsidR="003C068B">
        <w:rPr>
          <w:rtl/>
        </w:rPr>
        <w:t>،</w:t>
      </w:r>
      <w:r w:rsidRPr="00134D8B">
        <w:rPr>
          <w:rtl/>
        </w:rPr>
        <w:t xml:space="preserve"> ولا يجوز إفراد إحداهما عن صاحبتها في كلِّ ركعة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EA7BE2" w:rsidRDefault="00A0454A" w:rsidP="00134D8B">
      <w:pPr>
        <w:pStyle w:val="libNormal"/>
        <w:rPr>
          <w:rtl/>
        </w:rPr>
      </w:pPr>
      <w:r w:rsidRPr="00134D8B">
        <w:rPr>
          <w:rtl/>
        </w:rPr>
        <w:t>وفي مجمع البيان</w:t>
      </w:r>
      <w:r w:rsidR="003C068B">
        <w:rPr>
          <w:rtl/>
        </w:rPr>
        <w:t>:</w:t>
      </w:r>
      <w:r w:rsidRPr="00134D8B">
        <w:rPr>
          <w:rtl/>
        </w:rPr>
        <w:t xml:space="preserve"> روي أنَّ أُبيّ بن كعب لم يفصل بينهما في مصحفه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EA7BE2" w:rsidRDefault="003C068B" w:rsidP="00134D8B">
      <w:pPr>
        <w:pStyle w:val="libNormal"/>
        <w:rPr>
          <w:rtl/>
        </w:rPr>
      </w:pPr>
      <w:r>
        <w:rPr>
          <w:rStyle w:val="libBold2Char"/>
          <w:rtl/>
        </w:rPr>
        <w:t>(</w:t>
      </w:r>
      <w:r w:rsidR="00A0454A" w:rsidRPr="00134D8B">
        <w:rPr>
          <w:rStyle w:val="libBold2Char"/>
          <w:rtl/>
        </w:rPr>
        <w:t>جهة رابعة</w:t>
      </w:r>
      <w:r>
        <w:rPr>
          <w:rStyle w:val="libBold2Char"/>
          <w:rtl/>
        </w:rPr>
        <w:t>):</w:t>
      </w:r>
      <w:r w:rsidR="00A0454A" w:rsidRPr="00134D8B">
        <w:rPr>
          <w:rtl/>
        </w:rPr>
        <w:t xml:space="preserve"> كان افتتح سورة الزمَر في مصحفه بـ </w:t>
      </w:r>
      <w:r>
        <w:rPr>
          <w:rtl/>
        </w:rPr>
        <w:t>(</w:t>
      </w:r>
      <w:r w:rsidR="00A0454A" w:rsidRPr="00134D8B">
        <w:rPr>
          <w:rtl/>
        </w:rPr>
        <w:t>حم</w:t>
      </w:r>
      <w:r>
        <w:rPr>
          <w:rtl/>
        </w:rPr>
        <w:t>)،</w:t>
      </w:r>
      <w:r w:rsidR="00A0454A" w:rsidRPr="00134D8B">
        <w:rPr>
          <w:rtl/>
        </w:rPr>
        <w:t xml:space="preserve"> فيكون عدد الحواميم عنده ثمانية</w:t>
      </w:r>
      <w:r>
        <w:rPr>
          <w:rtl/>
        </w:rPr>
        <w:t>.</w:t>
      </w:r>
      <w:r w:rsidR="00A0454A" w:rsidRPr="00134D8B">
        <w:rPr>
          <w:rtl/>
        </w:rPr>
        <w:t xml:space="preserve"> أخرجه ابن أشتة في كتاب المصاحف</w:t>
      </w:r>
      <w:r>
        <w:rPr>
          <w:rtl/>
        </w:rPr>
        <w:t>،</w:t>
      </w:r>
      <w:r w:rsidR="00A0454A" w:rsidRPr="00134D8B">
        <w:rPr>
          <w:rtl/>
        </w:rPr>
        <w:t xml:space="preserve"> قال</w:t>
      </w:r>
      <w:r>
        <w:rPr>
          <w:rtl/>
        </w:rPr>
        <w:t>:</w:t>
      </w:r>
      <w:r w:rsidR="00A0454A" w:rsidRPr="00134D8B">
        <w:rPr>
          <w:rtl/>
        </w:rPr>
        <w:t xml:space="preserve"> ثمَّ الزمَر أوّلها حم </w:t>
      </w:r>
      <w:r w:rsidR="00A0454A" w:rsidRPr="00134D8B">
        <w:rPr>
          <w:rStyle w:val="libFootnotenumChar"/>
          <w:rtl/>
        </w:rPr>
        <w:t>(3)</w:t>
      </w:r>
      <w:r>
        <w:rPr>
          <w:rtl/>
        </w:rPr>
        <w:t>.</w:t>
      </w:r>
    </w:p>
    <w:p w:rsidR="00A0454A" w:rsidRPr="00EA7BE2" w:rsidRDefault="003C068B" w:rsidP="00134D8B">
      <w:pPr>
        <w:pStyle w:val="libNormal"/>
        <w:rPr>
          <w:rtl/>
        </w:rPr>
      </w:pPr>
      <w:r>
        <w:rPr>
          <w:rStyle w:val="libBold2Char"/>
          <w:rtl/>
        </w:rPr>
        <w:t>(</w:t>
      </w:r>
      <w:r w:rsidR="00A0454A" w:rsidRPr="00134D8B">
        <w:rPr>
          <w:rStyle w:val="libBold2Char"/>
          <w:rtl/>
        </w:rPr>
        <w:t>جهة خامسة</w:t>
      </w:r>
      <w:r>
        <w:rPr>
          <w:rStyle w:val="libBold2Char"/>
          <w:rtl/>
        </w:rPr>
        <w:t>):</w:t>
      </w:r>
      <w:r w:rsidR="00A0454A" w:rsidRPr="00134D8B">
        <w:rPr>
          <w:rStyle w:val="libBold2Char"/>
          <w:rtl/>
        </w:rPr>
        <w:t xml:space="preserve"> </w:t>
      </w:r>
      <w:r w:rsidR="00A0454A" w:rsidRPr="00134D8B">
        <w:rPr>
          <w:rtl/>
        </w:rPr>
        <w:t>اختلاف قراءته مع النصّ المشهور على نحو اختلاف قراءة ابن مسعود</w:t>
      </w:r>
      <w:r>
        <w:rPr>
          <w:rtl/>
        </w:rPr>
        <w:t>،</w:t>
      </w:r>
      <w:r w:rsidR="00A0454A" w:rsidRPr="00134D8B">
        <w:rPr>
          <w:rtl/>
        </w:rPr>
        <w:t xml:space="preserve"> وإليك نماذج من قراءاته الشاذَّّة</w:t>
      </w:r>
      <w:r>
        <w:rPr>
          <w:rtl/>
        </w:rPr>
        <w:t>.</w:t>
      </w:r>
    </w:p>
    <w:p w:rsidR="00A0454A" w:rsidRPr="00EA7BE2" w:rsidRDefault="00A0454A" w:rsidP="00134D8B">
      <w:pPr>
        <w:pStyle w:val="libNormal"/>
        <w:rPr>
          <w:rtl/>
        </w:rPr>
      </w:pPr>
      <w:r w:rsidRPr="00134D8B">
        <w:rPr>
          <w:rtl/>
        </w:rPr>
        <w:t>قرأ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 xml:space="preserve">قَالُوا يَا وَيْلَنَا مَن </w:t>
      </w:r>
      <w:r w:rsidR="003C068B">
        <w:rPr>
          <w:rStyle w:val="libBold2Char"/>
          <w:rFonts w:hint="cs"/>
          <w:rtl/>
        </w:rPr>
        <w:t>(</w:t>
      </w:r>
      <w:r w:rsidRPr="00134D8B">
        <w:rPr>
          <w:rStyle w:val="libBold2Char"/>
          <w:rFonts w:hint="cs"/>
          <w:rtl/>
        </w:rPr>
        <w:t>هبَّنا</w:t>
      </w:r>
      <w:r w:rsidR="003C068B">
        <w:rPr>
          <w:rStyle w:val="libBold2Char"/>
          <w:rFonts w:hint="cs"/>
          <w:rtl/>
        </w:rPr>
        <w:t>)</w:t>
      </w:r>
      <w:r w:rsidRPr="00134D8B">
        <w:rPr>
          <w:rStyle w:val="libAieChar"/>
          <w:rFonts w:hint="cs"/>
          <w:rtl/>
        </w:rPr>
        <w:t xml:space="preserve"> مِن مَّرْقَدِنَا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Bold2Char"/>
          <w:rFonts w:hint="cs"/>
          <w:rtl/>
        </w:rPr>
        <w:t>بدل</w:t>
      </w:r>
      <w:r w:rsidRPr="00134D8B">
        <w:rPr>
          <w:rStyle w:val="libAieChar"/>
          <w:rFonts w:hint="cs"/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مَن بَعَثَنَا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EA7BE2" w:rsidRDefault="00A0454A" w:rsidP="00134D8B">
      <w:pPr>
        <w:pStyle w:val="libNormal"/>
        <w:rPr>
          <w:rtl/>
        </w:rPr>
      </w:pPr>
      <w:r w:rsidRPr="00134D8B">
        <w:rPr>
          <w:rtl/>
        </w:rPr>
        <w:t>وقرأ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 xml:space="preserve">كُلَّمَا أَضَاء لَهُم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مرّوا</w:t>
      </w:r>
      <w:r w:rsidR="003C068B">
        <w:rPr>
          <w:rStyle w:val="libBold2Char"/>
          <w:rtl/>
        </w:rPr>
        <w:t>)</w:t>
      </w:r>
      <w:r w:rsidRPr="00134D8B">
        <w:rPr>
          <w:rStyle w:val="libAieChar"/>
          <w:rFonts w:hint="cs"/>
          <w:rtl/>
        </w:rPr>
        <w:t xml:space="preserve"> فِيهِ</w:t>
      </w:r>
      <w:r w:rsidR="003C068B" w:rsidRPr="003C068B">
        <w:rPr>
          <w:rStyle w:val="libAlaemChar"/>
          <w:rFonts w:hint="cs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وقرأ</w:t>
      </w:r>
      <w:r w:rsidR="00134D8B">
        <w:rPr>
          <w:rtl/>
        </w:rPr>
        <w:t xml:space="preserve"> - </w:t>
      </w:r>
      <w:r w:rsidRPr="00134D8B">
        <w:rPr>
          <w:rtl/>
        </w:rPr>
        <w:t>أيضاً</w:t>
      </w:r>
      <w:r w:rsidR="00134D8B">
        <w:rPr>
          <w:rtl/>
        </w:rPr>
        <w:t xml:space="preserve"> -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سعوا فيه</w:t>
      </w:r>
      <w:r w:rsidR="003C068B">
        <w:rPr>
          <w:rStyle w:val="libBold2Char"/>
          <w:rtl/>
        </w:rPr>
        <w:t>)</w:t>
      </w:r>
      <w:r w:rsidR="00134D8B">
        <w:rPr>
          <w:rtl/>
        </w:rPr>
        <w:t xml:space="preserve"> - </w:t>
      </w:r>
      <w:r w:rsidRPr="00134D8B">
        <w:rPr>
          <w:rtl/>
        </w:rPr>
        <w:t xml:space="preserve">بدل </w:t>
      </w:r>
      <w:r w:rsidR="003C068B">
        <w:rPr>
          <w:rtl/>
        </w:rPr>
        <w:t>(</w:t>
      </w:r>
      <w:r w:rsidRPr="00134D8B">
        <w:rPr>
          <w:rtl/>
        </w:rPr>
        <w:t>مشوا فيه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="003C068B">
        <w:rPr>
          <w:rStyle w:val="libFootnotenumChar"/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وقرأ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فَصِيَامُ ثَلاثَةِ أَيَّامٍ</w:t>
      </w:r>
      <w:r w:rsidRPr="00134D8B">
        <w:rPr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متتابعات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AieChar"/>
          <w:rFonts w:hint="cs"/>
          <w:rtl/>
        </w:rPr>
        <w:t>فِي الْحَجِّ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(6)</w:t>
      </w:r>
      <w:r w:rsidR="003C068B">
        <w:rPr>
          <w:rtl/>
        </w:rPr>
        <w:t>؛</w:t>
      </w:r>
      <w:r w:rsidRPr="00134D8B">
        <w:rPr>
          <w:rtl/>
        </w:rPr>
        <w:t xml:space="preserve"> نظراً لأنَّه يجب التتابع فيها</w:t>
      </w:r>
      <w:r w:rsidR="003C068B">
        <w:rPr>
          <w:rtl/>
        </w:rPr>
        <w:t>،</w:t>
      </w:r>
      <w:r w:rsidRPr="00134D8B">
        <w:rPr>
          <w:rtl/>
        </w:rPr>
        <w:t xml:space="preserve"> فأوضحها بهذه الزيادة</w:t>
      </w:r>
      <w:r w:rsidR="003C068B">
        <w:rPr>
          <w:rtl/>
        </w:rPr>
        <w:t>!</w:t>
      </w:r>
    </w:p>
    <w:p w:rsidR="00A0454A" w:rsidRPr="00EA7BE2" w:rsidRDefault="00A0454A" w:rsidP="00134D8B">
      <w:pPr>
        <w:pStyle w:val="libNormal"/>
        <w:rPr>
          <w:rtl/>
        </w:rPr>
      </w:pPr>
      <w:r w:rsidRPr="00134D8B">
        <w:rPr>
          <w:rtl/>
        </w:rPr>
        <w:t>وقرأ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فَمَا اسْتَمْتَعْتُم بِهِ مِنْهُنَّ</w:t>
      </w:r>
      <w:r w:rsidRPr="00134D8B">
        <w:rPr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إلى أجل مسمّى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AieChar"/>
          <w:rFonts w:hint="cs"/>
          <w:rtl/>
        </w:rPr>
        <w:t>فَآتُوهُنَّ أُجُورَهُنَّ فَرِيضَةً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(7)</w:t>
      </w:r>
      <w:r w:rsidRPr="00134D8B">
        <w:rPr>
          <w:rtl/>
        </w:rPr>
        <w:t xml:space="preserve"> للتنصيص على أنَّها متعة النكاح</w:t>
      </w:r>
      <w:r w:rsidR="003C068B">
        <w:rPr>
          <w:rtl/>
        </w:rPr>
        <w:t>.</w:t>
      </w:r>
    </w:p>
    <w:p w:rsidR="00A0454A" w:rsidRPr="00EA7BE2" w:rsidRDefault="00A0454A" w:rsidP="00134D8B">
      <w:pPr>
        <w:pStyle w:val="libNormal"/>
        <w:rPr>
          <w:rtl/>
        </w:rPr>
      </w:pPr>
      <w:r w:rsidRPr="00134D8B">
        <w:rPr>
          <w:rtl/>
        </w:rPr>
        <w:t>وقرأ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إِنَّ السَّاعَةَ ءاَتِيَةٌ أَكَادُ أُخْفِيهَا</w:t>
      </w:r>
      <w:r w:rsidRPr="00134D8B">
        <w:rPr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من نفسي فكيف أُظهركم عليها</w:t>
      </w:r>
      <w:r w:rsidR="003C068B">
        <w:rPr>
          <w:rStyle w:val="libBold2Char"/>
          <w:rtl/>
        </w:rPr>
        <w:t>))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(8)</w:t>
      </w:r>
      <w:r w:rsidRPr="00134D8B">
        <w:rPr>
          <w:rtl/>
        </w:rPr>
        <w:t xml:space="preserve"> شرح وتفسير للآية</w:t>
      </w:r>
      <w:r w:rsidR="003C068B">
        <w:rPr>
          <w:rtl/>
        </w:rPr>
        <w:t>.</w:t>
      </w:r>
    </w:p>
    <w:p w:rsidR="00A0454A" w:rsidRPr="00EA7BE2" w:rsidRDefault="00A0454A" w:rsidP="00134D8B">
      <w:pPr>
        <w:pStyle w:val="libNormal"/>
        <w:rPr>
          <w:rtl/>
        </w:rPr>
      </w:pPr>
      <w:r w:rsidRPr="00134D8B">
        <w:rPr>
          <w:rtl/>
        </w:rPr>
        <w:t>وقرأ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 xml:space="preserve">إِذْ جَعَلَ الَّذِينَ كَفَرُوا فِي قُلُوبِهِمُ الْحَمِيَّةَ حَمِيَّةَ الْجَاهِلِيَّةِ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ولو حَميتم كما حَموا لفسدَ المسجد الحرام</w:t>
      </w:r>
      <w:r w:rsidR="003C068B">
        <w:rPr>
          <w:rStyle w:val="libBold2Char"/>
          <w:rtl/>
        </w:rPr>
        <w:t>)</w:t>
      </w:r>
      <w:r w:rsidRPr="00134D8B">
        <w:rPr>
          <w:rStyle w:val="libBold2Char"/>
          <w:rtl/>
        </w:rPr>
        <w:t xml:space="preserve"> </w:t>
      </w:r>
      <w:r w:rsidRPr="00134D8B">
        <w:rPr>
          <w:rStyle w:val="libAieChar"/>
          <w:rFonts w:hint="cs"/>
          <w:rtl/>
        </w:rPr>
        <w:t>فَأَنزَلَ اللَّهُ سَكِينَتَهُ عَلَى رَسُولِهِ وَعَلَى الْمُؤْمِنِينَ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(9)</w:t>
      </w:r>
      <w:r w:rsidR="003C068B">
        <w:rPr>
          <w:rtl/>
        </w:rPr>
        <w:t>.</w:t>
      </w:r>
    </w:p>
    <w:p w:rsidR="00A0454A" w:rsidRPr="00EA7BE2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EA7BE2">
        <w:rPr>
          <w:rtl/>
        </w:rPr>
        <w:t>(1) راجع جواهر الكلام في شرح شرائع الإسلام</w:t>
      </w:r>
      <w:r w:rsidR="003C068B">
        <w:rPr>
          <w:rtl/>
        </w:rPr>
        <w:t>:</w:t>
      </w:r>
      <w:r w:rsidRPr="00EA7BE2">
        <w:rPr>
          <w:rtl/>
        </w:rPr>
        <w:t xml:space="preserve"> ج 10</w:t>
      </w:r>
      <w:r w:rsidR="003C068B">
        <w:rPr>
          <w:rtl/>
        </w:rPr>
        <w:t>،</w:t>
      </w:r>
      <w:r w:rsidRPr="00EA7BE2">
        <w:rPr>
          <w:rtl/>
        </w:rPr>
        <w:t xml:space="preserve"> ص20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A7BE2">
        <w:rPr>
          <w:rtl/>
        </w:rPr>
        <w:t>(2) مجمع البيان</w:t>
      </w:r>
      <w:r w:rsidR="003C068B">
        <w:rPr>
          <w:rtl/>
        </w:rPr>
        <w:t>،</w:t>
      </w:r>
      <w:r w:rsidRPr="00EA7BE2">
        <w:rPr>
          <w:rtl/>
        </w:rPr>
        <w:t xml:space="preserve"> الطبرسي</w:t>
      </w:r>
      <w:r w:rsidR="003C068B">
        <w:rPr>
          <w:rtl/>
        </w:rPr>
        <w:t>:</w:t>
      </w:r>
      <w:r w:rsidRPr="00EA7BE2">
        <w:rPr>
          <w:rtl/>
        </w:rPr>
        <w:t xml:space="preserve"> ج10</w:t>
      </w:r>
      <w:r w:rsidR="003C068B">
        <w:rPr>
          <w:rtl/>
        </w:rPr>
        <w:t>،</w:t>
      </w:r>
      <w:r w:rsidRPr="00EA7BE2">
        <w:rPr>
          <w:rtl/>
        </w:rPr>
        <w:t xml:space="preserve"> ص544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A7BE2">
        <w:rPr>
          <w:rtl/>
        </w:rPr>
        <w:t>(3) الإتقان</w:t>
      </w:r>
      <w:r w:rsidR="003C068B">
        <w:rPr>
          <w:rtl/>
        </w:rPr>
        <w:t>:</w:t>
      </w:r>
      <w:r w:rsidRPr="00EA7BE2">
        <w:rPr>
          <w:rtl/>
        </w:rPr>
        <w:t xml:space="preserve"> ج1</w:t>
      </w:r>
      <w:r w:rsidR="003C068B">
        <w:rPr>
          <w:rtl/>
        </w:rPr>
        <w:t>،</w:t>
      </w:r>
      <w:r w:rsidRPr="00EA7BE2">
        <w:rPr>
          <w:rtl/>
        </w:rPr>
        <w:t xml:space="preserve"> ص64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A7BE2">
        <w:rPr>
          <w:rtl/>
        </w:rPr>
        <w:t>(4) يس</w:t>
      </w:r>
      <w:r w:rsidR="003C068B">
        <w:rPr>
          <w:rtl/>
        </w:rPr>
        <w:t>:</w:t>
      </w:r>
      <w:r w:rsidRPr="00EA7BE2">
        <w:rPr>
          <w:rtl/>
        </w:rPr>
        <w:t xml:space="preserve"> 52</w:t>
      </w:r>
      <w:r w:rsidR="003C068B">
        <w:rPr>
          <w:rtl/>
        </w:rPr>
        <w:t>.</w:t>
      </w:r>
      <w:r w:rsidRPr="00EA7BE2">
        <w:rPr>
          <w:rtl/>
        </w:rPr>
        <w:t xml:space="preserve"> مجمع البيان</w:t>
      </w:r>
      <w:r w:rsidR="003C068B">
        <w:rPr>
          <w:rtl/>
        </w:rPr>
        <w:t>:</w:t>
      </w:r>
      <w:r w:rsidRPr="00EA7BE2">
        <w:rPr>
          <w:rtl/>
        </w:rPr>
        <w:t xml:space="preserve"> ج8</w:t>
      </w:r>
      <w:r w:rsidR="003C068B">
        <w:rPr>
          <w:rtl/>
        </w:rPr>
        <w:t>،</w:t>
      </w:r>
      <w:r w:rsidRPr="00EA7BE2">
        <w:rPr>
          <w:rtl/>
        </w:rPr>
        <w:t xml:space="preserve"> ص428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A7BE2">
        <w:rPr>
          <w:rtl/>
        </w:rPr>
        <w:t>(5) البقرة</w:t>
      </w:r>
      <w:r w:rsidR="003C068B">
        <w:rPr>
          <w:rtl/>
        </w:rPr>
        <w:t>:</w:t>
      </w:r>
      <w:r w:rsidRPr="00EA7BE2">
        <w:rPr>
          <w:rtl/>
        </w:rPr>
        <w:t xml:space="preserve"> 20</w:t>
      </w:r>
      <w:r w:rsidR="003C068B">
        <w:rPr>
          <w:rtl/>
        </w:rPr>
        <w:t>.</w:t>
      </w:r>
      <w:r w:rsidRPr="00EA7BE2">
        <w:rPr>
          <w:rtl/>
        </w:rPr>
        <w:t xml:space="preserve"> الإتقان</w:t>
      </w:r>
      <w:r w:rsidR="003C068B">
        <w:rPr>
          <w:rtl/>
        </w:rPr>
        <w:t>:</w:t>
      </w:r>
      <w:r w:rsidRPr="00EA7BE2">
        <w:rPr>
          <w:rtl/>
        </w:rPr>
        <w:t xml:space="preserve"> ج1</w:t>
      </w:r>
      <w:r w:rsidR="003C068B">
        <w:rPr>
          <w:rtl/>
        </w:rPr>
        <w:t>،</w:t>
      </w:r>
      <w:r w:rsidRPr="00EA7BE2">
        <w:rPr>
          <w:rtl/>
        </w:rPr>
        <w:t xml:space="preserve"> ص47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A7BE2">
        <w:rPr>
          <w:rtl/>
        </w:rPr>
        <w:t>(6) البقرة</w:t>
      </w:r>
      <w:r w:rsidR="003C068B">
        <w:rPr>
          <w:rtl/>
        </w:rPr>
        <w:t>:</w:t>
      </w:r>
      <w:r w:rsidRPr="00EA7BE2">
        <w:rPr>
          <w:rtl/>
        </w:rPr>
        <w:t xml:space="preserve"> 196</w:t>
      </w:r>
      <w:r w:rsidR="003C068B">
        <w:rPr>
          <w:rtl/>
        </w:rPr>
        <w:t>.</w:t>
      </w:r>
      <w:r w:rsidRPr="00EA7BE2">
        <w:rPr>
          <w:rtl/>
        </w:rPr>
        <w:t xml:space="preserve"> الكشّاف</w:t>
      </w:r>
      <w:r w:rsidR="003C068B">
        <w:rPr>
          <w:rtl/>
        </w:rPr>
        <w:t>:</w:t>
      </w:r>
      <w:r w:rsidRPr="00EA7BE2">
        <w:rPr>
          <w:rtl/>
        </w:rPr>
        <w:t xml:space="preserve"> ج1</w:t>
      </w:r>
      <w:r w:rsidR="003C068B">
        <w:rPr>
          <w:rtl/>
        </w:rPr>
        <w:t>،</w:t>
      </w:r>
      <w:r w:rsidRPr="00EA7BE2">
        <w:rPr>
          <w:rtl/>
        </w:rPr>
        <w:t xml:space="preserve"> ص242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A7BE2">
        <w:rPr>
          <w:rtl/>
        </w:rPr>
        <w:t>(7) النساء</w:t>
      </w:r>
      <w:r w:rsidR="003C068B">
        <w:rPr>
          <w:rtl/>
        </w:rPr>
        <w:t>:</w:t>
      </w:r>
      <w:r w:rsidRPr="00EA7BE2">
        <w:rPr>
          <w:rtl/>
        </w:rPr>
        <w:t xml:space="preserve"> 24</w:t>
      </w:r>
      <w:r w:rsidR="003C068B">
        <w:rPr>
          <w:rtl/>
        </w:rPr>
        <w:t>.</w:t>
      </w:r>
      <w:r w:rsidRPr="00EA7BE2">
        <w:rPr>
          <w:rtl/>
        </w:rPr>
        <w:t xml:space="preserve"> جامع البيان للطبري</w:t>
      </w:r>
      <w:r w:rsidR="003C068B">
        <w:rPr>
          <w:rtl/>
        </w:rPr>
        <w:t>:</w:t>
      </w:r>
      <w:r w:rsidRPr="00EA7BE2">
        <w:rPr>
          <w:rtl/>
        </w:rPr>
        <w:t xml:space="preserve"> ج5</w:t>
      </w:r>
      <w:r w:rsidR="003C068B">
        <w:rPr>
          <w:rtl/>
        </w:rPr>
        <w:t>،</w:t>
      </w:r>
      <w:r w:rsidRPr="00EA7BE2">
        <w:rPr>
          <w:rtl/>
        </w:rPr>
        <w:t xml:space="preserve"> ص9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A7BE2">
        <w:rPr>
          <w:rtl/>
        </w:rPr>
        <w:t>(8) طه</w:t>
      </w:r>
      <w:r w:rsidR="003C068B">
        <w:rPr>
          <w:rtl/>
        </w:rPr>
        <w:t>:</w:t>
      </w:r>
      <w:r w:rsidRPr="00EA7BE2">
        <w:rPr>
          <w:rtl/>
        </w:rPr>
        <w:t xml:space="preserve"> 15</w:t>
      </w:r>
      <w:r w:rsidR="003C068B">
        <w:rPr>
          <w:rtl/>
        </w:rPr>
        <w:t>.</w:t>
      </w:r>
      <w:r w:rsidRPr="00EA7BE2">
        <w:rPr>
          <w:rtl/>
        </w:rPr>
        <w:t xml:space="preserve"> تأويل مشكل القرآن لابن قتيبة</w:t>
      </w:r>
      <w:r w:rsidR="003C068B">
        <w:rPr>
          <w:rtl/>
        </w:rPr>
        <w:t>:</w:t>
      </w:r>
      <w:r w:rsidRPr="00EA7BE2">
        <w:rPr>
          <w:rtl/>
        </w:rPr>
        <w:t xml:space="preserve"> ص25 الطبعة الثانية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A7BE2">
        <w:rPr>
          <w:rtl/>
        </w:rPr>
        <w:t>(9) الفتح</w:t>
      </w:r>
      <w:r w:rsidR="003C068B">
        <w:rPr>
          <w:rtl/>
        </w:rPr>
        <w:t>:</w:t>
      </w:r>
      <w:r w:rsidRPr="00EA7BE2">
        <w:rPr>
          <w:rtl/>
        </w:rPr>
        <w:t xml:space="preserve"> 26</w:t>
      </w:r>
      <w:r w:rsidR="003C068B">
        <w:rPr>
          <w:rtl/>
        </w:rPr>
        <w:t>.</w:t>
      </w:r>
      <w:r w:rsidRPr="00EA7BE2">
        <w:rPr>
          <w:rtl/>
        </w:rPr>
        <w:t xml:space="preserve"> عبقات الأنوار</w:t>
      </w:r>
      <w:r w:rsidR="003C068B">
        <w:rPr>
          <w:rtl/>
        </w:rPr>
        <w:t>:</w:t>
      </w:r>
      <w:r w:rsidRPr="00EA7BE2">
        <w:rPr>
          <w:rtl/>
        </w:rPr>
        <w:t xml:space="preserve"> مجلّد حديث مدينة العلم ص 518 طبعة الهند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34D8B" w:rsidRDefault="00A0454A" w:rsidP="00890472">
      <w:pPr>
        <w:pStyle w:val="libCenterBold1"/>
        <w:rPr>
          <w:rtl/>
        </w:rPr>
      </w:pPr>
      <w:r w:rsidRPr="00EA7BE2">
        <w:rPr>
          <w:rtl/>
        </w:rPr>
        <w:lastRenderedPageBreak/>
        <w:t>2</w:t>
      </w:r>
      <w:r w:rsidR="00134D8B">
        <w:rPr>
          <w:rtl/>
        </w:rPr>
        <w:t xml:space="preserve"> - </w:t>
      </w:r>
      <w:r w:rsidRPr="00EA7BE2">
        <w:rPr>
          <w:rtl/>
        </w:rPr>
        <w:t>توحيد المصاحف</w:t>
      </w:r>
    </w:p>
    <w:p w:rsidR="00134D8B" w:rsidRPr="00134D8B" w:rsidRDefault="00134D8B" w:rsidP="00134D8B">
      <w:pPr>
        <w:pStyle w:val="libBold1"/>
        <w:rPr>
          <w:rtl/>
        </w:rPr>
      </w:pPr>
      <w:r w:rsidRPr="00890472">
        <w:rPr>
          <w:rtl/>
        </w:rPr>
        <w:t>-</w:t>
      </w:r>
      <w:r w:rsidR="00A0454A" w:rsidRPr="00890472">
        <w:rPr>
          <w:rtl/>
        </w:rPr>
        <w:t xml:space="preserve"> اختلاف</w:t>
      </w:r>
      <w:r w:rsidR="00A0454A" w:rsidRPr="00134D8B">
        <w:rPr>
          <w:rtl/>
        </w:rPr>
        <w:t xml:space="preserve"> المصاحف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نماذج من اختلاف العامَّة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عثمان يأتمر صحابة الرسول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عقد لِجنة توحيد المصاحف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موقف الصحابة تجاه المشروع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عام تأسيس اللجْنة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منجزات المشروع المصاحفي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عدد المصاحف العثمانية</w:t>
      </w:r>
      <w:r w:rsidR="003C068B">
        <w:rPr>
          <w:rtl/>
        </w:rPr>
        <w:t>.</w:t>
      </w:r>
    </w:p>
    <w:p w:rsidR="00A0454A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تعريف عامّ بهذه المصاحف</w:t>
      </w:r>
      <w:r w:rsidR="003C068B">
        <w:rPr>
          <w:rtl/>
        </w:rPr>
        <w:t>.</w:t>
      </w:r>
    </w:p>
    <w:p w:rsidR="00167F4C" w:rsidRDefault="00A0454A" w:rsidP="00134D8B">
      <w:pPr>
        <w:pStyle w:val="libBold1"/>
        <w:rPr>
          <w:rtl/>
        </w:rPr>
      </w:pPr>
      <w:r w:rsidRPr="00EA7BE2">
        <w:rPr>
          <w:rtl/>
        </w:rPr>
        <w:t>1</w:t>
      </w:r>
      <w:r w:rsidR="00134D8B">
        <w:rPr>
          <w:rtl/>
        </w:rPr>
        <w:t xml:space="preserve"> - </w:t>
      </w:r>
      <w:r w:rsidRPr="00EA7BE2">
        <w:rPr>
          <w:rtl/>
        </w:rPr>
        <w:t>الترتيب</w:t>
      </w:r>
      <w:r w:rsidR="003C068B">
        <w:rPr>
          <w:rtl/>
        </w:rPr>
        <w:t>.</w:t>
      </w:r>
    </w:p>
    <w:p w:rsidR="00167F4C" w:rsidRDefault="00A0454A" w:rsidP="00134D8B">
      <w:pPr>
        <w:pStyle w:val="libBold1"/>
        <w:rPr>
          <w:rtl/>
        </w:rPr>
      </w:pPr>
      <w:r w:rsidRPr="00EA7BE2">
        <w:rPr>
          <w:rtl/>
        </w:rPr>
        <w:t>2</w:t>
      </w:r>
      <w:r w:rsidR="00134D8B">
        <w:rPr>
          <w:rtl/>
        </w:rPr>
        <w:t xml:space="preserve"> - </w:t>
      </w:r>
      <w:r w:rsidRPr="00EA7BE2">
        <w:rPr>
          <w:rtl/>
        </w:rPr>
        <w:t>النُقَط والتشكيل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Bold1"/>
        <w:rPr>
          <w:rtl/>
        </w:rPr>
      </w:pPr>
      <w:r w:rsidRPr="00EA7BE2">
        <w:rPr>
          <w:rtl/>
        </w:rPr>
        <w:t>3</w:t>
      </w:r>
      <w:r w:rsidR="00134D8B">
        <w:rPr>
          <w:rtl/>
        </w:rPr>
        <w:t xml:space="preserve"> - </w:t>
      </w:r>
      <w:r w:rsidRPr="00EA7BE2">
        <w:rPr>
          <w:rtl/>
        </w:rPr>
        <w:t>مخالفات في رسم الخطّ</w:t>
      </w:r>
      <w:r w:rsidR="003C068B">
        <w:rPr>
          <w:rtl/>
        </w:rPr>
        <w:t>.</w:t>
      </w:r>
    </w:p>
    <w:p w:rsidR="00134D8B" w:rsidRDefault="00A0454A" w:rsidP="00134D8B">
      <w:pPr>
        <w:pStyle w:val="libBold1"/>
        <w:rPr>
          <w:rtl/>
        </w:rPr>
      </w:pPr>
      <w:r w:rsidRPr="00EA7BE2">
        <w:rPr>
          <w:rtl/>
        </w:rPr>
        <w:t>4</w:t>
      </w:r>
      <w:r w:rsidR="00134D8B">
        <w:rPr>
          <w:rtl/>
        </w:rPr>
        <w:t xml:space="preserve"> - </w:t>
      </w:r>
      <w:r w:rsidRPr="00EA7BE2">
        <w:rPr>
          <w:rtl/>
        </w:rPr>
        <w:t>اختلاف المصاحف</w:t>
      </w:r>
      <w:r w:rsidR="003C068B">
        <w:rPr>
          <w:rtl/>
        </w:rPr>
        <w:t>.</w:t>
      </w:r>
    </w:p>
    <w:p w:rsidR="00A0454A" w:rsidRPr="00134D8B" w:rsidRDefault="00134D8B" w:rsidP="00134D8B">
      <w:pPr>
        <w:pStyle w:val="libBold1"/>
        <w:rPr>
          <w:rtl/>
        </w:rPr>
      </w:pPr>
      <w:r>
        <w:rPr>
          <w:rtl/>
        </w:rPr>
        <w:t>-</w:t>
      </w:r>
      <w:r w:rsidR="00A0454A" w:rsidRPr="00EA7BE2">
        <w:rPr>
          <w:rtl/>
        </w:rPr>
        <w:t xml:space="preserve"> القرآن في أطوار الأناقة والتجويد</w:t>
      </w:r>
      <w:r w:rsidR="003C068B">
        <w:rPr>
          <w:rtl/>
        </w:rPr>
        <w:t>.</w:t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167F4C" w:rsidRDefault="00A0454A" w:rsidP="00DB0F5F">
      <w:pPr>
        <w:pStyle w:val="Heading2Center"/>
        <w:rPr>
          <w:rtl/>
        </w:rPr>
      </w:pPr>
      <w:bookmarkStart w:id="9" w:name="_Toc424472292"/>
      <w:r w:rsidRPr="00EA7BE2">
        <w:rPr>
          <w:rtl/>
        </w:rPr>
        <w:lastRenderedPageBreak/>
        <w:t>توحيد المصاحف</w:t>
      </w:r>
      <w:bookmarkEnd w:id="9"/>
    </w:p>
    <w:p w:rsidR="00167F4C" w:rsidRDefault="00A0454A" w:rsidP="00134D8B">
      <w:pPr>
        <w:pStyle w:val="libNormal"/>
        <w:rPr>
          <w:rtl/>
        </w:rPr>
      </w:pPr>
      <w:r w:rsidRPr="00EA7BE2">
        <w:rPr>
          <w:rtl/>
        </w:rPr>
        <w:t xml:space="preserve">سبقَ أنَّ الفترة بعد وفاة النبي </w:t>
      </w:r>
      <w:r w:rsidR="003C068B">
        <w:rPr>
          <w:rtl/>
        </w:rPr>
        <w:t>(</w:t>
      </w:r>
      <w:r w:rsidRPr="00EA7BE2">
        <w:rPr>
          <w:rtl/>
        </w:rPr>
        <w:t>صلّى الله عليه وآله</w:t>
      </w:r>
      <w:r w:rsidR="003C068B">
        <w:rPr>
          <w:rtl/>
        </w:rPr>
        <w:t>)</w:t>
      </w:r>
      <w:r w:rsidRPr="00EA7BE2">
        <w:rPr>
          <w:rtl/>
        </w:rPr>
        <w:t xml:space="preserve"> كانت فترة جمْع القرآن</w:t>
      </w:r>
      <w:r w:rsidR="003C068B">
        <w:rPr>
          <w:rtl/>
        </w:rPr>
        <w:t>،</w:t>
      </w:r>
      <w:r w:rsidRPr="00EA7BE2">
        <w:rPr>
          <w:rtl/>
        </w:rPr>
        <w:t xml:space="preserve"> فقد اهتمَّ كبار الصحابة بتأليف سوَر القرآن وجمْع آياته</w:t>
      </w:r>
      <w:r w:rsidR="003C068B">
        <w:rPr>
          <w:rtl/>
        </w:rPr>
        <w:t>،</w:t>
      </w:r>
      <w:r w:rsidRPr="00EA7BE2">
        <w:rPr>
          <w:rtl/>
        </w:rPr>
        <w:t xml:space="preserve"> حسب ما أُوتوا من عِلم وكفاءة</w:t>
      </w:r>
      <w:r w:rsidR="003C068B">
        <w:rPr>
          <w:rtl/>
        </w:rPr>
        <w:t>،</w:t>
      </w:r>
      <w:r w:rsidRPr="00EA7BE2">
        <w:rPr>
          <w:rtl/>
        </w:rPr>
        <w:t xml:space="preserve"> كلٌّ في مصحف يخصّه</w:t>
      </w:r>
      <w:r w:rsidR="003C068B">
        <w:rPr>
          <w:rtl/>
        </w:rPr>
        <w:t>،</w:t>
      </w:r>
      <w:r w:rsidRPr="00EA7BE2">
        <w:rPr>
          <w:rtl/>
        </w:rPr>
        <w:t xml:space="preserve"> وآخرون أعوزتهم الكفاءة فلجأوا إلى غيرهم</w:t>
      </w:r>
      <w:r w:rsidR="003C068B">
        <w:rPr>
          <w:rtl/>
        </w:rPr>
        <w:t>؛</w:t>
      </w:r>
      <w:r w:rsidRPr="00EA7BE2">
        <w:rPr>
          <w:rtl/>
        </w:rPr>
        <w:t xml:space="preserve"> ليستنسخوا لهم مصاحف أو يجمعوا لهم آيات وسوَراً في صحُف</w:t>
      </w:r>
      <w:r w:rsidR="003C068B">
        <w:rPr>
          <w:rtl/>
        </w:rPr>
        <w:t>،</w:t>
      </w:r>
      <w:r w:rsidRPr="00EA7BE2">
        <w:rPr>
          <w:rtl/>
        </w:rPr>
        <w:t xml:space="preserve"> وهكذا أخذت نُسَخ المصاحف تتزايد</w:t>
      </w:r>
      <w:r w:rsidR="003C068B">
        <w:rPr>
          <w:rtl/>
        </w:rPr>
        <w:t>،</w:t>
      </w:r>
      <w:r w:rsidRPr="00EA7BE2">
        <w:rPr>
          <w:rtl/>
        </w:rPr>
        <w:t xml:space="preserve"> اطّراداً مع اتّساع رقعة الإسلام</w:t>
      </w:r>
      <w:r w:rsidR="003C068B">
        <w:rPr>
          <w:rtl/>
        </w:rPr>
        <w:t>.</w:t>
      </w:r>
    </w:p>
    <w:p w:rsidR="00A0454A" w:rsidRPr="00EA7BE2" w:rsidRDefault="00A0454A" w:rsidP="00134D8B">
      <w:pPr>
        <w:pStyle w:val="libNormal"/>
        <w:rPr>
          <w:rtl/>
        </w:rPr>
      </w:pPr>
      <w:r w:rsidRPr="00EA7BE2">
        <w:rPr>
          <w:rtl/>
        </w:rPr>
        <w:t>كان المسلمون</w:t>
      </w:r>
      <w:r w:rsidR="00134D8B">
        <w:rPr>
          <w:rtl/>
        </w:rPr>
        <w:t xml:space="preserve"> - </w:t>
      </w:r>
      <w:r w:rsidRPr="00EA7BE2">
        <w:rPr>
          <w:rtl/>
        </w:rPr>
        <w:t>وهم في كثرة مطَّردة</w:t>
      </w:r>
      <w:r w:rsidR="003C068B">
        <w:rPr>
          <w:rtl/>
        </w:rPr>
        <w:t>،</w:t>
      </w:r>
      <w:r w:rsidRPr="00EA7BE2">
        <w:rPr>
          <w:rtl/>
        </w:rPr>
        <w:t xml:space="preserve"> ومنتشرون في أطراف البلاد المترامية</w:t>
      </w:r>
      <w:r w:rsidR="00134D8B">
        <w:rPr>
          <w:rtl/>
        </w:rPr>
        <w:t xml:space="preserve"> - </w:t>
      </w:r>
      <w:r w:rsidRPr="00EA7BE2">
        <w:rPr>
          <w:rtl/>
        </w:rPr>
        <w:t>قد أحسّوا بحاجتهم القريبة إلى نُسَخ من كتاب الله</w:t>
      </w:r>
      <w:r w:rsidR="003C068B">
        <w:rPr>
          <w:rtl/>
        </w:rPr>
        <w:t>،</w:t>
      </w:r>
      <w:r w:rsidRPr="00EA7BE2">
        <w:rPr>
          <w:rtl/>
        </w:rPr>
        <w:t xml:space="preserve"> حيث كان الدستور السماوي الوحيد الذي كان المسلمون يُنَظِّمون عليه معالم حياتهم العامَّة في جميع جوانبها</w:t>
      </w:r>
      <w:r w:rsidR="003C068B">
        <w:rPr>
          <w:rtl/>
        </w:rPr>
        <w:t>،</w:t>
      </w:r>
      <w:r w:rsidRPr="00EA7BE2">
        <w:rPr>
          <w:rtl/>
        </w:rPr>
        <w:t xml:space="preserve"> فهو مصدرهم في الأحكام والتشريعات والتنظيمات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EA7BE2">
        <w:rPr>
          <w:rtl/>
        </w:rPr>
        <w:t>وقد أحرز بعض هذه المصاحف في العالم الإسلامي آنذاك مقاماً رفيعاً حسب انتسابه إلى جامِعِه</w:t>
      </w:r>
      <w:r w:rsidR="003C068B">
        <w:rPr>
          <w:rtl/>
        </w:rPr>
        <w:t>،</w:t>
      </w:r>
      <w:r w:rsidRPr="00EA7BE2">
        <w:rPr>
          <w:rtl/>
        </w:rPr>
        <w:t xml:space="preserve"> كمصحف عبد الله بن مسعود الصحابي الجليل كان مرجع أهل الكوفة</w:t>
      </w:r>
      <w:r w:rsidR="003C068B">
        <w:rPr>
          <w:rtl/>
        </w:rPr>
        <w:t>،</w:t>
      </w:r>
      <w:r w:rsidRPr="00EA7BE2">
        <w:rPr>
          <w:rtl/>
        </w:rPr>
        <w:t xml:space="preserve"> وهو بلد العِلم ومعهد الدراسات الإسلامية العليا</w:t>
      </w:r>
      <w:r w:rsidR="003C068B">
        <w:rPr>
          <w:rtl/>
        </w:rPr>
        <w:t>،</w:t>
      </w:r>
      <w:r w:rsidRPr="00EA7BE2">
        <w:rPr>
          <w:rtl/>
        </w:rPr>
        <w:t xml:space="preserve"> ومصحف أُبَي بن كعب في الأقطار الشامية</w:t>
      </w:r>
      <w:r w:rsidR="003C068B">
        <w:rPr>
          <w:rtl/>
        </w:rPr>
        <w:t>،</w:t>
      </w:r>
      <w:r w:rsidRPr="00EA7BE2">
        <w:rPr>
          <w:rtl/>
        </w:rPr>
        <w:t xml:space="preserve"> ومصحف أبي موسى الأشعري في البصرة</w:t>
      </w:r>
      <w:r w:rsidR="003C068B">
        <w:rPr>
          <w:rtl/>
        </w:rPr>
        <w:t>،</w:t>
      </w:r>
      <w:r w:rsidRPr="00EA7BE2">
        <w:rPr>
          <w:rtl/>
        </w:rPr>
        <w:t xml:space="preserve"> ومصحف المقداد بن الأسود في دمشق</w:t>
      </w:r>
      <w:r w:rsidR="003C068B">
        <w:rPr>
          <w:rtl/>
        </w:rPr>
        <w:t>،</w:t>
      </w:r>
      <w:r w:rsidRPr="00EA7BE2">
        <w:rPr>
          <w:rtl/>
        </w:rPr>
        <w:t xml:space="preserve"> وهكذا</w:t>
      </w:r>
      <w:r w:rsidR="003C068B">
        <w:rPr>
          <w:rtl/>
        </w:rPr>
        <w:t>.</w:t>
      </w:r>
    </w:p>
    <w:p w:rsidR="00167F4C" w:rsidRDefault="00167F4C" w:rsidP="00167F4C">
      <w:pPr>
        <w:pStyle w:val="libNormal"/>
        <w:rPr>
          <w:rtl/>
        </w:rPr>
      </w:pPr>
      <w:r>
        <w:rPr>
          <w:rtl/>
        </w:rPr>
        <w:br w:type="page"/>
      </w:r>
    </w:p>
    <w:p w:rsidR="00167F4C" w:rsidRDefault="00A0454A" w:rsidP="00134D8B">
      <w:pPr>
        <w:pStyle w:val="libBold1"/>
        <w:rPr>
          <w:rtl/>
        </w:rPr>
      </w:pPr>
      <w:r w:rsidRPr="007D232A">
        <w:rPr>
          <w:rtl/>
        </w:rPr>
        <w:lastRenderedPageBreak/>
        <w:t>اختلافُ المصاحف</w:t>
      </w:r>
      <w:r w:rsidR="003C068B">
        <w:rPr>
          <w:rtl/>
        </w:rPr>
        <w:t>:</w:t>
      </w:r>
    </w:p>
    <w:p w:rsidR="00A0454A" w:rsidRPr="007D232A" w:rsidRDefault="00A0454A" w:rsidP="00134D8B">
      <w:pPr>
        <w:pStyle w:val="libNormal"/>
        <w:rPr>
          <w:rtl/>
        </w:rPr>
      </w:pPr>
      <w:r w:rsidRPr="007D232A">
        <w:rPr>
          <w:rtl/>
        </w:rPr>
        <w:t>ولمّا كان جامِعوا المصاحف متعدّدين ومتباعدين</w:t>
      </w:r>
      <w:r w:rsidR="003C068B">
        <w:rPr>
          <w:rtl/>
        </w:rPr>
        <w:t>،</w:t>
      </w:r>
      <w:r w:rsidRPr="007D232A">
        <w:rPr>
          <w:rtl/>
        </w:rPr>
        <w:t xml:space="preserve"> ومختلفين بحسب الكفاءة والمقدرة والاستعداد</w:t>
      </w:r>
      <w:r w:rsidR="003C068B">
        <w:rPr>
          <w:rtl/>
        </w:rPr>
        <w:t>،</w:t>
      </w:r>
      <w:r w:rsidRPr="007D232A">
        <w:rPr>
          <w:rtl/>
        </w:rPr>
        <w:t xml:space="preserve"> وكان كلُّ نسخة منها تشتمل على ما جمعه صاحبها</w:t>
      </w:r>
      <w:r w:rsidR="003C068B">
        <w:rPr>
          <w:rtl/>
        </w:rPr>
        <w:t>،</w:t>
      </w:r>
      <w:r w:rsidRPr="007D232A">
        <w:rPr>
          <w:rtl/>
        </w:rPr>
        <w:t xml:space="preserve"> وما جمعه واحد لا يتّفق تماماً مع ما جمعه آخرون</w:t>
      </w:r>
      <w:r w:rsidR="003C068B">
        <w:rPr>
          <w:rtl/>
        </w:rPr>
        <w:t>،</w:t>
      </w:r>
      <w:r w:rsidRPr="007D232A">
        <w:rPr>
          <w:rtl/>
        </w:rPr>
        <w:t xml:space="preserve"> كانت طبيعة الحال تقضي باختلاف في تأليف تلكم المصاحف</w:t>
      </w:r>
      <w:r w:rsidR="003C068B">
        <w:rPr>
          <w:rtl/>
        </w:rPr>
        <w:t>،</w:t>
      </w:r>
      <w:r w:rsidRPr="007D232A">
        <w:rPr>
          <w:rtl/>
        </w:rPr>
        <w:t xml:space="preserve"> أُسلوباً وترتيباً وقراءةً وغيرها</w:t>
      </w:r>
      <w:r w:rsidR="003C068B">
        <w:rPr>
          <w:rtl/>
        </w:rPr>
        <w:t>،</w:t>
      </w:r>
      <w:r w:rsidRPr="007D232A">
        <w:rPr>
          <w:rtl/>
        </w:rPr>
        <w:t xml:space="preserve"> وقد تقدَّم حديث ما بين مصاحف السلَف من اختلاف</w:t>
      </w:r>
      <w:r w:rsidR="003C068B">
        <w:rPr>
          <w:rtl/>
        </w:rPr>
        <w:t>.</w:t>
      </w:r>
    </w:p>
    <w:p w:rsidR="00A0454A" w:rsidRPr="007D232A" w:rsidRDefault="00A0454A" w:rsidP="00134D8B">
      <w:pPr>
        <w:pStyle w:val="libNormal"/>
        <w:rPr>
          <w:rtl/>
        </w:rPr>
      </w:pPr>
      <w:r w:rsidRPr="007D232A">
        <w:rPr>
          <w:rtl/>
        </w:rPr>
        <w:t>وهذا الاختلاف في المصاحف وفي القراءات كان بلا شكٍّ يستدعي اختلافاً بين الناس</w:t>
      </w:r>
      <w:r w:rsidR="003C068B">
        <w:rPr>
          <w:rtl/>
        </w:rPr>
        <w:t>،</w:t>
      </w:r>
      <w:r w:rsidRPr="007D232A">
        <w:rPr>
          <w:rtl/>
        </w:rPr>
        <w:t xml:space="preserve"> عندما تجمعَهُم ندوةٌ أو مناسَبة</w:t>
      </w:r>
      <w:r w:rsidR="003C068B">
        <w:rPr>
          <w:rtl/>
        </w:rPr>
        <w:t>،</w:t>
      </w:r>
      <w:r w:rsidRPr="007D232A">
        <w:rPr>
          <w:rtl/>
        </w:rPr>
        <w:t xml:space="preserve"> على مختلف نزعاتهم واتّجاهاتهم يومذاك</w:t>
      </w:r>
      <w:r w:rsidR="003C068B">
        <w:rPr>
          <w:rtl/>
        </w:rPr>
        <w:t>،</w:t>
      </w:r>
      <w:r w:rsidRPr="007D232A">
        <w:rPr>
          <w:rtl/>
        </w:rPr>
        <w:t xml:space="preserve"> فربَّما كان المسلمون يجتمعون في غزوة أو احتفال</w:t>
      </w:r>
      <w:r w:rsidR="003C068B">
        <w:rPr>
          <w:rtl/>
        </w:rPr>
        <w:t>،</w:t>
      </w:r>
      <w:r w:rsidRPr="007D232A">
        <w:rPr>
          <w:rtl/>
        </w:rPr>
        <w:t xml:space="preserve"> وهم من أقطار متباعدة</w:t>
      </w:r>
      <w:r w:rsidR="003C068B">
        <w:rPr>
          <w:rtl/>
        </w:rPr>
        <w:t>،</w:t>
      </w:r>
      <w:r w:rsidRPr="007D232A">
        <w:rPr>
          <w:rtl/>
        </w:rPr>
        <w:t xml:space="preserve"> فيقع بينهم نزاع وجدل</w:t>
      </w:r>
      <w:r w:rsidR="003C068B">
        <w:rPr>
          <w:rtl/>
        </w:rPr>
        <w:t>،</w:t>
      </w:r>
      <w:r w:rsidRPr="007D232A">
        <w:rPr>
          <w:rtl/>
        </w:rPr>
        <w:t xml:space="preserve"> وإنكار أحدهم على الآخر</w:t>
      </w:r>
      <w:r w:rsidR="003C068B">
        <w:rPr>
          <w:rtl/>
        </w:rPr>
        <w:t>،</w:t>
      </w:r>
      <w:r w:rsidRPr="007D232A">
        <w:rPr>
          <w:rtl/>
        </w:rPr>
        <w:t xml:space="preserve"> فيما يتعصَّبون له من مذهب أو عقيدة أو رأي</w:t>
      </w:r>
      <w:r w:rsidR="003C068B">
        <w:rPr>
          <w:rtl/>
        </w:rPr>
        <w:t>.</w:t>
      </w:r>
    </w:p>
    <w:p w:rsidR="00167F4C" w:rsidRDefault="00A0454A" w:rsidP="00134D8B">
      <w:pPr>
        <w:pStyle w:val="libBold1"/>
        <w:rPr>
          <w:rtl/>
        </w:rPr>
      </w:pPr>
      <w:r w:rsidRPr="007D232A">
        <w:rPr>
          <w:rtl/>
        </w:rPr>
        <w:t>نماذج من اختلاف العامَّة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7D232A">
        <w:rPr>
          <w:rtl/>
        </w:rPr>
        <w:t>وفيما يلي عَرضٌ موجز عن نماذج من اختلاف العامَّة على المصاحف</w:t>
      </w:r>
      <w:r w:rsidR="003C068B">
        <w:rPr>
          <w:rtl/>
        </w:rPr>
        <w:t>،</w:t>
      </w:r>
      <w:r w:rsidRPr="007D232A">
        <w:rPr>
          <w:rtl/>
        </w:rPr>
        <w:t xml:space="preserve"> فيما تعصَّبوا له من قراءات أصحابها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7D232A">
        <w:rPr>
          <w:rtl/>
        </w:rPr>
        <w:t>1</w:t>
      </w:r>
      <w:r w:rsidR="00134D8B">
        <w:rPr>
          <w:rtl/>
        </w:rPr>
        <w:t xml:space="preserve"> - </w:t>
      </w:r>
      <w:r w:rsidRPr="007D232A">
        <w:rPr>
          <w:rtl/>
        </w:rPr>
        <w:t>في غزْو مرج أرمينية</w:t>
      </w:r>
      <w:r w:rsidR="003C068B">
        <w:rPr>
          <w:rtl/>
        </w:rPr>
        <w:t>:</w:t>
      </w:r>
      <w:r w:rsidRPr="007D232A">
        <w:rPr>
          <w:rtl/>
        </w:rPr>
        <w:t xml:space="preserve"> بعدما قفل حذيفة راجعاً من غزو الباب </w:t>
      </w:r>
      <w:r w:rsidR="003C068B">
        <w:rPr>
          <w:rtl/>
        </w:rPr>
        <w:t>(</w:t>
      </w:r>
      <w:r w:rsidRPr="007D232A">
        <w:rPr>
          <w:rtl/>
        </w:rPr>
        <w:t>مرج أرمينية</w:t>
      </w:r>
      <w:r w:rsidR="00134D8B">
        <w:rPr>
          <w:rtl/>
        </w:rPr>
        <w:t xml:space="preserve"> - </w:t>
      </w:r>
      <w:r w:rsidRPr="007D232A">
        <w:rPr>
          <w:rtl/>
        </w:rPr>
        <w:t>آذربيجان</w:t>
      </w:r>
      <w:r w:rsidR="003C068B">
        <w:rPr>
          <w:rtl/>
        </w:rPr>
        <w:t>)</w:t>
      </w:r>
      <w:r w:rsidRPr="007D232A">
        <w:rPr>
          <w:rtl/>
        </w:rPr>
        <w:t xml:space="preserve"> قال لسعيد بن العاص وكان بصحبته</w:t>
      </w:r>
      <w:r w:rsidR="003C068B">
        <w:rPr>
          <w:rtl/>
        </w:rPr>
        <w:t>:</w:t>
      </w:r>
      <w:r w:rsidRPr="007D232A">
        <w:rPr>
          <w:rtl/>
        </w:rPr>
        <w:t xml:space="preserve"> لقد رأيت في سفري هذا أمراً لئن تُرك</w:t>
      </w:r>
      <w:r w:rsidR="003C068B">
        <w:rPr>
          <w:rtl/>
        </w:rPr>
        <w:t>؛</w:t>
      </w:r>
      <w:r w:rsidRPr="007D232A">
        <w:rPr>
          <w:rtl/>
        </w:rPr>
        <w:t xml:space="preserve"> ليختلفنَّ في القرآن</w:t>
      </w:r>
      <w:r w:rsidR="003C068B">
        <w:rPr>
          <w:rtl/>
        </w:rPr>
        <w:t>،</w:t>
      </w:r>
      <w:r w:rsidRPr="007D232A">
        <w:rPr>
          <w:rtl/>
        </w:rPr>
        <w:t xml:space="preserve"> ثمَّ لا يقومون عليه أبداً</w:t>
      </w:r>
      <w:r w:rsidR="003C068B">
        <w:rPr>
          <w:rtl/>
        </w:rPr>
        <w:t>!</w:t>
      </w:r>
      <w:r w:rsidRPr="007D232A">
        <w:rPr>
          <w:rtl/>
        </w:rPr>
        <w:t xml:space="preserve"> قال سعيد</w:t>
      </w:r>
      <w:r w:rsidR="003C068B">
        <w:rPr>
          <w:rtl/>
        </w:rPr>
        <w:t>:</w:t>
      </w:r>
      <w:r w:rsidRPr="007D232A">
        <w:rPr>
          <w:rtl/>
        </w:rPr>
        <w:t xml:space="preserve"> وما ذاك</w:t>
      </w:r>
      <w:r w:rsidR="003C068B">
        <w:rPr>
          <w:rtl/>
        </w:rPr>
        <w:t>؟</w:t>
      </w:r>
      <w:r w:rsidRPr="007D232A">
        <w:rPr>
          <w:rtl/>
        </w:rPr>
        <w:t xml:space="preserve"> قال</w:t>
      </w:r>
      <w:r w:rsidR="003C068B">
        <w:rPr>
          <w:rtl/>
        </w:rPr>
        <w:t>:</w:t>
      </w:r>
      <w:r w:rsidRPr="007D232A">
        <w:rPr>
          <w:rtl/>
        </w:rPr>
        <w:t xml:space="preserve"> رأيت أُناساً من أهل حمْص يزعمون أنَّ قراءتهم خير من قراءة غيرهم</w:t>
      </w:r>
      <w:r w:rsidR="003C068B">
        <w:rPr>
          <w:rtl/>
        </w:rPr>
        <w:t>،</w:t>
      </w:r>
      <w:r w:rsidRPr="007D232A">
        <w:rPr>
          <w:rtl/>
        </w:rPr>
        <w:t xml:space="preserve"> وأنَّهم أخذوا القرآن عن المقداد</w:t>
      </w:r>
      <w:r w:rsidR="003C068B">
        <w:rPr>
          <w:rtl/>
        </w:rPr>
        <w:t>،</w:t>
      </w:r>
      <w:r w:rsidRPr="007D232A">
        <w:rPr>
          <w:rtl/>
        </w:rPr>
        <w:t xml:space="preserve"> ورأيت أهل دمشق يقولون</w:t>
      </w:r>
      <w:r w:rsidR="003C068B">
        <w:rPr>
          <w:rtl/>
        </w:rPr>
        <w:t>:</w:t>
      </w:r>
      <w:r w:rsidRPr="007D232A">
        <w:rPr>
          <w:rtl/>
        </w:rPr>
        <w:t xml:space="preserve"> إنَّ قراءتهم خير من قراءة غيرهم</w:t>
      </w:r>
      <w:r w:rsidR="003C068B">
        <w:rPr>
          <w:rtl/>
        </w:rPr>
        <w:t>،</w:t>
      </w:r>
      <w:r w:rsidRPr="007D232A">
        <w:rPr>
          <w:rtl/>
        </w:rPr>
        <w:t xml:space="preserve"> ورأيت أهل الكوفة يقولون مثل ذلك وأنَّهم قرأوا على ابن مسعود</w:t>
      </w:r>
      <w:r w:rsidR="003C068B">
        <w:rPr>
          <w:rtl/>
        </w:rPr>
        <w:t>،</w:t>
      </w:r>
      <w:r w:rsidRPr="007D232A">
        <w:rPr>
          <w:rtl/>
        </w:rPr>
        <w:t xml:space="preserve"> وأهل البصرة يقولون مثل ذلك وأنَّهم قرأوا على أبي موسى الأشعري</w:t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A0454A" w:rsidRPr="007D232A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 xml:space="preserve">ويسمّون مصحفه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لُباب القلوب</w:t>
      </w:r>
      <w:r w:rsidR="003C068B">
        <w:rPr>
          <w:rStyle w:val="libBold2Char"/>
          <w:rtl/>
        </w:rPr>
        <w:t>)</w:t>
      </w:r>
      <w:r w:rsidR="003C068B">
        <w:rPr>
          <w:rtl/>
        </w:rPr>
        <w:t>.</w:t>
      </w:r>
    </w:p>
    <w:p w:rsidR="00A0454A" w:rsidRPr="007D232A" w:rsidRDefault="00A0454A" w:rsidP="00134D8B">
      <w:pPr>
        <w:pStyle w:val="libNormal"/>
        <w:rPr>
          <w:rtl/>
        </w:rPr>
      </w:pPr>
      <w:r w:rsidRPr="007D232A">
        <w:rPr>
          <w:rtl/>
        </w:rPr>
        <w:t>فلمّا وصل ركْب حذيفة وسعيد إلى الكوفة أخبر حذيفة الناس بذلك وحذَّرهم ما يخاف</w:t>
      </w:r>
      <w:r w:rsidR="003C068B">
        <w:rPr>
          <w:rtl/>
        </w:rPr>
        <w:t>،</w:t>
      </w:r>
      <w:r w:rsidRPr="007D232A">
        <w:rPr>
          <w:rtl/>
        </w:rPr>
        <w:t xml:space="preserve"> فوافقه أصحاب رسول الله </w:t>
      </w:r>
      <w:r w:rsidR="003C068B">
        <w:rPr>
          <w:rtl/>
        </w:rPr>
        <w:t>(</w:t>
      </w:r>
      <w:r w:rsidRPr="007D232A">
        <w:rPr>
          <w:rtl/>
        </w:rPr>
        <w:t>صلّى الله عليه وآله</w:t>
      </w:r>
      <w:r w:rsidR="003C068B">
        <w:rPr>
          <w:rtl/>
        </w:rPr>
        <w:t>)</w:t>
      </w:r>
      <w:r w:rsidRPr="007D232A">
        <w:rPr>
          <w:rtl/>
        </w:rPr>
        <w:t xml:space="preserve"> وكثير من التابعين</w:t>
      </w:r>
      <w:r w:rsidR="003C068B">
        <w:rPr>
          <w:rtl/>
        </w:rPr>
        <w:t>.</w:t>
      </w:r>
    </w:p>
    <w:p w:rsidR="00A0454A" w:rsidRPr="007D232A" w:rsidRDefault="00A0454A" w:rsidP="00134D8B">
      <w:pPr>
        <w:pStyle w:val="libNormal"/>
        <w:rPr>
          <w:rtl/>
        </w:rPr>
      </w:pPr>
      <w:r w:rsidRPr="007D232A">
        <w:rPr>
          <w:rtl/>
        </w:rPr>
        <w:t>وقال له أصحاب ابن مسعود</w:t>
      </w:r>
      <w:r w:rsidR="003C068B">
        <w:rPr>
          <w:rtl/>
        </w:rPr>
        <w:t>:</w:t>
      </w:r>
      <w:r w:rsidRPr="007D232A">
        <w:rPr>
          <w:rtl/>
        </w:rPr>
        <w:t xml:space="preserve"> ما تُنكر</w:t>
      </w:r>
      <w:r w:rsidR="003C068B">
        <w:rPr>
          <w:rtl/>
        </w:rPr>
        <w:t>،</w:t>
      </w:r>
      <w:r w:rsidRPr="007D232A">
        <w:rPr>
          <w:rtl/>
        </w:rPr>
        <w:t xml:space="preserve"> ألسنا نقرأه على قراءة ابن مسعود</w:t>
      </w:r>
      <w:r w:rsidR="003C068B">
        <w:rPr>
          <w:rtl/>
        </w:rPr>
        <w:t>؟</w:t>
      </w:r>
      <w:r w:rsidRPr="007D232A">
        <w:rPr>
          <w:rtl/>
        </w:rPr>
        <w:t>!</w:t>
      </w:r>
      <w:r w:rsidR="003C068B">
        <w:rPr>
          <w:rtl/>
        </w:rPr>
        <w:t>.</w:t>
      </w:r>
    </w:p>
    <w:p w:rsidR="00A0454A" w:rsidRPr="007D232A" w:rsidRDefault="00A0454A" w:rsidP="00134D8B">
      <w:pPr>
        <w:pStyle w:val="libNormal"/>
        <w:rPr>
          <w:rtl/>
        </w:rPr>
      </w:pPr>
      <w:r w:rsidRPr="007D232A">
        <w:rPr>
          <w:rtl/>
        </w:rPr>
        <w:t>فغضب حذيفة ومَن وافَقه</w:t>
      </w:r>
      <w:r w:rsidR="003C068B">
        <w:rPr>
          <w:rtl/>
        </w:rPr>
        <w:t>،</w:t>
      </w:r>
      <w:r w:rsidRPr="007D232A">
        <w:rPr>
          <w:rtl/>
        </w:rPr>
        <w:t xml:space="preserve"> وقالوا</w:t>
      </w:r>
      <w:r w:rsidR="003C068B">
        <w:rPr>
          <w:rtl/>
        </w:rPr>
        <w:t>:</w:t>
      </w:r>
      <w:r w:rsidRPr="007D232A">
        <w:rPr>
          <w:rtl/>
        </w:rPr>
        <w:t xml:space="preserve"> إنَّما أنتم أعراب فاسكتوا</w:t>
      </w:r>
      <w:r w:rsidR="003C068B">
        <w:rPr>
          <w:rtl/>
        </w:rPr>
        <w:t>،</w:t>
      </w:r>
      <w:r w:rsidRPr="007D232A">
        <w:rPr>
          <w:rtl/>
        </w:rPr>
        <w:t xml:space="preserve"> فإنَّكم على خطأ</w:t>
      </w:r>
      <w:r w:rsidR="003C068B">
        <w:rPr>
          <w:rtl/>
        </w:rPr>
        <w:t>،</w:t>
      </w:r>
      <w:r w:rsidRPr="007D232A">
        <w:rPr>
          <w:rtl/>
        </w:rPr>
        <w:t xml:space="preserve"> وقال حذيفة</w:t>
      </w:r>
      <w:r w:rsidR="003C068B">
        <w:rPr>
          <w:rtl/>
        </w:rPr>
        <w:t>:</w:t>
      </w:r>
      <w:r w:rsidRPr="007D232A">
        <w:rPr>
          <w:rtl/>
        </w:rPr>
        <w:t xml:space="preserve"> والله لئن عشتُ لآتيَنّ أمير المؤمنين</w:t>
      </w:r>
      <w:r w:rsidR="00134D8B">
        <w:rPr>
          <w:rtl/>
        </w:rPr>
        <w:t xml:space="preserve"> - </w:t>
      </w:r>
      <w:r w:rsidRPr="007D232A">
        <w:rPr>
          <w:rtl/>
        </w:rPr>
        <w:t>يعني عثمان</w:t>
      </w:r>
      <w:r w:rsidR="00134D8B">
        <w:rPr>
          <w:rtl/>
        </w:rPr>
        <w:t xml:space="preserve"> - </w:t>
      </w:r>
      <w:r w:rsidRPr="007D232A">
        <w:rPr>
          <w:rtl/>
        </w:rPr>
        <w:t>ولأُشيرنَّ عليه أن يحُول بين الناس وبين ذلك</w:t>
      </w:r>
      <w:r w:rsidR="003C068B">
        <w:rPr>
          <w:rtl/>
        </w:rPr>
        <w:t>.</w:t>
      </w:r>
    </w:p>
    <w:p w:rsidR="00A0454A" w:rsidRPr="007D232A" w:rsidRDefault="00A0454A" w:rsidP="00134D8B">
      <w:pPr>
        <w:pStyle w:val="libNormal"/>
        <w:rPr>
          <w:rtl/>
        </w:rPr>
      </w:pPr>
      <w:r w:rsidRPr="00134D8B">
        <w:rPr>
          <w:rtl/>
        </w:rPr>
        <w:t>فأغلظ له ابن مسعود</w:t>
      </w:r>
      <w:r w:rsidR="003C068B">
        <w:rPr>
          <w:rtl/>
        </w:rPr>
        <w:t>،</w:t>
      </w:r>
      <w:r w:rsidRPr="00134D8B">
        <w:rPr>
          <w:rtl/>
        </w:rPr>
        <w:t xml:space="preserve"> فغضب سعيد وقام</w:t>
      </w:r>
      <w:r w:rsidR="003C068B">
        <w:rPr>
          <w:rtl/>
        </w:rPr>
        <w:t>،</w:t>
      </w:r>
      <w:r w:rsidRPr="00134D8B">
        <w:rPr>
          <w:rtl/>
        </w:rPr>
        <w:t xml:space="preserve"> وتفرّق الناس</w:t>
      </w:r>
      <w:r w:rsidR="003C068B">
        <w:rPr>
          <w:rtl/>
        </w:rPr>
        <w:t>،</w:t>
      </w:r>
      <w:r w:rsidRPr="00134D8B">
        <w:rPr>
          <w:rtl/>
        </w:rPr>
        <w:t xml:space="preserve"> وغضب حذيفة وسار إلى عثمان</w:t>
      </w:r>
      <w:r w:rsidR="003C068B">
        <w:rPr>
          <w:rtl/>
        </w:rPr>
        <w:t>.</w:t>
      </w:r>
      <w:r w:rsidRPr="00134D8B">
        <w:rPr>
          <w:rtl/>
        </w:rPr>
        <w:t xml:space="preserve">..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2</w:t>
      </w:r>
      <w:r w:rsidR="00134D8B">
        <w:rPr>
          <w:rtl/>
        </w:rPr>
        <w:t xml:space="preserve"> - </w:t>
      </w:r>
      <w:r w:rsidRPr="00134D8B">
        <w:rPr>
          <w:rtl/>
        </w:rPr>
        <w:t>في مسجد الكوفة</w:t>
      </w:r>
      <w:r w:rsidR="003C068B">
        <w:rPr>
          <w:rtl/>
        </w:rPr>
        <w:t>:</w:t>
      </w:r>
      <w:r w:rsidRPr="00134D8B">
        <w:rPr>
          <w:rtl/>
        </w:rPr>
        <w:t xml:space="preserve"> عن يزيد النخعي قال</w:t>
      </w:r>
      <w:r w:rsidR="003C068B">
        <w:rPr>
          <w:rtl/>
        </w:rPr>
        <w:t>:</w:t>
      </w:r>
      <w:r w:rsidRPr="00134D8B">
        <w:rPr>
          <w:rtl/>
        </w:rPr>
        <w:t xml:space="preserve"> إنّي لفي المسجد </w:t>
      </w:r>
      <w:r w:rsidR="003C068B">
        <w:rPr>
          <w:rtl/>
        </w:rPr>
        <w:t>(</w:t>
      </w:r>
      <w:r w:rsidRPr="00134D8B">
        <w:rPr>
          <w:rtl/>
        </w:rPr>
        <w:t>مسجد الكوفة</w:t>
      </w:r>
      <w:r w:rsidR="003C068B">
        <w:rPr>
          <w:rtl/>
        </w:rPr>
        <w:t>)</w:t>
      </w:r>
      <w:r w:rsidRPr="00134D8B">
        <w:rPr>
          <w:rtl/>
        </w:rPr>
        <w:t xml:space="preserve"> زمن الوليد بن عقبة</w:t>
      </w:r>
      <w:r w:rsidR="00134D8B">
        <w:rPr>
          <w:rtl/>
        </w:rPr>
        <w:t xml:space="preserve"> - </w:t>
      </w:r>
      <w:r w:rsidRPr="00134D8B">
        <w:rPr>
          <w:rtl/>
        </w:rPr>
        <w:t>وكان والياً على الكوفة من قِبل عثمان</w:t>
      </w:r>
      <w:r w:rsidR="00134D8B">
        <w:rPr>
          <w:rtl/>
        </w:rPr>
        <w:t xml:space="preserve"> - </w:t>
      </w:r>
      <w:r w:rsidRPr="00134D8B">
        <w:rPr>
          <w:rtl/>
        </w:rPr>
        <w:t>في حلَقة فيها حذيفة بن اليمان</w:t>
      </w:r>
      <w:r w:rsidR="003C068B">
        <w:rPr>
          <w:rtl/>
        </w:rPr>
        <w:t>،</w:t>
      </w:r>
      <w:r w:rsidRPr="00134D8B">
        <w:rPr>
          <w:rtl/>
        </w:rPr>
        <w:t xml:space="preserve"> وليس إذ ذاك حجَزة ولا جلاوزة</w:t>
      </w:r>
      <w:r w:rsidR="00134D8B">
        <w:rPr>
          <w:rtl/>
        </w:rPr>
        <w:t xml:space="preserve"> - </w:t>
      </w:r>
      <w:r w:rsidRPr="00134D8B">
        <w:rPr>
          <w:rtl/>
        </w:rPr>
        <w:t>أي لم يكن للمسجد آنذاك سَدَنة وحفَظَة</w:t>
      </w:r>
      <w:r w:rsidR="00134D8B">
        <w:rPr>
          <w:rtl/>
        </w:rPr>
        <w:t xml:space="preserve"> - </w:t>
      </w:r>
      <w:r w:rsidRPr="00134D8B">
        <w:rPr>
          <w:rtl/>
        </w:rPr>
        <w:t>إذ هتف هاتف</w:t>
      </w:r>
      <w:r w:rsidR="003C068B">
        <w:rPr>
          <w:rtl/>
        </w:rPr>
        <w:t>:</w:t>
      </w:r>
      <w:r w:rsidRPr="00134D8B">
        <w:rPr>
          <w:rtl/>
        </w:rPr>
        <w:t xml:space="preserve"> مَن كان يقرأ على قراءة أبي موسى فليأتِ الزاوية التي عند باب كندة</w:t>
      </w:r>
      <w:r w:rsidR="003C068B">
        <w:rPr>
          <w:rtl/>
        </w:rPr>
        <w:t>،</w:t>
      </w:r>
      <w:r w:rsidRPr="00134D8B">
        <w:rPr>
          <w:rtl/>
        </w:rPr>
        <w:t xml:space="preserve"> ومَن كان يقرأ على قراءة عبد الله بن مسعود</w:t>
      </w:r>
      <w:r w:rsidR="003C068B">
        <w:rPr>
          <w:rtl/>
        </w:rPr>
        <w:t>،</w:t>
      </w:r>
      <w:r w:rsidRPr="00134D8B">
        <w:rPr>
          <w:rtl/>
        </w:rPr>
        <w:t xml:space="preserve"> فليأتِ الزاوية التي عند دار عبد الله</w:t>
      </w:r>
      <w:r w:rsidR="003C068B">
        <w:rPr>
          <w:rtl/>
        </w:rPr>
        <w:t>،</w:t>
      </w:r>
      <w:r w:rsidRPr="00134D8B">
        <w:rPr>
          <w:rtl/>
        </w:rPr>
        <w:t xml:space="preserve"> واختلفا في آية من سورة البقرة</w:t>
      </w:r>
      <w:r w:rsidR="003C068B">
        <w:rPr>
          <w:rtl/>
        </w:rPr>
        <w:t>،</w:t>
      </w:r>
      <w:r w:rsidRPr="00134D8B">
        <w:rPr>
          <w:rtl/>
        </w:rPr>
        <w:t xml:space="preserve"> قرأ هذا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وأتمّوا الحجَّ والعمرة للبيت</w:t>
      </w:r>
      <w:r w:rsidR="003C068B">
        <w:rPr>
          <w:rtl/>
        </w:rPr>
        <w:t>)،</w:t>
      </w:r>
      <w:r w:rsidRPr="00134D8B">
        <w:rPr>
          <w:rtl/>
        </w:rPr>
        <w:t xml:space="preserve"> وقرأ هذا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وَأَتِمُّواْ الْحَجَّ وَالْعُمْرَةَ لِلّهِ</w:t>
      </w:r>
      <w:r w:rsidR="003C068B" w:rsidRPr="003C068B">
        <w:rPr>
          <w:rStyle w:val="libAlaemChar"/>
          <w:rFonts w:hint="cs"/>
          <w:rtl/>
        </w:rPr>
        <w:t>)</w:t>
      </w:r>
      <w:r w:rsidR="003C068B">
        <w:rPr>
          <w:rtl/>
        </w:rPr>
        <w:t>!</w:t>
      </w:r>
    </w:p>
    <w:p w:rsidR="00A0454A" w:rsidRPr="007D232A" w:rsidRDefault="00A0454A" w:rsidP="00134D8B">
      <w:pPr>
        <w:pStyle w:val="libNormal"/>
        <w:rPr>
          <w:rtl/>
        </w:rPr>
      </w:pPr>
      <w:r w:rsidRPr="007D232A">
        <w:rPr>
          <w:rtl/>
        </w:rPr>
        <w:t>فغضب حذيفة واحمرّت عيناه</w:t>
      </w:r>
      <w:r w:rsidR="003C068B">
        <w:rPr>
          <w:rtl/>
        </w:rPr>
        <w:t>،</w:t>
      </w:r>
      <w:r w:rsidRPr="007D232A">
        <w:rPr>
          <w:rtl/>
        </w:rPr>
        <w:t xml:space="preserve"> ثمَّ قام ففرز قميصه في حُجزته وهو في المسجد</w:t>
      </w:r>
      <w:r w:rsidR="003C068B">
        <w:rPr>
          <w:rtl/>
        </w:rPr>
        <w:t>،</w:t>
      </w:r>
      <w:r w:rsidRPr="007D232A">
        <w:rPr>
          <w:rtl/>
        </w:rPr>
        <w:t xml:space="preserve"> فقال</w:t>
      </w:r>
      <w:r w:rsidR="003C068B">
        <w:rPr>
          <w:rtl/>
        </w:rPr>
        <w:t>:</w:t>
      </w:r>
      <w:r w:rsidRPr="007D232A">
        <w:rPr>
          <w:rtl/>
        </w:rPr>
        <w:t xml:space="preserve"> إمّا أن يُركَب إلى أمير المؤمنين وإمّا أن أركب</w:t>
      </w:r>
      <w:r w:rsidR="003C068B">
        <w:rPr>
          <w:rtl/>
        </w:rPr>
        <w:t>،</w:t>
      </w:r>
      <w:r w:rsidRPr="007D232A">
        <w:rPr>
          <w:rtl/>
        </w:rPr>
        <w:t xml:space="preserve"> فهكذا كان من قبلكم</w:t>
      </w:r>
      <w:r w:rsidR="003C068B">
        <w:rPr>
          <w:rtl/>
        </w:rPr>
        <w:t>.</w:t>
      </w:r>
    </w:p>
    <w:p w:rsidR="00A0454A" w:rsidRPr="007D232A" w:rsidRDefault="00A0454A" w:rsidP="00134D8B">
      <w:pPr>
        <w:pStyle w:val="libNormal"/>
        <w:rPr>
          <w:rtl/>
        </w:rPr>
      </w:pPr>
      <w:r w:rsidRPr="007D232A">
        <w:rPr>
          <w:rtl/>
        </w:rPr>
        <w:t>وفي رواية أبي الشعثاء</w:t>
      </w:r>
      <w:r w:rsidR="003C068B">
        <w:rPr>
          <w:rtl/>
        </w:rPr>
        <w:t>:</w:t>
      </w:r>
      <w:r w:rsidRPr="007D232A">
        <w:rPr>
          <w:rtl/>
        </w:rPr>
        <w:t xml:space="preserve"> فقال حذيفة</w:t>
      </w:r>
      <w:r w:rsidR="003C068B">
        <w:rPr>
          <w:rtl/>
        </w:rPr>
        <w:t>:</w:t>
      </w:r>
      <w:r w:rsidRPr="007D232A">
        <w:rPr>
          <w:rtl/>
        </w:rPr>
        <w:t xml:space="preserve"> قراءة ابن أُمّ عبد</w:t>
      </w:r>
      <w:r w:rsidR="003C068B">
        <w:rPr>
          <w:rtl/>
        </w:rPr>
        <w:t>!</w:t>
      </w:r>
      <w:r w:rsidRPr="007D232A">
        <w:rPr>
          <w:rtl/>
        </w:rPr>
        <w:t xml:space="preserve"> وقراءة أبي موسى الأشعري</w:t>
      </w:r>
      <w:r w:rsidR="003C068B">
        <w:rPr>
          <w:rtl/>
        </w:rPr>
        <w:t>!</w:t>
      </w:r>
      <w:r w:rsidRPr="007D232A">
        <w:rPr>
          <w:rtl/>
        </w:rPr>
        <w:t xml:space="preserve"> والله</w:t>
      </w:r>
      <w:r w:rsidR="003C068B">
        <w:rPr>
          <w:rtl/>
        </w:rPr>
        <w:t>،</w:t>
      </w:r>
      <w:r w:rsidRPr="007D232A">
        <w:rPr>
          <w:rtl/>
        </w:rPr>
        <w:t xml:space="preserve"> إن بقيتُ حتّى آتي أمير المؤمنين لآمرنّهُ بجعْلها قراءة واحدة</w:t>
      </w:r>
      <w:r w:rsidR="003C068B">
        <w:rPr>
          <w:rtl/>
        </w:rPr>
        <w:t>.</w:t>
      </w:r>
    </w:p>
    <w:p w:rsidR="00A0454A" w:rsidRPr="007D232A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7D232A">
        <w:rPr>
          <w:rtl/>
        </w:rPr>
        <w:t>(1) الكامل في التاريخ لابن الأثير</w:t>
      </w:r>
      <w:r w:rsidR="003C068B">
        <w:rPr>
          <w:rtl/>
        </w:rPr>
        <w:t>:</w:t>
      </w:r>
      <w:r w:rsidRPr="007D232A">
        <w:rPr>
          <w:rtl/>
        </w:rPr>
        <w:t xml:space="preserve"> ج3</w:t>
      </w:r>
      <w:r w:rsidR="003C068B">
        <w:rPr>
          <w:rtl/>
        </w:rPr>
        <w:t>،</w:t>
      </w:r>
      <w:r w:rsidRPr="007D232A">
        <w:rPr>
          <w:rtl/>
        </w:rPr>
        <w:t xml:space="preserve"> ص55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7D232A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فغضب عبد الله</w:t>
      </w:r>
      <w:r w:rsidR="003C068B">
        <w:rPr>
          <w:rtl/>
        </w:rPr>
        <w:t>،</w:t>
      </w:r>
      <w:r w:rsidRPr="00134D8B">
        <w:rPr>
          <w:rtl/>
        </w:rPr>
        <w:t xml:space="preserve"> فقال كلمة شديدة</w:t>
      </w:r>
      <w:r w:rsidR="003C068B">
        <w:rPr>
          <w:rtl/>
        </w:rPr>
        <w:t>،</w:t>
      </w:r>
      <w:r w:rsidRPr="00134D8B">
        <w:rPr>
          <w:rtl/>
        </w:rPr>
        <w:t xml:space="preserve"> فسكت حذيفة</w:t>
      </w:r>
      <w:r w:rsidR="003C068B">
        <w:rPr>
          <w:rtl/>
        </w:rPr>
        <w:t>،</w:t>
      </w:r>
      <w:r w:rsidRPr="00134D8B">
        <w:rPr>
          <w:rtl/>
        </w:rPr>
        <w:t xml:space="preserve"> وفي رواية ثالثة</w:t>
      </w:r>
      <w:r w:rsidR="003C068B">
        <w:rPr>
          <w:rtl/>
        </w:rPr>
        <w:t>:</w:t>
      </w:r>
      <w:r w:rsidRPr="00134D8B">
        <w:rPr>
          <w:rtl/>
        </w:rPr>
        <w:t xml:space="preserve"> قال حذيفة</w:t>
      </w:r>
      <w:r w:rsidR="003C068B">
        <w:rPr>
          <w:rtl/>
        </w:rPr>
        <w:t>:</w:t>
      </w:r>
      <w:r w:rsidRPr="00134D8B">
        <w:rPr>
          <w:rtl/>
        </w:rPr>
        <w:t xml:space="preserve"> يقول أهل الكوفة</w:t>
      </w:r>
      <w:r w:rsidR="003C068B">
        <w:rPr>
          <w:rtl/>
        </w:rPr>
        <w:t>:</w:t>
      </w:r>
      <w:r w:rsidRPr="00134D8B">
        <w:rPr>
          <w:rtl/>
        </w:rPr>
        <w:t xml:space="preserve"> قراءة عبد الله</w:t>
      </w:r>
      <w:r w:rsidR="003C068B">
        <w:rPr>
          <w:rtl/>
        </w:rPr>
        <w:t>!</w:t>
      </w:r>
      <w:r w:rsidRPr="00134D8B">
        <w:rPr>
          <w:rtl/>
        </w:rPr>
        <w:t xml:space="preserve"> ويقول أهل البصرة</w:t>
      </w:r>
      <w:r w:rsidR="003C068B">
        <w:rPr>
          <w:rtl/>
        </w:rPr>
        <w:t>:</w:t>
      </w:r>
      <w:r w:rsidRPr="00134D8B">
        <w:rPr>
          <w:rtl/>
        </w:rPr>
        <w:t xml:space="preserve"> قراءة أبي موسى</w:t>
      </w:r>
      <w:r w:rsidR="003C068B">
        <w:rPr>
          <w:rtl/>
        </w:rPr>
        <w:t>!</w:t>
      </w:r>
      <w:r w:rsidRPr="00134D8B">
        <w:rPr>
          <w:rtl/>
        </w:rPr>
        <w:t xml:space="preserve"> والله لئن قدمتُ على أمير المؤمنين لآمرنَّه بغرْق هذه المصاحف</w:t>
      </w:r>
      <w:r w:rsidR="003C068B">
        <w:rPr>
          <w:rtl/>
        </w:rPr>
        <w:t>!</w:t>
      </w:r>
      <w:r w:rsidRPr="00134D8B">
        <w:rPr>
          <w:rtl/>
        </w:rPr>
        <w:t xml:space="preserve"> فقال له عبد الله</w:t>
      </w:r>
      <w:r w:rsidR="003C068B">
        <w:rPr>
          <w:rtl/>
        </w:rPr>
        <w:t>:</w:t>
      </w:r>
      <w:r w:rsidRPr="00134D8B">
        <w:rPr>
          <w:rtl/>
        </w:rPr>
        <w:t xml:space="preserve"> أمَا والله لئن فعلت ليغرقنَّك الله في غير ماء</w:t>
      </w:r>
      <w:r w:rsidR="00134D8B">
        <w:rPr>
          <w:rtl/>
        </w:rPr>
        <w:t xml:space="preserve"> - </w:t>
      </w:r>
      <w:r w:rsidRPr="00134D8B">
        <w:rPr>
          <w:rtl/>
        </w:rPr>
        <w:t>يعني سقَر</w:t>
      </w:r>
      <w:r w:rsidR="00134D8B">
        <w:rPr>
          <w:rtl/>
        </w:rPr>
        <w:t xml:space="preserve"> - </w:t>
      </w:r>
      <w:r w:rsidRPr="00134D8B">
        <w:rPr>
          <w:rStyle w:val="libFootnotenumChar"/>
          <w:rtl/>
        </w:rPr>
        <w:t>(1)</w:t>
      </w:r>
      <w:r w:rsidR="003C068B">
        <w:rPr>
          <w:rStyle w:val="libFootnotenumChar"/>
          <w:rtl/>
        </w:rPr>
        <w:t>.</w:t>
      </w:r>
    </w:p>
    <w:p w:rsidR="00A0454A" w:rsidRPr="007D232A" w:rsidRDefault="00A0454A" w:rsidP="00134D8B">
      <w:pPr>
        <w:pStyle w:val="libNormal"/>
        <w:rPr>
          <w:rtl/>
        </w:rPr>
      </w:pPr>
      <w:r w:rsidRPr="00134D8B">
        <w:rPr>
          <w:rtl/>
        </w:rPr>
        <w:t>وروى ابن حجر</w:t>
      </w:r>
      <w:r w:rsidR="003C068B">
        <w:rPr>
          <w:rtl/>
        </w:rPr>
        <w:t>:</w:t>
      </w:r>
      <w:r w:rsidRPr="00134D8B">
        <w:rPr>
          <w:rtl/>
        </w:rPr>
        <w:t xml:space="preserve"> أنَّ ابن مسعود قال لحذيفة</w:t>
      </w:r>
      <w:r w:rsidR="003C068B">
        <w:rPr>
          <w:rtl/>
        </w:rPr>
        <w:t>:</w:t>
      </w:r>
      <w:r w:rsidRPr="00134D8B">
        <w:rPr>
          <w:rtl/>
        </w:rPr>
        <w:t xml:space="preserve"> بلَغني عنك كذا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نعم</w:t>
      </w:r>
      <w:r w:rsidR="003C068B">
        <w:rPr>
          <w:rtl/>
        </w:rPr>
        <w:t>،</w:t>
      </w:r>
      <w:r w:rsidRPr="00134D8B">
        <w:rPr>
          <w:rtl/>
        </w:rPr>
        <w:t xml:space="preserve"> كرهت أن يقال قراءة فلان وقراءة فلان</w:t>
      </w:r>
      <w:r w:rsidR="003C068B">
        <w:rPr>
          <w:rtl/>
        </w:rPr>
        <w:t>،</w:t>
      </w:r>
      <w:r w:rsidRPr="00134D8B">
        <w:rPr>
          <w:rtl/>
        </w:rPr>
        <w:t xml:space="preserve"> فيختلفون كما اختلف أهل الكتاب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7D232A" w:rsidRDefault="00A0454A" w:rsidP="00134D8B">
      <w:pPr>
        <w:pStyle w:val="libNormal"/>
        <w:rPr>
          <w:rtl/>
        </w:rPr>
      </w:pPr>
      <w:r w:rsidRPr="00134D8B">
        <w:rPr>
          <w:rtl/>
        </w:rPr>
        <w:t>3</w:t>
      </w:r>
      <w:r w:rsidR="00134D8B">
        <w:rPr>
          <w:rtl/>
        </w:rPr>
        <w:t xml:space="preserve"> - </w:t>
      </w:r>
      <w:r w:rsidRPr="00134D8B">
        <w:rPr>
          <w:rtl/>
        </w:rPr>
        <w:t>في نفس المدينة</w:t>
      </w:r>
      <w:r w:rsidR="003C068B">
        <w:rPr>
          <w:rtl/>
        </w:rPr>
        <w:t>:</w:t>
      </w:r>
      <w:r w:rsidRPr="00134D8B">
        <w:rPr>
          <w:rtl/>
        </w:rPr>
        <w:t xml:space="preserve"> أخرج ابن أشتة عن أنس بن مالك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اختلفوا في القرآن على عهد عثمان</w:t>
      </w:r>
      <w:r w:rsidR="003C068B">
        <w:rPr>
          <w:rtl/>
        </w:rPr>
        <w:t>،</w:t>
      </w:r>
      <w:r w:rsidRPr="00134D8B">
        <w:rPr>
          <w:rtl/>
        </w:rPr>
        <w:t xml:space="preserve"> جعل المعلِّم يُعلِّم قراءة الرجُل </w:t>
      </w:r>
      <w:r w:rsidR="003C068B">
        <w:rPr>
          <w:rtl/>
        </w:rPr>
        <w:t>(</w:t>
      </w:r>
      <w:r w:rsidRPr="00134D8B">
        <w:rPr>
          <w:rtl/>
        </w:rPr>
        <w:t>أحد أصحاب المصاحف</w:t>
      </w:r>
      <w:r w:rsidR="003C068B">
        <w:rPr>
          <w:rtl/>
        </w:rPr>
        <w:t>)،</w:t>
      </w:r>
      <w:r w:rsidRPr="00134D8B">
        <w:rPr>
          <w:rtl/>
        </w:rPr>
        <w:t xml:space="preserve"> والمعلِّم يعلِّم قراءة الرجل </w:t>
      </w:r>
      <w:r w:rsidR="003C068B">
        <w:rPr>
          <w:rtl/>
        </w:rPr>
        <w:t>(</w:t>
      </w:r>
      <w:r w:rsidRPr="00134D8B">
        <w:rPr>
          <w:rtl/>
        </w:rPr>
        <w:t>آخر من أصحاب المصاحف</w:t>
      </w:r>
      <w:r w:rsidR="003C068B">
        <w:rPr>
          <w:rtl/>
        </w:rPr>
        <w:t>)،</w:t>
      </w:r>
      <w:r w:rsidRPr="00134D8B">
        <w:rPr>
          <w:rtl/>
        </w:rPr>
        <w:t xml:space="preserve"> فكان الغِلمان يلتقون فيختلفون</w:t>
      </w:r>
      <w:r w:rsidR="003C068B">
        <w:rPr>
          <w:rtl/>
        </w:rPr>
        <w:t>،</w:t>
      </w:r>
      <w:r w:rsidRPr="00134D8B">
        <w:rPr>
          <w:rtl/>
        </w:rPr>
        <w:t xml:space="preserve"> حتّى ارتفع ذلك إلى المعلّمين</w:t>
      </w:r>
      <w:r w:rsidR="003C068B">
        <w:rPr>
          <w:rtl/>
        </w:rPr>
        <w:t>،</w:t>
      </w:r>
      <w:r w:rsidRPr="00134D8B">
        <w:rPr>
          <w:rtl/>
        </w:rPr>
        <w:t xml:space="preserve"> فجعل يكفُر بعضهم بقراءة بعض</w:t>
      </w:r>
      <w:r w:rsidR="003C068B">
        <w:rPr>
          <w:rtl/>
        </w:rPr>
        <w:t>،</w:t>
      </w:r>
      <w:r w:rsidRPr="00134D8B">
        <w:rPr>
          <w:rtl/>
        </w:rPr>
        <w:t xml:space="preserve"> فبلغ ذلك عثمان بن عفّان</w:t>
      </w:r>
      <w:r w:rsidR="003C068B">
        <w:rPr>
          <w:rtl/>
        </w:rPr>
        <w:t>،</w:t>
      </w:r>
      <w:r w:rsidRPr="00134D8B">
        <w:rPr>
          <w:rtl/>
        </w:rPr>
        <w:t xml:space="preserve"> فقال</w:t>
      </w:r>
      <w:r w:rsidR="003C068B">
        <w:rPr>
          <w:rtl/>
        </w:rPr>
        <w:t>:</w:t>
      </w:r>
      <w:r w:rsidRPr="00134D8B">
        <w:rPr>
          <w:rtl/>
        </w:rPr>
        <w:t xml:space="preserve"> عندي تكذِّبون به وتُلحنون فيه</w:t>
      </w:r>
      <w:r w:rsidR="003C068B">
        <w:rPr>
          <w:rtl/>
        </w:rPr>
        <w:t>،</w:t>
      </w:r>
      <w:r w:rsidRPr="00134D8B">
        <w:rPr>
          <w:rtl/>
        </w:rPr>
        <w:t xml:space="preserve"> فمَن نأى عنّي كان أشدَّ تكذيباً ولَحناً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7D232A" w:rsidRDefault="00A0454A" w:rsidP="00134D8B">
      <w:pPr>
        <w:pStyle w:val="libNormal"/>
        <w:rPr>
          <w:rtl/>
        </w:rPr>
      </w:pPr>
      <w:r w:rsidRPr="00134D8B">
        <w:rPr>
          <w:rtl/>
        </w:rPr>
        <w:t>وعن محمَّد بن سيرين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كان الرجُل يقرأ حتّى يقول الرجُل لصاحبه</w:t>
      </w:r>
      <w:r w:rsidR="003C068B">
        <w:rPr>
          <w:rtl/>
        </w:rPr>
        <w:t>:</w:t>
      </w:r>
      <w:r w:rsidRPr="00134D8B">
        <w:rPr>
          <w:rtl/>
        </w:rPr>
        <w:t xml:space="preserve"> كفرتَ بما تقول</w:t>
      </w:r>
      <w:r w:rsidR="003C068B">
        <w:rPr>
          <w:rtl/>
        </w:rPr>
        <w:t>.</w:t>
      </w:r>
      <w:r w:rsidRPr="00134D8B">
        <w:rPr>
          <w:rtl/>
        </w:rPr>
        <w:t xml:space="preserve"> فرُفع ذلك إلى عثمان فتعاظم في نفسه</w:t>
      </w:r>
      <w:r w:rsidR="003C068B">
        <w:rPr>
          <w:rtl/>
        </w:rPr>
        <w:t>،</w:t>
      </w:r>
      <w:r w:rsidRPr="00134D8B">
        <w:rPr>
          <w:rtl/>
        </w:rPr>
        <w:t xml:space="preserve"> فجمَع اثني عشر رجلاً من قريش والأنصار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7D232A" w:rsidRDefault="00A0454A" w:rsidP="00134D8B">
      <w:pPr>
        <w:pStyle w:val="libNormal"/>
        <w:rPr>
          <w:rtl/>
        </w:rPr>
      </w:pPr>
      <w:r w:rsidRPr="00134D8B">
        <w:rPr>
          <w:rtl/>
        </w:rPr>
        <w:t>وعن بكير الأشجّ قال</w:t>
      </w:r>
      <w:r w:rsidR="003C068B">
        <w:rPr>
          <w:rtl/>
        </w:rPr>
        <w:t>:</w:t>
      </w:r>
      <w:r w:rsidRPr="00134D8B">
        <w:rPr>
          <w:rtl/>
        </w:rPr>
        <w:t xml:space="preserve"> إنَّ أُناساً بالعراق كان يسأل أحدهم عن الآية</w:t>
      </w:r>
      <w:r w:rsidR="003C068B">
        <w:rPr>
          <w:rtl/>
        </w:rPr>
        <w:t>،</w:t>
      </w:r>
      <w:r w:rsidRPr="00134D8B">
        <w:rPr>
          <w:rtl/>
        </w:rPr>
        <w:t xml:space="preserve"> فإذا قرأها قال</w:t>
      </w:r>
      <w:r w:rsidR="00134D8B">
        <w:rPr>
          <w:rtl/>
        </w:rPr>
        <w:t xml:space="preserve"> - </w:t>
      </w:r>
      <w:r w:rsidRPr="00134D8B">
        <w:rPr>
          <w:rtl/>
        </w:rPr>
        <w:t>أي السائل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134D8B">
        <w:rPr>
          <w:rtl/>
        </w:rPr>
        <w:t xml:space="preserve"> ألا إنّي أكفر بهذه القراءة</w:t>
      </w:r>
      <w:r w:rsidR="003C068B">
        <w:rPr>
          <w:rtl/>
        </w:rPr>
        <w:t>.</w:t>
      </w:r>
      <w:r w:rsidRPr="00134D8B">
        <w:rPr>
          <w:rtl/>
        </w:rPr>
        <w:t xml:space="preserve"> ففشا ذلك في الناس</w:t>
      </w:r>
      <w:r w:rsidR="003C068B">
        <w:rPr>
          <w:rtl/>
        </w:rPr>
        <w:t>،</w:t>
      </w:r>
      <w:r w:rsidRPr="00134D8B">
        <w:rPr>
          <w:rtl/>
        </w:rPr>
        <w:t xml:space="preserve"> فتكلَّم بعضهم مع عثمان في ذلك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A0454A" w:rsidRPr="007D232A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7D232A">
        <w:rPr>
          <w:rtl/>
        </w:rPr>
        <w:t>(1) المصاحف لابن أبي داود السجستاني</w:t>
      </w:r>
      <w:r w:rsidR="003C068B">
        <w:rPr>
          <w:rtl/>
        </w:rPr>
        <w:t>:</w:t>
      </w:r>
      <w:r w:rsidRPr="007D232A">
        <w:rPr>
          <w:rtl/>
        </w:rPr>
        <w:t xml:space="preserve"> ص11</w:t>
      </w:r>
      <w:r w:rsidR="00134D8B">
        <w:rPr>
          <w:rtl/>
        </w:rPr>
        <w:t xml:space="preserve"> - </w:t>
      </w:r>
      <w:r w:rsidRPr="007D232A">
        <w:rPr>
          <w:rtl/>
        </w:rPr>
        <w:t>14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D232A">
        <w:rPr>
          <w:rtl/>
        </w:rPr>
        <w:t>(2) فتح الباري بشرح البخاري</w:t>
      </w:r>
      <w:r w:rsidR="003C068B">
        <w:rPr>
          <w:rtl/>
        </w:rPr>
        <w:t>:</w:t>
      </w:r>
      <w:r w:rsidRPr="007D232A">
        <w:rPr>
          <w:rtl/>
        </w:rPr>
        <w:t xml:space="preserve"> ج9</w:t>
      </w:r>
      <w:r w:rsidR="003C068B">
        <w:rPr>
          <w:rtl/>
        </w:rPr>
        <w:t>،</w:t>
      </w:r>
      <w:r w:rsidRPr="007D232A">
        <w:rPr>
          <w:rtl/>
        </w:rPr>
        <w:t xml:space="preserve"> ص15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D232A">
        <w:rPr>
          <w:rtl/>
        </w:rPr>
        <w:t>(3) الإتقان</w:t>
      </w:r>
      <w:r w:rsidR="003C068B">
        <w:rPr>
          <w:rtl/>
        </w:rPr>
        <w:t>:</w:t>
      </w:r>
      <w:r w:rsidRPr="007D232A">
        <w:rPr>
          <w:rtl/>
        </w:rPr>
        <w:t xml:space="preserve"> ج1</w:t>
      </w:r>
      <w:r w:rsidR="003C068B">
        <w:rPr>
          <w:rtl/>
        </w:rPr>
        <w:t>،</w:t>
      </w:r>
      <w:r w:rsidRPr="007D232A">
        <w:rPr>
          <w:rtl/>
        </w:rPr>
        <w:t xml:space="preserve"> ص59</w:t>
      </w:r>
      <w:r w:rsidR="003C068B">
        <w:rPr>
          <w:rtl/>
        </w:rPr>
        <w:t>.</w:t>
      </w:r>
      <w:r w:rsidRPr="007D232A">
        <w:rPr>
          <w:rtl/>
        </w:rPr>
        <w:t xml:space="preserve"> المصاحف</w:t>
      </w:r>
      <w:r w:rsidR="003C068B">
        <w:rPr>
          <w:rtl/>
        </w:rPr>
        <w:t>:</w:t>
      </w:r>
      <w:r w:rsidRPr="007D232A">
        <w:rPr>
          <w:rtl/>
        </w:rPr>
        <w:t xml:space="preserve"> ص21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D232A">
        <w:rPr>
          <w:rtl/>
        </w:rPr>
        <w:t>(4) طبقات ابن سعد</w:t>
      </w:r>
      <w:r w:rsidR="003C068B">
        <w:rPr>
          <w:rtl/>
        </w:rPr>
        <w:t>:</w:t>
      </w:r>
      <w:r w:rsidRPr="007D232A">
        <w:rPr>
          <w:rtl/>
        </w:rPr>
        <w:t xml:space="preserve"> ج3</w:t>
      </w:r>
      <w:r w:rsidR="003C068B">
        <w:rPr>
          <w:rtl/>
        </w:rPr>
        <w:t>،</w:t>
      </w:r>
      <w:r w:rsidRPr="007D232A">
        <w:rPr>
          <w:rtl/>
        </w:rPr>
        <w:t xml:space="preserve"> ق2</w:t>
      </w:r>
      <w:r w:rsidR="003C068B">
        <w:rPr>
          <w:rtl/>
        </w:rPr>
        <w:t>،</w:t>
      </w:r>
      <w:r w:rsidRPr="007D232A">
        <w:rPr>
          <w:rtl/>
        </w:rPr>
        <w:t xml:space="preserve"> ص62</w:t>
      </w:r>
      <w:r w:rsidR="003C068B">
        <w:rPr>
          <w:rtl/>
        </w:rPr>
        <w:t>.</w:t>
      </w:r>
      <w:r w:rsidRPr="007D232A">
        <w:rPr>
          <w:rtl/>
        </w:rPr>
        <w:t xml:space="preserve"> المصاحف</w:t>
      </w:r>
      <w:r w:rsidR="003C068B">
        <w:rPr>
          <w:rtl/>
        </w:rPr>
        <w:t>:</w:t>
      </w:r>
      <w:r w:rsidRPr="007D232A">
        <w:rPr>
          <w:rtl/>
        </w:rPr>
        <w:t xml:space="preserve"> ص25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D232A">
        <w:rPr>
          <w:rtl/>
        </w:rPr>
        <w:t>(5) فتح الباري</w:t>
      </w:r>
      <w:r w:rsidR="003C068B">
        <w:rPr>
          <w:rtl/>
        </w:rPr>
        <w:t>:</w:t>
      </w:r>
      <w:r w:rsidRPr="007D232A">
        <w:rPr>
          <w:rtl/>
        </w:rPr>
        <w:t xml:space="preserve"> ج9</w:t>
      </w:r>
      <w:r w:rsidR="003C068B">
        <w:rPr>
          <w:rtl/>
        </w:rPr>
        <w:t>،</w:t>
      </w:r>
      <w:r w:rsidRPr="007D232A">
        <w:rPr>
          <w:rtl/>
        </w:rPr>
        <w:t xml:space="preserve"> ص16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7D232A" w:rsidRDefault="00A0454A" w:rsidP="00134D8B">
      <w:pPr>
        <w:pStyle w:val="libNormal"/>
        <w:rPr>
          <w:rtl/>
        </w:rPr>
      </w:pPr>
      <w:r w:rsidRPr="007D232A">
        <w:rPr>
          <w:rtl/>
        </w:rPr>
        <w:lastRenderedPageBreak/>
        <w:t>وهكذا وقعت حوادث حول اختلاف قراءة القرآن كانت تُنذر بسوء ووقوع فِتَن</w:t>
      </w:r>
      <w:r w:rsidR="003C068B">
        <w:rPr>
          <w:rtl/>
        </w:rPr>
        <w:t>،</w:t>
      </w:r>
      <w:r w:rsidRPr="007D232A">
        <w:rPr>
          <w:rtl/>
        </w:rPr>
        <w:t xml:space="preserve"> ربَّما لا تُحمَد عُقباها لولا تدارُكها من قِبل رجال نابهين أمثال</w:t>
      </w:r>
      <w:r w:rsidR="003C068B">
        <w:rPr>
          <w:rtl/>
        </w:rPr>
        <w:t>:</w:t>
      </w:r>
      <w:r w:rsidRPr="007D232A">
        <w:rPr>
          <w:rtl/>
        </w:rPr>
        <w:t xml:space="preserve"> حذيفة بن اليمان وأضرابه رضوان الله عليهم</w:t>
      </w:r>
      <w:r w:rsidR="003C068B">
        <w:rPr>
          <w:rtl/>
        </w:rPr>
        <w:t>.</w:t>
      </w:r>
    </w:p>
    <w:p w:rsidR="00167F4C" w:rsidRDefault="00A0454A" w:rsidP="00134D8B">
      <w:pPr>
        <w:pStyle w:val="libBold1"/>
        <w:rPr>
          <w:rtl/>
        </w:rPr>
      </w:pPr>
      <w:r w:rsidRPr="007D232A">
        <w:rPr>
          <w:rtl/>
        </w:rPr>
        <w:t>قدوم حذيفة المدينة</w:t>
      </w:r>
      <w:r w:rsidR="003C068B">
        <w:rPr>
          <w:rtl/>
        </w:rPr>
        <w:t>:</w:t>
      </w:r>
    </w:p>
    <w:p w:rsidR="00A0454A" w:rsidRPr="007D232A" w:rsidRDefault="00A0454A" w:rsidP="00134D8B">
      <w:pPr>
        <w:pStyle w:val="libNormal"/>
        <w:rPr>
          <w:rtl/>
        </w:rPr>
      </w:pPr>
      <w:r w:rsidRPr="00134D8B">
        <w:rPr>
          <w:rtl/>
        </w:rPr>
        <w:t>عندما رجع حذيفة من غزو أرمينية ناقماً اختلاف الناس في القرآن</w:t>
      </w:r>
      <w:r w:rsidR="003C068B">
        <w:rPr>
          <w:rtl/>
        </w:rPr>
        <w:t>،</w:t>
      </w:r>
      <w:r w:rsidRPr="00134D8B">
        <w:rPr>
          <w:rtl/>
        </w:rPr>
        <w:t xml:space="preserve"> استشار مَن كان بالكوفة من صحابة الرسول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بشأن معالجة القضية قبل تفاقم الأمر</w:t>
      </w:r>
      <w:r w:rsidR="003C068B">
        <w:rPr>
          <w:rtl/>
        </w:rPr>
        <w:t>،</w:t>
      </w:r>
      <w:r w:rsidRPr="00134D8B">
        <w:rPr>
          <w:rtl/>
        </w:rPr>
        <w:t xml:space="preserve"> فكان رأيه حمْل عثمان على أن يقوم بتوحيد نُسَخ المصاحف</w:t>
      </w:r>
      <w:r w:rsidR="003C068B">
        <w:rPr>
          <w:rtl/>
        </w:rPr>
        <w:t>،</w:t>
      </w:r>
      <w:r w:rsidRPr="00134D8B">
        <w:rPr>
          <w:rtl/>
        </w:rPr>
        <w:t xml:space="preserve"> وإلجاء الناس على قراءة واحدة</w:t>
      </w:r>
      <w:r w:rsidR="003C068B">
        <w:rPr>
          <w:rtl/>
        </w:rPr>
        <w:t>،</w:t>
      </w:r>
      <w:r w:rsidRPr="00134D8B">
        <w:rPr>
          <w:rtl/>
        </w:rPr>
        <w:t xml:space="preserve"> فاتَّفقت كلمة الصحابة على صواب هذا الرأي </w:t>
      </w:r>
      <w:r w:rsidRPr="00134D8B">
        <w:rPr>
          <w:rStyle w:val="libFootnotenumChar"/>
          <w:rtl/>
        </w:rPr>
        <w:t>(1)</w:t>
      </w:r>
      <w:r w:rsidRPr="00134D8B">
        <w:rPr>
          <w:rtl/>
        </w:rPr>
        <w:t xml:space="preserve"> سوى عبد الله بن مسعود</w:t>
      </w:r>
      <w:r w:rsidR="003C068B">
        <w:rPr>
          <w:rtl/>
        </w:rPr>
        <w:t>،</w:t>
      </w:r>
      <w:r w:rsidRPr="00134D8B">
        <w:rPr>
          <w:rtl/>
        </w:rPr>
        <w:t xml:space="preserve"> ومن ثمَّ أزمع في الأمر وسار إلى المدينة يستحثّ عثمان على إدراك أُمَّة محمَّد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قبل تفرّقها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يا أمير المؤمنين</w:t>
      </w:r>
      <w:r w:rsidR="003C068B">
        <w:rPr>
          <w:rtl/>
        </w:rPr>
        <w:t>،</w:t>
      </w:r>
      <w:r w:rsidRPr="00134D8B">
        <w:rPr>
          <w:rtl/>
        </w:rPr>
        <w:t xml:space="preserve"> أنا النذير العريان أدرِك هذه الأمّة قبل أن يختلفوا اختلاف اليهود والنصارى</w:t>
      </w:r>
      <w:r w:rsidR="003C068B">
        <w:rPr>
          <w:rtl/>
        </w:rPr>
        <w:t>.</w:t>
      </w:r>
      <w:r w:rsidRPr="00134D8B">
        <w:rPr>
          <w:rtl/>
        </w:rPr>
        <w:t xml:space="preserve"> قال عثمان</w:t>
      </w:r>
      <w:r w:rsidR="003C068B">
        <w:rPr>
          <w:rtl/>
        </w:rPr>
        <w:t>:</w:t>
      </w:r>
      <w:r w:rsidRPr="00134D8B">
        <w:rPr>
          <w:rtl/>
        </w:rPr>
        <w:t xml:space="preserve"> وما ذاك</w:t>
      </w:r>
      <w:r w:rsidR="003C068B">
        <w:rPr>
          <w:rtl/>
        </w:rPr>
        <w:t>؟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غزوت مرج أرمينية</w:t>
      </w:r>
      <w:r w:rsidR="003C068B">
        <w:rPr>
          <w:rtl/>
        </w:rPr>
        <w:t>،</w:t>
      </w:r>
      <w:r w:rsidRPr="00134D8B">
        <w:rPr>
          <w:rtl/>
        </w:rPr>
        <w:t xml:space="preserve"> فإذا أهل الشام يقرأون بقراءة أُبَي بن كعب ويأتون بما لم يسمع أهل العراق</w:t>
      </w:r>
      <w:r w:rsidR="003C068B">
        <w:rPr>
          <w:rtl/>
        </w:rPr>
        <w:t>،</w:t>
      </w:r>
      <w:r w:rsidRPr="00134D8B">
        <w:rPr>
          <w:rtl/>
        </w:rPr>
        <w:t xml:space="preserve"> وإذا أهل العراق يقرأون بقراءة ابن مسعود ويأتون بما لم يسمع أهل الشام</w:t>
      </w:r>
      <w:r w:rsidR="003C068B">
        <w:rPr>
          <w:rtl/>
        </w:rPr>
        <w:t>،</w:t>
      </w:r>
      <w:r w:rsidRPr="00134D8B">
        <w:rPr>
          <w:rtl/>
        </w:rPr>
        <w:t xml:space="preserve"> فيكفِّر بعضهم بعضاً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167F4C" w:rsidRPr="00134D8B" w:rsidRDefault="00A0454A" w:rsidP="00134D8B">
      <w:pPr>
        <w:pStyle w:val="libBold1"/>
        <w:rPr>
          <w:rtl/>
        </w:rPr>
      </w:pPr>
      <w:r w:rsidRPr="007D232A">
        <w:rPr>
          <w:rtl/>
        </w:rPr>
        <w:t>عثمان يأتمِر الصحابة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7D232A">
        <w:rPr>
          <w:rtl/>
        </w:rPr>
        <w:t>تلك حوادث وأضرابها كانت وخيمةِ المآل</w:t>
      </w:r>
      <w:r w:rsidR="003C068B">
        <w:rPr>
          <w:rtl/>
        </w:rPr>
        <w:t>؛</w:t>
      </w:r>
      <w:r w:rsidRPr="007D232A">
        <w:rPr>
          <w:rtl/>
        </w:rPr>
        <w:t xml:space="preserve"> دعت بعثمان أن يهتمَّ بالأمر ويقوم بساعد الجدّ</w:t>
      </w:r>
      <w:r w:rsidR="003C068B">
        <w:rPr>
          <w:rtl/>
        </w:rPr>
        <w:t>،</w:t>
      </w:r>
      <w:r w:rsidRPr="007D232A">
        <w:rPr>
          <w:rtl/>
        </w:rPr>
        <w:t xml:space="preserve"> لولا أن تهيَّبَتْه القضية وهي فاجئة مباغتة</w:t>
      </w:r>
      <w:r w:rsidR="003C068B">
        <w:rPr>
          <w:rtl/>
        </w:rPr>
        <w:t>،</w:t>
      </w:r>
      <w:r w:rsidRPr="007D232A">
        <w:rPr>
          <w:rtl/>
        </w:rPr>
        <w:t xml:space="preserve"> لم يسبقه إليها غيره ممَّن تقدَّمه</w:t>
      </w:r>
      <w:r w:rsidR="003C068B">
        <w:rPr>
          <w:rtl/>
        </w:rPr>
        <w:t>،</w:t>
      </w:r>
      <w:r w:rsidRPr="007D232A">
        <w:rPr>
          <w:rtl/>
        </w:rPr>
        <w:t xml:space="preserve"> مضافاً إلى ما كان يراه من صعوبة العمل في مرحلة تنفيذه</w:t>
      </w:r>
      <w:r w:rsidR="003C068B">
        <w:rPr>
          <w:rtl/>
        </w:rPr>
        <w:t>،</w:t>
      </w:r>
      <w:r w:rsidRPr="007D232A">
        <w:rPr>
          <w:rtl/>
        </w:rPr>
        <w:t xml:space="preserve"> حيث انتشار نُسَخ المصاحف في البلاد</w:t>
      </w:r>
      <w:r w:rsidR="003C068B">
        <w:rPr>
          <w:rtl/>
        </w:rPr>
        <w:t>،</w:t>
      </w:r>
      <w:r w:rsidRPr="007D232A">
        <w:rPr>
          <w:rtl/>
        </w:rPr>
        <w:t xml:space="preserve"> ومن ورائها رجال من كِبار الصحابة لا يستهان</w:t>
      </w:r>
    </w:p>
    <w:p w:rsidR="00A0454A" w:rsidRPr="007D232A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7D232A">
        <w:rPr>
          <w:rtl/>
        </w:rPr>
        <w:t>(1) الكامل في التاريخ</w:t>
      </w:r>
      <w:r w:rsidR="003C068B">
        <w:rPr>
          <w:rtl/>
        </w:rPr>
        <w:t>:</w:t>
      </w:r>
      <w:r w:rsidRPr="007D232A">
        <w:rPr>
          <w:rtl/>
        </w:rPr>
        <w:t xml:space="preserve"> ج3</w:t>
      </w:r>
      <w:r w:rsidR="003C068B">
        <w:rPr>
          <w:rtl/>
        </w:rPr>
        <w:t>،</w:t>
      </w:r>
      <w:r w:rsidRPr="007D232A">
        <w:rPr>
          <w:rtl/>
        </w:rPr>
        <w:t xml:space="preserve"> ص55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D232A">
        <w:rPr>
          <w:rtl/>
        </w:rPr>
        <w:t>(2) صحيح البخاري</w:t>
      </w:r>
      <w:r w:rsidR="003C068B">
        <w:rPr>
          <w:rtl/>
        </w:rPr>
        <w:t>:</w:t>
      </w:r>
      <w:r w:rsidRPr="007D232A">
        <w:rPr>
          <w:rtl/>
        </w:rPr>
        <w:t xml:space="preserve"> ج6</w:t>
      </w:r>
      <w:r w:rsidR="003C068B">
        <w:rPr>
          <w:rtl/>
        </w:rPr>
        <w:t>،</w:t>
      </w:r>
      <w:r w:rsidRPr="007D232A">
        <w:rPr>
          <w:rtl/>
        </w:rPr>
        <w:t xml:space="preserve"> ص225</w:t>
      </w:r>
      <w:r w:rsidR="003C068B">
        <w:rPr>
          <w:rtl/>
        </w:rPr>
        <w:t>.</w:t>
      </w:r>
      <w:r w:rsidRPr="007D232A">
        <w:rPr>
          <w:rtl/>
        </w:rPr>
        <w:t xml:space="preserve"> المصاحف</w:t>
      </w:r>
      <w:r w:rsidR="003C068B">
        <w:rPr>
          <w:rtl/>
        </w:rPr>
        <w:t>:</w:t>
      </w:r>
      <w:r w:rsidRPr="007D232A">
        <w:rPr>
          <w:rtl/>
        </w:rPr>
        <w:t xml:space="preserve"> ص19</w:t>
      </w:r>
      <w:r w:rsidR="00134D8B">
        <w:rPr>
          <w:rtl/>
        </w:rPr>
        <w:t xml:space="preserve"> - </w:t>
      </w:r>
      <w:r w:rsidRPr="007D232A">
        <w:rPr>
          <w:rtl/>
        </w:rPr>
        <w:t>20</w:t>
      </w:r>
      <w:r w:rsidR="003C068B">
        <w:rPr>
          <w:rtl/>
        </w:rPr>
        <w:t>.</w:t>
      </w:r>
      <w:r w:rsidRPr="007D232A">
        <w:rPr>
          <w:rtl/>
        </w:rPr>
        <w:t xml:space="preserve"> الكامل</w:t>
      </w:r>
      <w:r w:rsidR="003C068B">
        <w:rPr>
          <w:rtl/>
        </w:rPr>
        <w:t>:</w:t>
      </w:r>
      <w:r w:rsidRPr="007D232A">
        <w:rPr>
          <w:rtl/>
        </w:rPr>
        <w:t xml:space="preserve"> ج3</w:t>
      </w:r>
      <w:r w:rsidR="003C068B">
        <w:rPr>
          <w:rtl/>
        </w:rPr>
        <w:t>،</w:t>
      </w:r>
      <w:r w:rsidRPr="007D232A">
        <w:rPr>
          <w:rtl/>
        </w:rPr>
        <w:t xml:space="preserve"> ص55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7D232A" w:rsidRDefault="00A0454A" w:rsidP="00134D8B">
      <w:pPr>
        <w:pStyle w:val="libNormal"/>
        <w:rPr>
          <w:rtl/>
        </w:rPr>
      </w:pPr>
      <w:r w:rsidRPr="007D232A">
        <w:rPr>
          <w:rtl/>
        </w:rPr>
        <w:lastRenderedPageBreak/>
        <w:t>بشأنهم في المجتمع الإسلامي آنذاك</w:t>
      </w:r>
      <w:r w:rsidR="003C068B">
        <w:rPr>
          <w:rtl/>
        </w:rPr>
        <w:t>،</w:t>
      </w:r>
      <w:r w:rsidRPr="007D232A">
        <w:rPr>
          <w:rtl/>
        </w:rPr>
        <w:t xml:space="preserve"> فربَّما يقومون بحمايتها والدفاع عنها</w:t>
      </w:r>
      <w:r w:rsidR="003C068B">
        <w:rPr>
          <w:rtl/>
        </w:rPr>
        <w:t>،</w:t>
      </w:r>
      <w:r w:rsidRPr="007D232A">
        <w:rPr>
          <w:rtl/>
        </w:rPr>
        <w:t xml:space="preserve"> فيشكِّلون عرقلة عويصة تسدُّ وجه الطريق</w:t>
      </w:r>
      <w:r w:rsidR="003C068B">
        <w:rPr>
          <w:rtl/>
        </w:rPr>
        <w:t>.</w:t>
      </w:r>
    </w:p>
    <w:p w:rsidR="00A0454A" w:rsidRPr="007D232A" w:rsidRDefault="00A0454A" w:rsidP="00134D8B">
      <w:pPr>
        <w:pStyle w:val="libNormal"/>
        <w:rPr>
          <w:rtl/>
        </w:rPr>
      </w:pPr>
      <w:r w:rsidRPr="007D232A">
        <w:rPr>
          <w:rtl/>
        </w:rPr>
        <w:t xml:space="preserve">ومن ثمَّ جمعَ أصحاب الرسول </w:t>
      </w:r>
      <w:r w:rsidR="003C068B">
        <w:rPr>
          <w:rtl/>
        </w:rPr>
        <w:t>(</w:t>
      </w:r>
      <w:r w:rsidRPr="007D232A">
        <w:rPr>
          <w:rtl/>
        </w:rPr>
        <w:t>صلّى الله عليه وآله</w:t>
      </w:r>
      <w:r w:rsidR="003C068B">
        <w:rPr>
          <w:rtl/>
        </w:rPr>
        <w:t>)</w:t>
      </w:r>
      <w:r w:rsidRPr="007D232A">
        <w:rPr>
          <w:rtl/>
        </w:rPr>
        <w:t xml:space="preserve"> مَن كان حاضراً بالمدينة</w:t>
      </w:r>
      <w:r w:rsidR="003C068B">
        <w:rPr>
          <w:rtl/>
        </w:rPr>
        <w:t>،</w:t>
      </w:r>
      <w:r w:rsidRPr="007D232A">
        <w:rPr>
          <w:rtl/>
        </w:rPr>
        <w:t xml:space="preserve"> واستشارهم في الأمر</w:t>
      </w:r>
      <w:r w:rsidR="003C068B">
        <w:rPr>
          <w:rtl/>
        </w:rPr>
        <w:t>،</w:t>
      </w:r>
      <w:r w:rsidRPr="007D232A">
        <w:rPr>
          <w:rtl/>
        </w:rPr>
        <w:t xml:space="preserve"> فلم يكن منهم سوى اتِّفاقهم على ضرورة القيام به مهما كلّف الأمر</w:t>
      </w:r>
      <w:r w:rsidR="003C068B">
        <w:rPr>
          <w:rtl/>
        </w:rPr>
        <w:t>.</w:t>
      </w:r>
    </w:p>
    <w:p w:rsidR="00A0454A" w:rsidRPr="007D232A" w:rsidRDefault="00A0454A" w:rsidP="00134D8B">
      <w:pPr>
        <w:pStyle w:val="libNormal"/>
        <w:rPr>
          <w:rtl/>
        </w:rPr>
      </w:pPr>
      <w:r w:rsidRPr="00134D8B">
        <w:rPr>
          <w:rtl/>
        </w:rPr>
        <w:t>قال ابن الأثير</w:t>
      </w:r>
      <w:r w:rsidR="003C068B">
        <w:rPr>
          <w:rtl/>
        </w:rPr>
        <w:t>:</w:t>
      </w:r>
      <w:r w:rsidRPr="00134D8B">
        <w:rPr>
          <w:rtl/>
        </w:rPr>
        <w:t xml:space="preserve"> فجمَع عثمان الصحابة وأخبرهم الخبر</w:t>
      </w:r>
      <w:r w:rsidR="003C068B">
        <w:rPr>
          <w:rtl/>
        </w:rPr>
        <w:t>،</w:t>
      </w:r>
      <w:r w:rsidRPr="00134D8B">
        <w:rPr>
          <w:rtl/>
        </w:rPr>
        <w:t xml:space="preserve"> فأعظموه ورأوا جميعاً ما رأى حذيفة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167F4C" w:rsidRDefault="00A0454A" w:rsidP="00134D8B">
      <w:pPr>
        <w:pStyle w:val="libBold1"/>
        <w:rPr>
          <w:rtl/>
        </w:rPr>
      </w:pPr>
      <w:r w:rsidRPr="007D232A">
        <w:rPr>
          <w:rtl/>
        </w:rPr>
        <w:t>لُجْنة توحيد المصاحف</w:t>
      </w:r>
      <w:r w:rsidR="003C068B">
        <w:rPr>
          <w:rtl/>
        </w:rPr>
        <w:t>:</w:t>
      </w:r>
    </w:p>
    <w:p w:rsidR="00A0454A" w:rsidRPr="007D232A" w:rsidRDefault="00A0454A" w:rsidP="00134D8B">
      <w:pPr>
        <w:pStyle w:val="libNormal"/>
        <w:rPr>
          <w:rtl/>
        </w:rPr>
      </w:pPr>
      <w:r w:rsidRPr="00134D8B">
        <w:rPr>
          <w:rtl/>
        </w:rPr>
        <w:t>وأخيراً أزمع عثمان على تنفيذ الفكرة</w:t>
      </w:r>
      <w:r w:rsidR="003C068B">
        <w:rPr>
          <w:rtl/>
        </w:rPr>
        <w:t>،</w:t>
      </w:r>
      <w:r w:rsidRPr="00134D8B">
        <w:rPr>
          <w:rtl/>
        </w:rPr>
        <w:t xml:space="preserve"> فوجَّه</w:t>
      </w:r>
      <w:r w:rsidR="00134D8B">
        <w:rPr>
          <w:rtl/>
        </w:rPr>
        <w:t xml:space="preserve"> - </w:t>
      </w:r>
      <w:r w:rsidRPr="00134D8B">
        <w:rPr>
          <w:rtl/>
        </w:rPr>
        <w:t>أوّلاً</w:t>
      </w:r>
      <w:r w:rsidR="00134D8B">
        <w:rPr>
          <w:rtl/>
        </w:rPr>
        <w:t xml:space="preserve"> - </w:t>
      </w:r>
      <w:r w:rsidRPr="00134D8B">
        <w:rPr>
          <w:rtl/>
        </w:rPr>
        <w:t>نداءه إلى عامَّة الصحابة</w:t>
      </w:r>
      <w:r w:rsidR="003C068B">
        <w:rPr>
          <w:rtl/>
        </w:rPr>
        <w:t>:</w:t>
      </w:r>
      <w:r w:rsidRPr="00134D8B">
        <w:rPr>
          <w:rtl/>
        </w:rPr>
        <w:t xml:space="preserve"> يا أصحاب محمَّد</w:t>
      </w:r>
      <w:r w:rsidR="003C068B">
        <w:rPr>
          <w:rtl/>
        </w:rPr>
        <w:t>،</w:t>
      </w:r>
      <w:r w:rsidRPr="00134D8B">
        <w:rPr>
          <w:rtl/>
        </w:rPr>
        <w:t xml:space="preserve"> اجتمِعوا فاكتُبوا للناس إماماً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ثمَّ ندب نفراً يخصّونه</w:t>
      </w:r>
      <w:r w:rsidR="003C068B">
        <w:rPr>
          <w:rtl/>
        </w:rPr>
        <w:t>،</w:t>
      </w:r>
      <w:r w:rsidRPr="00134D8B">
        <w:rPr>
          <w:rtl/>
        </w:rPr>
        <w:t xml:space="preserve"> وهم أربعة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Pr="00134D8B">
        <w:rPr>
          <w:rStyle w:val="libBold2Char"/>
          <w:rtl/>
        </w:rPr>
        <w:t xml:space="preserve">زيد بن ثابت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وهو أنصاري</w:t>
      </w:r>
      <w:r w:rsidR="003C068B">
        <w:rPr>
          <w:rStyle w:val="libBold2Char"/>
          <w:rtl/>
        </w:rPr>
        <w:t>)،</w:t>
      </w:r>
      <w:r w:rsidRPr="00134D8B">
        <w:rPr>
          <w:rStyle w:val="libBold2Char"/>
          <w:rtl/>
        </w:rPr>
        <w:t xml:space="preserve"> وسعيد بن العاص</w:t>
      </w:r>
      <w:r w:rsidR="003C068B">
        <w:rPr>
          <w:rStyle w:val="libBold2Char"/>
          <w:rtl/>
        </w:rPr>
        <w:t>،</w:t>
      </w:r>
      <w:r w:rsidRPr="00134D8B">
        <w:rPr>
          <w:rStyle w:val="libBold2Char"/>
          <w:rtl/>
        </w:rPr>
        <w:t xml:space="preserve"> وعبد الله بن الزبير</w:t>
      </w:r>
      <w:r w:rsidR="003C068B">
        <w:rPr>
          <w:rStyle w:val="libBold2Char"/>
          <w:rtl/>
        </w:rPr>
        <w:t>،</w:t>
      </w:r>
      <w:r w:rsidRPr="00134D8B">
        <w:rPr>
          <w:rStyle w:val="libBold2Char"/>
          <w:rtl/>
        </w:rPr>
        <w:t xml:space="preserve"> وعبد الرحمان بن الحارث بن هشام </w:t>
      </w:r>
      <w:r w:rsidR="003C068B">
        <w:rPr>
          <w:rtl/>
        </w:rPr>
        <w:t>(</w:t>
      </w:r>
      <w:r w:rsidRPr="00134D8B">
        <w:rPr>
          <w:rtl/>
        </w:rPr>
        <w:t>وهم قرشيّون</w:t>
      </w:r>
      <w:r w:rsidR="003C068B">
        <w:rPr>
          <w:rtl/>
        </w:rPr>
        <w:t>).</w:t>
      </w:r>
    </w:p>
    <w:p w:rsidR="00A0454A" w:rsidRPr="007D232A" w:rsidRDefault="00A0454A" w:rsidP="00134D8B">
      <w:pPr>
        <w:pStyle w:val="libNormal"/>
        <w:rPr>
          <w:rtl/>
        </w:rPr>
      </w:pPr>
      <w:r w:rsidRPr="00134D8B">
        <w:rPr>
          <w:rtl/>
        </w:rPr>
        <w:t>وهؤلاء الأربعة أعضاء أوَّلية انعقدت بهم لُجْنة توحيد المصاحف</w:t>
      </w:r>
      <w:r w:rsidRPr="00134D8B">
        <w:rPr>
          <w:rStyle w:val="libFootnotenumChar"/>
          <w:rtl/>
        </w:rPr>
        <w:t xml:space="preserve"> (3)</w:t>
      </w:r>
      <w:r w:rsidR="003C068B">
        <w:rPr>
          <w:rtl/>
        </w:rPr>
        <w:t>،</w:t>
      </w:r>
      <w:r w:rsidRPr="00134D8B">
        <w:rPr>
          <w:rtl/>
        </w:rPr>
        <w:t xml:space="preserve"> وكانت لزيد سِمةُ رئاسةٍ على الآخرين</w:t>
      </w:r>
      <w:r w:rsidR="003C068B">
        <w:rPr>
          <w:rtl/>
        </w:rPr>
        <w:t>،</w:t>
      </w:r>
      <w:r w:rsidRPr="00134D8B">
        <w:rPr>
          <w:rtl/>
        </w:rPr>
        <w:t xml:space="preserve"> كما يظهر من تذمّر ابن مسعود واستنكاره استئمار زيد لهذا المنصب</w:t>
      </w:r>
      <w:r w:rsidR="003C068B">
        <w:rPr>
          <w:rtl/>
        </w:rPr>
        <w:t>.</w:t>
      </w:r>
    </w:p>
    <w:p w:rsidR="00A0454A" w:rsidRPr="007D232A" w:rsidRDefault="00A0454A" w:rsidP="00134D8B">
      <w:pPr>
        <w:pStyle w:val="libNormal"/>
        <w:rPr>
          <w:rtl/>
        </w:rPr>
      </w:pPr>
      <w:r w:rsidRPr="00134D8B">
        <w:rPr>
          <w:rtl/>
        </w:rPr>
        <w:t>قال</w:t>
      </w:r>
      <w:r w:rsidR="003C068B">
        <w:rPr>
          <w:rtl/>
        </w:rPr>
        <w:t>:</w:t>
      </w:r>
      <w:r w:rsidRPr="00134D8B">
        <w:rPr>
          <w:rtl/>
        </w:rPr>
        <w:t xml:space="preserve"> يا معشر المسلمين</w:t>
      </w:r>
      <w:r w:rsidR="003C068B">
        <w:rPr>
          <w:rtl/>
        </w:rPr>
        <w:t>،</w:t>
      </w:r>
      <w:r w:rsidRPr="00134D8B">
        <w:rPr>
          <w:rtl/>
        </w:rPr>
        <w:t xml:space="preserve"> أأُعزل عن نَسْخ المصاحف ويتولاّها رجُل</w:t>
      </w:r>
      <w:r w:rsidR="003C068B">
        <w:rPr>
          <w:rtl/>
        </w:rPr>
        <w:t>،</w:t>
      </w:r>
      <w:r w:rsidRPr="00134D8B">
        <w:rPr>
          <w:rtl/>
        </w:rPr>
        <w:t xml:space="preserve"> والله لقد أسلمتُ وإنَّه لفي صُلب رجُل كافر</w:t>
      </w:r>
      <w:r w:rsidR="00134D8B">
        <w:rPr>
          <w:rtl/>
        </w:rPr>
        <w:t xml:space="preserve"> - </w:t>
      </w:r>
      <w:r w:rsidRPr="00134D8B">
        <w:rPr>
          <w:rtl/>
        </w:rPr>
        <w:t>يريد زيد بن ثابت</w:t>
      </w:r>
      <w:r w:rsidR="00134D8B">
        <w:rPr>
          <w:rtl/>
        </w:rPr>
        <w:t xml:space="preserve"> -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؟</w:t>
      </w:r>
      <w:r w:rsidRPr="00134D8B">
        <w:rPr>
          <w:rtl/>
        </w:rPr>
        <w:t xml:space="preserve">! وكان عثمان هو يتعاهدهم بنفسه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7D232A">
        <w:rPr>
          <w:rtl/>
        </w:rPr>
        <w:t>لكنّ هؤلاء الأربعة لم يستطيعوا القيام بصميم الأمر</w:t>
      </w:r>
      <w:r w:rsidR="003C068B">
        <w:rPr>
          <w:rtl/>
        </w:rPr>
        <w:t>،</w:t>
      </w:r>
      <w:r w:rsidRPr="007D232A">
        <w:rPr>
          <w:rtl/>
        </w:rPr>
        <w:t xml:space="preserve"> وكانت تعوزهم الكفاءة لهكذا عمل خطير</w:t>
      </w:r>
      <w:r w:rsidR="003C068B">
        <w:rPr>
          <w:rtl/>
        </w:rPr>
        <w:t>،</w:t>
      </w:r>
      <w:r w:rsidRPr="007D232A">
        <w:rPr>
          <w:rtl/>
        </w:rPr>
        <w:t xml:space="preserve"> ومن ثمَّ استعانوا</w:t>
      </w:r>
      <w:r w:rsidR="003C068B">
        <w:rPr>
          <w:rtl/>
        </w:rPr>
        <w:t>:</w:t>
      </w:r>
      <w:r w:rsidRPr="007D232A">
        <w:rPr>
          <w:rtl/>
        </w:rPr>
        <w:t xml:space="preserve"> بأُبيّ بن كعب</w:t>
      </w:r>
      <w:r w:rsidR="003C068B">
        <w:rPr>
          <w:rtl/>
        </w:rPr>
        <w:t>،</w:t>
      </w:r>
      <w:r w:rsidRPr="007D232A">
        <w:rPr>
          <w:rtl/>
        </w:rPr>
        <w:t xml:space="preserve"> ومالك بن أبي عامر</w:t>
      </w:r>
      <w:r w:rsidR="003C068B">
        <w:rPr>
          <w:rtl/>
        </w:rPr>
        <w:t>،</w:t>
      </w:r>
      <w:r w:rsidRPr="007D232A">
        <w:rPr>
          <w:rtl/>
        </w:rPr>
        <w:t xml:space="preserve"> وكثير بن</w:t>
      </w:r>
    </w:p>
    <w:p w:rsidR="00A0454A" w:rsidRPr="007D232A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7D232A">
        <w:rPr>
          <w:rtl/>
        </w:rPr>
        <w:t>(1) الكامل في التاريخ</w:t>
      </w:r>
      <w:r w:rsidR="003C068B">
        <w:rPr>
          <w:rtl/>
        </w:rPr>
        <w:t>:</w:t>
      </w:r>
      <w:r w:rsidRPr="007D232A">
        <w:rPr>
          <w:rtl/>
        </w:rPr>
        <w:t xml:space="preserve"> ج3</w:t>
      </w:r>
      <w:r w:rsidR="003C068B">
        <w:rPr>
          <w:rtl/>
        </w:rPr>
        <w:t>،</w:t>
      </w:r>
      <w:r w:rsidRPr="007D232A">
        <w:rPr>
          <w:rtl/>
        </w:rPr>
        <w:t xml:space="preserve"> ص55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D232A">
        <w:rPr>
          <w:rtl/>
        </w:rPr>
        <w:t>(2) الإتقان</w:t>
      </w:r>
      <w:r w:rsidR="003C068B">
        <w:rPr>
          <w:rtl/>
        </w:rPr>
        <w:t>:</w:t>
      </w:r>
      <w:r w:rsidRPr="007D232A">
        <w:rPr>
          <w:rtl/>
        </w:rPr>
        <w:t xml:space="preserve"> ج1</w:t>
      </w:r>
      <w:r w:rsidR="003C068B">
        <w:rPr>
          <w:rtl/>
        </w:rPr>
        <w:t>،</w:t>
      </w:r>
      <w:r w:rsidRPr="007D232A">
        <w:rPr>
          <w:rtl/>
        </w:rPr>
        <w:t xml:space="preserve"> ص59 عن مصاحف ابن أشتة</w:t>
      </w:r>
      <w:r w:rsidR="003C068B">
        <w:rPr>
          <w:rtl/>
        </w:rPr>
        <w:t>.</w:t>
      </w:r>
      <w:r w:rsidRPr="007D232A">
        <w:rPr>
          <w:rtl/>
        </w:rPr>
        <w:t xml:space="preserve"> وراجع مصاحف ابن أبي داود</w:t>
      </w:r>
      <w:r w:rsidR="003C068B">
        <w:rPr>
          <w:rtl/>
        </w:rPr>
        <w:t>:</w:t>
      </w:r>
      <w:r w:rsidRPr="007D232A">
        <w:rPr>
          <w:rtl/>
        </w:rPr>
        <w:t xml:space="preserve"> ص 21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D232A">
        <w:rPr>
          <w:rtl/>
        </w:rPr>
        <w:t>(3) صحيح البخاري</w:t>
      </w:r>
      <w:r w:rsidR="003C068B">
        <w:rPr>
          <w:rtl/>
        </w:rPr>
        <w:t>:</w:t>
      </w:r>
      <w:r w:rsidRPr="007D232A">
        <w:rPr>
          <w:rtl/>
        </w:rPr>
        <w:t xml:space="preserve"> ج6</w:t>
      </w:r>
      <w:r w:rsidR="003C068B">
        <w:rPr>
          <w:rtl/>
        </w:rPr>
        <w:t>،</w:t>
      </w:r>
      <w:r w:rsidRPr="007D232A">
        <w:rPr>
          <w:rtl/>
        </w:rPr>
        <w:t xml:space="preserve"> ص226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D232A">
        <w:rPr>
          <w:rtl/>
        </w:rPr>
        <w:t>(4) فتح الباري</w:t>
      </w:r>
      <w:r w:rsidR="003C068B">
        <w:rPr>
          <w:rtl/>
        </w:rPr>
        <w:t>:</w:t>
      </w:r>
      <w:r w:rsidRPr="007D232A">
        <w:rPr>
          <w:rtl/>
        </w:rPr>
        <w:t xml:space="preserve"> ج9</w:t>
      </w:r>
      <w:r w:rsidR="003C068B">
        <w:rPr>
          <w:rtl/>
        </w:rPr>
        <w:t>،</w:t>
      </w:r>
      <w:r w:rsidRPr="007D232A">
        <w:rPr>
          <w:rtl/>
        </w:rPr>
        <w:t xml:space="preserve"> ص17</w:t>
      </w:r>
      <w:r w:rsidR="003C068B">
        <w:rPr>
          <w:rtl/>
        </w:rPr>
        <w:t>.</w:t>
      </w:r>
      <w:r w:rsidRPr="007D232A">
        <w:rPr>
          <w:rtl/>
        </w:rPr>
        <w:t xml:space="preserve"> المصاحف</w:t>
      </w:r>
      <w:r w:rsidR="003C068B">
        <w:rPr>
          <w:rtl/>
        </w:rPr>
        <w:t>:</w:t>
      </w:r>
      <w:r w:rsidRPr="007D232A">
        <w:rPr>
          <w:rtl/>
        </w:rPr>
        <w:t xml:space="preserve"> ص15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D232A">
        <w:rPr>
          <w:rtl/>
        </w:rPr>
        <w:t>(5) المصاحف</w:t>
      </w:r>
      <w:r w:rsidR="003C068B">
        <w:rPr>
          <w:rtl/>
        </w:rPr>
        <w:t>:</w:t>
      </w:r>
      <w:r w:rsidRPr="007D232A">
        <w:rPr>
          <w:rtl/>
        </w:rPr>
        <w:t xml:space="preserve"> ص25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7D232A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أفلج</w:t>
      </w:r>
      <w:r w:rsidR="003C068B">
        <w:rPr>
          <w:rtl/>
        </w:rPr>
        <w:t>،</w:t>
      </w:r>
      <w:r w:rsidRPr="00134D8B">
        <w:rPr>
          <w:rtl/>
        </w:rPr>
        <w:t xml:space="preserve"> وأنس بن مالك</w:t>
      </w:r>
      <w:r w:rsidR="003C068B">
        <w:rPr>
          <w:rtl/>
        </w:rPr>
        <w:t>،</w:t>
      </w:r>
      <w:r w:rsidRPr="00134D8B">
        <w:rPr>
          <w:rtl/>
        </w:rPr>
        <w:t xml:space="preserve"> وعبد الله بن عبّاس</w:t>
      </w:r>
      <w:r w:rsidR="003C068B">
        <w:rPr>
          <w:rtl/>
        </w:rPr>
        <w:t>،</w:t>
      </w:r>
      <w:r w:rsidRPr="00134D8B">
        <w:rPr>
          <w:rtl/>
        </w:rPr>
        <w:t xml:space="preserve"> ومصعب بن سعد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وعبد الله بن فطيمة </w:t>
      </w:r>
      <w:r w:rsidRPr="00134D8B">
        <w:rPr>
          <w:rStyle w:val="libFootnotenumChar"/>
          <w:rtl/>
        </w:rPr>
        <w:t>(2)</w:t>
      </w:r>
      <w:r w:rsidRPr="00134D8B">
        <w:rPr>
          <w:rtl/>
        </w:rPr>
        <w:t xml:space="preserve"> إلى تمام الاثني عشر</w:t>
      </w:r>
      <w:r w:rsidR="003C068B">
        <w:rPr>
          <w:rtl/>
        </w:rPr>
        <w:t>،</w:t>
      </w:r>
      <w:r w:rsidRPr="00134D8B">
        <w:rPr>
          <w:rtl/>
        </w:rPr>
        <w:t xml:space="preserve"> على ما جاء في رواية ابن سيرين وابن سعد وغيرهما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7D232A" w:rsidRDefault="00A0454A" w:rsidP="00134D8B">
      <w:pPr>
        <w:pStyle w:val="libNormal"/>
        <w:rPr>
          <w:rtl/>
        </w:rPr>
      </w:pPr>
      <w:r w:rsidRPr="00134D8B">
        <w:rPr>
          <w:rtl/>
        </w:rPr>
        <w:t>وفي هذا الدَور كانت الرئاسة مع أُبيّ بن كعب</w:t>
      </w:r>
      <w:r w:rsidR="003C068B">
        <w:rPr>
          <w:rtl/>
        </w:rPr>
        <w:t>،</w:t>
      </w:r>
      <w:r w:rsidRPr="00134D8B">
        <w:rPr>
          <w:rtl/>
        </w:rPr>
        <w:t xml:space="preserve"> فكان هو يُملي عليهم ويكتب الآخرون</w:t>
      </w:r>
      <w:r w:rsidR="003C068B">
        <w:rPr>
          <w:rtl/>
        </w:rPr>
        <w:t>،</w:t>
      </w:r>
      <w:r w:rsidRPr="00134D8B">
        <w:rPr>
          <w:rtl/>
        </w:rPr>
        <w:t xml:space="preserve"> قال أبو العالية</w:t>
      </w:r>
      <w:r w:rsidR="003C068B">
        <w:rPr>
          <w:rtl/>
        </w:rPr>
        <w:t>:</w:t>
      </w:r>
      <w:r w:rsidRPr="00134D8B">
        <w:rPr>
          <w:rtl/>
        </w:rPr>
        <w:t xml:space="preserve"> إنَّهم جمعوا القرآن من مصحف أُبيّ بن كعب</w:t>
      </w:r>
      <w:r w:rsidR="003C068B">
        <w:rPr>
          <w:rtl/>
        </w:rPr>
        <w:t>،</w:t>
      </w:r>
      <w:r w:rsidRPr="00134D8B">
        <w:rPr>
          <w:rtl/>
        </w:rPr>
        <w:t xml:space="preserve"> فكان رجال يكتبون</w:t>
      </w:r>
      <w:r w:rsidR="003C068B">
        <w:rPr>
          <w:rtl/>
        </w:rPr>
        <w:t>،</w:t>
      </w:r>
      <w:r w:rsidRPr="00134D8B">
        <w:rPr>
          <w:rtl/>
        </w:rPr>
        <w:t xml:space="preserve"> يُملي عليهم أُبيّ بن كعب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7D232A" w:rsidRDefault="00A0454A" w:rsidP="00134D8B">
      <w:pPr>
        <w:pStyle w:val="libNormal"/>
        <w:rPr>
          <w:rtl/>
        </w:rPr>
      </w:pPr>
      <w:r w:rsidRPr="00134D8B">
        <w:rPr>
          <w:rtl/>
        </w:rPr>
        <w:t>قال ابن حجر</w:t>
      </w:r>
      <w:r w:rsidR="003C068B">
        <w:rPr>
          <w:rtl/>
        </w:rPr>
        <w:t>:</w:t>
      </w:r>
      <w:r w:rsidRPr="00134D8B">
        <w:rPr>
          <w:rtl/>
        </w:rPr>
        <w:t xml:space="preserve"> وكأنَّ ابتداء الأمر كان لزيد وسعيد</w:t>
      </w:r>
      <w:r w:rsidR="003C068B">
        <w:rPr>
          <w:rtl/>
        </w:rPr>
        <w:t>،</w:t>
      </w:r>
      <w:r w:rsidRPr="00134D8B">
        <w:rPr>
          <w:rtl/>
        </w:rPr>
        <w:t xml:space="preserve"> حيث سأل عثمان</w:t>
      </w:r>
      <w:r w:rsidR="003C068B">
        <w:rPr>
          <w:rtl/>
        </w:rPr>
        <w:t>:</w:t>
      </w:r>
      <w:r w:rsidRPr="00134D8B">
        <w:rPr>
          <w:rtl/>
        </w:rPr>
        <w:t xml:space="preserve"> مَن أكتَبُ الناس</w:t>
      </w:r>
      <w:r w:rsidR="003C068B">
        <w:rPr>
          <w:rtl/>
        </w:rPr>
        <w:t>؟</w:t>
      </w:r>
      <w:r w:rsidRPr="00134D8B">
        <w:rPr>
          <w:rtl/>
        </w:rPr>
        <w:t xml:space="preserve"> قالوا</w:t>
      </w:r>
      <w:r w:rsidR="003C068B">
        <w:rPr>
          <w:rtl/>
        </w:rPr>
        <w:t>:</w:t>
      </w:r>
      <w:r w:rsidRPr="00134D8B">
        <w:rPr>
          <w:rtl/>
        </w:rPr>
        <w:t xml:space="preserve"> زيد</w:t>
      </w:r>
      <w:r w:rsidR="003C068B">
        <w:rPr>
          <w:rtl/>
        </w:rPr>
        <w:t>،</w:t>
      </w:r>
      <w:r w:rsidRPr="00134D8B">
        <w:rPr>
          <w:rtl/>
        </w:rPr>
        <w:t xml:space="preserve"> ثمَّ قال</w:t>
      </w:r>
      <w:r w:rsidR="003C068B">
        <w:rPr>
          <w:rtl/>
        </w:rPr>
        <w:t>:</w:t>
      </w:r>
      <w:r w:rsidRPr="00134D8B">
        <w:rPr>
          <w:rtl/>
        </w:rPr>
        <w:t xml:space="preserve"> فأيُّ الناس أفصح</w:t>
      </w:r>
      <w:r w:rsidR="003C068B">
        <w:rPr>
          <w:rtl/>
        </w:rPr>
        <w:t>؟</w:t>
      </w:r>
      <w:r w:rsidRPr="00134D8B">
        <w:rPr>
          <w:rtl/>
        </w:rPr>
        <w:t xml:space="preserve"> قالوا</w:t>
      </w:r>
      <w:r w:rsidR="003C068B">
        <w:rPr>
          <w:rtl/>
        </w:rPr>
        <w:t>:</w:t>
      </w:r>
      <w:r w:rsidRPr="00134D8B">
        <w:rPr>
          <w:rtl/>
        </w:rPr>
        <w:t xml:space="preserve"> سعيد</w:t>
      </w:r>
      <w:r w:rsidR="003C068B">
        <w:rPr>
          <w:rtl/>
        </w:rPr>
        <w:t>،</w:t>
      </w:r>
      <w:r w:rsidRPr="00134D8B">
        <w:rPr>
          <w:rtl/>
        </w:rPr>
        <w:t xml:space="preserve"> فقال</w:t>
      </w:r>
      <w:r w:rsidR="003C068B">
        <w:rPr>
          <w:rtl/>
        </w:rPr>
        <w:t>:</w:t>
      </w:r>
      <w:r w:rsidRPr="00134D8B">
        <w:rPr>
          <w:rtl/>
        </w:rPr>
        <w:t xml:space="preserve"> فليُملِ سعيد</w:t>
      </w:r>
      <w:r w:rsidR="003C068B">
        <w:rPr>
          <w:rtl/>
        </w:rPr>
        <w:t>،</w:t>
      </w:r>
      <w:r w:rsidRPr="00134D8B">
        <w:rPr>
          <w:rtl/>
        </w:rPr>
        <w:t xml:space="preserve"> وليكتُب زيد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A0454A" w:rsidRPr="007D232A" w:rsidRDefault="00A0454A" w:rsidP="00134D8B">
      <w:pPr>
        <w:pStyle w:val="libNormal"/>
        <w:rPr>
          <w:rtl/>
        </w:rPr>
      </w:pPr>
      <w:r w:rsidRPr="00134D8B">
        <w:rPr>
          <w:rtl/>
        </w:rPr>
        <w:t>قال</w:t>
      </w:r>
      <w:r w:rsidR="003C068B">
        <w:rPr>
          <w:rtl/>
        </w:rPr>
        <w:t>:</w:t>
      </w:r>
      <w:r w:rsidRPr="00134D8B">
        <w:rPr>
          <w:rtl/>
        </w:rPr>
        <w:t xml:space="preserve"> ثمَّ احتاجوا إلى مَن يساعدهم في الكتابة بحسب الحاجة إلى عدد المصاحف التي تُرسَل إلى الآفاق</w:t>
      </w:r>
      <w:r w:rsidR="003C068B">
        <w:rPr>
          <w:rtl/>
        </w:rPr>
        <w:t>،</w:t>
      </w:r>
      <w:r w:rsidRPr="00134D8B">
        <w:rPr>
          <w:rtl/>
        </w:rPr>
        <w:t xml:space="preserve"> فأضافوا إلى زيد مَن ذُكِر</w:t>
      </w:r>
      <w:r w:rsidR="003C068B">
        <w:rPr>
          <w:rtl/>
        </w:rPr>
        <w:t>،</w:t>
      </w:r>
      <w:r w:rsidRPr="00134D8B">
        <w:rPr>
          <w:rtl/>
        </w:rPr>
        <w:t xml:space="preserve"> ثمَّ استظهروا بأُبَيّ بن كعب في الإملاء </w:t>
      </w:r>
      <w:r w:rsidRPr="00134D8B">
        <w:rPr>
          <w:rStyle w:val="libFootnotenumChar"/>
          <w:rtl/>
        </w:rPr>
        <w:t>(6)</w:t>
      </w:r>
      <w:r w:rsidR="003C068B">
        <w:rPr>
          <w:rtl/>
        </w:rPr>
        <w:t>.</w:t>
      </w:r>
    </w:p>
    <w:p w:rsidR="00167F4C" w:rsidRDefault="00A0454A" w:rsidP="00134D8B">
      <w:pPr>
        <w:pStyle w:val="libBold1"/>
        <w:rPr>
          <w:rtl/>
        </w:rPr>
      </w:pPr>
      <w:r w:rsidRPr="007D232A">
        <w:rPr>
          <w:rtl/>
        </w:rPr>
        <w:t>موقف الصحابة تجاه المشروع المصاحفي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سبق أنَّ حذيفة بن اليمان كان أوَّل مَن فكَّر في توحيد المصاحف</w:t>
      </w:r>
      <w:r w:rsidR="003C068B">
        <w:rPr>
          <w:rtl/>
        </w:rPr>
        <w:t>،</w:t>
      </w:r>
      <w:r w:rsidRPr="00134D8B">
        <w:rPr>
          <w:rtl/>
        </w:rPr>
        <w:t xml:space="preserve"> وحلفَ ليأتينَّ الخليفة وليأمرنَّه بجعلها قراءة واحدة </w:t>
      </w:r>
      <w:r w:rsidRPr="00134D8B">
        <w:rPr>
          <w:rStyle w:val="libFootnotenumChar"/>
          <w:rtl/>
        </w:rPr>
        <w:t>(7)</w:t>
      </w:r>
      <w:r w:rsidR="003C068B">
        <w:rPr>
          <w:rtl/>
        </w:rPr>
        <w:t>،</w:t>
      </w:r>
      <w:r w:rsidRPr="00134D8B">
        <w:rPr>
          <w:rtl/>
        </w:rPr>
        <w:t xml:space="preserve"> كما استشار هو مَن كان بالكوفة</w:t>
      </w:r>
    </w:p>
    <w:p w:rsidR="00A0454A" w:rsidRPr="007D232A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7D232A">
        <w:rPr>
          <w:rtl/>
        </w:rPr>
        <w:t>(1) إرشاد الساري بشرح البخاري للقسطلاني</w:t>
      </w:r>
      <w:r w:rsidR="003C068B">
        <w:rPr>
          <w:rtl/>
        </w:rPr>
        <w:t>:</w:t>
      </w:r>
      <w:r w:rsidRPr="007D232A">
        <w:rPr>
          <w:rtl/>
        </w:rPr>
        <w:t xml:space="preserve"> ج7</w:t>
      </w:r>
      <w:r w:rsidR="003C068B">
        <w:rPr>
          <w:rtl/>
        </w:rPr>
        <w:t>،</w:t>
      </w:r>
      <w:r w:rsidRPr="007D232A">
        <w:rPr>
          <w:rtl/>
        </w:rPr>
        <w:t xml:space="preserve"> ص449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D232A">
        <w:rPr>
          <w:rtl/>
        </w:rPr>
        <w:t>(2) المصاحف</w:t>
      </w:r>
      <w:r w:rsidR="003C068B">
        <w:rPr>
          <w:rtl/>
        </w:rPr>
        <w:t>:</w:t>
      </w:r>
      <w:r w:rsidRPr="007D232A">
        <w:rPr>
          <w:rtl/>
        </w:rPr>
        <w:t xml:space="preserve"> ص33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D232A">
        <w:rPr>
          <w:rtl/>
        </w:rPr>
        <w:t>(3) المصاحف</w:t>
      </w:r>
      <w:r w:rsidR="003C068B">
        <w:rPr>
          <w:rtl/>
        </w:rPr>
        <w:t>:</w:t>
      </w:r>
      <w:r w:rsidRPr="007D232A">
        <w:rPr>
          <w:rtl/>
        </w:rPr>
        <w:t xml:space="preserve"> ص25</w:t>
      </w:r>
      <w:r w:rsidR="003C068B">
        <w:rPr>
          <w:rtl/>
        </w:rPr>
        <w:t>.</w:t>
      </w:r>
      <w:r w:rsidRPr="007D232A">
        <w:rPr>
          <w:rtl/>
        </w:rPr>
        <w:t xml:space="preserve"> وراجع الطبقات لابن سعد</w:t>
      </w:r>
      <w:r w:rsidR="003C068B">
        <w:rPr>
          <w:rtl/>
        </w:rPr>
        <w:t>:</w:t>
      </w:r>
      <w:r w:rsidRPr="007D232A">
        <w:rPr>
          <w:rtl/>
        </w:rPr>
        <w:t xml:space="preserve"> ج3</w:t>
      </w:r>
      <w:r w:rsidR="003C068B">
        <w:rPr>
          <w:rtl/>
        </w:rPr>
        <w:t>،</w:t>
      </w:r>
      <w:r w:rsidRPr="007D232A">
        <w:rPr>
          <w:rtl/>
        </w:rPr>
        <w:t xml:space="preserve"> ق2</w:t>
      </w:r>
      <w:r w:rsidR="003C068B">
        <w:rPr>
          <w:rtl/>
        </w:rPr>
        <w:t>،</w:t>
      </w:r>
      <w:r w:rsidRPr="007D232A">
        <w:rPr>
          <w:rtl/>
        </w:rPr>
        <w:t xml:space="preserve"> ص62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D232A">
        <w:rPr>
          <w:rtl/>
        </w:rPr>
        <w:t>(4) المصاحف</w:t>
      </w:r>
      <w:r w:rsidR="003C068B">
        <w:rPr>
          <w:rtl/>
        </w:rPr>
        <w:t>:</w:t>
      </w:r>
      <w:r w:rsidRPr="007D232A">
        <w:rPr>
          <w:rtl/>
        </w:rPr>
        <w:t xml:space="preserve"> ص30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D232A">
        <w:rPr>
          <w:rtl/>
        </w:rPr>
        <w:t>(5) فتح الباري</w:t>
      </w:r>
      <w:r w:rsidR="003C068B">
        <w:rPr>
          <w:rtl/>
        </w:rPr>
        <w:t>:</w:t>
      </w:r>
      <w:r w:rsidRPr="007D232A">
        <w:rPr>
          <w:rtl/>
        </w:rPr>
        <w:t xml:space="preserve"> ج9</w:t>
      </w:r>
      <w:r w:rsidR="003C068B">
        <w:rPr>
          <w:rtl/>
        </w:rPr>
        <w:t>،</w:t>
      </w:r>
      <w:r w:rsidRPr="007D232A">
        <w:rPr>
          <w:rtl/>
        </w:rPr>
        <w:t xml:space="preserve"> ص16</w:t>
      </w:r>
      <w:r w:rsidR="003C068B">
        <w:rPr>
          <w:rtl/>
        </w:rPr>
        <w:t>.</w:t>
      </w:r>
      <w:r w:rsidRPr="007D232A">
        <w:rPr>
          <w:rtl/>
        </w:rPr>
        <w:t xml:space="preserve"> جاء ذلك في رواية مصعب بن سعد</w:t>
      </w:r>
      <w:r w:rsidR="003C068B">
        <w:rPr>
          <w:rtl/>
        </w:rPr>
        <w:t>،</w:t>
      </w:r>
      <w:r w:rsidRPr="007D232A">
        <w:rPr>
          <w:rtl/>
        </w:rPr>
        <w:t xml:space="preserve"> لكن في صحَّة ما تضمَّنته الرواية من فحوى كلام ونقاش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D232A">
        <w:rPr>
          <w:rtl/>
        </w:rPr>
        <w:t>(6) نفس المصدر السابق</w:t>
      </w:r>
      <w:r w:rsidR="003C068B">
        <w:rPr>
          <w:rtl/>
        </w:rPr>
        <w:t>.</w:t>
      </w:r>
      <w:r w:rsidRPr="007D232A">
        <w:rPr>
          <w:rtl/>
        </w:rPr>
        <w:t xml:space="preserve"> وراجع الطبقات لابن سعد</w:t>
      </w:r>
      <w:r w:rsidR="003C068B">
        <w:rPr>
          <w:rtl/>
        </w:rPr>
        <w:t>:</w:t>
      </w:r>
      <w:r w:rsidRPr="007D232A">
        <w:rPr>
          <w:rtl/>
        </w:rPr>
        <w:t xml:space="preserve"> ج3</w:t>
      </w:r>
      <w:r w:rsidR="003C068B">
        <w:rPr>
          <w:rtl/>
        </w:rPr>
        <w:t>،</w:t>
      </w:r>
      <w:r w:rsidRPr="007D232A">
        <w:rPr>
          <w:rtl/>
        </w:rPr>
        <w:t xml:space="preserve"> ق2</w:t>
      </w:r>
      <w:r w:rsidR="003C068B">
        <w:rPr>
          <w:rtl/>
        </w:rPr>
        <w:t>،</w:t>
      </w:r>
      <w:r w:rsidRPr="007D232A">
        <w:rPr>
          <w:rtl/>
        </w:rPr>
        <w:t xml:space="preserve"> ص62</w:t>
      </w:r>
      <w:r w:rsidR="003C068B">
        <w:rPr>
          <w:rtl/>
        </w:rPr>
        <w:t>.</w:t>
      </w:r>
      <w:r w:rsidRPr="007D232A">
        <w:rPr>
          <w:rtl/>
        </w:rPr>
        <w:t xml:space="preserve"> وتهذيب التهذيب</w:t>
      </w:r>
      <w:r w:rsidR="003C068B">
        <w:rPr>
          <w:rtl/>
        </w:rPr>
        <w:t>:</w:t>
      </w:r>
      <w:r w:rsidRPr="007D232A">
        <w:rPr>
          <w:rtl/>
        </w:rPr>
        <w:t xml:space="preserve"> ج1</w:t>
      </w:r>
      <w:r w:rsidR="003C068B">
        <w:rPr>
          <w:rtl/>
        </w:rPr>
        <w:t>،</w:t>
      </w:r>
      <w:r w:rsidRPr="007D232A">
        <w:rPr>
          <w:rtl/>
        </w:rPr>
        <w:t xml:space="preserve"> ص187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D232A">
        <w:rPr>
          <w:rtl/>
        </w:rPr>
        <w:t>(7) فتح الباري</w:t>
      </w:r>
      <w:r w:rsidR="003C068B">
        <w:rPr>
          <w:rtl/>
        </w:rPr>
        <w:t>:</w:t>
      </w:r>
      <w:r w:rsidRPr="007D232A">
        <w:rPr>
          <w:rtl/>
        </w:rPr>
        <w:t xml:space="preserve"> ج9</w:t>
      </w:r>
      <w:r w:rsidR="003C068B">
        <w:rPr>
          <w:rtl/>
        </w:rPr>
        <w:t>،</w:t>
      </w:r>
      <w:r w:rsidRPr="007D232A">
        <w:rPr>
          <w:rtl/>
        </w:rPr>
        <w:t xml:space="preserve"> ص15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7D232A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 xml:space="preserve">من صحابة الرسول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)،</w:t>
      </w:r>
      <w:r w:rsidRPr="00134D8B">
        <w:rPr>
          <w:rtl/>
        </w:rPr>
        <w:t xml:space="preserve"> فوافَقوه على ما عزَم</w:t>
      </w:r>
      <w:r w:rsidR="003C068B">
        <w:rPr>
          <w:rtl/>
        </w:rPr>
        <w:t>،</w:t>
      </w:r>
      <w:r w:rsidRPr="00134D8B">
        <w:rPr>
          <w:rtl/>
        </w:rPr>
        <w:t xml:space="preserve"> سوى ابن مسعود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7D232A" w:rsidRDefault="00A0454A" w:rsidP="00134D8B">
      <w:pPr>
        <w:pStyle w:val="libNormal"/>
        <w:rPr>
          <w:rtl/>
        </w:rPr>
      </w:pPr>
      <w:r w:rsidRPr="00134D8B">
        <w:rPr>
          <w:rtl/>
        </w:rPr>
        <w:t>وجمعَ عثمان مَن كان بالمدينة من الصحابة فائتمرهم في ذلك</w:t>
      </w:r>
      <w:r w:rsidR="003C068B">
        <w:rPr>
          <w:rtl/>
        </w:rPr>
        <w:t>،</w:t>
      </w:r>
      <w:r w:rsidRPr="00134D8B">
        <w:rPr>
          <w:rtl/>
        </w:rPr>
        <w:t xml:space="preserve"> فهبّوا جميعاً يوافقون فكرة توحيد المصاحف</w:t>
      </w:r>
      <w:r w:rsidR="003C068B">
        <w:rPr>
          <w:rtl/>
        </w:rPr>
        <w:t>.</w:t>
      </w:r>
      <w:r w:rsidRPr="00134D8B">
        <w:rPr>
          <w:rtl/>
        </w:rPr>
        <w:t xml:space="preserve"> قال ابن الأثير</w:t>
      </w:r>
      <w:r w:rsidR="003C068B">
        <w:rPr>
          <w:rtl/>
        </w:rPr>
        <w:t>:</w:t>
      </w:r>
      <w:r w:rsidRPr="00134D8B">
        <w:rPr>
          <w:rtl/>
        </w:rPr>
        <w:t xml:space="preserve"> فجمع الصحابة وأخبرهم الخبر</w:t>
      </w:r>
      <w:r w:rsidR="003C068B">
        <w:rPr>
          <w:rtl/>
        </w:rPr>
        <w:t>،</w:t>
      </w:r>
      <w:r w:rsidRPr="00134D8B">
        <w:rPr>
          <w:rtl/>
        </w:rPr>
        <w:t xml:space="preserve"> فأعظموه ورأوا جميعاً ما رأى حذيفة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7D232A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وهكذا الإمام أمير المؤمنين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أبدى رأيه موافقاً للمشروع ذاتياً</w:t>
      </w:r>
      <w:r w:rsidR="003C068B">
        <w:rPr>
          <w:rtl/>
        </w:rPr>
        <w:t>،</w:t>
      </w:r>
      <w:r w:rsidRPr="00134D8B">
        <w:rPr>
          <w:rtl/>
        </w:rPr>
        <w:t xml:space="preserve"> أخرج ابن أبي داود عن سويد بن غفلة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قال عليّ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فو الله ما فعَل عثمان الذي فعَل في المصاحف إلاّ عن مَلأ منّا</w:t>
      </w:r>
      <w:r w:rsidR="003C068B">
        <w:rPr>
          <w:rtl/>
        </w:rPr>
        <w:t>،</w:t>
      </w:r>
      <w:r w:rsidRPr="00134D8B">
        <w:rPr>
          <w:rtl/>
        </w:rPr>
        <w:t xml:space="preserve"> استشارنا في أمر القراءات</w:t>
      </w:r>
      <w:r w:rsidR="003C068B">
        <w:rPr>
          <w:rtl/>
        </w:rPr>
        <w:t>،</w:t>
      </w:r>
      <w:r w:rsidRPr="00134D8B">
        <w:rPr>
          <w:rtl/>
        </w:rPr>
        <w:t xml:space="preserve"> وقال</w:t>
      </w:r>
      <w:r w:rsidR="003C068B">
        <w:rPr>
          <w:rtl/>
        </w:rPr>
        <w:t>:</w:t>
      </w:r>
      <w:r w:rsidRPr="00134D8B">
        <w:rPr>
          <w:rtl/>
        </w:rPr>
        <w:t xml:space="preserve"> بلَغني أنَّ بعضهم يقول</w:t>
      </w:r>
      <w:r w:rsidR="003C068B">
        <w:rPr>
          <w:rtl/>
        </w:rPr>
        <w:t>:</w:t>
      </w:r>
      <w:r w:rsidRPr="00134D8B">
        <w:rPr>
          <w:rtl/>
        </w:rPr>
        <w:t xml:space="preserve"> قراءتي خير من قراءتك</w:t>
      </w:r>
      <w:r w:rsidR="003C068B">
        <w:rPr>
          <w:rtl/>
        </w:rPr>
        <w:t>،</w:t>
      </w:r>
      <w:r w:rsidRPr="00134D8B">
        <w:rPr>
          <w:rtl/>
        </w:rPr>
        <w:t xml:space="preserve"> وهذا يكاد يكون كُفراً</w:t>
      </w:r>
      <w:r w:rsidR="003C068B">
        <w:rPr>
          <w:rtl/>
        </w:rPr>
        <w:t>،</w:t>
      </w:r>
      <w:r w:rsidRPr="00134D8B">
        <w:rPr>
          <w:rtl/>
        </w:rPr>
        <w:t xml:space="preserve"> قلنا</w:t>
      </w:r>
      <w:r w:rsidR="003C068B">
        <w:rPr>
          <w:rtl/>
        </w:rPr>
        <w:t>:</w:t>
      </w:r>
      <w:r w:rsidRPr="00134D8B">
        <w:rPr>
          <w:rtl/>
        </w:rPr>
        <w:t xml:space="preserve"> فماذا رأيت</w:t>
      </w:r>
      <w:r w:rsidR="003C068B">
        <w:rPr>
          <w:rtl/>
        </w:rPr>
        <w:t>؟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أرى أن يُجمَع الناس على مصحفٍ واحد فلا تكون فُرْقة ولا اختلاف</w:t>
      </w:r>
      <w:r w:rsidR="003C068B">
        <w:rPr>
          <w:rtl/>
        </w:rPr>
        <w:t>.</w:t>
      </w:r>
      <w:r w:rsidRPr="00134D8B">
        <w:rPr>
          <w:rtl/>
        </w:rPr>
        <w:t xml:space="preserve"> قلنا</w:t>
      </w:r>
      <w:r w:rsidR="003C068B">
        <w:rPr>
          <w:rtl/>
        </w:rPr>
        <w:t>:</w:t>
      </w:r>
      <w:r w:rsidRPr="00134D8B">
        <w:rPr>
          <w:rtl/>
        </w:rPr>
        <w:t xml:space="preserve"> فنِعمَ ما رأيت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7D232A" w:rsidRDefault="00A0454A" w:rsidP="00134D8B">
      <w:pPr>
        <w:pStyle w:val="libNormal"/>
        <w:rPr>
          <w:rtl/>
        </w:rPr>
      </w:pPr>
      <w:r w:rsidRPr="00134D8B">
        <w:rPr>
          <w:rtl/>
        </w:rPr>
        <w:t>وفي رواية أخرى 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لو ولّيتُ في المصاحف ما وُلّي عثمان</w:t>
      </w:r>
      <w:r w:rsidR="003C068B">
        <w:rPr>
          <w:rtl/>
        </w:rPr>
        <w:t>،</w:t>
      </w:r>
      <w:r w:rsidRPr="00134D8B">
        <w:rPr>
          <w:rtl/>
        </w:rPr>
        <w:t xml:space="preserve"> لفعلت كما فعل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7D232A">
        <w:rPr>
          <w:rtl/>
        </w:rPr>
        <w:t>* * *</w:t>
      </w:r>
    </w:p>
    <w:p w:rsidR="00A0454A" w:rsidRPr="007D232A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وكان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="00134D8B">
        <w:rPr>
          <w:rtl/>
        </w:rPr>
        <w:t xml:space="preserve"> - </w:t>
      </w:r>
      <w:r w:rsidRPr="00134D8B">
        <w:rPr>
          <w:rtl/>
        </w:rPr>
        <w:t>بعدما تولّى الخلافة</w:t>
      </w:r>
      <w:r w:rsidR="00134D8B">
        <w:rPr>
          <w:rtl/>
        </w:rPr>
        <w:t xml:space="preserve"> - </w:t>
      </w:r>
      <w:r w:rsidRPr="00134D8B">
        <w:rPr>
          <w:rtl/>
        </w:rPr>
        <w:t>أحرص الناس على الالتزام بالمرسوم المصحفي</w:t>
      </w:r>
      <w:r w:rsidR="003C068B">
        <w:rPr>
          <w:rtl/>
        </w:rPr>
        <w:t>،</w:t>
      </w:r>
      <w:r w:rsidRPr="00134D8B">
        <w:rPr>
          <w:rtl/>
        </w:rPr>
        <w:t xml:space="preserve"> حتّى ولو كانت فيه أخطاء إملائية</w:t>
      </w:r>
      <w:r w:rsidR="003C068B">
        <w:rPr>
          <w:rtl/>
        </w:rPr>
        <w:t>،</w:t>
      </w:r>
      <w:r w:rsidRPr="00134D8B">
        <w:rPr>
          <w:rtl/>
        </w:rPr>
        <w:t xml:space="preserve"> حِفظاً على كتاب الله من أن تمسَّه يد التحريف فيما بعد باسم الإصلاح</w:t>
      </w:r>
      <w:r w:rsidR="003C068B">
        <w:rPr>
          <w:rtl/>
        </w:rPr>
        <w:t>،</w:t>
      </w:r>
      <w:r w:rsidRPr="00134D8B">
        <w:rPr>
          <w:rtl/>
        </w:rPr>
        <w:t xml:space="preserve"> قال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بهذا الصدد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لا يهاج القرآن بعد اليوم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ذكروا</w:t>
      </w:r>
      <w:r w:rsidR="003C068B">
        <w:rPr>
          <w:rtl/>
        </w:rPr>
        <w:t>:</w:t>
      </w:r>
      <w:r w:rsidRPr="00134D8B">
        <w:rPr>
          <w:rtl/>
        </w:rPr>
        <w:t xml:space="preserve"> أنَّه قرأ رجل بمسمع الإمام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وَطَلْحٍ مَّنضُودٍ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 xml:space="preserve">(6) </w:t>
      </w:r>
      <w:r w:rsidRPr="00134D8B">
        <w:rPr>
          <w:rtl/>
        </w:rPr>
        <w:t>فجعل الإمام يترنّم</w:t>
      </w:r>
    </w:p>
    <w:p w:rsidR="00A0454A" w:rsidRPr="007D232A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7D232A">
        <w:rPr>
          <w:rtl/>
        </w:rPr>
        <w:t>(1) الكامل في التاريخ</w:t>
      </w:r>
      <w:r w:rsidR="003C068B">
        <w:rPr>
          <w:rtl/>
        </w:rPr>
        <w:t>:</w:t>
      </w:r>
      <w:r w:rsidRPr="007D232A">
        <w:rPr>
          <w:rtl/>
        </w:rPr>
        <w:t xml:space="preserve"> ج3</w:t>
      </w:r>
      <w:r w:rsidR="003C068B">
        <w:rPr>
          <w:rtl/>
        </w:rPr>
        <w:t>،</w:t>
      </w:r>
      <w:r w:rsidRPr="007D232A">
        <w:rPr>
          <w:rtl/>
        </w:rPr>
        <w:t xml:space="preserve"> ص55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D232A">
        <w:rPr>
          <w:rtl/>
        </w:rPr>
        <w:t>(2) الكامل في التاريخ</w:t>
      </w:r>
      <w:r w:rsidR="003C068B">
        <w:rPr>
          <w:rtl/>
        </w:rPr>
        <w:t>:</w:t>
      </w:r>
      <w:r w:rsidRPr="007D232A">
        <w:rPr>
          <w:rtl/>
        </w:rPr>
        <w:t xml:space="preserve"> ج3</w:t>
      </w:r>
      <w:r w:rsidR="003C068B">
        <w:rPr>
          <w:rtl/>
        </w:rPr>
        <w:t>،</w:t>
      </w:r>
      <w:r w:rsidRPr="007D232A">
        <w:rPr>
          <w:rtl/>
        </w:rPr>
        <w:t xml:space="preserve"> ص55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D232A">
        <w:rPr>
          <w:rtl/>
        </w:rPr>
        <w:t>(3) قال جلال الدين</w:t>
      </w:r>
      <w:r w:rsidR="003C068B">
        <w:rPr>
          <w:rtl/>
        </w:rPr>
        <w:t>:</w:t>
      </w:r>
      <w:r w:rsidRPr="007D232A">
        <w:rPr>
          <w:rtl/>
        </w:rPr>
        <w:t xml:space="preserve"> والسند صحيح </w:t>
      </w:r>
      <w:r w:rsidR="003C068B">
        <w:rPr>
          <w:rtl/>
        </w:rPr>
        <w:t>(</w:t>
      </w:r>
      <w:r w:rsidRPr="007D232A">
        <w:rPr>
          <w:rtl/>
        </w:rPr>
        <w:t>الإتقان</w:t>
      </w:r>
      <w:r w:rsidR="003C068B">
        <w:rPr>
          <w:rtl/>
        </w:rPr>
        <w:t>:</w:t>
      </w:r>
      <w:r w:rsidRPr="007D232A">
        <w:rPr>
          <w:rtl/>
        </w:rPr>
        <w:t xml:space="preserve"> ج1</w:t>
      </w:r>
      <w:r w:rsidR="003C068B">
        <w:rPr>
          <w:rtl/>
        </w:rPr>
        <w:t>،</w:t>
      </w:r>
      <w:r w:rsidRPr="007D232A">
        <w:rPr>
          <w:rtl/>
        </w:rPr>
        <w:t xml:space="preserve"> ص59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7D232A">
        <w:rPr>
          <w:rtl/>
        </w:rPr>
        <w:t>(4) النشر في القراءات العشر</w:t>
      </w:r>
      <w:r w:rsidR="003C068B">
        <w:rPr>
          <w:rtl/>
        </w:rPr>
        <w:t>:</w:t>
      </w:r>
      <w:r w:rsidRPr="007D232A">
        <w:rPr>
          <w:rtl/>
        </w:rPr>
        <w:t xml:space="preserve"> ج1</w:t>
      </w:r>
      <w:r w:rsidR="003C068B">
        <w:rPr>
          <w:rtl/>
        </w:rPr>
        <w:t>،</w:t>
      </w:r>
      <w:r w:rsidRPr="007D232A">
        <w:rPr>
          <w:rtl/>
        </w:rPr>
        <w:t xml:space="preserve"> ص8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D232A">
        <w:rPr>
          <w:rtl/>
        </w:rPr>
        <w:t>(5) تفسير الطبري</w:t>
      </w:r>
      <w:r w:rsidR="003C068B">
        <w:rPr>
          <w:rtl/>
        </w:rPr>
        <w:t>:</w:t>
      </w:r>
      <w:r w:rsidRPr="007D232A">
        <w:rPr>
          <w:rtl/>
        </w:rPr>
        <w:t xml:space="preserve"> ج27</w:t>
      </w:r>
      <w:r w:rsidR="003C068B">
        <w:rPr>
          <w:rtl/>
        </w:rPr>
        <w:t>،</w:t>
      </w:r>
      <w:r w:rsidRPr="007D232A">
        <w:rPr>
          <w:rtl/>
        </w:rPr>
        <w:t xml:space="preserve"> ص 104</w:t>
      </w:r>
      <w:r w:rsidR="003C068B">
        <w:rPr>
          <w:rtl/>
        </w:rPr>
        <w:t>.</w:t>
      </w:r>
      <w:r w:rsidRPr="007D232A">
        <w:rPr>
          <w:rtl/>
        </w:rPr>
        <w:t xml:space="preserve"> مجمع البيان</w:t>
      </w:r>
      <w:r w:rsidR="003C068B">
        <w:rPr>
          <w:rtl/>
        </w:rPr>
        <w:t>:</w:t>
      </w:r>
      <w:r w:rsidRPr="007D232A">
        <w:rPr>
          <w:rtl/>
        </w:rPr>
        <w:t xml:space="preserve"> ج9</w:t>
      </w:r>
      <w:r w:rsidR="003C068B">
        <w:rPr>
          <w:rtl/>
        </w:rPr>
        <w:t>،</w:t>
      </w:r>
      <w:r w:rsidRPr="007D232A">
        <w:rPr>
          <w:rtl/>
        </w:rPr>
        <w:t xml:space="preserve"> ص218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D232A">
        <w:rPr>
          <w:rtl/>
        </w:rPr>
        <w:t>(6) الواقعة</w:t>
      </w:r>
      <w:r w:rsidR="003C068B">
        <w:rPr>
          <w:rtl/>
        </w:rPr>
        <w:t>:</w:t>
      </w:r>
      <w:r w:rsidRPr="007D232A">
        <w:rPr>
          <w:rtl/>
        </w:rPr>
        <w:t xml:space="preserve"> 29</w:t>
      </w:r>
      <w:r w:rsidR="003C068B">
        <w:rPr>
          <w:rtl/>
        </w:rPr>
        <w:t>.</w:t>
      </w:r>
      <w:r w:rsidRPr="007D232A">
        <w:rPr>
          <w:rtl/>
        </w:rPr>
        <w:t xml:space="preserve"> وقد احتار المفسرون في توجيه معنى الطلْح هنا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7D232A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في نفسه</w:t>
      </w:r>
      <w:r w:rsidR="003C068B">
        <w:rPr>
          <w:rtl/>
        </w:rPr>
        <w:t>:</w:t>
      </w:r>
      <w:r w:rsidRPr="00134D8B">
        <w:rPr>
          <w:rtl/>
        </w:rPr>
        <w:t xml:space="preserve"> ما شأن الطلح</w:t>
      </w:r>
      <w:r w:rsidR="003C068B">
        <w:rPr>
          <w:rtl/>
        </w:rPr>
        <w:t>؟</w:t>
      </w:r>
      <w:r w:rsidRPr="00134D8B">
        <w:rPr>
          <w:rtl/>
        </w:rPr>
        <w:t xml:space="preserve"> إنما هو طلعٌ كما في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لَّهَا طَلْعٌ نَّضِيدٌ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Style w:val="libAieChar"/>
          <w:rFonts w:hint="cs"/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ولم يكن ذلك اعتراضاً من الإمام على القارئ</w:t>
      </w:r>
      <w:r w:rsidR="003C068B">
        <w:rPr>
          <w:rtl/>
        </w:rPr>
        <w:t>،</w:t>
      </w:r>
      <w:r w:rsidRPr="00134D8B">
        <w:rPr>
          <w:rtl/>
        </w:rPr>
        <w:t xml:space="preserve"> ولا دعوة إلى تغيير الكلمة</w:t>
      </w:r>
      <w:r w:rsidR="003C068B">
        <w:rPr>
          <w:rtl/>
        </w:rPr>
        <w:t>،</w:t>
      </w:r>
      <w:r w:rsidRPr="00134D8B">
        <w:rPr>
          <w:rtl/>
        </w:rPr>
        <w:t xml:space="preserve"> بل كان مجرَّد حديث نفس ترنَّم به الإمام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).</w:t>
      </w:r>
    </w:p>
    <w:p w:rsidR="00A0454A" w:rsidRPr="007D232A" w:rsidRDefault="00A0454A" w:rsidP="00134D8B">
      <w:pPr>
        <w:pStyle w:val="libNormal"/>
        <w:rPr>
          <w:rtl/>
        </w:rPr>
      </w:pPr>
      <w:r w:rsidRPr="00134D8B">
        <w:rPr>
          <w:rtl/>
        </w:rPr>
        <w:t>ولكنَّ أُناساً سمعوا كلامه فهبّوا يسألونه</w:t>
      </w:r>
      <w:r w:rsidR="003C068B">
        <w:rPr>
          <w:rtl/>
        </w:rPr>
        <w:t>:</w:t>
      </w:r>
      <w:r w:rsidRPr="00134D8B">
        <w:rPr>
          <w:rtl/>
        </w:rPr>
        <w:t xml:space="preserve"> ألا تغيّره</w:t>
      </w:r>
      <w:r w:rsidR="003C068B">
        <w:rPr>
          <w:rtl/>
        </w:rPr>
        <w:t>؟</w:t>
      </w:r>
      <w:r w:rsidRPr="00134D8B">
        <w:rPr>
          <w:rtl/>
        </w:rPr>
        <w:t xml:space="preserve"> فانبرى الإمام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مستغرباً هذا الطلب</w:t>
      </w:r>
      <w:r w:rsidR="003C068B">
        <w:rPr>
          <w:rtl/>
        </w:rPr>
        <w:t>،</w:t>
      </w:r>
      <w:r w:rsidRPr="00134D8B">
        <w:rPr>
          <w:rtl/>
        </w:rPr>
        <w:t xml:space="preserve"> وقال كلمته الحاسمة الخالدة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إنَّ القرآن لا يهاج اليوم ولا يحوَّل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7D232A" w:rsidRDefault="00A0454A" w:rsidP="00134D8B">
      <w:pPr>
        <w:pStyle w:val="libNormal"/>
        <w:rPr>
          <w:rtl/>
        </w:rPr>
      </w:pPr>
      <w:r w:rsidRPr="007D232A">
        <w:rPr>
          <w:rtl/>
        </w:rPr>
        <w:t xml:space="preserve">وهكذا سار على منهجه </w:t>
      </w:r>
      <w:r w:rsidR="003C068B">
        <w:rPr>
          <w:rtl/>
        </w:rPr>
        <w:t>(</w:t>
      </w:r>
      <w:r w:rsidRPr="007D232A">
        <w:rPr>
          <w:rtl/>
        </w:rPr>
        <w:t>عليه السلام</w:t>
      </w:r>
      <w:r w:rsidR="003C068B">
        <w:rPr>
          <w:rtl/>
        </w:rPr>
        <w:t>)</w:t>
      </w:r>
      <w:r w:rsidRPr="007D232A">
        <w:rPr>
          <w:rtl/>
        </w:rPr>
        <w:t xml:space="preserve"> الأئمّة من وُلده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قرأ رجل عند الإمام أبي عبد الله الصادق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حروفاً من القرآن ليس على ما يقرأه الناس</w:t>
      </w:r>
      <w:r w:rsidR="003C068B">
        <w:rPr>
          <w:rtl/>
        </w:rPr>
        <w:t>،</w:t>
      </w:r>
      <w:r w:rsidRPr="00134D8B">
        <w:rPr>
          <w:rtl/>
        </w:rPr>
        <w:t xml:space="preserve"> فقال له الإمام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مه مه</w:t>
      </w:r>
      <w:r w:rsidR="003C068B">
        <w:rPr>
          <w:rtl/>
        </w:rPr>
        <w:t>،</w:t>
      </w:r>
      <w:r w:rsidRPr="00134D8B">
        <w:rPr>
          <w:rtl/>
        </w:rPr>
        <w:t xml:space="preserve"> كُفَّ عن هذه القراءة واقرأ كما يقرأ الناس</w:t>
      </w:r>
      <w:r w:rsidR="003C068B">
        <w:rPr>
          <w:rtl/>
        </w:rPr>
        <w:t>).</w:t>
      </w:r>
    </w:p>
    <w:p w:rsidR="00A0454A" w:rsidRPr="007D232A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وقال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في جواب مَن سأله عن الترتيل في القرآن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اقرأوا كما عُلِّمتم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7D232A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ومن ثمَّ وقع إجماع أصحابنا الإمامية على أنّ ما بأيدينا هو قرآن كلّه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،</w:t>
      </w:r>
      <w:r w:rsidRPr="00134D8B">
        <w:rPr>
          <w:rtl/>
        </w:rPr>
        <w:t xml:space="preserve"> لم تمسَّه يدُ تحريفٍ أصلاً</w:t>
      </w:r>
      <w:r w:rsidR="003C068B">
        <w:rPr>
          <w:rtl/>
        </w:rPr>
        <w:t>،</w:t>
      </w:r>
      <w:r w:rsidRPr="00134D8B">
        <w:rPr>
          <w:rtl/>
        </w:rPr>
        <w:t xml:space="preserve"> وأنَّ القراءة المشهورة هي القراءة الصحيحة التي تجوز القراءة بها في الصلاة</w:t>
      </w:r>
      <w:r w:rsidR="003C068B">
        <w:rPr>
          <w:rtl/>
        </w:rPr>
        <w:t>،</w:t>
      </w:r>
      <w:r w:rsidRPr="00134D8B">
        <w:rPr>
          <w:rtl/>
        </w:rPr>
        <w:t xml:space="preserve"> وغيرها من أحكام أجروها على النصِّ الموجود</w:t>
      </w:r>
      <w:r w:rsidR="003C068B">
        <w:rPr>
          <w:rtl/>
        </w:rPr>
        <w:t>،</w:t>
      </w:r>
      <w:r w:rsidRPr="00134D8B">
        <w:rPr>
          <w:rtl/>
        </w:rPr>
        <w:t xml:space="preserve"> واعتبروه هو القرآن الذي أُوحيَ إلى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)،</w:t>
      </w:r>
      <w:r w:rsidRPr="00134D8B">
        <w:rPr>
          <w:rtl/>
        </w:rPr>
        <w:t xml:space="preserve"> ولم يعتبروا شيئاً سواه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7D232A">
        <w:rPr>
          <w:rtl/>
        </w:rPr>
        <w:t>* * *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وأمّا ابن مسعود</w:t>
      </w:r>
      <w:r w:rsidR="003C068B">
        <w:rPr>
          <w:rtl/>
        </w:rPr>
        <w:t>،</w:t>
      </w:r>
      <w:r w:rsidRPr="00134D8B">
        <w:rPr>
          <w:rtl/>
        </w:rPr>
        <w:t xml:space="preserve"> فلا أظنّ مخالفته كانت جوهريَّة</w:t>
      </w:r>
      <w:r w:rsidR="003C068B">
        <w:rPr>
          <w:rtl/>
        </w:rPr>
        <w:t>،</w:t>
      </w:r>
      <w:r w:rsidRPr="00134D8B">
        <w:rPr>
          <w:rtl/>
        </w:rPr>
        <w:t xml:space="preserve"> وإنَّما أغضبه انتداب أشخاص غير أكفّاء لهكذا مشروع جليل كان أمثاله جديرين بالانتداب له</w:t>
      </w:r>
      <w:r w:rsidR="003C068B">
        <w:rPr>
          <w:rtl/>
        </w:rPr>
        <w:t>،</w:t>
      </w:r>
      <w:r w:rsidRPr="00134D8B">
        <w:rPr>
          <w:rtl/>
        </w:rPr>
        <w:t xml:space="preserve"> كان يقول</w:t>
      </w:r>
      <w:r w:rsidR="003C068B">
        <w:rPr>
          <w:rtl/>
        </w:rPr>
        <w:t>:</w:t>
      </w:r>
      <w:r w:rsidRPr="00134D8B">
        <w:rPr>
          <w:rtl/>
        </w:rPr>
        <w:t xml:space="preserve"> إنَّ رجالاً لم يؤذَن لهم قد تصرّفوا في القرآن من تلقاء أنفسهم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،</w:t>
      </w:r>
      <w:r w:rsidRPr="00134D8B">
        <w:rPr>
          <w:rtl/>
        </w:rPr>
        <w:t xml:space="preserve"> ومن ثمَّ</w:t>
      </w:r>
    </w:p>
    <w:p w:rsidR="00A0454A" w:rsidRPr="007D232A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7D232A">
        <w:rPr>
          <w:rtl/>
        </w:rPr>
        <w:t>(1) ق</w:t>
      </w:r>
      <w:r w:rsidR="003C068B">
        <w:rPr>
          <w:rtl/>
        </w:rPr>
        <w:t>:</w:t>
      </w:r>
      <w:r w:rsidRPr="007D232A">
        <w:rPr>
          <w:rtl/>
        </w:rPr>
        <w:t xml:space="preserve"> 10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D232A">
        <w:rPr>
          <w:rtl/>
        </w:rPr>
        <w:t>(2) تفسير الطبري</w:t>
      </w:r>
      <w:r w:rsidR="003C068B">
        <w:rPr>
          <w:rtl/>
        </w:rPr>
        <w:t>:</w:t>
      </w:r>
      <w:r w:rsidRPr="007D232A">
        <w:rPr>
          <w:rtl/>
        </w:rPr>
        <w:t xml:space="preserve"> ج27</w:t>
      </w:r>
      <w:r w:rsidR="003C068B">
        <w:rPr>
          <w:rtl/>
        </w:rPr>
        <w:t>،</w:t>
      </w:r>
      <w:r w:rsidRPr="007D232A">
        <w:rPr>
          <w:rtl/>
        </w:rPr>
        <w:t xml:space="preserve"> ص104</w:t>
      </w:r>
      <w:r w:rsidR="003C068B">
        <w:rPr>
          <w:rtl/>
        </w:rPr>
        <w:t>.</w:t>
      </w:r>
      <w:r w:rsidRPr="007D232A">
        <w:rPr>
          <w:rtl/>
        </w:rPr>
        <w:t xml:space="preserve"> مجمع البيان</w:t>
      </w:r>
      <w:r w:rsidR="003C068B">
        <w:rPr>
          <w:rtl/>
        </w:rPr>
        <w:t>:</w:t>
      </w:r>
      <w:r w:rsidRPr="007D232A">
        <w:rPr>
          <w:rtl/>
        </w:rPr>
        <w:t xml:space="preserve"> ج9</w:t>
      </w:r>
      <w:r w:rsidR="003C068B">
        <w:rPr>
          <w:rtl/>
        </w:rPr>
        <w:t>،</w:t>
      </w:r>
      <w:r w:rsidRPr="007D232A">
        <w:rPr>
          <w:rtl/>
        </w:rPr>
        <w:t xml:space="preserve"> ص218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D232A">
        <w:rPr>
          <w:rtl/>
        </w:rPr>
        <w:t>(3) وسائل الشيعة</w:t>
      </w:r>
      <w:r w:rsidR="003C068B">
        <w:rPr>
          <w:rtl/>
        </w:rPr>
        <w:t>:</w:t>
      </w:r>
      <w:r w:rsidRPr="007D232A">
        <w:rPr>
          <w:rtl/>
        </w:rPr>
        <w:t xml:space="preserve"> ج4</w:t>
      </w:r>
      <w:r w:rsidR="003C068B">
        <w:rPr>
          <w:rtl/>
        </w:rPr>
        <w:t>،</w:t>
      </w:r>
      <w:r w:rsidRPr="007D232A">
        <w:rPr>
          <w:rtl/>
        </w:rPr>
        <w:t xml:space="preserve"> ص821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D232A">
        <w:rPr>
          <w:rtl/>
        </w:rPr>
        <w:t>(4) راجع حديث طلحة مع الإمام في بحار الأنوار</w:t>
      </w:r>
      <w:r w:rsidR="003C068B">
        <w:rPr>
          <w:rtl/>
        </w:rPr>
        <w:t>:</w:t>
      </w:r>
      <w:r w:rsidRPr="007D232A">
        <w:rPr>
          <w:rtl/>
        </w:rPr>
        <w:t xml:space="preserve"> ج92</w:t>
      </w:r>
      <w:r w:rsidR="003C068B">
        <w:rPr>
          <w:rtl/>
        </w:rPr>
        <w:t>،</w:t>
      </w:r>
      <w:r w:rsidRPr="007D232A">
        <w:rPr>
          <w:rtl/>
        </w:rPr>
        <w:t xml:space="preserve"> ص41</w:t>
      </w:r>
      <w:r w:rsidR="00134D8B">
        <w:rPr>
          <w:rtl/>
        </w:rPr>
        <w:t xml:space="preserve"> - </w:t>
      </w:r>
      <w:r w:rsidRPr="007D232A">
        <w:rPr>
          <w:rtl/>
        </w:rPr>
        <w:t>42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D232A">
        <w:rPr>
          <w:rtl/>
        </w:rPr>
        <w:t>(5) طبقات ابن سعد</w:t>
      </w:r>
      <w:r w:rsidR="003C068B">
        <w:rPr>
          <w:rtl/>
        </w:rPr>
        <w:t>:</w:t>
      </w:r>
      <w:r w:rsidRPr="007D232A">
        <w:rPr>
          <w:rtl/>
        </w:rPr>
        <w:t xml:space="preserve"> ج3</w:t>
      </w:r>
      <w:r w:rsidR="003C068B">
        <w:rPr>
          <w:rtl/>
        </w:rPr>
        <w:t>،</w:t>
      </w:r>
      <w:r w:rsidRPr="007D232A">
        <w:rPr>
          <w:rtl/>
        </w:rPr>
        <w:t xml:space="preserve"> ص270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7D232A" w:rsidRDefault="00A0454A" w:rsidP="00134D8B">
      <w:pPr>
        <w:pStyle w:val="libNormal"/>
        <w:rPr>
          <w:rtl/>
        </w:rPr>
      </w:pPr>
      <w:r w:rsidRPr="007D232A">
        <w:rPr>
          <w:rtl/>
        </w:rPr>
        <w:lastRenderedPageBreak/>
        <w:t>أبى إباءً شديداً أن يدفع مصحفه إلى رسول الخليفة</w:t>
      </w:r>
      <w:r w:rsidR="003C068B">
        <w:rPr>
          <w:rtl/>
        </w:rPr>
        <w:t>.</w:t>
      </w:r>
    </w:p>
    <w:p w:rsidR="00A0454A" w:rsidRPr="007D232A" w:rsidRDefault="00A0454A" w:rsidP="00134D8B">
      <w:pPr>
        <w:pStyle w:val="libNormal"/>
        <w:rPr>
          <w:rtl/>
        </w:rPr>
      </w:pPr>
      <w:r w:rsidRPr="00134D8B">
        <w:rPr>
          <w:rtl/>
        </w:rPr>
        <w:t>قال أبو ميسرة</w:t>
      </w:r>
      <w:r w:rsidR="003C068B">
        <w:rPr>
          <w:rtl/>
        </w:rPr>
        <w:t>:</w:t>
      </w:r>
      <w:r w:rsidRPr="00134D8B">
        <w:rPr>
          <w:rtl/>
        </w:rPr>
        <w:t xml:space="preserve"> أتاني رجُل وأنا أُصلّي فقال</w:t>
      </w:r>
      <w:r w:rsidR="003C068B">
        <w:rPr>
          <w:rtl/>
        </w:rPr>
        <w:t>:</w:t>
      </w:r>
      <w:r w:rsidRPr="00134D8B">
        <w:rPr>
          <w:rtl/>
        </w:rPr>
        <w:t xml:space="preserve"> أراك تصلّي وقد أُمِر بكتاب الله أن يمزَّق كلَّ ممزَّق</w:t>
      </w:r>
      <w:r w:rsidR="003C068B">
        <w:rPr>
          <w:rtl/>
        </w:rPr>
        <w:t>!</w:t>
      </w:r>
      <w:r w:rsidRPr="00134D8B">
        <w:rPr>
          <w:rtl/>
        </w:rPr>
        <w:t xml:space="preserve"> فتجوَّزت في صلاتي وكنت أجلس</w:t>
      </w:r>
      <w:r w:rsidR="003C068B">
        <w:rPr>
          <w:rtl/>
        </w:rPr>
        <w:t>،</w:t>
      </w:r>
      <w:r w:rsidRPr="00134D8B">
        <w:rPr>
          <w:rtl/>
        </w:rPr>
        <w:t xml:space="preserve"> فدخلت الدار ولم أجلس</w:t>
      </w:r>
      <w:r w:rsidR="003C068B">
        <w:rPr>
          <w:rtl/>
        </w:rPr>
        <w:t>،</w:t>
      </w:r>
      <w:r w:rsidRPr="00134D8B">
        <w:rPr>
          <w:rtl/>
        </w:rPr>
        <w:t xml:space="preserve"> ورقيت فلم أجلس</w:t>
      </w:r>
      <w:r w:rsidR="003C068B">
        <w:rPr>
          <w:rtl/>
        </w:rPr>
        <w:t>،</w:t>
      </w:r>
      <w:r w:rsidRPr="00134D8B">
        <w:rPr>
          <w:rtl/>
        </w:rPr>
        <w:t xml:space="preserve"> فإذا أنا بالأشعري وحذيفة وابن مسعود يتقاولان</w:t>
      </w:r>
      <w:r w:rsidR="003C068B">
        <w:rPr>
          <w:rtl/>
        </w:rPr>
        <w:t>،</w:t>
      </w:r>
      <w:r w:rsidRPr="00134D8B">
        <w:rPr>
          <w:rtl/>
        </w:rPr>
        <w:t xml:space="preserve"> وحذيفة يقول لابن مسعود</w:t>
      </w:r>
      <w:r w:rsidR="003C068B">
        <w:rPr>
          <w:rtl/>
        </w:rPr>
        <w:t>:</w:t>
      </w:r>
      <w:r w:rsidRPr="00134D8B">
        <w:rPr>
          <w:rtl/>
        </w:rPr>
        <w:t xml:space="preserve"> ادفع إليهم المصحف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والله</w:t>
      </w:r>
      <w:r w:rsidR="003C068B">
        <w:rPr>
          <w:rtl/>
        </w:rPr>
        <w:t>،</w:t>
      </w:r>
      <w:r w:rsidRPr="00134D8B">
        <w:rPr>
          <w:rtl/>
        </w:rPr>
        <w:t xml:space="preserve"> لا أدفعه إليهم</w:t>
      </w:r>
      <w:r w:rsidR="003C068B">
        <w:rPr>
          <w:rtl/>
        </w:rPr>
        <w:t>،</w:t>
      </w:r>
      <w:r w:rsidRPr="00134D8B">
        <w:rPr>
          <w:rtl/>
        </w:rPr>
        <w:t xml:space="preserve"> أقرأني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بضعاً وسبعين سورة ثمَّ أدفعه إليهم</w:t>
      </w:r>
      <w:r w:rsidR="003C068B">
        <w:rPr>
          <w:rtl/>
        </w:rPr>
        <w:t>؟</w:t>
      </w:r>
      <w:r w:rsidRPr="00134D8B">
        <w:rPr>
          <w:rtl/>
        </w:rPr>
        <w:t>! والله</w:t>
      </w:r>
      <w:r w:rsidR="003C068B">
        <w:rPr>
          <w:rtl/>
        </w:rPr>
        <w:t>،</w:t>
      </w:r>
      <w:r w:rsidRPr="00134D8B">
        <w:rPr>
          <w:rtl/>
        </w:rPr>
        <w:t xml:space="preserve"> لا أدفعه إليهم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167F4C" w:rsidRDefault="00A0454A" w:rsidP="00134D8B">
      <w:pPr>
        <w:pStyle w:val="libBold1"/>
        <w:rPr>
          <w:rtl/>
        </w:rPr>
      </w:pPr>
      <w:r w:rsidRPr="007D232A">
        <w:rPr>
          <w:rtl/>
        </w:rPr>
        <w:t>عام تأسيس المشروع</w:t>
      </w:r>
      <w:r w:rsidR="003C068B">
        <w:rPr>
          <w:rtl/>
        </w:rPr>
        <w:t>:</w:t>
      </w:r>
    </w:p>
    <w:p w:rsidR="00A0454A" w:rsidRPr="007D232A" w:rsidRDefault="00A0454A" w:rsidP="00134D8B">
      <w:pPr>
        <w:pStyle w:val="libNormal"/>
        <w:rPr>
          <w:rtl/>
        </w:rPr>
      </w:pPr>
      <w:r w:rsidRPr="00134D8B">
        <w:rPr>
          <w:rtl/>
        </w:rPr>
        <w:t>قال ابن حجر</w:t>
      </w:r>
      <w:r w:rsidR="003C068B">
        <w:rPr>
          <w:rtl/>
        </w:rPr>
        <w:t>:</w:t>
      </w:r>
      <w:r w:rsidRPr="00134D8B">
        <w:rPr>
          <w:rtl/>
        </w:rPr>
        <w:t xml:space="preserve"> كانت هذه القصَّة في سنة خمس وعشرين</w:t>
      </w:r>
      <w:r w:rsidR="003C068B">
        <w:rPr>
          <w:rtl/>
        </w:rPr>
        <w:t>،</w:t>
      </w:r>
      <w:r w:rsidRPr="00134D8B">
        <w:rPr>
          <w:rtl/>
        </w:rPr>
        <w:t xml:space="preserve"> في السنة الثالثة أو الثانية </w:t>
      </w:r>
      <w:r w:rsidRPr="00134D8B">
        <w:rPr>
          <w:rStyle w:val="libFootnotenumChar"/>
          <w:rtl/>
        </w:rPr>
        <w:t>(2)</w:t>
      </w:r>
      <w:r w:rsidRPr="00134D8B">
        <w:rPr>
          <w:rtl/>
        </w:rPr>
        <w:t xml:space="preserve"> من خلافة عثمان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وغفل بعض مَن أدركناه فزعم أنَّ ذلك كان في حدود سنة ثلاثين</w:t>
      </w:r>
      <w:r w:rsidR="003C068B">
        <w:rPr>
          <w:rtl/>
        </w:rPr>
        <w:t>،</w:t>
      </w:r>
      <w:r w:rsidRPr="00134D8B">
        <w:rPr>
          <w:rtl/>
        </w:rPr>
        <w:t xml:space="preserve"> ولم يذكر لذلك مستنداً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7D232A" w:rsidRDefault="00A0454A" w:rsidP="00134D8B">
      <w:pPr>
        <w:pStyle w:val="libNormal"/>
        <w:rPr>
          <w:rtl/>
        </w:rPr>
      </w:pPr>
      <w:r w:rsidRPr="00134D8B">
        <w:rPr>
          <w:rtl/>
        </w:rPr>
        <w:t>وعدَّها ابن الأثير</w:t>
      </w:r>
      <w:r w:rsidR="00134D8B">
        <w:rPr>
          <w:rtl/>
        </w:rPr>
        <w:t xml:space="preserve"> - </w:t>
      </w:r>
      <w:r w:rsidRPr="00134D8B">
        <w:rPr>
          <w:rtl/>
        </w:rPr>
        <w:t>وتبعه بعض مَن تأخَّر عنه من غير تحقيق</w:t>
      </w:r>
      <w:r w:rsidR="00134D8B">
        <w:rPr>
          <w:rtl/>
        </w:rPr>
        <w:t xml:space="preserve"> - </w:t>
      </w:r>
      <w:r w:rsidRPr="00134D8B">
        <w:rPr>
          <w:rtl/>
        </w:rPr>
        <w:t>من حوادث سنة ثلاثين قال</w:t>
      </w:r>
      <w:r w:rsidR="003C068B">
        <w:rPr>
          <w:rtl/>
        </w:rPr>
        <w:t>:</w:t>
      </w:r>
      <w:r w:rsidRPr="00134D8B">
        <w:rPr>
          <w:rtl/>
        </w:rPr>
        <w:t xml:space="preserve"> وفي هذه السنة غزا حذيفة الباب مدداً لعبد الرحمان بن ربيعة</w:t>
      </w:r>
      <w:r w:rsidR="003C068B">
        <w:rPr>
          <w:rtl/>
        </w:rPr>
        <w:t>،</w:t>
      </w:r>
      <w:r w:rsidRPr="00134D8B">
        <w:rPr>
          <w:rtl/>
        </w:rPr>
        <w:t xml:space="preserve"> وفيها رأى حذيفة اختلافاً كثيراً بين الناس في القرآن</w:t>
      </w:r>
      <w:r w:rsidR="003C068B">
        <w:rPr>
          <w:rtl/>
        </w:rPr>
        <w:t>،</w:t>
      </w:r>
      <w:r w:rsidRPr="00134D8B">
        <w:rPr>
          <w:rtl/>
        </w:rPr>
        <w:t xml:space="preserve"> فلمّا رجع أشار على عثمان بجمْع القرآن</w:t>
      </w:r>
      <w:r w:rsidR="003C068B">
        <w:rPr>
          <w:rtl/>
        </w:rPr>
        <w:t>،</w:t>
      </w:r>
      <w:r w:rsidRPr="00134D8B">
        <w:rPr>
          <w:rtl/>
        </w:rPr>
        <w:t xml:space="preserve"> ففَعل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7D232A">
        <w:rPr>
          <w:rtl/>
        </w:rPr>
        <w:t>وأظنّ ابن الأثير متوهّماً في هذا التحديد</w:t>
      </w:r>
      <w:r w:rsidR="003C068B">
        <w:rPr>
          <w:rtl/>
        </w:rPr>
        <w:t>:</w:t>
      </w:r>
    </w:p>
    <w:p w:rsidR="00A0454A" w:rsidRPr="007D232A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7D232A">
        <w:rPr>
          <w:rtl/>
        </w:rPr>
        <w:t>(1) مستدرك الحاكم</w:t>
      </w:r>
      <w:r w:rsidR="003C068B">
        <w:rPr>
          <w:rtl/>
        </w:rPr>
        <w:t>:</w:t>
      </w:r>
      <w:r w:rsidRPr="007D232A">
        <w:rPr>
          <w:rtl/>
        </w:rPr>
        <w:t xml:space="preserve"> ج2</w:t>
      </w:r>
      <w:r w:rsidR="003C068B">
        <w:rPr>
          <w:rtl/>
        </w:rPr>
        <w:t>،</w:t>
      </w:r>
      <w:r w:rsidRPr="007D232A">
        <w:rPr>
          <w:rtl/>
        </w:rPr>
        <w:t xml:space="preserve"> ص228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D232A">
        <w:rPr>
          <w:rtl/>
        </w:rPr>
        <w:t>(2) هذا الترديد ينظر إلى الاختلاف في اليوم الذي بويع فيه لعثمان</w:t>
      </w:r>
      <w:r w:rsidR="003C068B">
        <w:rPr>
          <w:rtl/>
        </w:rPr>
        <w:t>،</w:t>
      </w:r>
      <w:r w:rsidRPr="007D232A">
        <w:rPr>
          <w:rtl/>
        </w:rPr>
        <w:t xml:space="preserve"> فقيل</w:t>
      </w:r>
      <w:r w:rsidR="003C068B">
        <w:rPr>
          <w:rtl/>
        </w:rPr>
        <w:t>:</w:t>
      </w:r>
      <w:r w:rsidRPr="007D232A">
        <w:rPr>
          <w:rtl/>
        </w:rPr>
        <w:t xml:space="preserve"> في العشر الأخير من ذي الحجَّة عام 23هـ</w:t>
      </w:r>
      <w:r w:rsidR="003C068B">
        <w:rPr>
          <w:rtl/>
        </w:rPr>
        <w:t>،</w:t>
      </w:r>
      <w:r w:rsidRPr="007D232A">
        <w:rPr>
          <w:rtl/>
        </w:rPr>
        <w:t xml:space="preserve"> وعليه فعام تأسيس اللجنة يقع في صدر السنة الثالثة من خلافته</w:t>
      </w:r>
      <w:r w:rsidR="003C068B">
        <w:rPr>
          <w:rtl/>
        </w:rPr>
        <w:t>،</w:t>
      </w:r>
      <w:r w:rsidRPr="007D232A">
        <w:rPr>
          <w:rtl/>
        </w:rPr>
        <w:t xml:space="preserve"> وقيل</w:t>
      </w:r>
      <w:r w:rsidR="003C068B">
        <w:rPr>
          <w:rtl/>
        </w:rPr>
        <w:t>:</w:t>
      </w:r>
      <w:r w:rsidRPr="007D232A">
        <w:rPr>
          <w:rtl/>
        </w:rPr>
        <w:t xml:space="preserve"> في العشر الأوَّل من محرّم عام 24هـ</w:t>
      </w:r>
      <w:r w:rsidR="003C068B">
        <w:rPr>
          <w:rtl/>
        </w:rPr>
        <w:t>،</w:t>
      </w:r>
      <w:r w:rsidRPr="007D232A">
        <w:rPr>
          <w:rtl/>
        </w:rPr>
        <w:t xml:space="preserve"> وعليه فيكون تأسيس اللجنة واقعاً في مؤخَّرة السنة الثانية</w:t>
      </w:r>
      <w:r w:rsidR="003C068B">
        <w:rPr>
          <w:rtl/>
        </w:rPr>
        <w:t>.</w:t>
      </w:r>
    </w:p>
    <w:p w:rsidR="00A0454A" w:rsidRPr="00134D8B" w:rsidRDefault="003C068B" w:rsidP="00134D8B">
      <w:pPr>
        <w:pStyle w:val="libFootnote0"/>
        <w:rPr>
          <w:rtl/>
        </w:rPr>
      </w:pPr>
      <w:r>
        <w:rPr>
          <w:rtl/>
        </w:rPr>
        <w:t>(</w:t>
      </w:r>
      <w:r w:rsidR="00A0454A" w:rsidRPr="007D232A">
        <w:rPr>
          <w:rtl/>
        </w:rPr>
        <w:t>راجع تاريخ الطبري</w:t>
      </w:r>
      <w:r>
        <w:rPr>
          <w:rtl/>
        </w:rPr>
        <w:t>:</w:t>
      </w:r>
      <w:r w:rsidR="00A0454A" w:rsidRPr="007D232A">
        <w:rPr>
          <w:rtl/>
        </w:rPr>
        <w:t xml:space="preserve"> ج3</w:t>
      </w:r>
      <w:r>
        <w:rPr>
          <w:rtl/>
        </w:rPr>
        <w:t>،</w:t>
      </w:r>
      <w:r w:rsidR="00A0454A" w:rsidRPr="007D232A">
        <w:rPr>
          <w:rtl/>
        </w:rPr>
        <w:t xml:space="preserve"> ص304</w:t>
      </w:r>
      <w:r>
        <w:rPr>
          <w:rtl/>
        </w:rPr>
        <w:t>،</w:t>
      </w:r>
      <w:r w:rsidR="00A0454A" w:rsidRPr="007D232A">
        <w:rPr>
          <w:rtl/>
        </w:rPr>
        <w:t xml:space="preserve"> أو ج4</w:t>
      </w:r>
      <w:r>
        <w:rPr>
          <w:rtl/>
        </w:rPr>
        <w:t>،</w:t>
      </w:r>
      <w:r w:rsidR="00A0454A" w:rsidRPr="007D232A">
        <w:rPr>
          <w:rtl/>
        </w:rPr>
        <w:t xml:space="preserve"> ص 242 طبعة دار المعارف</w:t>
      </w:r>
      <w:r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7D232A">
        <w:rPr>
          <w:rtl/>
        </w:rPr>
        <w:t>(3) فتح الباري</w:t>
      </w:r>
      <w:r w:rsidR="003C068B">
        <w:rPr>
          <w:rtl/>
        </w:rPr>
        <w:t>:</w:t>
      </w:r>
      <w:r w:rsidRPr="007D232A">
        <w:rPr>
          <w:rtl/>
        </w:rPr>
        <w:t xml:space="preserve"> ج9</w:t>
      </w:r>
      <w:r w:rsidR="003C068B">
        <w:rPr>
          <w:rtl/>
        </w:rPr>
        <w:t>،</w:t>
      </w:r>
      <w:r w:rsidRPr="007D232A">
        <w:rPr>
          <w:rtl/>
        </w:rPr>
        <w:t xml:space="preserve"> ص15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D232A">
        <w:rPr>
          <w:rtl/>
        </w:rPr>
        <w:t>(4) الكامل</w:t>
      </w:r>
      <w:r w:rsidR="003C068B">
        <w:rPr>
          <w:rtl/>
        </w:rPr>
        <w:t>:</w:t>
      </w:r>
      <w:r w:rsidRPr="007D232A">
        <w:rPr>
          <w:rtl/>
        </w:rPr>
        <w:t xml:space="preserve"> ج3</w:t>
      </w:r>
      <w:r w:rsidR="003C068B">
        <w:rPr>
          <w:rtl/>
        </w:rPr>
        <w:t>،</w:t>
      </w:r>
      <w:r w:rsidRPr="007D232A">
        <w:rPr>
          <w:rtl/>
        </w:rPr>
        <w:t xml:space="preserve"> ص55</w:t>
      </w:r>
      <w:r w:rsidR="003C068B">
        <w:rPr>
          <w:rtl/>
        </w:rPr>
        <w:t>.</w:t>
      </w:r>
      <w:r w:rsidRPr="007D232A">
        <w:rPr>
          <w:rtl/>
        </w:rPr>
        <w:t xml:space="preserve"> الفتوحات الإسلامية</w:t>
      </w:r>
      <w:r w:rsidR="003C068B">
        <w:rPr>
          <w:rtl/>
        </w:rPr>
        <w:t>:</w:t>
      </w:r>
      <w:r w:rsidRPr="007D232A">
        <w:rPr>
          <w:rtl/>
        </w:rPr>
        <w:t xml:space="preserve"> ج1</w:t>
      </w:r>
      <w:r w:rsidR="003C068B">
        <w:rPr>
          <w:rtl/>
        </w:rPr>
        <w:t>،</w:t>
      </w:r>
      <w:r w:rsidRPr="007D232A">
        <w:rPr>
          <w:rtl/>
        </w:rPr>
        <w:t xml:space="preserve"> ص175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7D232A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lastRenderedPageBreak/>
        <w:t>أوَّلاً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كانت غزوة آذربيجان وأرمينية سنة 24هـ في رواية أبي مخنف</w:t>
      </w:r>
      <w:r w:rsidR="003C068B">
        <w:rPr>
          <w:rtl/>
        </w:rPr>
        <w:t>،</w:t>
      </w:r>
      <w:r w:rsidRPr="00134D8B">
        <w:rPr>
          <w:rtl/>
        </w:rPr>
        <w:t xml:space="preserve"> ذكرها الطبري</w:t>
      </w:r>
      <w:r w:rsidR="003C068B">
        <w:rPr>
          <w:rtl/>
        </w:rPr>
        <w:t>.</w:t>
      </w:r>
      <w:r w:rsidRPr="00134D8B">
        <w:rPr>
          <w:rtl/>
        </w:rPr>
        <w:t xml:space="preserve"> غزاها الوليد بن عقبة</w:t>
      </w:r>
      <w:r w:rsidR="003C068B">
        <w:rPr>
          <w:rtl/>
        </w:rPr>
        <w:t>؛</w:t>
      </w:r>
      <w:r w:rsidRPr="00134D8B">
        <w:rPr>
          <w:rtl/>
        </w:rPr>
        <w:t xml:space="preserve"> لأنَّهم حبسوا ما صالحوا عليه حذيفة اليمان عندما غزاهم سنة 22هـ أيّام عمر بن الخطّاب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7D232A" w:rsidRDefault="00A0454A" w:rsidP="00134D8B">
      <w:pPr>
        <w:pStyle w:val="libNormal"/>
        <w:rPr>
          <w:rtl/>
        </w:rPr>
      </w:pPr>
      <w:r w:rsidRPr="007D232A">
        <w:rPr>
          <w:rtl/>
        </w:rPr>
        <w:t>وقال ابن حجر</w:t>
      </w:r>
      <w:r w:rsidR="003C068B">
        <w:rPr>
          <w:rtl/>
        </w:rPr>
        <w:t>:</w:t>
      </w:r>
      <w:r w:rsidRPr="007D232A">
        <w:rPr>
          <w:rtl/>
        </w:rPr>
        <w:t xml:space="preserve"> أرمينية فُتحت في خلافة عثمان</w:t>
      </w:r>
      <w:r w:rsidR="003C068B">
        <w:rPr>
          <w:rtl/>
        </w:rPr>
        <w:t>،</w:t>
      </w:r>
      <w:r w:rsidRPr="007D232A">
        <w:rPr>
          <w:rtl/>
        </w:rPr>
        <w:t xml:space="preserve"> وكان أمير العسكر من أهل العراق سلمان بن ربيعة الباهلي</w:t>
      </w:r>
      <w:r w:rsidR="003C068B">
        <w:rPr>
          <w:rtl/>
        </w:rPr>
        <w:t>،</w:t>
      </w:r>
      <w:r w:rsidRPr="007D232A">
        <w:rPr>
          <w:rtl/>
        </w:rPr>
        <w:t xml:space="preserve"> وكان عثمان قد أمر أهل الشام وأهل العراق أن يجتمعوا على ذلك</w:t>
      </w:r>
      <w:r w:rsidR="003C068B">
        <w:rPr>
          <w:rtl/>
        </w:rPr>
        <w:t>،</w:t>
      </w:r>
      <w:r w:rsidRPr="007D232A">
        <w:rPr>
          <w:rtl/>
        </w:rPr>
        <w:t xml:space="preserve"> وكان أمير أهل الشام في ذلك العسكر حبيب بن سلمة الفهري</w:t>
      </w:r>
      <w:r w:rsidR="003C068B">
        <w:rPr>
          <w:rtl/>
        </w:rPr>
        <w:t>،</w:t>
      </w:r>
      <w:r w:rsidRPr="007D232A">
        <w:rPr>
          <w:rtl/>
        </w:rPr>
        <w:t xml:space="preserve"> وكان حذيفة من جملة مَن غزا معهم</w:t>
      </w:r>
      <w:r w:rsidR="003C068B">
        <w:rPr>
          <w:rtl/>
        </w:rPr>
        <w:t>،</w:t>
      </w:r>
      <w:r w:rsidRPr="007D232A">
        <w:rPr>
          <w:rtl/>
        </w:rPr>
        <w:t xml:space="preserve"> وكان هو على</w:t>
      </w:r>
      <w:r w:rsidR="003C068B">
        <w:rPr>
          <w:rtl/>
        </w:rPr>
        <w:t xml:space="preserve"> </w:t>
      </w:r>
      <w:r w:rsidRPr="007D232A">
        <w:rPr>
          <w:rtl/>
        </w:rPr>
        <w:t>أهل المدائن</w:t>
      </w:r>
      <w:r w:rsidR="003C068B">
        <w:rPr>
          <w:rtl/>
        </w:rPr>
        <w:t>،</w:t>
      </w:r>
      <w:r w:rsidRPr="007D232A">
        <w:rPr>
          <w:rtl/>
        </w:rPr>
        <w:t xml:space="preserve"> وهي من جملة أعمال العراق</w:t>
      </w:r>
      <w:r w:rsidR="003C068B">
        <w:rPr>
          <w:rtl/>
        </w:rPr>
        <w:t>.</w:t>
      </w:r>
    </w:p>
    <w:p w:rsidR="00A0454A" w:rsidRPr="007D232A" w:rsidRDefault="00A0454A" w:rsidP="00134D8B">
      <w:pPr>
        <w:pStyle w:val="libNormal"/>
        <w:rPr>
          <w:rtl/>
        </w:rPr>
      </w:pPr>
      <w:r w:rsidRPr="00134D8B">
        <w:rPr>
          <w:rtl/>
        </w:rPr>
        <w:t>ثمَّ قال</w:t>
      </w:r>
      <w:r w:rsidR="003C068B">
        <w:rPr>
          <w:rtl/>
        </w:rPr>
        <w:t>:</w:t>
      </w:r>
      <w:r w:rsidRPr="00134D8B">
        <w:rPr>
          <w:rtl/>
        </w:rPr>
        <w:t xml:space="preserve"> سنة خمس وعشرين هو الوقت الذي ذكر أهل التاريخ أنَّ أرمينية فُتحت فيه</w:t>
      </w:r>
      <w:r w:rsidR="003C068B">
        <w:rPr>
          <w:rtl/>
        </w:rPr>
        <w:t>،</w:t>
      </w:r>
      <w:r w:rsidRPr="00134D8B">
        <w:rPr>
          <w:rtl/>
        </w:rPr>
        <w:t xml:space="preserve"> أوّل ولاية الوليد بن عقبة بن أبي معيط على الكوفة من قِبل عثمان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7D232A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ثانياً</w:t>
      </w:r>
      <w:r w:rsidR="003C068B">
        <w:rPr>
          <w:rStyle w:val="libBold2Char"/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كانت الغزوة التي غزاها عبد الرحمان بن ربيعة هي في سنة اثنتين وعشرين</w:t>
      </w:r>
      <w:r w:rsidR="003C068B">
        <w:rPr>
          <w:rtl/>
        </w:rPr>
        <w:t>،</w:t>
      </w:r>
      <w:r w:rsidRPr="00134D8B">
        <w:rPr>
          <w:rtl/>
        </w:rPr>
        <w:t xml:space="preserve"> وكان الذي بصحبته حذيفة بن أُسيد الغفاري</w:t>
      </w:r>
      <w:r w:rsidR="003C068B">
        <w:rPr>
          <w:rtl/>
        </w:rPr>
        <w:t>،</w:t>
      </w:r>
      <w:r w:rsidRPr="00134D8B">
        <w:rPr>
          <w:rtl/>
        </w:rPr>
        <w:t xml:space="preserve"> لا حذيفة بن اليمان العنسي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7D232A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ثالثاً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في سنة ثلاثين عيِّن سعيد حاكماً على الكوفة مكان الوليد</w:t>
      </w:r>
      <w:r w:rsidR="003C068B">
        <w:rPr>
          <w:rtl/>
        </w:rPr>
        <w:t>،</w:t>
      </w:r>
      <w:r w:rsidRPr="00134D8B">
        <w:rPr>
          <w:rtl/>
        </w:rPr>
        <w:t xml:space="preserve"> وفي نفس الوقت تهيَّأ لغزو طبرستان</w:t>
      </w:r>
      <w:r w:rsidR="003C068B">
        <w:rPr>
          <w:rtl/>
        </w:rPr>
        <w:t>،</w:t>
      </w:r>
      <w:r w:rsidRPr="00134D8B">
        <w:rPr>
          <w:rtl/>
        </w:rPr>
        <w:t xml:space="preserve"> وصَحِبه في الغزو ابن الزبير</w:t>
      </w:r>
      <w:r w:rsidR="003C068B">
        <w:rPr>
          <w:rtl/>
        </w:rPr>
        <w:t>،</w:t>
      </w:r>
      <w:r w:rsidRPr="00134D8B">
        <w:rPr>
          <w:rtl/>
        </w:rPr>
        <w:t xml:space="preserve"> وابن عبّاس</w:t>
      </w:r>
      <w:r w:rsidR="003C068B">
        <w:rPr>
          <w:rtl/>
        </w:rPr>
        <w:t>،</w:t>
      </w:r>
      <w:r w:rsidRPr="00134D8B">
        <w:rPr>
          <w:rtl/>
        </w:rPr>
        <w:t xml:space="preserve"> وحذيفة </w:t>
      </w:r>
      <w:r w:rsidRPr="00134D8B">
        <w:rPr>
          <w:rStyle w:val="libFootnotenumChar"/>
          <w:rtl/>
        </w:rPr>
        <w:t>(4)</w:t>
      </w:r>
      <w:r w:rsidR="003C068B">
        <w:rPr>
          <w:rStyle w:val="libFootnotenumChar"/>
          <w:rtl/>
        </w:rPr>
        <w:t>،</w:t>
      </w:r>
      <w:r w:rsidRPr="00134D8B">
        <w:rPr>
          <w:rtl/>
        </w:rPr>
        <w:t xml:space="preserve"> ولم يرجع سعيد إلى المدينة حتّى سنة 34هـ</w:t>
      </w:r>
      <w:r w:rsidR="003C068B">
        <w:rPr>
          <w:rtl/>
        </w:rPr>
        <w:t>،</w:t>
      </w:r>
      <w:r w:rsidRPr="00134D8B">
        <w:rPr>
          <w:rtl/>
        </w:rPr>
        <w:t xml:space="preserve"> وفي السنة التالية كان مقتل عثمان</w:t>
      </w:r>
      <w:r w:rsidRPr="00134D8B">
        <w:rPr>
          <w:rStyle w:val="libFootnotenumChar"/>
          <w:rtl/>
        </w:rPr>
        <w:t xml:space="preserve"> (5)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7D232A">
        <w:rPr>
          <w:rtl/>
        </w:rPr>
        <w:t>كلّ ذلك لا يلتئم وكون سعيد عضواً ثانياً لِلّجْنة</w:t>
      </w:r>
      <w:r w:rsidR="003C068B">
        <w:rPr>
          <w:rtl/>
        </w:rPr>
        <w:t>،</w:t>
      </w:r>
      <w:r w:rsidRPr="007D232A">
        <w:rPr>
          <w:rtl/>
        </w:rPr>
        <w:t xml:space="preserve"> إذا كانت تأسَّست عام 30هـ</w:t>
      </w:r>
      <w:r w:rsidR="003C068B">
        <w:rPr>
          <w:rtl/>
        </w:rPr>
        <w:t>،</w:t>
      </w:r>
      <w:r w:rsidRPr="007D232A">
        <w:rPr>
          <w:rtl/>
        </w:rPr>
        <w:t xml:space="preserve"> وهكذا ابن الزبير وابن عبّاس على ما تقدّم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رابعاً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ذكر الذهبي فيمن توفّي عام ثلاثين </w:t>
      </w:r>
      <w:r w:rsidR="003C068B">
        <w:rPr>
          <w:rtl/>
        </w:rPr>
        <w:t>(</w:t>
      </w:r>
      <w:r w:rsidRPr="00134D8B">
        <w:rPr>
          <w:rtl/>
        </w:rPr>
        <w:t>أُبَي بن كعب</w:t>
      </w:r>
      <w:r w:rsidR="003C068B">
        <w:rPr>
          <w:rtl/>
        </w:rPr>
        <w:t>)،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وقال الواقدي</w:t>
      </w:r>
      <w:r w:rsidR="003C068B">
        <w:rPr>
          <w:rtl/>
        </w:rPr>
        <w:t>:</w:t>
      </w:r>
      <w:r w:rsidRPr="00134D8B">
        <w:rPr>
          <w:rtl/>
        </w:rPr>
        <w:t xml:space="preserve"> هو أثبَت الأقاويل عندنا </w:t>
      </w:r>
      <w:r w:rsidRPr="00134D8B">
        <w:rPr>
          <w:rStyle w:val="libFootnotenumChar"/>
          <w:rtl/>
        </w:rPr>
        <w:t>(6)</w:t>
      </w:r>
      <w:r w:rsidR="003C068B">
        <w:rPr>
          <w:rStyle w:val="libFootnotenumChar"/>
          <w:rtl/>
        </w:rPr>
        <w:t>،</w:t>
      </w:r>
      <w:r w:rsidRPr="00134D8B">
        <w:rPr>
          <w:rtl/>
        </w:rPr>
        <w:t xml:space="preserve"> مع العلم أنَّ أُبيّاً كان مُملياً على الأعضاء</w:t>
      </w:r>
      <w:r w:rsidR="003C068B">
        <w:rPr>
          <w:rtl/>
        </w:rPr>
        <w:t>،</w:t>
      </w:r>
    </w:p>
    <w:p w:rsidR="00A0454A" w:rsidRPr="007D232A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7D232A">
        <w:rPr>
          <w:rtl/>
        </w:rPr>
        <w:t>(1) الطبري</w:t>
      </w:r>
      <w:r w:rsidR="003C068B">
        <w:rPr>
          <w:rtl/>
        </w:rPr>
        <w:t>:</w:t>
      </w:r>
      <w:r w:rsidRPr="007D232A">
        <w:rPr>
          <w:rtl/>
        </w:rPr>
        <w:t xml:space="preserve"> ج4</w:t>
      </w:r>
      <w:r w:rsidR="003C068B">
        <w:rPr>
          <w:rtl/>
        </w:rPr>
        <w:t>،</w:t>
      </w:r>
      <w:r w:rsidRPr="007D232A">
        <w:rPr>
          <w:rtl/>
        </w:rPr>
        <w:t xml:space="preserve"> ص246</w:t>
      </w:r>
      <w:r w:rsidR="00134D8B">
        <w:rPr>
          <w:rtl/>
        </w:rPr>
        <w:t xml:space="preserve"> - </w:t>
      </w:r>
      <w:r w:rsidRPr="007D232A">
        <w:rPr>
          <w:rtl/>
        </w:rPr>
        <w:t>247 دار المعارف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D232A">
        <w:rPr>
          <w:rtl/>
        </w:rPr>
        <w:t>(2) فتح الباري</w:t>
      </w:r>
      <w:r w:rsidR="003C068B">
        <w:rPr>
          <w:rtl/>
        </w:rPr>
        <w:t>:</w:t>
      </w:r>
      <w:r w:rsidRPr="007D232A">
        <w:rPr>
          <w:rtl/>
        </w:rPr>
        <w:t xml:space="preserve"> ج9</w:t>
      </w:r>
      <w:r w:rsidR="003C068B">
        <w:rPr>
          <w:rtl/>
        </w:rPr>
        <w:t>،</w:t>
      </w:r>
      <w:r w:rsidRPr="007D232A">
        <w:rPr>
          <w:rtl/>
        </w:rPr>
        <w:t xml:space="preserve"> ص13</w:t>
      </w:r>
      <w:r w:rsidR="00134D8B">
        <w:rPr>
          <w:rtl/>
        </w:rPr>
        <w:t xml:space="preserve"> - </w:t>
      </w:r>
      <w:r w:rsidRPr="007D232A">
        <w:rPr>
          <w:rtl/>
        </w:rPr>
        <w:t>14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D232A">
        <w:rPr>
          <w:rtl/>
        </w:rPr>
        <w:t>(3) تاريخ الطبري</w:t>
      </w:r>
      <w:r w:rsidR="003C068B">
        <w:rPr>
          <w:rtl/>
        </w:rPr>
        <w:t>:</w:t>
      </w:r>
      <w:r w:rsidRPr="007D232A">
        <w:rPr>
          <w:rtl/>
        </w:rPr>
        <w:t xml:space="preserve"> ج4</w:t>
      </w:r>
      <w:r w:rsidR="003C068B">
        <w:rPr>
          <w:rtl/>
        </w:rPr>
        <w:t>،</w:t>
      </w:r>
      <w:r w:rsidRPr="007D232A">
        <w:rPr>
          <w:rtl/>
        </w:rPr>
        <w:t xml:space="preserve"> ص155 دار المعارف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D232A">
        <w:rPr>
          <w:rtl/>
        </w:rPr>
        <w:t>(4) تاريخ الطبري</w:t>
      </w:r>
      <w:r w:rsidR="003C068B">
        <w:rPr>
          <w:rtl/>
        </w:rPr>
        <w:t>:</w:t>
      </w:r>
      <w:r w:rsidRPr="007D232A">
        <w:rPr>
          <w:rtl/>
        </w:rPr>
        <w:t xml:space="preserve"> ج4</w:t>
      </w:r>
      <w:r w:rsidR="003C068B">
        <w:rPr>
          <w:rtl/>
        </w:rPr>
        <w:t>،</w:t>
      </w:r>
      <w:r w:rsidRPr="007D232A">
        <w:rPr>
          <w:rtl/>
        </w:rPr>
        <w:t xml:space="preserve"> ص 269</w:t>
      </w:r>
      <w:r w:rsidR="00134D8B">
        <w:rPr>
          <w:rtl/>
        </w:rPr>
        <w:t xml:space="preserve"> - </w:t>
      </w:r>
      <w:r w:rsidRPr="007D232A">
        <w:rPr>
          <w:rtl/>
        </w:rPr>
        <w:t>271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D232A">
        <w:rPr>
          <w:rtl/>
        </w:rPr>
        <w:t>(5) المصدر السابق</w:t>
      </w:r>
      <w:r w:rsidR="003C068B">
        <w:rPr>
          <w:rtl/>
        </w:rPr>
        <w:t>:</w:t>
      </w:r>
      <w:r w:rsidRPr="007D232A">
        <w:rPr>
          <w:rtl/>
        </w:rPr>
        <w:t xml:space="preserve"> ص330 و ص 365</w:t>
      </w:r>
      <w:r w:rsidR="003C068B">
        <w:rPr>
          <w:rtl/>
        </w:rPr>
        <w:t>.</w:t>
      </w:r>
    </w:p>
    <w:p w:rsidR="00167F4C" w:rsidRPr="00134D8B" w:rsidRDefault="00A0454A" w:rsidP="00134D8B">
      <w:pPr>
        <w:pStyle w:val="libFootnote0"/>
        <w:rPr>
          <w:rtl/>
        </w:rPr>
      </w:pPr>
      <w:r w:rsidRPr="007D232A">
        <w:rPr>
          <w:rtl/>
        </w:rPr>
        <w:t>(6) ميزان الاعتدال</w:t>
      </w:r>
      <w:r w:rsidR="003C068B">
        <w:rPr>
          <w:rtl/>
        </w:rPr>
        <w:t>:</w:t>
      </w:r>
      <w:r w:rsidRPr="007D232A">
        <w:rPr>
          <w:rtl/>
        </w:rPr>
        <w:t xml:space="preserve"> ج2</w:t>
      </w:r>
      <w:r w:rsidR="003C068B">
        <w:rPr>
          <w:rtl/>
        </w:rPr>
        <w:t>،</w:t>
      </w:r>
      <w:r w:rsidRPr="007D232A">
        <w:rPr>
          <w:rtl/>
        </w:rPr>
        <w:t xml:space="preserve"> ص84</w:t>
      </w:r>
      <w:r w:rsidR="003C068B">
        <w:rPr>
          <w:rtl/>
        </w:rPr>
        <w:t>.</w:t>
      </w:r>
      <w:r w:rsidRPr="007D232A">
        <w:rPr>
          <w:rtl/>
        </w:rPr>
        <w:t xml:space="preserve"> وراجع</w:t>
      </w:r>
      <w:r w:rsidR="003C068B">
        <w:rPr>
          <w:rtl/>
        </w:rPr>
        <w:t>:</w:t>
      </w:r>
      <w:r w:rsidRPr="007D232A">
        <w:rPr>
          <w:rtl/>
        </w:rPr>
        <w:t xml:space="preserve"> الطبقات</w:t>
      </w:r>
      <w:r w:rsidR="003C068B">
        <w:rPr>
          <w:rtl/>
        </w:rPr>
        <w:t>:</w:t>
      </w:r>
      <w:r w:rsidRPr="007D232A">
        <w:rPr>
          <w:rtl/>
        </w:rPr>
        <w:t xml:space="preserve"> ج3</w:t>
      </w:r>
      <w:r w:rsidR="003C068B">
        <w:rPr>
          <w:rtl/>
        </w:rPr>
        <w:t>،</w:t>
      </w:r>
      <w:r w:rsidRPr="007D232A">
        <w:rPr>
          <w:rtl/>
        </w:rPr>
        <w:t xml:space="preserve"> ق2</w:t>
      </w:r>
      <w:r w:rsidR="003C068B">
        <w:rPr>
          <w:rtl/>
        </w:rPr>
        <w:t>،</w:t>
      </w:r>
      <w:r w:rsidRPr="007D232A">
        <w:rPr>
          <w:rtl/>
        </w:rPr>
        <w:t xml:space="preserve"> ص62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rPr>
          <w:rtl/>
        </w:rPr>
        <w:br w:type="page"/>
      </w:r>
    </w:p>
    <w:p w:rsidR="00A0454A" w:rsidRPr="009B3095" w:rsidRDefault="00A0454A" w:rsidP="00134D8B">
      <w:pPr>
        <w:pStyle w:val="libNormal"/>
        <w:rPr>
          <w:rtl/>
        </w:rPr>
      </w:pPr>
      <w:r w:rsidRPr="009B3095">
        <w:rPr>
          <w:rtl/>
        </w:rPr>
        <w:lastRenderedPageBreak/>
        <w:t>وكان مرجعهم الأعلى في النَسْخ والمقابلة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خامساً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في حديث يزيد النخعي الآنف</w:t>
      </w:r>
      <w:r w:rsidR="003C068B">
        <w:rPr>
          <w:rtl/>
        </w:rPr>
        <w:t>:</w:t>
      </w:r>
      <w:r w:rsidRPr="00134D8B">
        <w:rPr>
          <w:rtl/>
        </w:rPr>
        <w:t xml:space="preserve"> إنّي لفي المسجد زمن الوليد</w:t>
      </w:r>
      <w:r w:rsidR="003C068B">
        <w:rPr>
          <w:rtl/>
        </w:rPr>
        <w:t>.</w:t>
      </w:r>
      <w:r w:rsidRPr="00134D8B">
        <w:rPr>
          <w:rtl/>
        </w:rPr>
        <w:t xml:space="preserve">.. إلخ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9B3095" w:rsidRDefault="00A0454A" w:rsidP="00134D8B">
      <w:pPr>
        <w:pStyle w:val="libNormal"/>
        <w:rPr>
          <w:rtl/>
        </w:rPr>
      </w:pPr>
      <w:r w:rsidRPr="009B3095">
        <w:rPr>
          <w:rtl/>
        </w:rPr>
        <w:t>الأمر الذي يدلّ على وقوع القصَّة قبل سنة ثلاثين</w:t>
      </w:r>
      <w:r w:rsidR="003C068B">
        <w:rPr>
          <w:rtl/>
        </w:rPr>
        <w:t>.</w:t>
      </w:r>
    </w:p>
    <w:p w:rsidR="00A0454A" w:rsidRPr="009B3095" w:rsidRDefault="00A0454A" w:rsidP="00134D8B">
      <w:pPr>
        <w:pStyle w:val="libNormal"/>
        <w:rPr>
          <w:rtl/>
        </w:rPr>
      </w:pPr>
      <w:r w:rsidRPr="00134D8B">
        <w:rPr>
          <w:rtl/>
        </w:rPr>
        <w:t>وفي لفظ ابن حجر</w:t>
      </w:r>
      <w:r w:rsidR="003C068B">
        <w:rPr>
          <w:rtl/>
        </w:rPr>
        <w:t>:</w:t>
      </w:r>
      <w:r w:rsidRPr="00134D8B">
        <w:rPr>
          <w:rtl/>
        </w:rPr>
        <w:t xml:space="preserve"> إنَّه كان في بدْء ولاية الوليد على الكوفة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ولابدَّ أنَّه كذلك</w:t>
      </w:r>
      <w:r w:rsidR="003C068B">
        <w:rPr>
          <w:rtl/>
        </w:rPr>
        <w:t>،</w:t>
      </w:r>
      <w:r w:rsidRPr="00134D8B">
        <w:rPr>
          <w:rtl/>
        </w:rPr>
        <w:t xml:space="preserve"> إذ كان تَعيّن الوليد على الكوفة في مفتتح سنة 26هـ</w:t>
      </w:r>
      <w:r w:rsidR="003C068B">
        <w:rPr>
          <w:rtl/>
        </w:rPr>
        <w:t>،</w:t>
      </w:r>
      <w:r w:rsidRPr="00134D8B">
        <w:rPr>
          <w:rtl/>
        </w:rPr>
        <w:t xml:space="preserve"> وفي رواية سيف</w:t>
      </w:r>
      <w:r w:rsidR="003C068B">
        <w:rPr>
          <w:rtl/>
        </w:rPr>
        <w:t>:</w:t>
      </w:r>
      <w:r w:rsidRPr="00134D8B">
        <w:rPr>
          <w:rtl/>
        </w:rPr>
        <w:t xml:space="preserve"> إنَّها كانت سنة 25هـ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9B3095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سادساً</w:t>
      </w:r>
      <w:r w:rsidR="003C068B">
        <w:rPr>
          <w:rStyle w:val="libBold2Char"/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وربَّما هو أقوى دليل</w:t>
      </w:r>
      <w:r w:rsidR="003C068B">
        <w:rPr>
          <w:rtl/>
        </w:rPr>
        <w:t>:</w:t>
      </w:r>
      <w:r w:rsidRPr="00134D8B">
        <w:rPr>
          <w:rtl/>
        </w:rPr>
        <w:t xml:space="preserve"> روى ابن أبي داود عن مصعب بن سعد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خطَب عثمان</w:t>
      </w:r>
      <w:r w:rsidR="00134D8B">
        <w:rPr>
          <w:rtl/>
        </w:rPr>
        <w:t xml:space="preserve"> - </w:t>
      </w:r>
      <w:r w:rsidRPr="00134D8B">
        <w:rPr>
          <w:rtl/>
        </w:rPr>
        <w:t>بدء قيامه بجمْع القرآن</w:t>
      </w:r>
      <w:r w:rsidR="00134D8B">
        <w:rPr>
          <w:rtl/>
        </w:rPr>
        <w:t xml:space="preserve"> - </w:t>
      </w:r>
      <w:r w:rsidRPr="00134D8B">
        <w:rPr>
          <w:rtl/>
        </w:rPr>
        <w:t>فقال</w:t>
      </w:r>
      <w:r w:rsidR="003C068B">
        <w:rPr>
          <w:rtl/>
        </w:rPr>
        <w:t>:</w:t>
      </w:r>
      <w:r w:rsidRPr="00134D8B">
        <w:rPr>
          <w:rtl/>
        </w:rPr>
        <w:t xml:space="preserve"> إنَّما قُبض نبيّكم منذ خمس عشرة سنة</w:t>
      </w:r>
      <w:r w:rsidR="003C068B">
        <w:rPr>
          <w:rtl/>
        </w:rPr>
        <w:t>،</w:t>
      </w:r>
      <w:r w:rsidRPr="00134D8B">
        <w:rPr>
          <w:rtl/>
        </w:rPr>
        <w:t xml:space="preserve"> وقد اختلفتم في القرآن</w:t>
      </w:r>
      <w:r w:rsidR="003C068B">
        <w:rPr>
          <w:rtl/>
        </w:rPr>
        <w:t>!</w:t>
      </w:r>
      <w:r w:rsidRPr="00134D8B">
        <w:rPr>
          <w:rtl/>
        </w:rPr>
        <w:t xml:space="preserve"> عزمت على مَن عنده شيء من القرآن سمعه من رسول الله (صلّى الله عليه وآله) لمّا أتاني به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9B3095" w:rsidRDefault="00A0454A" w:rsidP="00134D8B">
      <w:pPr>
        <w:pStyle w:val="libNormal"/>
        <w:rPr>
          <w:rtl/>
        </w:rPr>
      </w:pPr>
      <w:r w:rsidRPr="009B3095">
        <w:rPr>
          <w:rtl/>
        </w:rPr>
        <w:t>هذه الخطبة تحدِّد بالضبط بدْء تأسيس المشروع المصاحفي</w:t>
      </w:r>
      <w:r w:rsidR="003C068B">
        <w:rPr>
          <w:rtl/>
        </w:rPr>
        <w:t>،</w:t>
      </w:r>
      <w:r w:rsidRPr="009B3095">
        <w:rPr>
          <w:rtl/>
        </w:rPr>
        <w:t xml:space="preserve"> وأنَّه كان عام 25 بعد الهجرة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وأخيراً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فابن الأثير متفرّد عن الطبري في سرد قضيَّة حذيفة</w:t>
      </w:r>
      <w:r w:rsidR="003C068B">
        <w:rPr>
          <w:rtl/>
        </w:rPr>
        <w:t>،</w:t>
      </w:r>
      <w:r w:rsidRPr="00134D8B">
        <w:rPr>
          <w:rtl/>
        </w:rPr>
        <w:t xml:space="preserve"> ضمن حوادث سنة ثلاثين</w:t>
      </w:r>
      <w:r w:rsidR="003C068B">
        <w:rPr>
          <w:rtl/>
        </w:rPr>
        <w:t>،</w:t>
      </w:r>
      <w:r w:rsidRPr="00134D8B">
        <w:rPr>
          <w:rtl/>
        </w:rPr>
        <w:t xml:space="preserve"> ولاسيَّما والتَفصيل الذي أتى عليه في تاريخه</w:t>
      </w:r>
      <w:r w:rsidR="003C068B">
        <w:rPr>
          <w:rtl/>
        </w:rPr>
        <w:t>،</w:t>
      </w:r>
      <w:r w:rsidRPr="00134D8B">
        <w:rPr>
          <w:rtl/>
        </w:rPr>
        <w:t xml:space="preserve"> جاء في صورة لا نكاد نصدِّقها مأخوذة عن مستند تاريخي</w:t>
      </w:r>
      <w:r w:rsidR="003C068B">
        <w:rPr>
          <w:rtl/>
        </w:rPr>
        <w:t>،</w:t>
      </w:r>
      <w:r w:rsidRPr="00134D8B">
        <w:rPr>
          <w:rtl/>
        </w:rPr>
        <w:t xml:space="preserve"> وأغلب الظنَّ أنّها مجموعة روايات منضّمة بعضها إلى بعض زعَمها مقترنة</w:t>
      </w:r>
      <w:r w:rsidR="003C068B">
        <w:rPr>
          <w:rtl/>
        </w:rPr>
        <w:t>،</w:t>
      </w:r>
      <w:r w:rsidRPr="00134D8B">
        <w:rPr>
          <w:rtl/>
        </w:rPr>
        <w:t xml:space="preserve"> فأوردها ضمن حوادث تلك السنة</w:t>
      </w:r>
      <w:r w:rsidR="003C068B">
        <w:rPr>
          <w:rtl/>
        </w:rPr>
        <w:t>!.</w:t>
      </w:r>
    </w:p>
    <w:p w:rsidR="00A0454A" w:rsidRPr="009B3095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ملحوظة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لا يعتمد الطبري نفسه على التحديدات الزمنية التي يذكرها هو قيداً للحوادث</w:t>
      </w:r>
      <w:r w:rsidR="003C068B">
        <w:rPr>
          <w:rtl/>
        </w:rPr>
        <w:t>،</w:t>
      </w:r>
      <w:r w:rsidRPr="00134D8B">
        <w:rPr>
          <w:rtl/>
        </w:rPr>
        <w:t xml:space="preserve"> فهو يتردَّد أحياناً في حادثة</w:t>
      </w:r>
      <w:r w:rsidR="003C068B">
        <w:rPr>
          <w:rtl/>
        </w:rPr>
        <w:t>،</w:t>
      </w:r>
      <w:r w:rsidRPr="00134D8B">
        <w:rPr>
          <w:rtl/>
        </w:rPr>
        <w:t xml:space="preserve"> بين وقوعها سنة 18 أو سنة 21هـ</w:t>
      </w:r>
      <w:r w:rsidR="003C068B">
        <w:rPr>
          <w:rtl/>
        </w:rPr>
        <w:t>،</w:t>
      </w:r>
      <w:r w:rsidRPr="00134D8B">
        <w:rPr>
          <w:rtl/>
        </w:rPr>
        <w:t xml:space="preserve"> كواقعة نهاوند </w:t>
      </w:r>
      <w:r w:rsidRPr="00134D8B">
        <w:rPr>
          <w:rStyle w:val="libFootnotenumChar"/>
          <w:rtl/>
        </w:rPr>
        <w:t>(5)</w:t>
      </w:r>
      <w:r w:rsidR="00134D8B">
        <w:rPr>
          <w:rtl/>
        </w:rPr>
        <w:t xml:space="preserve"> - </w:t>
      </w:r>
      <w:r w:rsidRPr="00134D8B">
        <w:rPr>
          <w:rtl/>
        </w:rPr>
        <w:t>مثلاً</w:t>
      </w:r>
      <w:r w:rsidR="00134D8B">
        <w:rPr>
          <w:rtl/>
        </w:rPr>
        <w:t xml:space="preserve"> - </w:t>
      </w:r>
      <w:r w:rsidRPr="00134D8B">
        <w:rPr>
          <w:rtl/>
        </w:rPr>
        <w:t>فلابدَّ إذاً لمعرفة تأريخ كلِّ حادثة من البحث عن ملابساتها والتحقيق عن مناشئها وأسبابها</w:t>
      </w:r>
      <w:r w:rsidR="003C068B">
        <w:rPr>
          <w:rtl/>
        </w:rPr>
        <w:t>،</w:t>
      </w:r>
      <w:r w:rsidRPr="00134D8B">
        <w:rPr>
          <w:rtl/>
        </w:rPr>
        <w:t xml:space="preserve"> دون الاعتماد السريع على ما يذكره المؤرِّخون من توقيت</w:t>
      </w:r>
      <w:r w:rsidR="003C068B">
        <w:rPr>
          <w:rtl/>
        </w:rPr>
        <w:t>.</w:t>
      </w:r>
    </w:p>
    <w:p w:rsidR="00A0454A" w:rsidRPr="009B3095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9B3095">
        <w:rPr>
          <w:rtl/>
        </w:rPr>
        <w:t>(1) تقدّم في صفحة</w:t>
      </w:r>
      <w:r w:rsidR="003C068B">
        <w:rPr>
          <w:rtl/>
        </w:rPr>
        <w:t>:</w:t>
      </w:r>
      <w:r w:rsidRPr="009B3095">
        <w:rPr>
          <w:rtl/>
        </w:rPr>
        <w:t xml:space="preserve"> 182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B3095">
        <w:rPr>
          <w:rtl/>
        </w:rPr>
        <w:t>(2) فتح الباري</w:t>
      </w:r>
      <w:r w:rsidR="003C068B">
        <w:rPr>
          <w:rtl/>
        </w:rPr>
        <w:t>:</w:t>
      </w:r>
      <w:r w:rsidRPr="009B3095">
        <w:rPr>
          <w:rtl/>
        </w:rPr>
        <w:t xml:space="preserve"> ج9</w:t>
      </w:r>
      <w:r w:rsidR="003C068B">
        <w:rPr>
          <w:rtl/>
        </w:rPr>
        <w:t>،</w:t>
      </w:r>
      <w:r w:rsidRPr="009B3095">
        <w:rPr>
          <w:rtl/>
        </w:rPr>
        <w:t xml:space="preserve"> ص13</w:t>
      </w:r>
      <w:r w:rsidR="00134D8B">
        <w:rPr>
          <w:rtl/>
        </w:rPr>
        <w:t xml:space="preserve"> - </w:t>
      </w:r>
      <w:r w:rsidRPr="009B3095">
        <w:rPr>
          <w:rtl/>
        </w:rPr>
        <w:t>14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B3095">
        <w:rPr>
          <w:rtl/>
        </w:rPr>
        <w:t>(3) تاريخ الطبري</w:t>
      </w:r>
      <w:r w:rsidR="003C068B">
        <w:rPr>
          <w:rtl/>
        </w:rPr>
        <w:t>:</w:t>
      </w:r>
      <w:r w:rsidRPr="009B3095">
        <w:rPr>
          <w:rtl/>
        </w:rPr>
        <w:t xml:space="preserve"> ج4</w:t>
      </w:r>
      <w:r w:rsidR="003C068B">
        <w:rPr>
          <w:rtl/>
        </w:rPr>
        <w:t>،</w:t>
      </w:r>
      <w:r w:rsidRPr="009B3095">
        <w:rPr>
          <w:rtl/>
        </w:rPr>
        <w:t xml:space="preserve"> ص251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B3095">
        <w:rPr>
          <w:rtl/>
        </w:rPr>
        <w:t>(4) المصاحف</w:t>
      </w:r>
      <w:r w:rsidR="003C068B">
        <w:rPr>
          <w:rtl/>
        </w:rPr>
        <w:t>:</w:t>
      </w:r>
      <w:r w:rsidRPr="009B3095">
        <w:rPr>
          <w:rtl/>
        </w:rPr>
        <w:t xml:space="preserve"> ص24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B3095">
        <w:rPr>
          <w:rtl/>
        </w:rPr>
        <w:t>(5) يصرّح الطبري بترديده بشأن واقعة نهاوند</w:t>
      </w:r>
      <w:r w:rsidR="003C068B">
        <w:rPr>
          <w:rtl/>
        </w:rPr>
        <w:t>:</w:t>
      </w:r>
      <w:r w:rsidRPr="009B3095">
        <w:rPr>
          <w:rtl/>
        </w:rPr>
        <w:t xml:space="preserve"> ج4</w:t>
      </w:r>
      <w:r w:rsidR="003C068B">
        <w:rPr>
          <w:rtl/>
        </w:rPr>
        <w:t>،</w:t>
      </w:r>
      <w:r w:rsidRPr="009B3095">
        <w:rPr>
          <w:rtl/>
        </w:rPr>
        <w:t xml:space="preserve"> ص114 في حوادث سنة 21هـ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Bold1"/>
        <w:rPr>
          <w:rtl/>
        </w:rPr>
      </w:pPr>
      <w:r w:rsidRPr="009B3095">
        <w:rPr>
          <w:rtl/>
        </w:rPr>
        <w:lastRenderedPageBreak/>
        <w:t>منجزات المشروع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9B3095">
        <w:rPr>
          <w:rtl/>
        </w:rPr>
        <w:t>اجتازت اللجْنة المصاحفية في عملها ثلاث مراحل أساسية</w:t>
      </w:r>
      <w:r w:rsidR="003C068B">
        <w:rPr>
          <w:rtl/>
        </w:rPr>
        <w:t>:</w:t>
      </w:r>
    </w:p>
    <w:p w:rsidR="00A0454A" w:rsidRPr="009B3095" w:rsidRDefault="00A0454A" w:rsidP="00134D8B">
      <w:pPr>
        <w:pStyle w:val="libNormal"/>
        <w:rPr>
          <w:rtl/>
        </w:rPr>
      </w:pPr>
      <w:r w:rsidRPr="009B3095">
        <w:rPr>
          <w:rtl/>
        </w:rPr>
        <w:t>1</w:t>
      </w:r>
      <w:r w:rsidR="00134D8B">
        <w:rPr>
          <w:rtl/>
        </w:rPr>
        <w:t xml:space="preserve"> - </w:t>
      </w:r>
      <w:r w:rsidRPr="009B3095">
        <w:rPr>
          <w:rtl/>
        </w:rPr>
        <w:t>جمع المصاحف أو الصحُف التي فيها قرآن من أطراف البلاد الإسلامية وإمحائها</w:t>
      </w:r>
      <w:r w:rsidR="003C068B">
        <w:rPr>
          <w:rtl/>
        </w:rPr>
        <w:t>.</w:t>
      </w:r>
    </w:p>
    <w:p w:rsidR="00A0454A" w:rsidRPr="009B3095" w:rsidRDefault="00A0454A" w:rsidP="00134D8B">
      <w:pPr>
        <w:pStyle w:val="libNormal"/>
        <w:rPr>
          <w:rtl/>
        </w:rPr>
      </w:pPr>
      <w:r w:rsidRPr="009B3095">
        <w:rPr>
          <w:rtl/>
        </w:rPr>
        <w:t>2</w:t>
      </w:r>
      <w:r w:rsidR="00134D8B">
        <w:rPr>
          <w:rtl/>
        </w:rPr>
        <w:t xml:space="preserve"> - </w:t>
      </w:r>
      <w:r w:rsidRPr="009B3095">
        <w:rPr>
          <w:rtl/>
        </w:rPr>
        <w:t>البحث عن مستندات ومنابع صحيحة</w:t>
      </w:r>
      <w:r w:rsidR="003C068B">
        <w:rPr>
          <w:rtl/>
        </w:rPr>
        <w:t>؛</w:t>
      </w:r>
      <w:r w:rsidRPr="009B3095">
        <w:rPr>
          <w:rtl/>
        </w:rPr>
        <w:t xml:space="preserve"> لغرض النسْخ عليها مصاحف متحدة</w:t>
      </w:r>
      <w:r w:rsidR="003C068B">
        <w:rPr>
          <w:rtl/>
        </w:rPr>
        <w:t>،</w:t>
      </w:r>
      <w:r w:rsidRPr="009B3095">
        <w:rPr>
          <w:rtl/>
        </w:rPr>
        <w:t xml:space="preserve"> وبثّها بين المسلمين</w:t>
      </w:r>
      <w:r w:rsidR="003C068B">
        <w:rPr>
          <w:rtl/>
        </w:rPr>
        <w:t>.</w:t>
      </w:r>
    </w:p>
    <w:p w:rsidR="00A0454A" w:rsidRPr="009B3095" w:rsidRDefault="00A0454A" w:rsidP="00134D8B">
      <w:pPr>
        <w:pStyle w:val="libNormal"/>
        <w:rPr>
          <w:rtl/>
        </w:rPr>
      </w:pPr>
      <w:r w:rsidRPr="009B3095">
        <w:rPr>
          <w:rtl/>
        </w:rPr>
        <w:t>3</w:t>
      </w:r>
      <w:r w:rsidR="00134D8B">
        <w:rPr>
          <w:rtl/>
        </w:rPr>
        <w:t xml:space="preserve"> - </w:t>
      </w:r>
      <w:r w:rsidRPr="009B3095">
        <w:rPr>
          <w:rtl/>
        </w:rPr>
        <w:t>مقابلة هذه المصاحف الموحَّدة</w:t>
      </w:r>
      <w:r w:rsidR="003C068B">
        <w:rPr>
          <w:rtl/>
        </w:rPr>
        <w:t>؛</w:t>
      </w:r>
      <w:r w:rsidRPr="009B3095">
        <w:rPr>
          <w:rtl/>
        </w:rPr>
        <w:t xml:space="preserve"> لغرض التأكّد من صحَّتها أوّلاً</w:t>
      </w:r>
      <w:r w:rsidR="003C068B">
        <w:rPr>
          <w:rtl/>
        </w:rPr>
        <w:t>،</w:t>
      </w:r>
      <w:r w:rsidRPr="009B3095">
        <w:rPr>
          <w:rtl/>
        </w:rPr>
        <w:t xml:space="preserve"> وعدم وجود اختلاف بينها ثانياً</w:t>
      </w:r>
      <w:r w:rsidR="003C068B">
        <w:rPr>
          <w:rtl/>
        </w:rPr>
        <w:t>.</w:t>
      </w:r>
    </w:p>
    <w:p w:rsidR="00A0454A" w:rsidRPr="009B3095" w:rsidRDefault="00A0454A" w:rsidP="00134D8B">
      <w:pPr>
        <w:pStyle w:val="libNormal"/>
        <w:rPr>
          <w:rtl/>
        </w:rPr>
      </w:pPr>
      <w:r w:rsidRPr="009B3095">
        <w:rPr>
          <w:rtl/>
        </w:rPr>
        <w:t>وأخيراً إلزام المسلمين كافَّة على قراءتها</w:t>
      </w:r>
      <w:r w:rsidR="003C068B">
        <w:rPr>
          <w:rtl/>
        </w:rPr>
        <w:t>،</w:t>
      </w:r>
      <w:r w:rsidRPr="009B3095">
        <w:rPr>
          <w:rtl/>
        </w:rPr>
        <w:t xml:space="preserve"> ومنْع غيرها من قراءات</w:t>
      </w:r>
      <w:r w:rsidR="003C068B">
        <w:rPr>
          <w:rtl/>
        </w:rPr>
        <w:t>.</w:t>
      </w:r>
    </w:p>
    <w:p w:rsidR="00A0454A" w:rsidRPr="009B3095" w:rsidRDefault="00A0454A" w:rsidP="00134D8B">
      <w:pPr>
        <w:pStyle w:val="libNormal"/>
        <w:rPr>
          <w:rtl/>
        </w:rPr>
      </w:pPr>
      <w:r w:rsidRPr="009B3095">
        <w:rPr>
          <w:rtl/>
        </w:rPr>
        <w:t>واللجْنة وإن اجتازت هذه المراحل</w:t>
      </w:r>
      <w:r w:rsidR="003C068B">
        <w:rPr>
          <w:rtl/>
        </w:rPr>
        <w:t>،</w:t>
      </w:r>
      <w:r w:rsidRPr="009B3095">
        <w:rPr>
          <w:rtl/>
        </w:rPr>
        <w:t xml:space="preserve"> ولكنَّها في شيء من التساهل وإهمال جانب الدقَّة الكاملة</w:t>
      </w:r>
      <w:r w:rsidR="003C068B">
        <w:rPr>
          <w:rtl/>
        </w:rPr>
        <w:t>،</w:t>
      </w:r>
      <w:r w:rsidRPr="009B3095">
        <w:rPr>
          <w:rtl/>
        </w:rPr>
        <w:t xml:space="preserve"> ولاسيَّما في المرحلة الثالثة التي كانت بحاجة شديدة إلى اهتمام أكثر</w:t>
      </w:r>
      <w:r w:rsidR="003C068B">
        <w:rPr>
          <w:rtl/>
        </w:rPr>
        <w:t>.</w:t>
      </w:r>
    </w:p>
    <w:p w:rsidR="00A0454A" w:rsidRPr="009B3095" w:rsidRDefault="00A0454A" w:rsidP="00134D8B">
      <w:pPr>
        <w:pStyle w:val="libNormal"/>
        <w:rPr>
          <w:rtl/>
        </w:rPr>
      </w:pPr>
      <w:r w:rsidRPr="00134D8B">
        <w:rPr>
          <w:rtl/>
        </w:rPr>
        <w:t>ففي مرحلة جمع المصاحف وإمحائها</w:t>
      </w:r>
      <w:r w:rsidR="003C068B">
        <w:rPr>
          <w:rtl/>
        </w:rPr>
        <w:t>،</w:t>
      </w:r>
      <w:r w:rsidRPr="00134D8B">
        <w:rPr>
          <w:rtl/>
        </w:rPr>
        <w:t xml:space="preserve"> فقد أرسل عثمان إلى كلِّ أُفُق مَن يجمع المصاحف أو الصحف التي فيها قرآن</w:t>
      </w:r>
      <w:r w:rsidR="003C068B">
        <w:rPr>
          <w:rtl/>
        </w:rPr>
        <w:t>،</w:t>
      </w:r>
      <w:r w:rsidRPr="00134D8B">
        <w:rPr>
          <w:rtl/>
        </w:rPr>
        <w:t xml:space="preserve"> وأمر بها أن تُحرَق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9B3095" w:rsidRDefault="00A0454A" w:rsidP="00134D8B">
      <w:pPr>
        <w:pStyle w:val="libNormal"/>
        <w:rPr>
          <w:rtl/>
        </w:rPr>
      </w:pPr>
      <w:r w:rsidRPr="00134D8B">
        <w:rPr>
          <w:rtl/>
        </w:rPr>
        <w:t>قال اليعقوبي</w:t>
      </w:r>
      <w:r w:rsidR="003C068B">
        <w:rPr>
          <w:rtl/>
        </w:rPr>
        <w:t>:</w:t>
      </w:r>
      <w:r w:rsidRPr="00134D8B">
        <w:rPr>
          <w:rtl/>
        </w:rPr>
        <w:t xml:space="preserve"> وكتب في جمع المصاحف من الآفاق حتّى جُمعت</w:t>
      </w:r>
      <w:r w:rsidR="003C068B">
        <w:rPr>
          <w:rtl/>
        </w:rPr>
        <w:t>،</w:t>
      </w:r>
      <w:r w:rsidRPr="00134D8B">
        <w:rPr>
          <w:rtl/>
        </w:rPr>
        <w:t xml:space="preserve"> ثمَّ سلَقها بالماء الحار والخلّ</w:t>
      </w:r>
      <w:r w:rsidR="003C068B">
        <w:rPr>
          <w:rtl/>
        </w:rPr>
        <w:t>،</w:t>
      </w:r>
      <w:r w:rsidRPr="00134D8B">
        <w:rPr>
          <w:rtl/>
        </w:rPr>
        <w:t xml:space="preserve"> وقيل</w:t>
      </w:r>
      <w:r w:rsidR="003C068B">
        <w:rPr>
          <w:rtl/>
        </w:rPr>
        <w:t>:</w:t>
      </w:r>
      <w:r w:rsidRPr="00134D8B">
        <w:rPr>
          <w:rtl/>
        </w:rPr>
        <w:t xml:space="preserve"> أحرَقها</w:t>
      </w:r>
      <w:r w:rsidR="003C068B">
        <w:rPr>
          <w:rtl/>
        </w:rPr>
        <w:t>،</w:t>
      </w:r>
      <w:r w:rsidRPr="00134D8B">
        <w:rPr>
          <w:rtl/>
        </w:rPr>
        <w:t xml:space="preserve"> فلم يبقَ مصحف إلاّ فعل به ذلك</w:t>
      </w:r>
      <w:r w:rsidR="003C068B">
        <w:rPr>
          <w:rtl/>
        </w:rPr>
        <w:t>،</w:t>
      </w:r>
      <w:r w:rsidRPr="00134D8B">
        <w:rPr>
          <w:rtl/>
        </w:rPr>
        <w:t xml:space="preserve"> خَلا مصحف ابن مسعود</w:t>
      </w:r>
      <w:r w:rsidR="003C068B">
        <w:rPr>
          <w:rtl/>
        </w:rPr>
        <w:t>،</w:t>
      </w:r>
      <w:r w:rsidRPr="00134D8B">
        <w:rPr>
          <w:rtl/>
        </w:rPr>
        <w:t xml:space="preserve"> فامتنع أن يدفع مصحفَه إلى عبد الله بن عامر</w:t>
      </w:r>
      <w:r w:rsidR="003C068B">
        <w:rPr>
          <w:rtl/>
        </w:rPr>
        <w:t>،</w:t>
      </w:r>
      <w:r w:rsidRPr="00134D8B">
        <w:rPr>
          <w:rtl/>
        </w:rPr>
        <w:t xml:space="preserve"> فكتب إليه عثمان أن أشخِصه</w:t>
      </w:r>
      <w:r w:rsidR="003C068B">
        <w:rPr>
          <w:rtl/>
        </w:rPr>
        <w:t>.</w:t>
      </w:r>
      <w:r w:rsidRPr="00134D8B">
        <w:rPr>
          <w:rtl/>
        </w:rPr>
        <w:t xml:space="preserve"> فدخل ابن مسعود المسجد وعثمان يخطب</w:t>
      </w:r>
      <w:r w:rsidR="003C068B">
        <w:rPr>
          <w:rtl/>
        </w:rPr>
        <w:t>،</w:t>
      </w:r>
      <w:r w:rsidRPr="00134D8B">
        <w:rPr>
          <w:rtl/>
        </w:rPr>
        <w:t xml:space="preserve"> فقال عثمان</w:t>
      </w:r>
      <w:r w:rsidR="003C068B">
        <w:rPr>
          <w:rtl/>
        </w:rPr>
        <w:t>:</w:t>
      </w:r>
      <w:r w:rsidRPr="00134D8B">
        <w:rPr>
          <w:rtl/>
        </w:rPr>
        <w:t xml:space="preserve"> إنَّه قد قَدِمت عليكم دابَّة سوء</w:t>
      </w:r>
      <w:r w:rsidR="003C068B">
        <w:rPr>
          <w:rtl/>
        </w:rPr>
        <w:t>،</w:t>
      </w:r>
      <w:r w:rsidRPr="00134D8B">
        <w:rPr>
          <w:rtl/>
        </w:rPr>
        <w:t xml:space="preserve"> فكلَّم ابن مسعود بكلام غليظ</w:t>
      </w:r>
      <w:r w:rsidR="003C068B">
        <w:rPr>
          <w:rtl/>
        </w:rPr>
        <w:t>،</w:t>
      </w:r>
      <w:r w:rsidRPr="00134D8B">
        <w:rPr>
          <w:rtl/>
        </w:rPr>
        <w:t xml:space="preserve"> فأمَر به عثمان فجُرّ برِجْله حتّى كُسرَ له ضلعان</w:t>
      </w:r>
      <w:r w:rsidR="003C068B">
        <w:rPr>
          <w:rtl/>
        </w:rPr>
        <w:t>،</w:t>
      </w:r>
      <w:r w:rsidRPr="00134D8B">
        <w:rPr>
          <w:rtl/>
        </w:rPr>
        <w:t xml:space="preserve"> فتكلَّمت عائشة وقالت قولاً كثيراً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9B3095">
        <w:rPr>
          <w:rtl/>
        </w:rPr>
        <w:t>* * *</w:t>
      </w:r>
    </w:p>
    <w:p w:rsidR="00A0454A" w:rsidRPr="009B3095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9B3095">
        <w:rPr>
          <w:rtl/>
        </w:rPr>
        <w:t>(1) صحيح البخاري</w:t>
      </w:r>
      <w:r w:rsidR="003C068B">
        <w:rPr>
          <w:rtl/>
        </w:rPr>
        <w:t>:</w:t>
      </w:r>
      <w:r w:rsidRPr="009B3095">
        <w:rPr>
          <w:rtl/>
        </w:rPr>
        <w:t xml:space="preserve"> ج6</w:t>
      </w:r>
      <w:r w:rsidR="003C068B">
        <w:rPr>
          <w:rtl/>
        </w:rPr>
        <w:t>،</w:t>
      </w:r>
      <w:r w:rsidRPr="009B3095">
        <w:rPr>
          <w:rtl/>
        </w:rPr>
        <w:t xml:space="preserve"> ص226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B3095">
        <w:rPr>
          <w:rtl/>
        </w:rPr>
        <w:t>(2) تاريخ اليعقوبي</w:t>
      </w:r>
      <w:r w:rsidR="003C068B">
        <w:rPr>
          <w:rtl/>
        </w:rPr>
        <w:t>:</w:t>
      </w:r>
      <w:r w:rsidRPr="009B3095">
        <w:rPr>
          <w:rtl/>
        </w:rPr>
        <w:t xml:space="preserve"> ج2</w:t>
      </w:r>
      <w:r w:rsidR="003C068B">
        <w:rPr>
          <w:rtl/>
        </w:rPr>
        <w:t>،</w:t>
      </w:r>
      <w:r w:rsidRPr="009B3095">
        <w:rPr>
          <w:rtl/>
        </w:rPr>
        <w:t xml:space="preserve"> ص159</w:t>
      </w:r>
      <w:r w:rsidR="00134D8B">
        <w:rPr>
          <w:rtl/>
        </w:rPr>
        <w:t xml:space="preserve"> - </w:t>
      </w:r>
      <w:r w:rsidRPr="009B3095">
        <w:rPr>
          <w:rtl/>
        </w:rPr>
        <w:t>160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9B3095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وفي المرحلة الثانية</w:t>
      </w:r>
      <w:r w:rsidR="003C068B">
        <w:rPr>
          <w:rtl/>
        </w:rPr>
        <w:t>،</w:t>
      </w:r>
      <w:r w:rsidRPr="00134D8B">
        <w:rPr>
          <w:rtl/>
        </w:rPr>
        <w:t xml:space="preserve"> كان عثمان في بدء الأمر زعَمها هيِّنة</w:t>
      </w:r>
      <w:r w:rsidR="003C068B">
        <w:rPr>
          <w:rtl/>
        </w:rPr>
        <w:t>،</w:t>
      </w:r>
      <w:r w:rsidRPr="00134D8B">
        <w:rPr>
          <w:rtl/>
        </w:rPr>
        <w:t xml:space="preserve"> ومن ثمَّ اختار لها جماعة غير أكفّاء</w:t>
      </w:r>
      <w:r w:rsidR="003C068B">
        <w:rPr>
          <w:rtl/>
        </w:rPr>
        <w:t>،</w:t>
      </w:r>
      <w:r w:rsidRPr="00134D8B">
        <w:rPr>
          <w:rtl/>
        </w:rPr>
        <w:t xml:space="preserve"> ثمَّ لجأ أخيراً إلى جماعة آخرين وفيهم الأكفّاء مثل</w:t>
      </w:r>
      <w:r w:rsidR="003C068B">
        <w:rPr>
          <w:rtl/>
        </w:rPr>
        <w:t>:</w:t>
      </w:r>
      <w:r w:rsidRPr="00134D8B">
        <w:rPr>
          <w:rtl/>
        </w:rPr>
        <w:t xml:space="preserve"> سيِّد القرّاء </w:t>
      </w:r>
      <w:r w:rsidRPr="00134D8B">
        <w:rPr>
          <w:rStyle w:val="libFootnotenumChar"/>
          <w:rtl/>
        </w:rPr>
        <w:t>(1)</w:t>
      </w:r>
      <w:r w:rsidRPr="00134D8B">
        <w:rPr>
          <w:rtl/>
        </w:rPr>
        <w:t xml:space="preserve"> الصحابي الكبير أُبَي بن كعب</w:t>
      </w:r>
      <w:r w:rsidR="003C068B">
        <w:rPr>
          <w:rtl/>
        </w:rPr>
        <w:t>،</w:t>
      </w:r>
      <w:r w:rsidRPr="00134D8B">
        <w:rPr>
          <w:rtl/>
        </w:rPr>
        <w:t xml:space="preserve"> كما وأرسل إلى الربعة التي كانت في بيت حفْصة</w:t>
      </w:r>
      <w:r w:rsidR="003C068B">
        <w:rPr>
          <w:rtl/>
        </w:rPr>
        <w:t>،</w:t>
      </w:r>
      <w:r w:rsidRPr="00134D8B">
        <w:rPr>
          <w:rtl/>
        </w:rPr>
        <w:t xml:space="preserve"> وهي الصحُف التي جُمِع فيها القرآن أيّام أبي بكر</w:t>
      </w:r>
      <w:r w:rsidR="003C068B">
        <w:rPr>
          <w:rtl/>
        </w:rPr>
        <w:t>،</w:t>
      </w:r>
      <w:r w:rsidRPr="00134D8B">
        <w:rPr>
          <w:rtl/>
        </w:rPr>
        <w:t xml:space="preserve"> فطلبها</w:t>
      </w:r>
      <w:r w:rsidR="003C068B">
        <w:rPr>
          <w:rtl/>
        </w:rPr>
        <w:t>؛</w:t>
      </w:r>
      <w:r w:rsidRPr="00134D8B">
        <w:rPr>
          <w:rtl/>
        </w:rPr>
        <w:t xml:space="preserve"> لتكون سنَداً</w:t>
      </w:r>
      <w:r w:rsidR="00167F4C" w:rsidRPr="00134D8B">
        <w:rPr>
          <w:rtl/>
        </w:rPr>
        <w:t xml:space="preserve"> </w:t>
      </w:r>
      <w:r w:rsidRPr="00134D8B">
        <w:rPr>
          <w:rtl/>
        </w:rPr>
        <w:t>وثيقاً للمقابلة عليها والاستنساخ منها</w:t>
      </w:r>
      <w:r w:rsidR="003C068B">
        <w:rPr>
          <w:rtl/>
        </w:rPr>
        <w:t>،</w:t>
      </w:r>
      <w:r w:rsidRPr="00134D8B">
        <w:rPr>
          <w:rtl/>
        </w:rPr>
        <w:t xml:space="preserve"> فأبَت حفصة لأوَّل أمرها أن تدفعها إليه</w:t>
      </w:r>
      <w:r w:rsidR="003C068B">
        <w:rPr>
          <w:rtl/>
        </w:rPr>
        <w:t>،</w:t>
      </w:r>
      <w:r w:rsidRPr="00134D8B">
        <w:rPr>
          <w:rtl/>
        </w:rPr>
        <w:t xml:space="preserve"> ولعلَّها خافت أن تأخذ مصيرها إلى الحرْق والتمزيق كسائر المصاحف</w:t>
      </w:r>
      <w:r w:rsidR="003C068B">
        <w:rPr>
          <w:rtl/>
        </w:rPr>
        <w:t>،</w:t>
      </w:r>
      <w:r w:rsidRPr="00134D8B">
        <w:rPr>
          <w:rtl/>
        </w:rPr>
        <w:t xml:space="preserve"> حتّى عاهدها عثمان ليردَّنَّها</w:t>
      </w:r>
      <w:r w:rsidR="003C068B">
        <w:rPr>
          <w:rtl/>
        </w:rPr>
        <w:t>،</w:t>
      </w:r>
      <w:r w:rsidRPr="00134D8B">
        <w:rPr>
          <w:rtl/>
        </w:rPr>
        <w:t xml:space="preserve"> فبعثت بها إليه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9B3095" w:rsidRDefault="00A0454A" w:rsidP="00134D8B">
      <w:pPr>
        <w:pStyle w:val="libNormal"/>
        <w:rPr>
          <w:rtl/>
        </w:rPr>
      </w:pPr>
      <w:r w:rsidRPr="00134D8B">
        <w:rPr>
          <w:rtl/>
        </w:rPr>
        <w:t>وهكذا وجَّه نداءً عامّاً إلى كافَّة المسلمين</w:t>
      </w:r>
      <w:r w:rsidR="003C068B">
        <w:rPr>
          <w:rtl/>
        </w:rPr>
        <w:t>:</w:t>
      </w:r>
      <w:r w:rsidRPr="00134D8B">
        <w:rPr>
          <w:rtl/>
        </w:rPr>
        <w:t xml:space="preserve"> عزمتُ على مَن عنده شيء من القرآن سمعه من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لمَا أتاني به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9B3095" w:rsidRDefault="00A0454A" w:rsidP="00134D8B">
      <w:pPr>
        <w:pStyle w:val="libNormal"/>
        <w:rPr>
          <w:rtl/>
        </w:rPr>
      </w:pPr>
      <w:r w:rsidRPr="009B3095">
        <w:rPr>
          <w:rtl/>
        </w:rPr>
        <w:t>فجعل الرجل يأتيه باللوح</w:t>
      </w:r>
      <w:r w:rsidR="003C068B">
        <w:rPr>
          <w:rtl/>
        </w:rPr>
        <w:t>،</w:t>
      </w:r>
      <w:r w:rsidRPr="009B3095">
        <w:rPr>
          <w:rtl/>
        </w:rPr>
        <w:t xml:space="preserve"> والكتف</w:t>
      </w:r>
      <w:r w:rsidR="003C068B">
        <w:rPr>
          <w:rtl/>
        </w:rPr>
        <w:t>،</w:t>
      </w:r>
      <w:r w:rsidRPr="009B3095">
        <w:rPr>
          <w:rtl/>
        </w:rPr>
        <w:t xml:space="preserve"> والعسيب فيه القرآن</w:t>
      </w:r>
      <w:r w:rsidR="003C068B">
        <w:rPr>
          <w:rtl/>
        </w:rPr>
        <w:t>،</w:t>
      </w:r>
      <w:r w:rsidRPr="009B3095">
        <w:rPr>
          <w:rtl/>
        </w:rPr>
        <w:t xml:space="preserve"> وربَّما كانوا ينتظرون أُناساً كانوا أحدَثَهم بالعَرْضة الأخيرة</w:t>
      </w:r>
      <w:r w:rsidR="003C068B">
        <w:rPr>
          <w:rtl/>
        </w:rPr>
        <w:t>،</w:t>
      </w:r>
      <w:r w:rsidRPr="009B3095">
        <w:rPr>
          <w:rtl/>
        </w:rPr>
        <w:t xml:space="preserve"> حتّى يأتوهم بالقرآن</w:t>
      </w:r>
      <w:r w:rsidR="003C068B">
        <w:rPr>
          <w:rtl/>
        </w:rPr>
        <w:t>.</w:t>
      </w:r>
    </w:p>
    <w:p w:rsidR="00A0454A" w:rsidRPr="009B3095" w:rsidRDefault="00A0454A" w:rsidP="00134D8B">
      <w:pPr>
        <w:pStyle w:val="libNormal"/>
        <w:rPr>
          <w:rtl/>
        </w:rPr>
      </w:pPr>
      <w:r w:rsidRPr="00134D8B">
        <w:rPr>
          <w:rtl/>
        </w:rPr>
        <w:t>قال ابن سيرين</w:t>
      </w:r>
      <w:r w:rsidR="003C068B">
        <w:rPr>
          <w:rtl/>
        </w:rPr>
        <w:t>:</w:t>
      </w:r>
      <w:r w:rsidRPr="00134D8B">
        <w:rPr>
          <w:rtl/>
        </w:rPr>
        <w:t xml:space="preserve"> كانوا إذا تدارأوا في شيء</w:t>
      </w:r>
      <w:r w:rsidR="00134D8B">
        <w:rPr>
          <w:rtl/>
        </w:rPr>
        <w:t xml:space="preserve"> - </w:t>
      </w:r>
      <w:r w:rsidRPr="00134D8B">
        <w:rPr>
          <w:rtl/>
        </w:rPr>
        <w:t>أي اختلفوا في آية</w:t>
      </w:r>
      <w:r w:rsidR="00134D8B">
        <w:rPr>
          <w:rtl/>
        </w:rPr>
        <w:t xml:space="preserve"> - </w:t>
      </w:r>
      <w:r w:rsidRPr="00134D8B">
        <w:rPr>
          <w:rtl/>
        </w:rPr>
        <w:t>أخَّروه</w:t>
      </w:r>
      <w:r w:rsidR="003C068B">
        <w:rPr>
          <w:rtl/>
        </w:rPr>
        <w:t>،</w:t>
      </w:r>
      <w:r w:rsidRPr="00134D8B">
        <w:rPr>
          <w:rtl/>
        </w:rPr>
        <w:t xml:space="preserve"> قال بعضهم</w:t>
      </w:r>
      <w:r w:rsidR="003C068B">
        <w:rPr>
          <w:rtl/>
        </w:rPr>
        <w:t>:</w:t>
      </w:r>
      <w:r w:rsidRPr="00134D8B">
        <w:rPr>
          <w:rtl/>
        </w:rPr>
        <w:t xml:space="preserve"> ولعلَّهم كانوا يؤخِّرونه</w:t>
      </w:r>
      <w:r w:rsidR="003C068B">
        <w:rPr>
          <w:rtl/>
        </w:rPr>
        <w:t>؛</w:t>
      </w:r>
      <w:r w:rsidRPr="00134D8B">
        <w:rPr>
          <w:rtl/>
        </w:rPr>
        <w:t xml:space="preserve"> لينظروا أحدَثَهم عهداً بالعرضة الأخيرة</w:t>
      </w:r>
      <w:r w:rsidR="003C068B">
        <w:rPr>
          <w:rtl/>
        </w:rPr>
        <w:t>،</w:t>
      </w:r>
      <w:r w:rsidRPr="00134D8B">
        <w:rPr>
          <w:rtl/>
        </w:rPr>
        <w:t xml:space="preserve"> فيكتبونها على قوله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9B3095" w:rsidRDefault="00A0454A" w:rsidP="00134D8B">
      <w:pPr>
        <w:pStyle w:val="libNormal"/>
        <w:rPr>
          <w:rtl/>
        </w:rPr>
      </w:pPr>
      <w:r w:rsidRPr="00134D8B">
        <w:rPr>
          <w:rtl/>
        </w:rPr>
        <w:t>وقال أنس بن مالك</w:t>
      </w:r>
      <w:r w:rsidR="003C068B">
        <w:rPr>
          <w:rtl/>
        </w:rPr>
        <w:t>:</w:t>
      </w:r>
      <w:r w:rsidRPr="00134D8B">
        <w:rPr>
          <w:rtl/>
        </w:rPr>
        <w:t xml:space="preserve"> كنت فيمَن أُمْلي عليهم</w:t>
      </w:r>
      <w:r w:rsidR="003C068B">
        <w:rPr>
          <w:rtl/>
        </w:rPr>
        <w:t>،</w:t>
      </w:r>
      <w:r w:rsidRPr="00134D8B">
        <w:rPr>
          <w:rtl/>
        </w:rPr>
        <w:t xml:space="preserve"> فربَّما اختلفوا في الآية فيذكرون الرجل قد تلقّاها من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وآله)</w:t>
      </w:r>
      <w:r w:rsidR="003C068B">
        <w:rPr>
          <w:rtl/>
        </w:rPr>
        <w:t>،</w:t>
      </w:r>
      <w:r w:rsidRPr="00134D8B">
        <w:rPr>
          <w:rtl/>
        </w:rPr>
        <w:t xml:space="preserve"> ولعلَّه يكون غائباً أو في بعض البوادي</w:t>
      </w:r>
      <w:r w:rsidR="003C068B">
        <w:rPr>
          <w:rtl/>
        </w:rPr>
        <w:t>،</w:t>
      </w:r>
      <w:r w:rsidRPr="00134D8B">
        <w:rPr>
          <w:rtl/>
        </w:rPr>
        <w:t xml:space="preserve"> فيكتبون ما قبل الآية وما بعدها</w:t>
      </w:r>
      <w:r w:rsidR="003C068B">
        <w:rPr>
          <w:rtl/>
        </w:rPr>
        <w:t>،</w:t>
      </w:r>
      <w:r w:rsidRPr="00134D8B">
        <w:rPr>
          <w:rtl/>
        </w:rPr>
        <w:t xml:space="preserve"> ويدَعون موضعها حتّى يجيء الرجُل أو يُرسَل إليه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9B3095">
        <w:rPr>
          <w:rtl/>
        </w:rPr>
        <w:t>هذا</w:t>
      </w:r>
      <w:r w:rsidR="003C068B">
        <w:rPr>
          <w:rtl/>
        </w:rPr>
        <w:t>،</w:t>
      </w:r>
      <w:r w:rsidRPr="009B3095">
        <w:rPr>
          <w:rtl/>
        </w:rPr>
        <w:t xml:space="preserve"> وربَّما كان أُبَي بن كعب يُملي عليهم القرآن فيكتبونه</w:t>
      </w:r>
      <w:r w:rsidR="003C068B">
        <w:rPr>
          <w:rtl/>
        </w:rPr>
        <w:t>،</w:t>
      </w:r>
      <w:r w:rsidRPr="009B3095">
        <w:rPr>
          <w:rtl/>
        </w:rPr>
        <w:t xml:space="preserve"> أو يرسلون إليه</w:t>
      </w:r>
    </w:p>
    <w:p w:rsidR="00A0454A" w:rsidRPr="009B3095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9B3095">
        <w:rPr>
          <w:rtl/>
        </w:rPr>
        <w:t>(1) تهذيب التهذيب</w:t>
      </w:r>
      <w:r w:rsidR="003C068B">
        <w:rPr>
          <w:rtl/>
        </w:rPr>
        <w:t>:</w:t>
      </w:r>
      <w:r w:rsidRPr="009B3095">
        <w:rPr>
          <w:rtl/>
        </w:rPr>
        <w:t xml:space="preserve"> ج1</w:t>
      </w:r>
      <w:r w:rsidR="003C068B">
        <w:rPr>
          <w:rtl/>
        </w:rPr>
        <w:t>،</w:t>
      </w:r>
      <w:r w:rsidRPr="009B3095">
        <w:rPr>
          <w:rtl/>
        </w:rPr>
        <w:t xml:space="preserve"> ص187.</w:t>
      </w:r>
      <w:r w:rsidR="003C068B">
        <w:rPr>
          <w:rtl/>
        </w:rPr>
        <w:t>،</w:t>
      </w:r>
      <w:r w:rsidRPr="009B3095">
        <w:rPr>
          <w:rtl/>
        </w:rPr>
        <w:t xml:space="preserve"> الطبقات</w:t>
      </w:r>
      <w:r w:rsidR="003C068B">
        <w:rPr>
          <w:rtl/>
        </w:rPr>
        <w:t>:</w:t>
      </w:r>
      <w:r w:rsidRPr="009B3095">
        <w:rPr>
          <w:rtl/>
        </w:rPr>
        <w:t xml:space="preserve"> ج3</w:t>
      </w:r>
      <w:r w:rsidR="003C068B">
        <w:rPr>
          <w:rtl/>
        </w:rPr>
        <w:t>،</w:t>
      </w:r>
      <w:r w:rsidRPr="009B3095">
        <w:rPr>
          <w:rtl/>
        </w:rPr>
        <w:t xml:space="preserve"> ق 2</w:t>
      </w:r>
      <w:r w:rsidR="003C068B">
        <w:rPr>
          <w:rtl/>
        </w:rPr>
        <w:t>،</w:t>
      </w:r>
      <w:r w:rsidRPr="009B3095">
        <w:rPr>
          <w:rtl/>
        </w:rPr>
        <w:t xml:space="preserve"> ص62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B3095">
        <w:rPr>
          <w:rtl/>
        </w:rPr>
        <w:t>(2) مصاحف السجستاني</w:t>
      </w:r>
      <w:r w:rsidR="003C068B">
        <w:rPr>
          <w:rtl/>
        </w:rPr>
        <w:t>:</w:t>
      </w:r>
      <w:r w:rsidRPr="009B3095">
        <w:rPr>
          <w:rtl/>
        </w:rPr>
        <w:t xml:space="preserve"> ص9</w:t>
      </w:r>
      <w:r w:rsidR="003C068B">
        <w:rPr>
          <w:rtl/>
        </w:rPr>
        <w:t>.</w:t>
      </w:r>
      <w:r w:rsidRPr="009B3095">
        <w:rPr>
          <w:rtl/>
        </w:rPr>
        <w:t xml:space="preserve"> البخاري</w:t>
      </w:r>
      <w:r w:rsidR="003C068B">
        <w:rPr>
          <w:rtl/>
        </w:rPr>
        <w:t>:</w:t>
      </w:r>
      <w:r w:rsidRPr="009B3095">
        <w:rPr>
          <w:rtl/>
        </w:rPr>
        <w:t xml:space="preserve"> ج6</w:t>
      </w:r>
      <w:r w:rsidR="003C068B">
        <w:rPr>
          <w:rtl/>
        </w:rPr>
        <w:t>،</w:t>
      </w:r>
      <w:r w:rsidRPr="009B3095">
        <w:rPr>
          <w:rtl/>
        </w:rPr>
        <w:t xml:space="preserve"> ص226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B3095">
        <w:rPr>
          <w:rtl/>
        </w:rPr>
        <w:t>(3) المصاحف</w:t>
      </w:r>
      <w:r w:rsidR="003C068B">
        <w:rPr>
          <w:rtl/>
        </w:rPr>
        <w:t>:</w:t>
      </w:r>
      <w:r w:rsidRPr="009B3095">
        <w:rPr>
          <w:rtl/>
        </w:rPr>
        <w:t xml:space="preserve"> ص24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B3095">
        <w:rPr>
          <w:rtl/>
        </w:rPr>
        <w:t>(4) نفس المصدر</w:t>
      </w:r>
      <w:r w:rsidR="003C068B">
        <w:rPr>
          <w:rtl/>
        </w:rPr>
        <w:t>:</w:t>
      </w:r>
      <w:r w:rsidRPr="009B3095">
        <w:rPr>
          <w:rtl/>
        </w:rPr>
        <w:t xml:space="preserve"> ص25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B3095">
        <w:rPr>
          <w:rtl/>
        </w:rPr>
        <w:t>(5) نفس المصدر</w:t>
      </w:r>
      <w:r w:rsidR="003C068B">
        <w:rPr>
          <w:rtl/>
        </w:rPr>
        <w:t>:</w:t>
      </w:r>
      <w:r w:rsidRPr="009B3095">
        <w:rPr>
          <w:rtl/>
        </w:rPr>
        <w:t xml:space="preserve"> ص21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9B3095" w:rsidRDefault="00A0454A" w:rsidP="00134D8B">
      <w:pPr>
        <w:pStyle w:val="libNormal"/>
        <w:rPr>
          <w:rtl/>
        </w:rPr>
      </w:pPr>
      <w:r w:rsidRPr="009B3095">
        <w:rPr>
          <w:rtl/>
        </w:rPr>
        <w:lastRenderedPageBreak/>
        <w:t>فيصحّح لهم ما اشتبهت عليهم قراءتها</w:t>
      </w:r>
      <w:r w:rsidR="003C068B">
        <w:rPr>
          <w:rtl/>
        </w:rPr>
        <w:t>.</w:t>
      </w:r>
    </w:p>
    <w:p w:rsidR="00A0454A" w:rsidRPr="009B3095" w:rsidRDefault="00A0454A" w:rsidP="00134D8B">
      <w:pPr>
        <w:pStyle w:val="libNormal"/>
        <w:rPr>
          <w:rtl/>
        </w:rPr>
      </w:pPr>
      <w:r w:rsidRPr="00134D8B">
        <w:rPr>
          <w:rtl/>
        </w:rPr>
        <w:t>جاء في حديث أبي العالية</w:t>
      </w:r>
      <w:r w:rsidR="003C068B">
        <w:rPr>
          <w:rtl/>
        </w:rPr>
        <w:t>:</w:t>
      </w:r>
      <w:r w:rsidRPr="00134D8B">
        <w:rPr>
          <w:rtl/>
        </w:rPr>
        <w:t xml:space="preserve"> إنَّهم جمعوا القرآن من مصحف أُبيّ</w:t>
      </w:r>
      <w:r w:rsidR="003C068B">
        <w:rPr>
          <w:rtl/>
        </w:rPr>
        <w:t>،</w:t>
      </w:r>
      <w:r w:rsidRPr="00134D8B">
        <w:rPr>
          <w:rtl/>
        </w:rPr>
        <w:t xml:space="preserve"> فكان رجال يكتبون يُملي عليهم أُبيّ بن كعب</w:t>
      </w:r>
      <w:r w:rsidRPr="00134D8B">
        <w:rPr>
          <w:rStyle w:val="libFootnotenumChar"/>
          <w:rtl/>
        </w:rPr>
        <w:t xml:space="preserve"> (1)</w:t>
      </w:r>
      <w:r w:rsidR="003C068B">
        <w:rPr>
          <w:rtl/>
        </w:rPr>
        <w:t>.</w:t>
      </w:r>
    </w:p>
    <w:p w:rsidR="00A0454A" w:rsidRPr="009B3095" w:rsidRDefault="00A0454A" w:rsidP="00134D8B">
      <w:pPr>
        <w:pStyle w:val="libNormal"/>
        <w:rPr>
          <w:rtl/>
        </w:rPr>
      </w:pPr>
      <w:r w:rsidRPr="00134D8B">
        <w:rPr>
          <w:rtl/>
        </w:rPr>
        <w:t>وقال عبد الله بن هانئ البربري</w:t>
      </w:r>
      <w:r w:rsidR="00134D8B">
        <w:rPr>
          <w:rtl/>
        </w:rPr>
        <w:t xml:space="preserve"> - </w:t>
      </w:r>
      <w:r w:rsidRPr="00134D8B">
        <w:rPr>
          <w:rtl/>
        </w:rPr>
        <w:t>مولى عثمان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134D8B">
        <w:rPr>
          <w:rtl/>
        </w:rPr>
        <w:t xml:space="preserve"> كنت عند عثمان</w:t>
      </w:r>
      <w:r w:rsidR="003C068B">
        <w:rPr>
          <w:rtl/>
        </w:rPr>
        <w:t>،</w:t>
      </w:r>
      <w:r w:rsidRPr="00134D8B">
        <w:rPr>
          <w:rtl/>
        </w:rPr>
        <w:t xml:space="preserve"> وهم يعرضون المصاحف</w:t>
      </w:r>
      <w:r w:rsidR="00134D8B">
        <w:rPr>
          <w:rtl/>
        </w:rPr>
        <w:t xml:space="preserve"> - </w:t>
      </w:r>
      <w:r w:rsidRPr="00134D8B">
        <w:rPr>
          <w:rtl/>
        </w:rPr>
        <w:t>أي يقابلون النُسَخ مع بعضها البعض</w:t>
      </w:r>
      <w:r w:rsidR="00134D8B">
        <w:rPr>
          <w:rtl/>
        </w:rPr>
        <w:t xml:space="preserve"> - </w:t>
      </w:r>
      <w:r w:rsidRPr="00134D8B">
        <w:rPr>
          <w:rtl/>
        </w:rPr>
        <w:t>فأرسلني بكتِف شاة إلى أُبيّ بن كعب فيها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لم يتسنَّ</w:t>
      </w:r>
      <w:r w:rsidR="003C068B">
        <w:rPr>
          <w:rtl/>
        </w:rPr>
        <w:t>)،</w:t>
      </w:r>
      <w:r w:rsidRPr="00134D8B">
        <w:rPr>
          <w:rtl/>
        </w:rPr>
        <w:t xml:space="preserve"> وفيها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لا تبديل للخلق الله</w:t>
      </w:r>
      <w:r w:rsidR="003C068B">
        <w:rPr>
          <w:rtl/>
        </w:rPr>
        <w:t>)،</w:t>
      </w:r>
      <w:r w:rsidRPr="00134D8B">
        <w:rPr>
          <w:rtl/>
        </w:rPr>
        <w:t xml:space="preserve"> وفيها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فأمهل الكافرين</w:t>
      </w:r>
      <w:r w:rsidR="003C068B">
        <w:rPr>
          <w:rtl/>
        </w:rPr>
        <w:t>)،</w:t>
      </w:r>
      <w:r w:rsidRPr="00134D8B">
        <w:rPr>
          <w:rtl/>
        </w:rPr>
        <w:t xml:space="preserve"> فدعا أُبَي بدواة فمَحا اللامَين وكتب </w:t>
      </w:r>
      <w:r w:rsidR="003C068B">
        <w:rPr>
          <w:rtl/>
        </w:rPr>
        <w:t>(</w:t>
      </w:r>
      <w:r w:rsidRPr="00134D8B">
        <w:rPr>
          <w:rtl/>
        </w:rPr>
        <w:t>لخلْق الله</w:t>
      </w:r>
      <w:r w:rsidR="003C068B">
        <w:rPr>
          <w:rtl/>
        </w:rPr>
        <w:t>)،</w:t>
      </w:r>
      <w:r w:rsidRPr="00134D8B">
        <w:rPr>
          <w:rtl/>
        </w:rPr>
        <w:t xml:space="preserve"> ومحا </w:t>
      </w:r>
      <w:r w:rsidR="003C068B">
        <w:rPr>
          <w:rtl/>
        </w:rPr>
        <w:t>(</w:t>
      </w:r>
      <w:r w:rsidRPr="00134D8B">
        <w:rPr>
          <w:rtl/>
        </w:rPr>
        <w:t>فأمهل</w:t>
      </w:r>
      <w:r w:rsidR="003C068B">
        <w:rPr>
          <w:rtl/>
        </w:rPr>
        <w:t>)</w:t>
      </w:r>
      <w:r w:rsidRPr="00134D8B">
        <w:rPr>
          <w:rtl/>
        </w:rPr>
        <w:t xml:space="preserve"> وكتب </w:t>
      </w:r>
      <w:r w:rsidR="003C068B">
        <w:rPr>
          <w:rtl/>
        </w:rPr>
        <w:t>(</w:t>
      </w:r>
      <w:r w:rsidRPr="00134D8B">
        <w:rPr>
          <w:rtl/>
        </w:rPr>
        <w:t>فمهّل</w:t>
      </w:r>
      <w:r w:rsidR="003C068B">
        <w:rPr>
          <w:rtl/>
        </w:rPr>
        <w:t>)،</w:t>
      </w:r>
      <w:r w:rsidRPr="00134D8B">
        <w:rPr>
          <w:rtl/>
        </w:rPr>
        <w:t xml:space="preserve"> وكتب </w:t>
      </w:r>
      <w:r w:rsidR="003C068B">
        <w:rPr>
          <w:rtl/>
        </w:rPr>
        <w:t>(</w:t>
      </w:r>
      <w:r w:rsidRPr="00134D8B">
        <w:rPr>
          <w:rtl/>
        </w:rPr>
        <w:t>لم يتسنَّه</w:t>
      </w:r>
      <w:r w:rsidR="003C068B">
        <w:rPr>
          <w:rtl/>
        </w:rPr>
        <w:t>)</w:t>
      </w:r>
      <w:r w:rsidRPr="00134D8B">
        <w:rPr>
          <w:rtl/>
        </w:rPr>
        <w:t xml:space="preserve"> فألحَقَ فيها الهاء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9B3095">
        <w:rPr>
          <w:rtl/>
        </w:rPr>
        <w:t>* * *</w:t>
      </w:r>
    </w:p>
    <w:p w:rsidR="00167F4C" w:rsidRDefault="00A0454A" w:rsidP="00134D8B">
      <w:pPr>
        <w:pStyle w:val="libNormal"/>
        <w:rPr>
          <w:rtl/>
        </w:rPr>
      </w:pPr>
      <w:r w:rsidRPr="009B3095">
        <w:rPr>
          <w:rtl/>
        </w:rPr>
        <w:t>أمّا المرحلة الثالثة</w:t>
      </w:r>
      <w:r w:rsidR="003C068B">
        <w:rPr>
          <w:rtl/>
        </w:rPr>
        <w:t>،</w:t>
      </w:r>
      <w:r w:rsidRPr="009B3095">
        <w:rPr>
          <w:rtl/>
        </w:rPr>
        <w:t xml:space="preserve"> فكان التساهل فيها أوضح</w:t>
      </w:r>
      <w:r w:rsidR="003C068B">
        <w:rPr>
          <w:rtl/>
        </w:rPr>
        <w:t>،</w:t>
      </w:r>
      <w:r w:rsidRPr="009B3095">
        <w:rPr>
          <w:rtl/>
        </w:rPr>
        <w:t xml:space="preserve"> حسب ما أُودِعت في المصحف العثماني من أخطاء ومناقضات إملائية بما لا يستهان بها</w:t>
      </w:r>
      <w:r w:rsidR="003C068B">
        <w:rPr>
          <w:rtl/>
        </w:rPr>
        <w:t>،</w:t>
      </w:r>
      <w:r w:rsidRPr="009B3095">
        <w:rPr>
          <w:rtl/>
        </w:rPr>
        <w:t xml:space="preserve"> كما ولم تتَّحد نُسَخ المصاحف مع بعضها البعض</w:t>
      </w:r>
      <w:r w:rsidR="003C068B">
        <w:rPr>
          <w:rtl/>
        </w:rPr>
        <w:t>،</w:t>
      </w:r>
      <w:r w:rsidRPr="009B3095">
        <w:rPr>
          <w:rtl/>
        </w:rPr>
        <w:t xml:space="preserve"> فكان بين المصاحف المرسَلة إلى الآفاق اختلاف</w:t>
      </w:r>
      <w:r w:rsidR="003C068B">
        <w:rPr>
          <w:rtl/>
        </w:rPr>
        <w:t>؛</w:t>
      </w:r>
      <w:r w:rsidRPr="009B3095">
        <w:rPr>
          <w:rtl/>
        </w:rPr>
        <w:t xml:space="preserve"> الأمر الذي يؤخَذ على أعضاء اللجْنة</w:t>
      </w:r>
      <w:r w:rsidR="003C068B">
        <w:rPr>
          <w:rtl/>
        </w:rPr>
        <w:t>،</w:t>
      </w:r>
      <w:r w:rsidRPr="009B3095">
        <w:rPr>
          <w:rtl/>
        </w:rPr>
        <w:t xml:space="preserve"> ولاسيَّما عثمان نفسه</w:t>
      </w:r>
      <w:r w:rsidR="003C068B">
        <w:rPr>
          <w:rtl/>
        </w:rPr>
        <w:t>،</w:t>
      </w:r>
      <w:r w:rsidRPr="009B3095">
        <w:rPr>
          <w:rtl/>
        </w:rPr>
        <w:t xml:space="preserve"> الذي عثَر على تلك الأخطاء وأهملها تساهلاً بالأمر</w:t>
      </w:r>
      <w:r w:rsidR="003C068B">
        <w:rPr>
          <w:rtl/>
        </w:rPr>
        <w:t>!</w:t>
      </w:r>
    </w:p>
    <w:p w:rsidR="00A0454A" w:rsidRPr="009B3095" w:rsidRDefault="00A0454A" w:rsidP="00134D8B">
      <w:pPr>
        <w:pStyle w:val="libNormal"/>
        <w:rPr>
          <w:rtl/>
        </w:rPr>
      </w:pPr>
      <w:r w:rsidRPr="00134D8B">
        <w:rPr>
          <w:rtl/>
        </w:rPr>
        <w:t>يحدِّثنا ابن أبي داود عن بعض أهل الشام</w:t>
      </w:r>
      <w:r w:rsidR="003C068B">
        <w:rPr>
          <w:rtl/>
        </w:rPr>
        <w:t>،</w:t>
      </w:r>
      <w:r w:rsidRPr="00134D8B">
        <w:rPr>
          <w:rtl/>
        </w:rPr>
        <w:t xml:space="preserve"> كان يقول</w:t>
      </w:r>
      <w:r w:rsidR="003C068B">
        <w:rPr>
          <w:rtl/>
        </w:rPr>
        <w:t>:</w:t>
      </w:r>
      <w:r w:rsidRPr="00134D8B">
        <w:rPr>
          <w:rtl/>
        </w:rPr>
        <w:t xml:space="preserve"> مصحفنا ومصحف أهل البصرة أحفَظ من مصحف أهل الكوفة</w:t>
      </w:r>
      <w:r w:rsidR="003C068B">
        <w:rPr>
          <w:rtl/>
        </w:rPr>
        <w:t>؛</w:t>
      </w:r>
      <w:r w:rsidRPr="00134D8B">
        <w:rPr>
          <w:rtl/>
        </w:rPr>
        <w:t xml:space="preserve"> لأنَّ عثمان لمّا كتب المصاحف بلَغه قراءة أهل الكوفة على حرف عبد الله</w:t>
      </w:r>
      <w:r w:rsidR="003C068B">
        <w:rPr>
          <w:rtl/>
        </w:rPr>
        <w:t>،</w:t>
      </w:r>
      <w:r w:rsidRPr="00134D8B">
        <w:rPr>
          <w:rtl/>
        </w:rPr>
        <w:t xml:space="preserve"> فبعث إليهم بالمصحف قبل أن يُعرَض</w:t>
      </w:r>
      <w:r w:rsidR="00134D8B">
        <w:rPr>
          <w:rtl/>
        </w:rPr>
        <w:t xml:space="preserve"> - </w:t>
      </w:r>
      <w:r w:rsidRPr="00134D8B">
        <w:rPr>
          <w:rtl/>
        </w:rPr>
        <w:t>أي قبل مقابلته على سائر النُسَخ</w:t>
      </w:r>
      <w:r w:rsidR="00134D8B">
        <w:rPr>
          <w:rtl/>
        </w:rPr>
        <w:t xml:space="preserve"> - </w:t>
      </w:r>
      <w:r w:rsidRPr="00134D8B">
        <w:rPr>
          <w:rtl/>
        </w:rPr>
        <w:t xml:space="preserve">وعرَض مصحفنا ومصحف أهل البصرة قبل أن يبعث بهما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9B3095" w:rsidRDefault="00A0454A" w:rsidP="00134D8B">
      <w:pPr>
        <w:pStyle w:val="libNormal"/>
        <w:rPr>
          <w:rtl/>
        </w:rPr>
      </w:pPr>
      <w:r w:rsidRPr="009B3095">
        <w:rPr>
          <w:rtl/>
        </w:rPr>
        <w:t>وهو تسريع في إرسال المصحف إلى قُطرٍ كبير قبل مقابلته بدقَّة</w:t>
      </w:r>
      <w:r w:rsidR="003C068B">
        <w:rPr>
          <w:rtl/>
        </w:rPr>
        <w:t>.</w:t>
      </w:r>
    </w:p>
    <w:p w:rsidR="00A0454A" w:rsidRPr="009B3095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9B3095">
        <w:rPr>
          <w:rtl/>
        </w:rPr>
        <w:t>(1) المصاحف</w:t>
      </w:r>
      <w:r w:rsidR="003C068B">
        <w:rPr>
          <w:rtl/>
        </w:rPr>
        <w:t>:</w:t>
      </w:r>
      <w:r w:rsidRPr="009B3095">
        <w:rPr>
          <w:rtl/>
        </w:rPr>
        <w:t xml:space="preserve"> ص30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B3095">
        <w:rPr>
          <w:rtl/>
        </w:rPr>
        <w:t>(2) الإتقان</w:t>
      </w:r>
      <w:r w:rsidR="003C068B">
        <w:rPr>
          <w:rtl/>
        </w:rPr>
        <w:t>:</w:t>
      </w:r>
      <w:r w:rsidRPr="009B3095">
        <w:rPr>
          <w:rtl/>
        </w:rPr>
        <w:t xml:space="preserve"> ج1</w:t>
      </w:r>
      <w:r w:rsidR="003C068B">
        <w:rPr>
          <w:rtl/>
        </w:rPr>
        <w:t>،</w:t>
      </w:r>
      <w:r w:rsidRPr="009B3095">
        <w:rPr>
          <w:rtl/>
        </w:rPr>
        <w:t xml:space="preserve"> ص 183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B3095">
        <w:rPr>
          <w:rtl/>
        </w:rPr>
        <w:t>(3) المصاحف</w:t>
      </w:r>
      <w:r w:rsidR="003C068B">
        <w:rPr>
          <w:rtl/>
        </w:rPr>
        <w:t>:</w:t>
      </w:r>
      <w:r w:rsidRPr="009B3095">
        <w:rPr>
          <w:rtl/>
        </w:rPr>
        <w:t xml:space="preserve"> ص35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9B3095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كما وأنَّ وجود اختلاف بين مصاحف الأمصار</w:t>
      </w:r>
      <w:r w:rsidR="00134D8B">
        <w:rPr>
          <w:rtl/>
        </w:rPr>
        <w:t xml:space="preserve"> - </w:t>
      </w:r>
      <w:r w:rsidRPr="00134D8B">
        <w:rPr>
          <w:rtl/>
        </w:rPr>
        <w:t xml:space="preserve">على ما يحدِّثنا ابن أبي داود أيضاً </w:t>
      </w:r>
      <w:r w:rsidRPr="00134D8B">
        <w:rPr>
          <w:rStyle w:val="libFootnotenumChar"/>
          <w:rtl/>
        </w:rPr>
        <w:t>(1)</w:t>
      </w:r>
      <w:r w:rsidR="00134D8B">
        <w:rPr>
          <w:rtl/>
        </w:rPr>
        <w:t xml:space="preserve"> - </w:t>
      </w:r>
      <w:r w:rsidRPr="00134D8B">
        <w:rPr>
          <w:rtl/>
        </w:rPr>
        <w:t>لَدليل على مدى الإهمال الذي سمحوا به في ناحية المقابلة والإتقان من صحَّة النُسَخ</w:t>
      </w:r>
      <w:r w:rsidR="003C068B">
        <w:rPr>
          <w:rtl/>
        </w:rPr>
        <w:t>.</w:t>
      </w:r>
    </w:p>
    <w:p w:rsidR="00A0454A" w:rsidRPr="009B3095" w:rsidRDefault="00A0454A" w:rsidP="00134D8B">
      <w:pPr>
        <w:pStyle w:val="libNormal"/>
        <w:rPr>
          <w:rtl/>
        </w:rPr>
      </w:pPr>
      <w:r w:rsidRPr="00134D8B">
        <w:rPr>
          <w:rtl/>
        </w:rPr>
        <w:t>وجانب أفضح من هذا التساهل الغريب</w:t>
      </w:r>
      <w:r w:rsidR="003C068B">
        <w:rPr>
          <w:rtl/>
        </w:rPr>
        <w:t>،</w:t>
      </w:r>
      <w:r w:rsidRPr="00134D8B">
        <w:rPr>
          <w:rtl/>
        </w:rPr>
        <w:t xml:space="preserve"> ما روى ابن أبي داود أيضاً</w:t>
      </w:r>
      <w:r w:rsidR="003C068B">
        <w:rPr>
          <w:rtl/>
        </w:rPr>
        <w:t>:</w:t>
      </w:r>
      <w:r w:rsidRPr="00134D8B">
        <w:rPr>
          <w:rtl/>
        </w:rPr>
        <w:t xml:space="preserve"> أنَّهم عندما فرغوا من نَسْخ المصاحف أتَوا به إلى عثمان</w:t>
      </w:r>
      <w:r w:rsidR="003C068B">
        <w:rPr>
          <w:rtl/>
        </w:rPr>
        <w:t>،</w:t>
      </w:r>
      <w:r w:rsidRPr="00134D8B">
        <w:rPr>
          <w:rtl/>
        </w:rPr>
        <w:t xml:space="preserve"> فنظر فيه فقال</w:t>
      </w:r>
      <w:r w:rsidR="003C068B">
        <w:rPr>
          <w:rtl/>
        </w:rPr>
        <w:t>:</w:t>
      </w:r>
      <w:r w:rsidRPr="00134D8B">
        <w:rPr>
          <w:rtl/>
        </w:rPr>
        <w:t xml:space="preserve"> قد أحسنتم وأجملتم</w:t>
      </w:r>
      <w:r w:rsidR="003C068B">
        <w:rPr>
          <w:rtl/>
        </w:rPr>
        <w:t>،</w:t>
      </w:r>
      <w:r w:rsidRPr="00134D8B">
        <w:rPr>
          <w:rtl/>
        </w:rPr>
        <w:t xml:space="preserve"> أرى فيه شيئاً من لَحْن</w:t>
      </w:r>
      <w:r w:rsidR="003C068B">
        <w:rPr>
          <w:rtl/>
        </w:rPr>
        <w:t>!</w:t>
      </w:r>
      <w:r w:rsidRPr="00134D8B">
        <w:rPr>
          <w:rtl/>
        </w:rPr>
        <w:t xml:space="preserve"> لكن ستُقيمه العرب بألسنتها</w:t>
      </w:r>
      <w:r w:rsidR="003C068B">
        <w:rPr>
          <w:rtl/>
        </w:rPr>
        <w:t>،</w:t>
      </w:r>
      <w:r w:rsidRPr="00134D8B">
        <w:rPr>
          <w:rtl/>
        </w:rPr>
        <w:t xml:space="preserve"> ثمَّ قال</w:t>
      </w:r>
      <w:r w:rsidR="003C068B">
        <w:rPr>
          <w:rtl/>
        </w:rPr>
        <w:t>:</w:t>
      </w:r>
      <w:r w:rsidRPr="00134D8B">
        <w:rPr>
          <w:rtl/>
        </w:rPr>
        <w:t xml:space="preserve"> لو كان المُملي من هُذَيل</w:t>
      </w:r>
      <w:r w:rsidR="003C068B">
        <w:rPr>
          <w:rtl/>
        </w:rPr>
        <w:t>،</w:t>
      </w:r>
      <w:r w:rsidRPr="00134D8B">
        <w:rPr>
          <w:rtl/>
        </w:rPr>
        <w:t xml:space="preserve"> والكاتب من ثقيف لم يوجد فيه هذا</w:t>
      </w:r>
      <w:r w:rsidR="003C068B">
        <w:rPr>
          <w:rtl/>
        </w:rPr>
        <w:t>!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9B3095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قلت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ما هذا الاتّكال الغريب</w:t>
      </w:r>
      <w:r w:rsidR="003C068B">
        <w:rPr>
          <w:rtl/>
        </w:rPr>
        <w:t>،</w:t>
      </w:r>
      <w:r w:rsidRPr="00134D8B">
        <w:rPr>
          <w:rtl/>
        </w:rPr>
        <w:t xml:space="preserve"> والفرصة في قدرته</w:t>
      </w:r>
      <w:r w:rsidR="003C068B">
        <w:rPr>
          <w:rtl/>
        </w:rPr>
        <w:t>؟</w:t>
      </w:r>
      <w:r w:rsidRPr="00134D8B">
        <w:rPr>
          <w:rtl/>
        </w:rPr>
        <w:t>! ألم يكن كتاب الله العزيز الحميد جديراً بالاهتمام به ليكون خلواً من كلِّ خطأ أو لحْن</w:t>
      </w:r>
      <w:r w:rsidR="003C068B">
        <w:rPr>
          <w:rtl/>
        </w:rPr>
        <w:t>؟</w:t>
      </w:r>
      <w:r w:rsidRPr="00134D8B">
        <w:rPr>
          <w:rtl/>
        </w:rPr>
        <w:t xml:space="preserve"> ثمَّ ما هذا التمنّي الكاذب</w:t>
      </w:r>
      <w:r w:rsidR="003C068B">
        <w:rPr>
          <w:rtl/>
        </w:rPr>
        <w:t>،</w:t>
      </w:r>
      <w:r w:rsidRPr="00134D8B">
        <w:rPr>
          <w:rtl/>
        </w:rPr>
        <w:t xml:space="preserve"> وفي استطاعته بدء الأمر أن يختار مُملياً من هُذَيل وكَتَبة من ثقيف</w:t>
      </w:r>
      <w:r w:rsidR="003C068B">
        <w:rPr>
          <w:rtl/>
        </w:rPr>
        <w:t>،</w:t>
      </w:r>
      <w:r w:rsidRPr="00134D8B">
        <w:rPr>
          <w:rtl/>
        </w:rPr>
        <w:t xml:space="preserve"> وهو يعلم أنَّ فيهم الجدارة والكفاءة</w:t>
      </w:r>
      <w:r w:rsidR="003C068B">
        <w:rPr>
          <w:rtl/>
        </w:rPr>
        <w:t>،</w:t>
      </w:r>
      <w:r w:rsidRPr="00134D8B">
        <w:rPr>
          <w:rtl/>
        </w:rPr>
        <w:t xml:space="preserve"> الأمر الذي كان يعوزه مَن انتدبهم من بِطانته حينذاك</w:t>
      </w:r>
      <w:r w:rsidR="003C068B">
        <w:rPr>
          <w:rtl/>
        </w:rPr>
        <w:t>!.</w:t>
      </w:r>
    </w:p>
    <w:p w:rsidR="00A0454A" w:rsidRPr="009B3095" w:rsidRDefault="00A0454A" w:rsidP="00134D8B">
      <w:pPr>
        <w:pStyle w:val="libNormal"/>
        <w:rPr>
          <w:rtl/>
        </w:rPr>
      </w:pPr>
      <w:r w:rsidRPr="009B3095">
        <w:rPr>
          <w:rtl/>
        </w:rPr>
        <w:t>نعم</w:t>
      </w:r>
      <w:r w:rsidR="003C068B">
        <w:rPr>
          <w:rtl/>
        </w:rPr>
        <w:t>،</w:t>
      </w:r>
      <w:r w:rsidRPr="009B3095">
        <w:rPr>
          <w:rtl/>
        </w:rPr>
        <w:t xml:space="preserve"> كانت مغبَّة هذا التساهل أن حصلت اختلافات في القراءة فيما بعد</w:t>
      </w:r>
      <w:r w:rsidR="003C068B">
        <w:rPr>
          <w:rtl/>
        </w:rPr>
        <w:t>،</w:t>
      </w:r>
      <w:r w:rsidRPr="009B3095">
        <w:rPr>
          <w:rtl/>
        </w:rPr>
        <w:t xml:space="preserve"> وكان كرّاً على ما فرّوا منه</w:t>
      </w:r>
      <w:r w:rsidR="003C068B">
        <w:rPr>
          <w:rtl/>
        </w:rPr>
        <w:t>،</w:t>
      </w:r>
      <w:r w:rsidRPr="009B3095">
        <w:rPr>
          <w:rtl/>
        </w:rPr>
        <w:t xml:space="preserve"> وسنفصِّل كلَّ ذلك في فصول قادمة</w:t>
      </w:r>
      <w:r w:rsidR="003C068B">
        <w:rPr>
          <w:rtl/>
        </w:rPr>
        <w:t>.</w:t>
      </w:r>
    </w:p>
    <w:p w:rsidR="00167F4C" w:rsidRDefault="00A0454A" w:rsidP="00134D8B">
      <w:pPr>
        <w:pStyle w:val="libBold1"/>
        <w:rPr>
          <w:rtl/>
        </w:rPr>
      </w:pPr>
      <w:r w:rsidRPr="009B3095">
        <w:rPr>
          <w:rtl/>
        </w:rPr>
        <w:t>عدد المصاحف العثمانية</w:t>
      </w:r>
      <w:r w:rsidR="003C068B">
        <w:rPr>
          <w:rtl/>
        </w:rPr>
        <w:t>:</w:t>
      </w:r>
    </w:p>
    <w:p w:rsidR="00A0454A" w:rsidRPr="009B3095" w:rsidRDefault="00A0454A" w:rsidP="00134D8B">
      <w:pPr>
        <w:pStyle w:val="libNormal"/>
        <w:rPr>
          <w:rtl/>
        </w:rPr>
      </w:pPr>
      <w:r w:rsidRPr="00134D8B">
        <w:rPr>
          <w:rtl/>
        </w:rPr>
        <w:t>اختلف المؤرِّخون في عدد المصاحف الموحّدة التي أُرسلت إلى الآفاق</w:t>
      </w:r>
      <w:r w:rsidR="003C068B">
        <w:rPr>
          <w:rtl/>
        </w:rPr>
        <w:t>،</w:t>
      </w:r>
      <w:r w:rsidRPr="00134D8B">
        <w:rPr>
          <w:rtl/>
        </w:rPr>
        <w:t xml:space="preserve"> قال ابن أبي داود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كانت ستَّة حسب الأمصار المهمَّة ذوات المركزية الخاصة</w:t>
      </w:r>
      <w:r w:rsidR="003C068B">
        <w:rPr>
          <w:rtl/>
        </w:rPr>
        <w:t>:</w:t>
      </w:r>
      <w:r w:rsidRPr="00134D8B">
        <w:rPr>
          <w:rtl/>
        </w:rPr>
        <w:t xml:space="preserve"> مكَّة</w:t>
      </w:r>
      <w:r w:rsidR="003C068B">
        <w:rPr>
          <w:rtl/>
        </w:rPr>
        <w:t>،</w:t>
      </w:r>
      <w:r w:rsidRPr="00134D8B">
        <w:rPr>
          <w:rtl/>
        </w:rPr>
        <w:t xml:space="preserve"> والكوفة</w:t>
      </w:r>
      <w:r w:rsidR="003C068B">
        <w:rPr>
          <w:rtl/>
        </w:rPr>
        <w:t>،</w:t>
      </w:r>
      <w:r w:rsidRPr="00134D8B">
        <w:rPr>
          <w:rtl/>
        </w:rPr>
        <w:t xml:space="preserve"> والبصرة</w:t>
      </w:r>
      <w:r w:rsidR="003C068B">
        <w:rPr>
          <w:rtl/>
        </w:rPr>
        <w:t>،</w:t>
      </w:r>
      <w:r w:rsidRPr="00134D8B">
        <w:rPr>
          <w:rtl/>
        </w:rPr>
        <w:t xml:space="preserve"> والشام</w:t>
      </w:r>
      <w:r w:rsidR="003C068B">
        <w:rPr>
          <w:rtl/>
        </w:rPr>
        <w:t>،</w:t>
      </w:r>
      <w:r w:rsidRPr="00134D8B">
        <w:rPr>
          <w:rtl/>
        </w:rPr>
        <w:t xml:space="preserve"> والبحرين</w:t>
      </w:r>
      <w:r w:rsidR="003C068B">
        <w:rPr>
          <w:rtl/>
        </w:rPr>
        <w:t>،</w:t>
      </w:r>
      <w:r w:rsidRPr="00134D8B">
        <w:rPr>
          <w:rtl/>
        </w:rPr>
        <w:t xml:space="preserve"> واليمن</w:t>
      </w:r>
      <w:r w:rsidR="003C068B">
        <w:rPr>
          <w:rtl/>
        </w:rPr>
        <w:t>).</w:t>
      </w:r>
      <w:r w:rsidRPr="00134D8B">
        <w:rPr>
          <w:rtl/>
        </w:rPr>
        <w:t xml:space="preserve"> وحَبسَ السابعة</w:t>
      </w:r>
      <w:r w:rsidR="00134D8B">
        <w:rPr>
          <w:rtl/>
        </w:rPr>
        <w:t xml:space="preserve"> - </w:t>
      </w:r>
      <w:r w:rsidRPr="00134D8B">
        <w:rPr>
          <w:rtl/>
        </w:rPr>
        <w:t>وكانت تسمّى الأمّ أو الإمام</w:t>
      </w:r>
      <w:r w:rsidR="00134D8B">
        <w:rPr>
          <w:rtl/>
        </w:rPr>
        <w:t xml:space="preserve"> - </w:t>
      </w:r>
      <w:r w:rsidRPr="00134D8B">
        <w:rPr>
          <w:rtl/>
        </w:rPr>
        <w:t xml:space="preserve">بالمدينة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وزاد اليعقوبي</w:t>
      </w:r>
      <w:r w:rsidR="003C068B">
        <w:rPr>
          <w:rtl/>
        </w:rPr>
        <w:t>:</w:t>
      </w:r>
      <w:r w:rsidRPr="00134D8B">
        <w:rPr>
          <w:rtl/>
        </w:rPr>
        <w:t xml:space="preserve"> مصر</w:t>
      </w:r>
      <w:r w:rsidR="003C068B">
        <w:rPr>
          <w:rtl/>
        </w:rPr>
        <w:t>،</w:t>
      </w:r>
      <w:r w:rsidRPr="00134D8B">
        <w:rPr>
          <w:rtl/>
        </w:rPr>
        <w:t xml:space="preserve"> والجزيرة </w:t>
      </w:r>
      <w:r w:rsidRPr="00134D8B">
        <w:rPr>
          <w:rStyle w:val="libFootnotenumChar"/>
          <w:rtl/>
        </w:rPr>
        <w:t>(4)</w:t>
      </w:r>
      <w:r w:rsidR="003C068B">
        <w:rPr>
          <w:rStyle w:val="libFootnotenumChar"/>
          <w:rtl/>
        </w:rPr>
        <w:t>.</w:t>
      </w:r>
    </w:p>
    <w:p w:rsidR="00A0454A" w:rsidRPr="009B3095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9B3095">
        <w:rPr>
          <w:rtl/>
        </w:rPr>
        <w:t>(1) نفس المصدر</w:t>
      </w:r>
      <w:r w:rsidR="003C068B">
        <w:rPr>
          <w:rtl/>
        </w:rPr>
        <w:t>:</w:t>
      </w:r>
      <w:r w:rsidRPr="009B3095">
        <w:rPr>
          <w:rtl/>
        </w:rPr>
        <w:t xml:space="preserve"> ص39</w:t>
      </w:r>
      <w:r w:rsidR="00134D8B">
        <w:rPr>
          <w:rtl/>
        </w:rPr>
        <w:t xml:space="preserve"> - </w:t>
      </w:r>
      <w:r w:rsidRPr="009B3095">
        <w:rPr>
          <w:rtl/>
        </w:rPr>
        <w:t>49</w:t>
      </w:r>
      <w:r w:rsidR="003C068B">
        <w:rPr>
          <w:rtl/>
        </w:rPr>
        <w:t>.</w:t>
      </w:r>
      <w:r w:rsidRPr="009B3095">
        <w:rPr>
          <w:rtl/>
        </w:rPr>
        <w:t xml:space="preserve"> وسنذكره في فصل قادم إن شاء الله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B3095">
        <w:rPr>
          <w:rtl/>
        </w:rPr>
        <w:t>(2) المصاحف</w:t>
      </w:r>
      <w:r w:rsidR="003C068B">
        <w:rPr>
          <w:rtl/>
        </w:rPr>
        <w:t>:</w:t>
      </w:r>
      <w:r w:rsidRPr="009B3095">
        <w:rPr>
          <w:rtl/>
        </w:rPr>
        <w:t xml:space="preserve"> ص 32</w:t>
      </w:r>
      <w:r w:rsidR="00134D8B">
        <w:rPr>
          <w:rtl/>
        </w:rPr>
        <w:t xml:space="preserve"> - </w:t>
      </w:r>
      <w:r w:rsidRPr="009B3095">
        <w:rPr>
          <w:rtl/>
        </w:rPr>
        <w:t>33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B3095">
        <w:rPr>
          <w:rtl/>
        </w:rPr>
        <w:t>(3) نفس المصدر</w:t>
      </w:r>
      <w:r w:rsidR="003C068B">
        <w:rPr>
          <w:rtl/>
        </w:rPr>
        <w:t>:</w:t>
      </w:r>
      <w:r w:rsidRPr="009B3095">
        <w:rPr>
          <w:rtl/>
        </w:rPr>
        <w:t xml:space="preserve"> ص34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B3095">
        <w:rPr>
          <w:rtl/>
        </w:rPr>
        <w:t>(4) تاريخ اليعقوبي</w:t>
      </w:r>
      <w:r w:rsidR="003C068B">
        <w:rPr>
          <w:rtl/>
        </w:rPr>
        <w:t>:</w:t>
      </w:r>
      <w:r w:rsidRPr="009B3095">
        <w:rPr>
          <w:rtl/>
        </w:rPr>
        <w:t xml:space="preserve"> ج2</w:t>
      </w:r>
      <w:r w:rsidR="003C068B">
        <w:rPr>
          <w:rtl/>
        </w:rPr>
        <w:t>،</w:t>
      </w:r>
      <w:r w:rsidRPr="009B3095">
        <w:rPr>
          <w:rtl/>
        </w:rPr>
        <w:t xml:space="preserve"> ص160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9B3095" w:rsidRDefault="00A0454A" w:rsidP="00134D8B">
      <w:pPr>
        <w:pStyle w:val="libNormal"/>
        <w:rPr>
          <w:rtl/>
        </w:rPr>
      </w:pPr>
      <w:r w:rsidRPr="009B3095">
        <w:rPr>
          <w:rtl/>
        </w:rPr>
        <w:lastRenderedPageBreak/>
        <w:t>إذاً فعدد المصاحف التي نسخَتها لُجْنة توحيد المصاحف هي تسعة</w:t>
      </w:r>
      <w:r w:rsidR="003C068B">
        <w:rPr>
          <w:rtl/>
        </w:rPr>
        <w:t>،</w:t>
      </w:r>
      <w:r w:rsidRPr="009B3095">
        <w:rPr>
          <w:rtl/>
        </w:rPr>
        <w:t xml:space="preserve"> واحدة هي الأمّ أو الإمام</w:t>
      </w:r>
      <w:r w:rsidR="003C068B">
        <w:rPr>
          <w:rtl/>
        </w:rPr>
        <w:t>،</w:t>
      </w:r>
      <w:r w:rsidRPr="009B3095">
        <w:rPr>
          <w:rtl/>
        </w:rPr>
        <w:t xml:space="preserve"> كانت بالمدينة</w:t>
      </w:r>
      <w:r w:rsidR="003C068B">
        <w:rPr>
          <w:rtl/>
        </w:rPr>
        <w:t>،</w:t>
      </w:r>
      <w:r w:rsidRPr="009B3095">
        <w:rPr>
          <w:rtl/>
        </w:rPr>
        <w:t xml:space="preserve"> والبقيَّة أُرسلت إلى مراكز البلاد الإسلامية آنذاك</w:t>
      </w:r>
      <w:r w:rsidR="003C068B">
        <w:rPr>
          <w:rtl/>
        </w:rPr>
        <w:t>.</w:t>
      </w:r>
    </w:p>
    <w:p w:rsidR="00A0454A" w:rsidRPr="009B3095" w:rsidRDefault="00A0454A" w:rsidP="00134D8B">
      <w:pPr>
        <w:pStyle w:val="libNormal"/>
        <w:rPr>
          <w:rtl/>
        </w:rPr>
      </w:pPr>
      <w:r w:rsidRPr="009B3095">
        <w:rPr>
          <w:rtl/>
        </w:rPr>
        <w:t>وكان المصحف المبعوث إلى كلِّ قُطرٍ يحتفظ عليه في مركز القُطْر</w:t>
      </w:r>
      <w:r w:rsidR="003C068B">
        <w:rPr>
          <w:rtl/>
        </w:rPr>
        <w:t>،</w:t>
      </w:r>
      <w:r w:rsidRPr="009B3095">
        <w:rPr>
          <w:rtl/>
        </w:rPr>
        <w:t xml:space="preserve"> يُستنسَخ عليه</w:t>
      </w:r>
      <w:r w:rsidR="003C068B">
        <w:rPr>
          <w:rtl/>
        </w:rPr>
        <w:t>،</w:t>
      </w:r>
      <w:r w:rsidRPr="009B3095">
        <w:rPr>
          <w:rtl/>
        </w:rPr>
        <w:t xml:space="preserve"> ويُرجع إليه عند اختلاف القراءة</w:t>
      </w:r>
      <w:r w:rsidR="003C068B">
        <w:rPr>
          <w:rtl/>
        </w:rPr>
        <w:t>،</w:t>
      </w:r>
      <w:r w:rsidRPr="009B3095">
        <w:rPr>
          <w:rtl/>
        </w:rPr>
        <w:t xml:space="preserve"> ويكون هو حجَّة</w:t>
      </w:r>
      <w:r w:rsidR="003C068B">
        <w:rPr>
          <w:rtl/>
        </w:rPr>
        <w:t>،</w:t>
      </w:r>
      <w:r w:rsidRPr="009B3095">
        <w:rPr>
          <w:rtl/>
        </w:rPr>
        <w:t xml:space="preserve"> والقراءة التي توافقها تكون هي الرسمية</w:t>
      </w:r>
      <w:r w:rsidR="003C068B">
        <w:rPr>
          <w:rtl/>
        </w:rPr>
        <w:t>،</w:t>
      </w:r>
      <w:r w:rsidRPr="009B3095">
        <w:rPr>
          <w:rtl/>
        </w:rPr>
        <w:t xml:space="preserve"> وكلُّ نسخة أو قراءة تخالفها تعدُّ غير رسمية وممنوعة يعاقب عليها</w:t>
      </w:r>
      <w:r w:rsidR="003C068B">
        <w:rPr>
          <w:rtl/>
        </w:rPr>
        <w:t>.</w:t>
      </w:r>
    </w:p>
    <w:p w:rsidR="00A0454A" w:rsidRPr="009B3095" w:rsidRDefault="00A0454A" w:rsidP="00134D8B">
      <w:pPr>
        <w:pStyle w:val="libNormal"/>
        <w:rPr>
          <w:rtl/>
        </w:rPr>
      </w:pPr>
      <w:r w:rsidRPr="009B3095">
        <w:rPr>
          <w:rtl/>
        </w:rPr>
        <w:t xml:space="preserve">أمّا مصحف المدينة </w:t>
      </w:r>
      <w:r w:rsidR="003C068B">
        <w:rPr>
          <w:rtl/>
        </w:rPr>
        <w:t>(</w:t>
      </w:r>
      <w:r w:rsidRPr="009B3095">
        <w:rPr>
          <w:rtl/>
        </w:rPr>
        <w:t>الإمام</w:t>
      </w:r>
      <w:r w:rsidR="003C068B">
        <w:rPr>
          <w:rtl/>
        </w:rPr>
        <w:t>)،</w:t>
      </w:r>
      <w:r w:rsidRPr="009B3095">
        <w:rPr>
          <w:rtl/>
        </w:rPr>
        <w:t xml:space="preserve"> فكان مرجعاً للجميع بصورة عامَّة</w:t>
      </w:r>
      <w:r w:rsidR="003C068B">
        <w:rPr>
          <w:rtl/>
        </w:rPr>
        <w:t>،</w:t>
      </w:r>
      <w:r w:rsidRPr="009B3095">
        <w:rPr>
          <w:rtl/>
        </w:rPr>
        <w:t xml:space="preserve"> حتّى إذا كان اختلاف بين مصاحف الأمصار</w:t>
      </w:r>
      <w:r w:rsidR="003C068B">
        <w:rPr>
          <w:rtl/>
        </w:rPr>
        <w:t>،</w:t>
      </w:r>
      <w:r w:rsidRPr="009B3095">
        <w:rPr>
          <w:rtl/>
        </w:rPr>
        <w:t xml:space="preserve"> فإنَّ الحجَّة هو مصحف الإمام بالمدينة</w:t>
      </w:r>
      <w:r w:rsidR="003C068B">
        <w:rPr>
          <w:rtl/>
        </w:rPr>
        <w:t>،</w:t>
      </w:r>
      <w:r w:rsidRPr="009B3095">
        <w:rPr>
          <w:rtl/>
        </w:rPr>
        <w:t xml:space="preserve"> فيجب أن يصحَّح عليه</w:t>
      </w:r>
      <w:r w:rsidR="003C068B">
        <w:rPr>
          <w:rtl/>
        </w:rPr>
        <w:t>.</w:t>
      </w:r>
    </w:p>
    <w:p w:rsidR="00A0454A" w:rsidRPr="009B3095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وروي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أنَّ عثمان بعث مع كلِّ مصحف قارئاً يُقرئ الناس على قراءة ذلك المصحف</w:t>
      </w:r>
      <w:r w:rsidR="003C068B">
        <w:rPr>
          <w:rtl/>
        </w:rPr>
        <w:t>،</w:t>
      </w:r>
      <w:r w:rsidRPr="00134D8B">
        <w:rPr>
          <w:rtl/>
        </w:rPr>
        <w:t xml:space="preserve"> فبعث مع المصحف المكّي</w:t>
      </w:r>
      <w:r w:rsidR="00134D8B">
        <w:rPr>
          <w:rtl/>
        </w:rPr>
        <w:t xml:space="preserve"> - </w:t>
      </w:r>
      <w:r w:rsidRPr="00134D8B">
        <w:rPr>
          <w:rtl/>
        </w:rPr>
        <w:t>مثلاً</w:t>
      </w:r>
      <w:r w:rsidR="00134D8B">
        <w:rPr>
          <w:rtl/>
        </w:rPr>
        <w:t xml:space="preserve"> - </w:t>
      </w:r>
      <w:r w:rsidRPr="00134D8B">
        <w:rPr>
          <w:rtl/>
        </w:rPr>
        <w:t>عبد الله بن السائب</w:t>
      </w:r>
      <w:r w:rsidR="003C068B">
        <w:rPr>
          <w:rtl/>
        </w:rPr>
        <w:t>،</w:t>
      </w:r>
      <w:r w:rsidRPr="00134D8B">
        <w:rPr>
          <w:rtl/>
        </w:rPr>
        <w:t xml:space="preserve"> ومع المصحف الشامي المغيرة بن شهاب</w:t>
      </w:r>
      <w:r w:rsidR="003C068B">
        <w:rPr>
          <w:rtl/>
        </w:rPr>
        <w:t>،</w:t>
      </w:r>
      <w:r w:rsidRPr="00134D8B">
        <w:rPr>
          <w:rtl/>
        </w:rPr>
        <w:t xml:space="preserve"> ومع المصحف الكوفي أبا عبد الرحمان السلمي</w:t>
      </w:r>
      <w:r w:rsidR="003C068B">
        <w:rPr>
          <w:rtl/>
        </w:rPr>
        <w:t>،</w:t>
      </w:r>
      <w:r w:rsidRPr="00134D8B">
        <w:rPr>
          <w:rtl/>
        </w:rPr>
        <w:t xml:space="preserve"> ومع المصحف البصري عامر بن عبد القيس</w:t>
      </w:r>
      <w:r w:rsidR="003C068B">
        <w:rPr>
          <w:rtl/>
        </w:rPr>
        <w:t>.</w:t>
      </w:r>
      <w:r w:rsidRPr="00134D8B">
        <w:rPr>
          <w:rtl/>
        </w:rPr>
        <w:t>.. وهكذا</w:t>
      </w:r>
      <w:r w:rsidR="003C068B">
        <w:rPr>
          <w:rtl/>
        </w:rPr>
        <w:t>،</w:t>
      </w:r>
      <w:r w:rsidRPr="00134D8B">
        <w:rPr>
          <w:rtl/>
        </w:rPr>
        <w:t xml:space="preserve"> وكان قارئ المدينة والمقرئ من قِبل الخليفة هو</w:t>
      </w:r>
      <w:r w:rsidR="003C068B">
        <w:rPr>
          <w:rtl/>
        </w:rPr>
        <w:t>:</w:t>
      </w:r>
      <w:r w:rsidRPr="00134D8B">
        <w:rPr>
          <w:rtl/>
        </w:rPr>
        <w:t xml:space="preserve"> زيد بن ثابت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9B3095" w:rsidRDefault="00A0454A" w:rsidP="00134D8B">
      <w:pPr>
        <w:pStyle w:val="libNormal"/>
        <w:rPr>
          <w:rtl/>
        </w:rPr>
      </w:pPr>
      <w:r w:rsidRPr="009B3095">
        <w:rPr>
          <w:rtl/>
        </w:rPr>
        <w:t>هذا</w:t>
      </w:r>
      <w:r w:rsidR="003C068B">
        <w:rPr>
          <w:rtl/>
        </w:rPr>
        <w:t>،</w:t>
      </w:r>
      <w:r w:rsidRPr="009B3095">
        <w:rPr>
          <w:rtl/>
        </w:rPr>
        <w:t xml:space="preserve"> وكانت شدَّة الاهتمام بهذه المصاحف والتحفّظ عليها من قِبل السلطات</w:t>
      </w:r>
      <w:r w:rsidR="003C068B">
        <w:rPr>
          <w:rtl/>
        </w:rPr>
        <w:t>،</w:t>
      </w:r>
      <w:r w:rsidRPr="009B3095">
        <w:rPr>
          <w:rtl/>
        </w:rPr>
        <w:t xml:space="preserve"> وشدَّة حرص الناس على محافظتها ودراستها</w:t>
      </w:r>
      <w:r w:rsidR="003C068B">
        <w:rPr>
          <w:rtl/>
        </w:rPr>
        <w:t>،</w:t>
      </w:r>
      <w:r w:rsidRPr="009B3095">
        <w:rPr>
          <w:rtl/>
        </w:rPr>
        <w:t xml:space="preserve"> تستدعي بقاءها مع الخلود</w:t>
      </w:r>
      <w:r w:rsidR="003C068B">
        <w:rPr>
          <w:rtl/>
        </w:rPr>
        <w:t>،</w:t>
      </w:r>
      <w:r w:rsidRPr="009B3095">
        <w:rPr>
          <w:rtl/>
        </w:rPr>
        <w:t xml:space="preserve"> غير أنَّ تطوّرات حصلت عليها فيما بعد من</w:t>
      </w:r>
      <w:r w:rsidR="003C068B">
        <w:rPr>
          <w:rtl/>
        </w:rPr>
        <w:t>:</w:t>
      </w:r>
      <w:r w:rsidRPr="009B3095">
        <w:rPr>
          <w:rtl/>
        </w:rPr>
        <w:t xml:space="preserve"> تنقيط</w:t>
      </w:r>
      <w:r w:rsidR="003C068B">
        <w:rPr>
          <w:rtl/>
        </w:rPr>
        <w:t>،</w:t>
      </w:r>
      <w:r w:rsidRPr="009B3095">
        <w:rPr>
          <w:rtl/>
        </w:rPr>
        <w:t xml:space="preserve"> وتشكيل</w:t>
      </w:r>
      <w:r w:rsidR="003C068B">
        <w:rPr>
          <w:rtl/>
        </w:rPr>
        <w:t>،</w:t>
      </w:r>
      <w:r w:rsidRPr="009B3095">
        <w:rPr>
          <w:rtl/>
        </w:rPr>
        <w:t xml:space="preserve"> وتحزيب</w:t>
      </w:r>
      <w:r w:rsidR="003C068B">
        <w:rPr>
          <w:rtl/>
        </w:rPr>
        <w:t>،</w:t>
      </w:r>
      <w:r w:rsidRPr="009B3095">
        <w:rPr>
          <w:rtl/>
        </w:rPr>
        <w:t xml:space="preserve"> وأخيراً تغيير الخطّ من الكوفيّ البدائي</w:t>
      </w:r>
      <w:r w:rsidR="00134D8B">
        <w:rPr>
          <w:rtl/>
        </w:rPr>
        <w:t xml:space="preserve"> - </w:t>
      </w:r>
      <w:r w:rsidRPr="009B3095">
        <w:rPr>
          <w:rtl/>
        </w:rPr>
        <w:t>الذي كُتبت به المصاحف على عهد عثمان</w:t>
      </w:r>
      <w:r w:rsidR="00134D8B">
        <w:rPr>
          <w:rtl/>
        </w:rPr>
        <w:t xml:space="preserve"> - </w:t>
      </w:r>
      <w:r w:rsidRPr="009B3095">
        <w:rPr>
          <w:rtl/>
        </w:rPr>
        <w:t>إلى الكوفيّ المعروف</w:t>
      </w:r>
      <w:r w:rsidR="003C068B">
        <w:rPr>
          <w:rtl/>
        </w:rPr>
        <w:t>،</w:t>
      </w:r>
      <w:r w:rsidRPr="009B3095">
        <w:rPr>
          <w:rtl/>
        </w:rPr>
        <w:t xml:space="preserve"> وبعده إلى خطّ النسخ العربي الجميل</w:t>
      </w:r>
      <w:r w:rsidR="003C068B">
        <w:rPr>
          <w:rtl/>
        </w:rPr>
        <w:t>،</w:t>
      </w:r>
      <w:r w:rsidRPr="009B3095">
        <w:rPr>
          <w:rtl/>
        </w:rPr>
        <w:t xml:space="preserve"> وخطوط أُخرى تداولت فيما بعد</w:t>
      </w:r>
      <w:r w:rsidR="003C068B">
        <w:rPr>
          <w:rtl/>
        </w:rPr>
        <w:t>،</w:t>
      </w:r>
      <w:r w:rsidRPr="009B3095">
        <w:rPr>
          <w:rtl/>
        </w:rPr>
        <w:t xml:space="preserve"> كلُّ ذلك جعلَ من المصاحف العثمانية الأُولى على مدرَج النسيان</w:t>
      </w:r>
      <w:r w:rsidR="003C068B">
        <w:rPr>
          <w:rtl/>
        </w:rPr>
        <w:t>،</w:t>
      </w:r>
      <w:r w:rsidRPr="009B3095">
        <w:rPr>
          <w:rtl/>
        </w:rPr>
        <w:t xml:space="preserve"> فأمست مهجورة ولم يعُد لها أثر في الوجود</w:t>
      </w:r>
      <w:r w:rsidR="003C068B">
        <w:rPr>
          <w:rtl/>
        </w:rPr>
        <w:t>.</w:t>
      </w:r>
    </w:p>
    <w:p w:rsidR="00A0454A" w:rsidRPr="009B3095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9B3095">
        <w:rPr>
          <w:rtl/>
        </w:rPr>
        <w:t>(1) مناهل العرفان</w:t>
      </w:r>
      <w:r w:rsidR="003C068B">
        <w:rPr>
          <w:rtl/>
        </w:rPr>
        <w:t>:</w:t>
      </w:r>
      <w:r w:rsidRPr="009B3095">
        <w:rPr>
          <w:rtl/>
        </w:rPr>
        <w:t xml:space="preserve"> ج1</w:t>
      </w:r>
      <w:r w:rsidR="003C068B">
        <w:rPr>
          <w:rtl/>
        </w:rPr>
        <w:t>،</w:t>
      </w:r>
      <w:r w:rsidRPr="009B3095">
        <w:rPr>
          <w:rtl/>
        </w:rPr>
        <w:t xml:space="preserve"> ص396</w:t>
      </w:r>
      <w:r w:rsidR="00134D8B">
        <w:rPr>
          <w:rtl/>
        </w:rPr>
        <w:t xml:space="preserve"> - </w:t>
      </w:r>
      <w:r w:rsidRPr="009B3095">
        <w:rPr>
          <w:rtl/>
        </w:rPr>
        <w:t>397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9B3095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هذا</w:t>
      </w:r>
      <w:r w:rsidR="003C068B">
        <w:rPr>
          <w:rtl/>
        </w:rPr>
        <w:t>،</w:t>
      </w:r>
      <w:r w:rsidRPr="00134D8B">
        <w:rPr>
          <w:rtl/>
        </w:rPr>
        <w:t xml:space="preserve"> وذكر ياقوت الحموي </w:t>
      </w:r>
      <w:r w:rsidR="003C068B">
        <w:rPr>
          <w:rtl/>
        </w:rPr>
        <w:t>(</w:t>
      </w:r>
      <w:r w:rsidRPr="00134D8B">
        <w:rPr>
          <w:rtl/>
        </w:rPr>
        <w:t>توفّي سنة 626هـ</w:t>
      </w:r>
      <w:r w:rsidR="003C068B">
        <w:rPr>
          <w:rtl/>
        </w:rPr>
        <w:t>):</w:t>
      </w:r>
      <w:r w:rsidRPr="00134D8B">
        <w:rPr>
          <w:rtl/>
        </w:rPr>
        <w:t xml:space="preserve"> أنَّ في جامع دمشق مصحف عثمان بن عفّان</w:t>
      </w:r>
      <w:r w:rsidR="003C068B">
        <w:rPr>
          <w:rtl/>
        </w:rPr>
        <w:t>.</w:t>
      </w:r>
      <w:r w:rsidRPr="00134D8B">
        <w:rPr>
          <w:rtl/>
        </w:rPr>
        <w:t xml:space="preserve"> قالوا</w:t>
      </w:r>
      <w:r w:rsidR="003C068B">
        <w:rPr>
          <w:rtl/>
        </w:rPr>
        <w:t>:</w:t>
      </w:r>
      <w:r w:rsidRPr="00134D8B">
        <w:rPr>
          <w:rtl/>
        </w:rPr>
        <w:t xml:space="preserve"> إنَّه خطَّه بيده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9B3095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وهذا المصحف رآه ابن فضل الله العمري </w:t>
      </w:r>
      <w:r w:rsidR="003C068B">
        <w:rPr>
          <w:rtl/>
        </w:rPr>
        <w:t>(</w:t>
      </w:r>
      <w:r w:rsidRPr="00134D8B">
        <w:rPr>
          <w:rtl/>
        </w:rPr>
        <w:t>توفّي سنة 749هـ</w:t>
      </w:r>
      <w:r w:rsidR="003C068B">
        <w:rPr>
          <w:rtl/>
        </w:rPr>
        <w:t>)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وإلى الجانب الأيسر من جامع دمشق المصحف العثماني بخطّ عثمان بن عفّان </w:t>
      </w:r>
      <w:r w:rsidRPr="00134D8B">
        <w:rPr>
          <w:rStyle w:val="libFootnotenumChar"/>
          <w:rtl/>
        </w:rPr>
        <w:t>(2)</w:t>
      </w:r>
      <w:r w:rsidR="003C068B">
        <w:rPr>
          <w:rStyle w:val="libFootnotenumChar"/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9B3095">
        <w:rPr>
          <w:rtl/>
        </w:rPr>
        <w:t>ولم يُحفظ لعثمان أنَّه خطَّ مصحفاً بيده</w:t>
      </w:r>
      <w:r w:rsidR="003C068B">
        <w:rPr>
          <w:rtl/>
        </w:rPr>
        <w:t>،</w:t>
      </w:r>
      <w:r w:rsidRPr="009B3095">
        <w:rPr>
          <w:rtl/>
        </w:rPr>
        <w:t xml:space="preserve"> فلعلَّه مصحف الشام بقي لذلك العهد</w:t>
      </w:r>
      <w:r w:rsidR="003C068B">
        <w:rPr>
          <w:rtl/>
        </w:rPr>
        <w:t>.</w:t>
      </w:r>
    </w:p>
    <w:p w:rsidR="00A0454A" w:rsidRPr="009B3095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وهذا المصحف يذكره ابن كثير </w:t>
      </w:r>
      <w:r w:rsidR="003C068B">
        <w:rPr>
          <w:rtl/>
        </w:rPr>
        <w:t>(</w:t>
      </w:r>
      <w:r w:rsidRPr="00134D8B">
        <w:rPr>
          <w:rtl/>
        </w:rPr>
        <w:t>توفّي سنة 774هـ</w:t>
      </w:r>
      <w:r w:rsidR="003C068B">
        <w:rPr>
          <w:rtl/>
        </w:rPr>
        <w:t>)</w:t>
      </w:r>
      <w:r w:rsidRPr="00134D8B">
        <w:rPr>
          <w:rtl/>
        </w:rPr>
        <w:t xml:space="preserve"> من غير أن ينسبه إلى خطّ عثمان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وأمّا المصاحف العثمانية فأشهرها اليوم الذي في الشام بجامع دمشق عند الرُكن شرقيّ المقصورة</w:t>
      </w:r>
      <w:r w:rsidR="003C068B">
        <w:rPr>
          <w:rtl/>
        </w:rPr>
        <w:t>،</w:t>
      </w:r>
      <w:r w:rsidRPr="00134D8B">
        <w:rPr>
          <w:rtl/>
        </w:rPr>
        <w:t xml:space="preserve"> وقد كان قديماً بمدينة طبريَّة</w:t>
      </w:r>
      <w:r w:rsidR="003C068B">
        <w:rPr>
          <w:rtl/>
        </w:rPr>
        <w:t>،</w:t>
      </w:r>
      <w:r w:rsidRPr="00134D8B">
        <w:rPr>
          <w:rtl/>
        </w:rPr>
        <w:t xml:space="preserve"> ثمَّ نُقل منها إلى دمشق في حدود سنة 518 هـ</w:t>
      </w:r>
      <w:r w:rsidR="003C068B">
        <w:rPr>
          <w:rtl/>
        </w:rPr>
        <w:t>،</w:t>
      </w:r>
      <w:r w:rsidRPr="00134D8B">
        <w:rPr>
          <w:rtl/>
        </w:rPr>
        <w:t xml:space="preserve"> وقد رأيته كتاباً ضخماً بخطٍّ حسَن مبين قويّ</w:t>
      </w:r>
      <w:r w:rsidR="003C068B">
        <w:rPr>
          <w:rtl/>
        </w:rPr>
        <w:t>،</w:t>
      </w:r>
      <w:r w:rsidRPr="00134D8B">
        <w:rPr>
          <w:rtl/>
        </w:rPr>
        <w:t xml:space="preserve"> بحِبر محكَم</w:t>
      </w:r>
      <w:r w:rsidR="003C068B">
        <w:rPr>
          <w:rtl/>
        </w:rPr>
        <w:t>،</w:t>
      </w:r>
      <w:r w:rsidRPr="00134D8B">
        <w:rPr>
          <w:rtl/>
        </w:rPr>
        <w:t xml:space="preserve"> في رقٍّ أظنُّه من جلود الإبل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9B3095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وقال الرحّالة ابن بطوطة </w:t>
      </w:r>
      <w:r w:rsidR="003C068B">
        <w:rPr>
          <w:rtl/>
        </w:rPr>
        <w:t>(</w:t>
      </w:r>
      <w:r w:rsidRPr="00134D8B">
        <w:rPr>
          <w:rtl/>
        </w:rPr>
        <w:t>توفّي سنة 779هـ</w:t>
      </w:r>
      <w:r w:rsidR="003C068B">
        <w:rPr>
          <w:rtl/>
        </w:rPr>
        <w:t>):</w:t>
      </w:r>
      <w:r w:rsidRPr="00134D8B">
        <w:rPr>
          <w:rtl/>
        </w:rPr>
        <w:t xml:space="preserve"> وفي الركن الشرقي من المسجد إزاء المحراب</w:t>
      </w:r>
      <w:r w:rsidR="003C068B">
        <w:rPr>
          <w:rtl/>
        </w:rPr>
        <w:t>،</w:t>
      </w:r>
      <w:r w:rsidRPr="00134D8B">
        <w:rPr>
          <w:rtl/>
        </w:rPr>
        <w:t xml:space="preserve"> خزانة كبيرة فيها المصحف الكريم الذي وجَّهه عثمان بن عفان إلى الشام</w:t>
      </w:r>
      <w:r w:rsidR="003C068B">
        <w:rPr>
          <w:rtl/>
        </w:rPr>
        <w:t>،</w:t>
      </w:r>
      <w:r w:rsidRPr="00134D8B">
        <w:rPr>
          <w:rtl/>
        </w:rPr>
        <w:t xml:space="preserve"> وتُفتح تلك الخزانة كلَّ يوم جمعة بعد الصلاة</w:t>
      </w:r>
      <w:r w:rsidR="003C068B">
        <w:rPr>
          <w:rtl/>
        </w:rPr>
        <w:t>،</w:t>
      </w:r>
      <w:r w:rsidRPr="00134D8B">
        <w:rPr>
          <w:rtl/>
        </w:rPr>
        <w:t xml:space="preserve"> فيزدحم الناس على لثْم ذلك المصحف الكريم</w:t>
      </w:r>
      <w:r w:rsidR="003C068B">
        <w:rPr>
          <w:rtl/>
        </w:rPr>
        <w:t>،</w:t>
      </w:r>
      <w:r w:rsidRPr="00134D8B">
        <w:rPr>
          <w:rtl/>
        </w:rPr>
        <w:t xml:space="preserve"> وهناك يُحلِّف الناس غرماءهم ومَن ادّعوا عليه شيئاً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9B3095" w:rsidRDefault="00A0454A" w:rsidP="00134D8B">
      <w:pPr>
        <w:pStyle w:val="libNormal"/>
        <w:rPr>
          <w:rtl/>
        </w:rPr>
      </w:pPr>
      <w:r w:rsidRPr="00134D8B">
        <w:rPr>
          <w:rtl/>
        </w:rPr>
        <w:t>ويقال</w:t>
      </w:r>
      <w:r w:rsidR="003C068B">
        <w:rPr>
          <w:rtl/>
        </w:rPr>
        <w:t>:</w:t>
      </w:r>
      <w:r w:rsidRPr="00134D8B">
        <w:rPr>
          <w:rtl/>
        </w:rPr>
        <w:t xml:space="preserve"> إنَّ هذا المصحف بقي في مسجد دمشق حتّى احترق فيه سنة 1310هـ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9B3095">
        <w:rPr>
          <w:rtl/>
        </w:rPr>
        <w:t>قال الدكتور صبحي الصالح</w:t>
      </w:r>
      <w:r w:rsidR="003C068B">
        <w:rPr>
          <w:rtl/>
        </w:rPr>
        <w:t>:</w:t>
      </w:r>
      <w:r w:rsidRPr="009B3095">
        <w:rPr>
          <w:rtl/>
        </w:rPr>
        <w:t xml:space="preserve"> وقد ذكر لي زميلي الأستاذ الدكتور يوسف العش</w:t>
      </w:r>
      <w:r w:rsidR="003C068B">
        <w:rPr>
          <w:rtl/>
        </w:rPr>
        <w:t>:</w:t>
      </w:r>
      <w:r w:rsidRPr="009B3095">
        <w:rPr>
          <w:rtl/>
        </w:rPr>
        <w:t xml:space="preserve"> أنَّ القاضي عبد المحسن الاسطواني أخبره بأنَّه قد رأى المصحف الشامي</w:t>
      </w:r>
    </w:p>
    <w:p w:rsidR="00A0454A" w:rsidRPr="009B3095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9B3095">
        <w:rPr>
          <w:rtl/>
        </w:rPr>
        <w:t>(1) معجم البلدان</w:t>
      </w:r>
      <w:r w:rsidR="003C068B">
        <w:rPr>
          <w:rtl/>
        </w:rPr>
        <w:t>:</w:t>
      </w:r>
      <w:r w:rsidRPr="009B3095">
        <w:rPr>
          <w:rtl/>
        </w:rPr>
        <w:t xml:space="preserve"> ج2</w:t>
      </w:r>
      <w:r w:rsidR="003C068B">
        <w:rPr>
          <w:rtl/>
        </w:rPr>
        <w:t>،</w:t>
      </w:r>
      <w:r w:rsidRPr="009B3095">
        <w:rPr>
          <w:rtl/>
        </w:rPr>
        <w:t xml:space="preserve"> ص469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B3095">
        <w:rPr>
          <w:rtl/>
        </w:rPr>
        <w:t>(2) مسالك الأبصار في ممالك الأمصار</w:t>
      </w:r>
      <w:r w:rsidR="003C068B">
        <w:rPr>
          <w:rtl/>
        </w:rPr>
        <w:t>:</w:t>
      </w:r>
      <w:r w:rsidRPr="009B3095">
        <w:rPr>
          <w:rtl/>
        </w:rPr>
        <w:t xml:space="preserve"> ج1</w:t>
      </w:r>
      <w:r w:rsidR="003C068B">
        <w:rPr>
          <w:rtl/>
        </w:rPr>
        <w:t>،</w:t>
      </w:r>
      <w:r w:rsidRPr="009B3095">
        <w:rPr>
          <w:rtl/>
        </w:rPr>
        <w:t xml:space="preserve"> ص195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B3095">
        <w:rPr>
          <w:rtl/>
        </w:rPr>
        <w:t>(3) فضائل القرآن لابن كثير</w:t>
      </w:r>
      <w:r w:rsidR="003C068B">
        <w:rPr>
          <w:rtl/>
        </w:rPr>
        <w:t>:</w:t>
      </w:r>
      <w:r w:rsidRPr="009B3095">
        <w:rPr>
          <w:rtl/>
        </w:rPr>
        <w:t xml:space="preserve"> ص49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B3095">
        <w:rPr>
          <w:rtl/>
        </w:rPr>
        <w:t>(4) رحلة ابن بطوطة</w:t>
      </w:r>
      <w:r w:rsidR="003C068B">
        <w:rPr>
          <w:rtl/>
        </w:rPr>
        <w:t>:</w:t>
      </w:r>
      <w:r w:rsidRPr="009B3095">
        <w:rPr>
          <w:rtl/>
        </w:rPr>
        <w:t xml:space="preserve"> ج1</w:t>
      </w:r>
      <w:r w:rsidR="003C068B">
        <w:rPr>
          <w:rtl/>
        </w:rPr>
        <w:t>،</w:t>
      </w:r>
      <w:r w:rsidRPr="009B3095">
        <w:rPr>
          <w:rtl/>
        </w:rPr>
        <w:t xml:space="preserve"> ص54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B3095">
        <w:rPr>
          <w:rtl/>
        </w:rPr>
        <w:t>(5) انظر خطط الشام</w:t>
      </w:r>
      <w:r w:rsidR="003C068B">
        <w:rPr>
          <w:rtl/>
        </w:rPr>
        <w:t>:</w:t>
      </w:r>
      <w:r w:rsidRPr="009B3095">
        <w:rPr>
          <w:rtl/>
        </w:rPr>
        <w:t xml:space="preserve"> ج5</w:t>
      </w:r>
      <w:r w:rsidR="003C068B">
        <w:rPr>
          <w:rtl/>
        </w:rPr>
        <w:t>،</w:t>
      </w:r>
      <w:r w:rsidRPr="009B3095">
        <w:rPr>
          <w:rtl/>
        </w:rPr>
        <w:t xml:space="preserve"> ص279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9B3095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قبل احتراقه</w:t>
      </w:r>
      <w:r w:rsidR="003C068B">
        <w:rPr>
          <w:rtl/>
        </w:rPr>
        <w:t>،</w:t>
      </w:r>
      <w:r w:rsidRPr="00134D8B">
        <w:rPr>
          <w:rtl/>
        </w:rPr>
        <w:t xml:space="preserve"> وكان محفوظاً بالمقصورة وله بيت خشب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9B3095" w:rsidRDefault="00A0454A" w:rsidP="00134D8B">
      <w:pPr>
        <w:pStyle w:val="libNormal"/>
        <w:rPr>
          <w:rtl/>
        </w:rPr>
      </w:pPr>
      <w:r w:rsidRPr="009B3095">
        <w:rPr>
          <w:rtl/>
        </w:rPr>
        <w:t>قال الأستاذ الزرقاني</w:t>
      </w:r>
      <w:r w:rsidR="003C068B">
        <w:rPr>
          <w:rtl/>
        </w:rPr>
        <w:t>:</w:t>
      </w:r>
      <w:r w:rsidRPr="009B3095">
        <w:rPr>
          <w:rtl/>
        </w:rPr>
        <w:t xml:space="preserve"> ليس بين أيدينا دليل قاطع على وجود المصاحف العثمانية الآن فضلاً عن تعيين أمكنتها</w:t>
      </w:r>
      <w:r w:rsidR="003C068B">
        <w:rPr>
          <w:rtl/>
        </w:rPr>
        <w:t>.</w:t>
      </w:r>
    </w:p>
    <w:p w:rsidR="00A0454A" w:rsidRPr="009B3095" w:rsidRDefault="00A0454A" w:rsidP="00134D8B">
      <w:pPr>
        <w:pStyle w:val="libNormal"/>
        <w:rPr>
          <w:rtl/>
        </w:rPr>
      </w:pPr>
      <w:r w:rsidRPr="009B3095">
        <w:rPr>
          <w:rtl/>
        </w:rPr>
        <w:t>أمّا المصاحف الأثرية التي تحتويها خزائن الكتُب المصرية</w:t>
      </w:r>
      <w:r w:rsidR="00134D8B">
        <w:rPr>
          <w:rtl/>
        </w:rPr>
        <w:t xml:space="preserve"> - </w:t>
      </w:r>
      <w:r w:rsidRPr="009B3095">
        <w:rPr>
          <w:rtl/>
        </w:rPr>
        <w:t>ويقال عنها إنَّها مصاحف عثمانية</w:t>
      </w:r>
      <w:r w:rsidR="00134D8B">
        <w:rPr>
          <w:rtl/>
        </w:rPr>
        <w:t xml:space="preserve"> - </w:t>
      </w:r>
      <w:r w:rsidRPr="009B3095">
        <w:rPr>
          <w:rtl/>
        </w:rPr>
        <w:t>فإنَّنا نشكّ كثيراً في صحَّة هذه النسبة</w:t>
      </w:r>
      <w:r w:rsidR="003C068B">
        <w:rPr>
          <w:rtl/>
        </w:rPr>
        <w:t>؛</w:t>
      </w:r>
      <w:r w:rsidRPr="009B3095">
        <w:rPr>
          <w:rtl/>
        </w:rPr>
        <w:t xml:space="preserve"> لأنَّ بها زركشة ونقوشاً موضوعة كعلامات للفصل بين السوَر</w:t>
      </w:r>
      <w:r w:rsidR="003C068B">
        <w:rPr>
          <w:rtl/>
        </w:rPr>
        <w:t>،</w:t>
      </w:r>
      <w:r w:rsidRPr="009B3095">
        <w:rPr>
          <w:rtl/>
        </w:rPr>
        <w:t xml:space="preserve"> ولبيان أعشار القرآن</w:t>
      </w:r>
      <w:r w:rsidR="003C068B">
        <w:rPr>
          <w:rtl/>
        </w:rPr>
        <w:t>،</w:t>
      </w:r>
      <w:r w:rsidRPr="009B3095">
        <w:rPr>
          <w:rtl/>
        </w:rPr>
        <w:t xml:space="preserve"> ومعلوم أنَّ المصاحف العثمانية كانت خالية من كلِّ هذا ومن النُقَط والشكل</w:t>
      </w:r>
      <w:r w:rsidR="003C068B">
        <w:rPr>
          <w:rtl/>
        </w:rPr>
        <w:t>.</w:t>
      </w:r>
    </w:p>
    <w:p w:rsidR="00A0454A" w:rsidRPr="009B3095" w:rsidRDefault="00A0454A" w:rsidP="00134D8B">
      <w:pPr>
        <w:pStyle w:val="libNormal"/>
        <w:rPr>
          <w:rtl/>
        </w:rPr>
      </w:pPr>
      <w:r w:rsidRPr="00134D8B">
        <w:rPr>
          <w:rtl/>
        </w:rPr>
        <w:t>نعم</w:t>
      </w:r>
      <w:r w:rsidR="003C068B">
        <w:rPr>
          <w:rtl/>
        </w:rPr>
        <w:t>،</w:t>
      </w:r>
      <w:r w:rsidRPr="00134D8B">
        <w:rPr>
          <w:rtl/>
        </w:rPr>
        <w:t xml:space="preserve"> في خزانة المشهد الحسيني مصحف منسوب إلى عثمان</w:t>
      </w:r>
      <w:r w:rsidR="003C068B">
        <w:rPr>
          <w:rtl/>
        </w:rPr>
        <w:t>،</w:t>
      </w:r>
      <w:r w:rsidRPr="00134D8B">
        <w:rPr>
          <w:rtl/>
        </w:rPr>
        <w:t xml:space="preserve"> مكتوب بالخطِّ الكوفيّ القديم</w:t>
      </w:r>
      <w:r w:rsidR="003C068B">
        <w:rPr>
          <w:rtl/>
        </w:rPr>
        <w:t>،</w:t>
      </w:r>
      <w:r w:rsidRPr="00134D8B">
        <w:rPr>
          <w:rtl/>
        </w:rPr>
        <w:t xml:space="preserve"> مع تجويف حروفه وسعة حجمه جدّاً</w:t>
      </w:r>
      <w:r w:rsidR="003C068B">
        <w:rPr>
          <w:rtl/>
        </w:rPr>
        <w:t>،</w:t>
      </w:r>
      <w:r w:rsidRPr="00134D8B">
        <w:rPr>
          <w:rtl/>
        </w:rPr>
        <w:t xml:space="preserve"> ورسمُه يوافق رسم المصحف المدَني أو الشامي</w:t>
      </w:r>
      <w:r w:rsidR="003C068B">
        <w:rPr>
          <w:rtl/>
        </w:rPr>
        <w:t>،</w:t>
      </w:r>
      <w:r w:rsidRPr="00134D8B">
        <w:rPr>
          <w:rtl/>
        </w:rPr>
        <w:t xml:space="preserve"> حيث رُسم فيه كلمة </w:t>
      </w:r>
      <w:r w:rsidR="003C068B">
        <w:rPr>
          <w:rtl/>
        </w:rPr>
        <w:t>(</w:t>
      </w:r>
      <w:r w:rsidRPr="00134D8B">
        <w:rPr>
          <w:rtl/>
        </w:rPr>
        <w:t>مَن يرتدد</w:t>
      </w:r>
      <w:r w:rsidR="003C068B">
        <w:rPr>
          <w:rtl/>
        </w:rPr>
        <w:t>)</w:t>
      </w:r>
      <w:r w:rsidRPr="00134D8B">
        <w:rPr>
          <w:rtl/>
        </w:rPr>
        <w:t xml:space="preserve"> من سورة المائدة بدالَين مع الفكّ</w:t>
      </w:r>
      <w:r w:rsidR="003C068B">
        <w:rPr>
          <w:rtl/>
        </w:rPr>
        <w:t>،</w:t>
      </w:r>
      <w:r w:rsidRPr="00134D8B">
        <w:rPr>
          <w:rtl/>
        </w:rPr>
        <w:t xml:space="preserve"> فأكبر الظنّ أنَّ هذا المصحف منقول من المصاحف العثمانية على رسم بعضها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9B3095">
        <w:rPr>
          <w:rtl/>
        </w:rPr>
        <w:t>* * *</w:t>
      </w:r>
    </w:p>
    <w:p w:rsidR="00A0454A" w:rsidRPr="009B3095" w:rsidRDefault="00A0454A" w:rsidP="00134D8B">
      <w:pPr>
        <w:pStyle w:val="libNormal"/>
        <w:rPr>
          <w:rtl/>
        </w:rPr>
      </w:pPr>
      <w:r w:rsidRPr="009B3095">
        <w:rPr>
          <w:rtl/>
        </w:rPr>
        <w:t xml:space="preserve">وهكذا نُسب إلى خطّ الإمام أمير المؤمنين </w:t>
      </w:r>
      <w:r w:rsidR="003C068B">
        <w:rPr>
          <w:rtl/>
        </w:rPr>
        <w:t>(</w:t>
      </w:r>
      <w:r w:rsidRPr="009B3095">
        <w:rPr>
          <w:rtl/>
        </w:rPr>
        <w:t>عليه السلام</w:t>
      </w:r>
      <w:r w:rsidR="003C068B">
        <w:rPr>
          <w:rtl/>
        </w:rPr>
        <w:t>)</w:t>
      </w:r>
      <w:r w:rsidRPr="009B3095">
        <w:rPr>
          <w:rtl/>
        </w:rPr>
        <w:t xml:space="preserve"> مصحفٌ بعض أوراقه محفوظة بالخزانة العلويَّة في النجف الأشرف</w:t>
      </w:r>
      <w:r w:rsidR="003C068B">
        <w:rPr>
          <w:rtl/>
        </w:rPr>
        <w:t>،</w:t>
      </w:r>
      <w:r w:rsidRPr="009B3095">
        <w:rPr>
          <w:rtl/>
        </w:rPr>
        <w:t xml:space="preserve"> بخطٍّ كوفيّ قديم</w:t>
      </w:r>
      <w:r w:rsidR="003C068B">
        <w:rPr>
          <w:rtl/>
        </w:rPr>
        <w:t>،</w:t>
      </w:r>
      <w:r w:rsidRPr="009B3095">
        <w:rPr>
          <w:rtl/>
        </w:rPr>
        <w:t xml:space="preserve"> كُتب على آخره</w:t>
      </w:r>
      <w:r w:rsidR="003C068B">
        <w:rPr>
          <w:rtl/>
        </w:rPr>
        <w:t>:</w:t>
      </w:r>
      <w:r w:rsidRPr="009B3095">
        <w:rPr>
          <w:rtl/>
        </w:rPr>
        <w:t xml:space="preserve"> كتَبه عليّ بن أبي طالب في سنة أربعين من الهجرة</w:t>
      </w:r>
      <w:r w:rsidR="003C068B">
        <w:rPr>
          <w:rtl/>
        </w:rPr>
        <w:t>.</w:t>
      </w:r>
    </w:p>
    <w:p w:rsidR="00A0454A" w:rsidRPr="009B3095" w:rsidRDefault="00A0454A" w:rsidP="00134D8B">
      <w:pPr>
        <w:pStyle w:val="libNormal"/>
        <w:rPr>
          <w:rtl/>
        </w:rPr>
      </w:pPr>
      <w:r w:rsidRPr="00134D8B">
        <w:rPr>
          <w:rtl/>
        </w:rPr>
        <w:t>قال الأستاذ أبو عبد الله الزنجاني</w:t>
      </w:r>
      <w:r w:rsidR="003C068B">
        <w:rPr>
          <w:rtl/>
        </w:rPr>
        <w:t>:</w:t>
      </w:r>
      <w:r w:rsidRPr="00134D8B">
        <w:rPr>
          <w:rtl/>
        </w:rPr>
        <w:t xml:space="preserve"> ورأيت في شهر ذي الحجَّة سنة 1353هـ</w:t>
      </w:r>
      <w:r w:rsidR="00134D8B">
        <w:rPr>
          <w:rtl/>
        </w:rPr>
        <w:t xml:space="preserve"> - </w:t>
      </w:r>
      <w:r w:rsidRPr="00134D8B">
        <w:rPr>
          <w:rtl/>
        </w:rPr>
        <w:t>في دار الكتب العلويَّة في النجف</w:t>
      </w:r>
      <w:r w:rsidR="00134D8B">
        <w:rPr>
          <w:rtl/>
        </w:rPr>
        <w:t xml:space="preserve"> - </w:t>
      </w:r>
      <w:r w:rsidRPr="00134D8B">
        <w:rPr>
          <w:rtl/>
        </w:rPr>
        <w:t>مصحفاً بالخطِّ الكوفيّ كُتب على آخره</w:t>
      </w:r>
      <w:r w:rsidR="003C068B">
        <w:rPr>
          <w:rtl/>
        </w:rPr>
        <w:t>:</w:t>
      </w:r>
      <w:r w:rsidRPr="00134D8B">
        <w:rPr>
          <w:rtl/>
        </w:rPr>
        <w:t xml:space="preserve"> كتبه عليّ بن أبي طالب في سنة أربعين من الهجرة</w:t>
      </w:r>
      <w:r w:rsidR="003C068B">
        <w:rPr>
          <w:rtl/>
        </w:rPr>
        <w:t>؛</w:t>
      </w:r>
      <w:r w:rsidRPr="00134D8B">
        <w:rPr>
          <w:rtl/>
        </w:rPr>
        <w:t xml:space="preserve"> ولتشابه </w:t>
      </w:r>
      <w:r w:rsidR="003C068B">
        <w:rPr>
          <w:rtl/>
        </w:rPr>
        <w:t>(</w:t>
      </w:r>
      <w:r w:rsidRPr="00134D8B">
        <w:rPr>
          <w:rtl/>
        </w:rPr>
        <w:t>أبي</w:t>
      </w:r>
      <w:r w:rsidR="003C068B">
        <w:rPr>
          <w:rtl/>
        </w:rPr>
        <w:t>)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أبو</w:t>
      </w:r>
      <w:r w:rsidR="003C068B">
        <w:rPr>
          <w:rtl/>
        </w:rPr>
        <w:t>)</w:t>
      </w:r>
      <w:r w:rsidRPr="00134D8B">
        <w:rPr>
          <w:rtl/>
        </w:rPr>
        <w:t xml:space="preserve"> في رسم الخطّ الكوفيّ</w:t>
      </w:r>
      <w:r w:rsidR="003C068B">
        <w:rPr>
          <w:rtl/>
        </w:rPr>
        <w:t>،</w:t>
      </w:r>
      <w:r w:rsidRPr="00134D8B">
        <w:rPr>
          <w:rtl/>
        </w:rPr>
        <w:t xml:space="preserve"> قد يظُنّ مَن لا خبرة له أنَّه كُتب عليّ بن أبو طالب </w:t>
      </w:r>
      <w:r w:rsidR="003C068B">
        <w:rPr>
          <w:rtl/>
        </w:rPr>
        <w:t>(</w:t>
      </w:r>
      <w:r w:rsidRPr="00134D8B">
        <w:rPr>
          <w:rtl/>
        </w:rPr>
        <w:t>بالواو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9B3095">
        <w:rPr>
          <w:rtl/>
        </w:rPr>
        <w:t>وفي خزانة الآثار بالمسجد الحسيني بالقاهرة</w:t>
      </w:r>
      <w:r w:rsidR="003C068B">
        <w:rPr>
          <w:rtl/>
        </w:rPr>
        <w:t>،</w:t>
      </w:r>
      <w:r w:rsidRPr="009B3095">
        <w:rPr>
          <w:rtl/>
        </w:rPr>
        <w:t xml:space="preserve"> أيضاً مصحف يقال</w:t>
      </w:r>
      <w:r w:rsidR="003C068B">
        <w:rPr>
          <w:rtl/>
        </w:rPr>
        <w:t>:</w:t>
      </w:r>
      <w:r w:rsidRPr="009B3095">
        <w:rPr>
          <w:rtl/>
        </w:rPr>
        <w:t xml:space="preserve"> إنَّ عليّ بن</w:t>
      </w:r>
    </w:p>
    <w:p w:rsidR="00A0454A" w:rsidRPr="009B3095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9B3095">
        <w:rPr>
          <w:rtl/>
        </w:rPr>
        <w:t>(1) مباحث في علوم القرآن</w:t>
      </w:r>
      <w:r w:rsidR="003C068B">
        <w:rPr>
          <w:rtl/>
        </w:rPr>
        <w:t>:</w:t>
      </w:r>
      <w:r w:rsidRPr="009B3095">
        <w:rPr>
          <w:rtl/>
        </w:rPr>
        <w:t xml:space="preserve"> ص89 بالهامش</w:t>
      </w:r>
      <w:r w:rsidR="003C068B">
        <w:rPr>
          <w:rtl/>
        </w:rPr>
        <w:t>.</w:t>
      </w:r>
    </w:p>
    <w:p w:rsidR="00167F4C" w:rsidRDefault="00A0454A" w:rsidP="00134D8B">
      <w:pPr>
        <w:pStyle w:val="libFootnote0"/>
        <w:rPr>
          <w:rtl/>
        </w:rPr>
      </w:pPr>
      <w:r w:rsidRPr="009B3095">
        <w:rPr>
          <w:rtl/>
        </w:rPr>
        <w:t>(2) مناهل العرفان</w:t>
      </w:r>
      <w:r w:rsidR="003C068B">
        <w:rPr>
          <w:rtl/>
        </w:rPr>
        <w:t>:</w:t>
      </w:r>
      <w:r w:rsidRPr="009B3095">
        <w:rPr>
          <w:rtl/>
        </w:rPr>
        <w:t xml:space="preserve"> ج1</w:t>
      </w:r>
      <w:r w:rsidR="003C068B">
        <w:rPr>
          <w:rtl/>
        </w:rPr>
        <w:t>،</w:t>
      </w:r>
      <w:r w:rsidRPr="009B3095">
        <w:rPr>
          <w:rtl/>
        </w:rPr>
        <w:t xml:space="preserve"> ص397</w:t>
      </w:r>
      <w:r w:rsidR="00134D8B">
        <w:rPr>
          <w:rtl/>
        </w:rPr>
        <w:t xml:space="preserve"> - </w:t>
      </w:r>
      <w:r w:rsidRPr="009B3095">
        <w:rPr>
          <w:rtl/>
        </w:rPr>
        <w:t>398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B3095">
        <w:rPr>
          <w:rtl/>
        </w:rPr>
        <w:t>(3) تاريخ القرآن</w:t>
      </w:r>
      <w:r w:rsidR="003C068B">
        <w:rPr>
          <w:rtl/>
        </w:rPr>
        <w:t>:</w:t>
      </w:r>
      <w:r w:rsidRPr="009B3095">
        <w:rPr>
          <w:rtl/>
        </w:rPr>
        <w:t xml:space="preserve"> ص46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9B3095" w:rsidRDefault="00A0454A" w:rsidP="00134D8B">
      <w:pPr>
        <w:pStyle w:val="libNormal"/>
        <w:rPr>
          <w:rtl/>
        </w:rPr>
      </w:pPr>
      <w:r w:rsidRPr="009B3095">
        <w:rPr>
          <w:rtl/>
        </w:rPr>
        <w:lastRenderedPageBreak/>
        <w:t>أبي طالب كتبَه بخطّه</w:t>
      </w:r>
      <w:r w:rsidR="003C068B">
        <w:rPr>
          <w:rtl/>
        </w:rPr>
        <w:t>،</w:t>
      </w:r>
      <w:r w:rsidRPr="009B3095">
        <w:rPr>
          <w:rtl/>
        </w:rPr>
        <w:t xml:space="preserve"> وهو مكتوب بخطّ كوفيّ قديم</w:t>
      </w:r>
      <w:r w:rsidR="003C068B">
        <w:rPr>
          <w:rtl/>
        </w:rPr>
        <w:t>.</w:t>
      </w:r>
    </w:p>
    <w:p w:rsidR="00A0454A" w:rsidRPr="009B3095" w:rsidRDefault="00A0454A" w:rsidP="00134D8B">
      <w:pPr>
        <w:pStyle w:val="libNormal"/>
        <w:rPr>
          <w:rtl/>
        </w:rPr>
      </w:pPr>
      <w:r w:rsidRPr="00134D8B">
        <w:rPr>
          <w:rtl/>
        </w:rPr>
        <w:t>قال الأستاذ الزرقاني</w:t>
      </w:r>
      <w:r w:rsidR="003C068B">
        <w:rPr>
          <w:rtl/>
        </w:rPr>
        <w:t>:</w:t>
      </w:r>
      <w:r w:rsidRPr="00134D8B">
        <w:rPr>
          <w:rtl/>
        </w:rPr>
        <w:t xml:space="preserve"> من الجائز أن يكون كاتبه عليّاً</w:t>
      </w:r>
      <w:r w:rsidR="003C068B">
        <w:rPr>
          <w:rtl/>
        </w:rPr>
        <w:t>،</w:t>
      </w:r>
      <w:r w:rsidRPr="00134D8B">
        <w:rPr>
          <w:rtl/>
        </w:rPr>
        <w:t xml:space="preserve"> أو يكون قد أمَر بكتابته في الكوفة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9B3095">
        <w:rPr>
          <w:rtl/>
        </w:rPr>
        <w:t>* * *</w:t>
      </w:r>
    </w:p>
    <w:p w:rsidR="00A0454A" w:rsidRPr="009B3095" w:rsidRDefault="00A0454A" w:rsidP="00134D8B">
      <w:pPr>
        <w:pStyle w:val="libNormal"/>
        <w:rPr>
          <w:rtl/>
        </w:rPr>
      </w:pPr>
      <w:r w:rsidRPr="00134D8B">
        <w:rPr>
          <w:rtl/>
        </w:rPr>
        <w:t>ويذكر ابن بطوطة</w:t>
      </w:r>
      <w:r w:rsidR="003C068B">
        <w:rPr>
          <w:rtl/>
        </w:rPr>
        <w:t>:</w:t>
      </w:r>
      <w:r w:rsidRPr="00134D8B">
        <w:rPr>
          <w:rtl/>
        </w:rPr>
        <w:t xml:space="preserve"> أنّ في مسجد أمير المؤمنين عليّ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بالبصرة المصحف الكريم</w:t>
      </w:r>
      <w:r w:rsidR="003C068B">
        <w:rPr>
          <w:rtl/>
        </w:rPr>
        <w:t>،</w:t>
      </w:r>
      <w:r w:rsidRPr="00134D8B">
        <w:rPr>
          <w:rtl/>
        </w:rPr>
        <w:t xml:space="preserve"> الذي كان عثمان يقرأ فيه لمّا قُتل</w:t>
      </w:r>
      <w:r w:rsidR="003C068B">
        <w:rPr>
          <w:rtl/>
        </w:rPr>
        <w:t>،</w:t>
      </w:r>
      <w:r w:rsidRPr="00134D8B">
        <w:rPr>
          <w:rtl/>
        </w:rPr>
        <w:t xml:space="preserve"> وأثّر تغيير الدم في الورقة التي فيها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فَسَيَكْفِيكَهُمُ اللّهُ وَهُوَ السَّمِيعُ الْعَلِيمُ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Pr="00134D8B">
        <w:rPr>
          <w:rtl/>
        </w:rPr>
        <w:t xml:space="preserve"> وهو غريب</w:t>
      </w:r>
      <w:r w:rsidR="003C068B">
        <w:rPr>
          <w:rtl/>
        </w:rPr>
        <w:t>!.</w:t>
      </w:r>
    </w:p>
    <w:p w:rsidR="00167F4C" w:rsidRDefault="00A0454A" w:rsidP="00134D8B">
      <w:pPr>
        <w:pStyle w:val="libCenter"/>
        <w:rPr>
          <w:rtl/>
        </w:rPr>
      </w:pPr>
      <w:r w:rsidRPr="009B3095">
        <w:rPr>
          <w:rtl/>
        </w:rPr>
        <w:t>* * *</w:t>
      </w:r>
    </w:p>
    <w:p w:rsidR="00A0454A" w:rsidRPr="009B3095" w:rsidRDefault="00A0454A" w:rsidP="00134D8B">
      <w:pPr>
        <w:pStyle w:val="libNormal"/>
        <w:rPr>
          <w:rtl/>
        </w:rPr>
      </w:pPr>
      <w:r w:rsidRPr="009B3095">
        <w:rPr>
          <w:rtl/>
        </w:rPr>
        <w:t>وروى السمهودي عن محرز بن ثابت</w:t>
      </w:r>
      <w:r w:rsidR="003C068B">
        <w:rPr>
          <w:rtl/>
        </w:rPr>
        <w:t>،</w:t>
      </w:r>
      <w:r w:rsidRPr="009B3095">
        <w:rPr>
          <w:rtl/>
        </w:rPr>
        <w:t xml:space="preserve"> قال</w:t>
      </w:r>
      <w:r w:rsidR="003C068B">
        <w:rPr>
          <w:rtl/>
        </w:rPr>
        <w:t>:</w:t>
      </w:r>
      <w:r w:rsidRPr="009B3095">
        <w:rPr>
          <w:rtl/>
        </w:rPr>
        <w:t xml:space="preserve"> بلغَني أنَّ مصحف عثمان صار إلى خالد بن عمرو بن عثمان</w:t>
      </w:r>
      <w:r w:rsidR="003C068B">
        <w:rPr>
          <w:rtl/>
        </w:rPr>
        <w:t>،</w:t>
      </w:r>
      <w:r w:rsidRPr="009B3095">
        <w:rPr>
          <w:rtl/>
        </w:rPr>
        <w:t xml:space="preserve"> فلمّا استخلف المهدي </w:t>
      </w:r>
      <w:r w:rsidR="003C068B">
        <w:rPr>
          <w:rtl/>
        </w:rPr>
        <w:t>(</w:t>
      </w:r>
      <w:r w:rsidRPr="009B3095">
        <w:rPr>
          <w:rtl/>
        </w:rPr>
        <w:t>العباسي</w:t>
      </w:r>
      <w:r w:rsidR="003C068B">
        <w:rPr>
          <w:rtl/>
        </w:rPr>
        <w:t>)</w:t>
      </w:r>
      <w:r w:rsidRPr="009B3095">
        <w:rPr>
          <w:rtl/>
        </w:rPr>
        <w:t xml:space="preserve"> بعث بمصحف إلى المدينة</w:t>
      </w:r>
      <w:r w:rsidR="003C068B">
        <w:rPr>
          <w:rtl/>
        </w:rPr>
        <w:t>،</w:t>
      </w:r>
      <w:r w:rsidRPr="009B3095">
        <w:rPr>
          <w:rtl/>
        </w:rPr>
        <w:t xml:space="preserve"> فهو الذي يُقرأ فيه اليوم</w:t>
      </w:r>
      <w:r w:rsidR="003C068B">
        <w:rPr>
          <w:rtl/>
        </w:rPr>
        <w:t>،</w:t>
      </w:r>
      <w:r w:rsidRPr="009B3095">
        <w:rPr>
          <w:rtl/>
        </w:rPr>
        <w:t xml:space="preserve"> وعزلَ مصحف الحجّاج</w:t>
      </w:r>
      <w:r w:rsidR="003C068B">
        <w:rPr>
          <w:rtl/>
        </w:rPr>
        <w:t>،</w:t>
      </w:r>
      <w:r w:rsidRPr="009B3095">
        <w:rPr>
          <w:rtl/>
        </w:rPr>
        <w:t xml:space="preserve"> فهو في الصندوق الذي دون المنبر</w:t>
      </w:r>
      <w:r w:rsidR="003C068B">
        <w:rPr>
          <w:rtl/>
        </w:rPr>
        <w:t>.</w:t>
      </w:r>
    </w:p>
    <w:p w:rsidR="00A0454A" w:rsidRPr="009B3095" w:rsidRDefault="00A0454A" w:rsidP="00134D8B">
      <w:pPr>
        <w:pStyle w:val="libNormal"/>
        <w:rPr>
          <w:rtl/>
        </w:rPr>
      </w:pPr>
      <w:r w:rsidRPr="009B3095">
        <w:rPr>
          <w:rtl/>
        </w:rPr>
        <w:t>وقال ابن زبالة</w:t>
      </w:r>
      <w:r w:rsidR="003C068B">
        <w:rPr>
          <w:rtl/>
        </w:rPr>
        <w:t>:</w:t>
      </w:r>
      <w:r w:rsidRPr="009B3095">
        <w:rPr>
          <w:rtl/>
        </w:rPr>
        <w:t xml:space="preserve"> حدَّثني مالك بن أنس أنَّ الحجّاج أرسل إلى أمّهات القرى بمصاحف</w:t>
      </w:r>
      <w:r w:rsidR="003C068B">
        <w:rPr>
          <w:rtl/>
        </w:rPr>
        <w:t>،</w:t>
      </w:r>
      <w:r w:rsidRPr="009B3095">
        <w:rPr>
          <w:rtl/>
        </w:rPr>
        <w:t xml:space="preserve"> فأرسل إلى المدينة بمصحف كبير</w:t>
      </w:r>
      <w:r w:rsidR="003C068B">
        <w:rPr>
          <w:rtl/>
        </w:rPr>
        <w:t>،</w:t>
      </w:r>
      <w:r w:rsidRPr="009B3095">
        <w:rPr>
          <w:rtl/>
        </w:rPr>
        <w:t xml:space="preserve"> وكان هذا المصحف في صندوق عن يمين الاسطوانة التي عُملت عَلماً لمقام النبي </w:t>
      </w:r>
      <w:r w:rsidR="003C068B">
        <w:rPr>
          <w:rtl/>
        </w:rPr>
        <w:t>(</w:t>
      </w:r>
      <w:r w:rsidRPr="009B3095">
        <w:rPr>
          <w:rtl/>
        </w:rPr>
        <w:t>صلّى الله عليه وآله</w:t>
      </w:r>
      <w:r w:rsidR="003C068B">
        <w:rPr>
          <w:rtl/>
        </w:rPr>
        <w:t>)،</w:t>
      </w:r>
      <w:r w:rsidRPr="009B3095">
        <w:rPr>
          <w:rtl/>
        </w:rPr>
        <w:t xml:space="preserve"> وكان يُفتَح في يوم الجمعة والخميس</w:t>
      </w:r>
      <w:r w:rsidR="003C068B">
        <w:rPr>
          <w:rtl/>
        </w:rPr>
        <w:t>،</w:t>
      </w:r>
      <w:r w:rsidRPr="009B3095">
        <w:rPr>
          <w:rtl/>
        </w:rPr>
        <w:t xml:space="preserve"> فبعث المهديّ بمصاحف لها أثمان فجُعلت في صندوق</w:t>
      </w:r>
      <w:r w:rsidR="003C068B">
        <w:rPr>
          <w:rtl/>
        </w:rPr>
        <w:t>،</w:t>
      </w:r>
      <w:r w:rsidRPr="009B3095">
        <w:rPr>
          <w:rtl/>
        </w:rPr>
        <w:t xml:space="preserve"> ونحّى عنها مصحف الحجّاج</w:t>
      </w:r>
      <w:r w:rsidR="003C068B">
        <w:rPr>
          <w:rtl/>
        </w:rPr>
        <w:t>.</w:t>
      </w:r>
    </w:p>
    <w:p w:rsidR="00A0454A" w:rsidRPr="009B3095" w:rsidRDefault="00A0454A" w:rsidP="00134D8B">
      <w:pPr>
        <w:pStyle w:val="libNormal"/>
        <w:rPr>
          <w:rtl/>
        </w:rPr>
      </w:pPr>
      <w:r w:rsidRPr="00134D8B">
        <w:rPr>
          <w:rtl/>
        </w:rPr>
        <w:t>قال السمهودي</w:t>
      </w:r>
      <w:r w:rsidR="003C068B">
        <w:rPr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ولا ذِكر لهذا المصحف الموجود اليوم بالقبَّة التي بوسط المسجد المنسوب لعثمان</w:t>
      </w:r>
      <w:r w:rsidR="003C068B">
        <w:rPr>
          <w:rtl/>
        </w:rPr>
        <w:t>،</w:t>
      </w:r>
      <w:r w:rsidRPr="00134D8B">
        <w:rPr>
          <w:rtl/>
        </w:rPr>
        <w:t xml:space="preserve"> في كلام أحد من متقدّمي المؤرِّخين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9B3095">
        <w:rPr>
          <w:rtl/>
        </w:rPr>
        <w:t>وفي كلام ابن النجّار</w:t>
      </w:r>
      <w:r w:rsidR="00134D8B">
        <w:rPr>
          <w:rtl/>
        </w:rPr>
        <w:t xml:space="preserve"> - </w:t>
      </w:r>
      <w:r w:rsidRPr="009B3095">
        <w:rPr>
          <w:rtl/>
        </w:rPr>
        <w:t>وهو أوّل مَن ترجم مصاحف المسجد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9B3095">
        <w:rPr>
          <w:rtl/>
        </w:rPr>
        <w:t xml:space="preserve"> إنَّ المصاحف الأوّلية قد دُثرت على طول الزمان</w:t>
      </w:r>
      <w:r w:rsidR="003C068B">
        <w:rPr>
          <w:rtl/>
        </w:rPr>
        <w:t>،</w:t>
      </w:r>
      <w:r w:rsidRPr="009B3095">
        <w:rPr>
          <w:rtl/>
        </w:rPr>
        <w:t xml:space="preserve"> وتفرَّقت أوراقها فلم تبقَ لها باقية</w:t>
      </w:r>
    </w:p>
    <w:p w:rsidR="00A0454A" w:rsidRPr="009B3095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9B3095">
        <w:rPr>
          <w:rtl/>
        </w:rPr>
        <w:t>(1) مناهل العرفان</w:t>
      </w:r>
      <w:r w:rsidR="003C068B">
        <w:rPr>
          <w:rtl/>
        </w:rPr>
        <w:t>:</w:t>
      </w:r>
      <w:r w:rsidRPr="009B3095">
        <w:rPr>
          <w:rtl/>
        </w:rPr>
        <w:t xml:space="preserve"> ج1</w:t>
      </w:r>
      <w:r w:rsidR="003C068B">
        <w:rPr>
          <w:rtl/>
        </w:rPr>
        <w:t>،</w:t>
      </w:r>
      <w:r w:rsidRPr="009B3095">
        <w:rPr>
          <w:rtl/>
        </w:rPr>
        <w:t xml:space="preserve"> ص398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B3095">
        <w:rPr>
          <w:rtl/>
        </w:rPr>
        <w:t>(2) الرحلة</w:t>
      </w:r>
      <w:r w:rsidR="003C068B">
        <w:rPr>
          <w:rtl/>
        </w:rPr>
        <w:t>:</w:t>
      </w:r>
      <w:r w:rsidRPr="009B3095">
        <w:rPr>
          <w:rtl/>
        </w:rPr>
        <w:t xml:space="preserve"> ج1</w:t>
      </w:r>
      <w:r w:rsidR="003C068B">
        <w:rPr>
          <w:rtl/>
        </w:rPr>
        <w:t>،</w:t>
      </w:r>
      <w:r w:rsidRPr="009B3095">
        <w:rPr>
          <w:rtl/>
        </w:rPr>
        <w:t xml:space="preserve"> ص116</w:t>
      </w:r>
      <w:r w:rsidR="003C068B">
        <w:rPr>
          <w:rtl/>
        </w:rPr>
        <w:t>.</w:t>
      </w:r>
      <w:r w:rsidRPr="009B3095">
        <w:rPr>
          <w:rtl/>
        </w:rPr>
        <w:t xml:space="preserve"> والآية 137 من سورة البقرة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 xml:space="preserve">بعد ذلك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167F4C" w:rsidRDefault="00A0454A" w:rsidP="00134D8B">
      <w:pPr>
        <w:pStyle w:val="libBold1"/>
        <w:rPr>
          <w:rtl/>
        </w:rPr>
      </w:pPr>
      <w:r w:rsidRPr="009B3095">
        <w:rPr>
          <w:rtl/>
        </w:rPr>
        <w:t>تعريف عامّ بالمصاحف العثمانية</w:t>
      </w:r>
      <w:r w:rsidR="003C068B">
        <w:rPr>
          <w:rtl/>
        </w:rPr>
        <w:t>:</w:t>
      </w:r>
    </w:p>
    <w:p w:rsidR="00A0454A" w:rsidRPr="009B3095" w:rsidRDefault="00A0454A" w:rsidP="00134D8B">
      <w:pPr>
        <w:pStyle w:val="libNormal"/>
        <w:rPr>
          <w:rtl/>
        </w:rPr>
      </w:pPr>
      <w:r w:rsidRPr="009B3095">
        <w:rPr>
          <w:rtl/>
        </w:rPr>
        <w:t>كانت المصاحف العثمانية</w:t>
      </w:r>
      <w:r w:rsidR="00134D8B">
        <w:rPr>
          <w:rtl/>
        </w:rPr>
        <w:t xml:space="preserve"> - </w:t>
      </w:r>
      <w:r w:rsidRPr="009B3095">
        <w:rPr>
          <w:rtl/>
        </w:rPr>
        <w:t>بصورة عامَّة</w:t>
      </w:r>
      <w:r w:rsidR="00134D8B">
        <w:rPr>
          <w:rtl/>
        </w:rPr>
        <w:t xml:space="preserve"> - </w:t>
      </w:r>
      <w:r w:rsidRPr="009B3095">
        <w:rPr>
          <w:rtl/>
        </w:rPr>
        <w:t>ذات ترتيب خاصّ يقرب من ترتيب مصاحف الصحابة</w:t>
      </w:r>
      <w:r w:rsidR="00134D8B">
        <w:rPr>
          <w:rtl/>
        </w:rPr>
        <w:t xml:space="preserve"> - </w:t>
      </w:r>
      <w:r w:rsidRPr="009B3095">
        <w:rPr>
          <w:rtl/>
        </w:rPr>
        <w:t>في أصل المنهج الذي سارت عليه</w:t>
      </w:r>
      <w:r w:rsidR="00134D8B">
        <w:rPr>
          <w:rtl/>
        </w:rPr>
        <w:t xml:space="preserve"> - </w:t>
      </w:r>
      <w:r w:rsidRPr="009B3095">
        <w:rPr>
          <w:rtl/>
        </w:rPr>
        <w:t>بتقديم الطوال على القِصار</w:t>
      </w:r>
      <w:r w:rsidR="003C068B">
        <w:rPr>
          <w:rtl/>
        </w:rPr>
        <w:t>،</w:t>
      </w:r>
      <w:r w:rsidRPr="009B3095">
        <w:rPr>
          <w:rtl/>
        </w:rPr>
        <w:t xml:space="preserve"> مع اختلاف يسير</w:t>
      </w:r>
      <w:r w:rsidR="003C068B">
        <w:rPr>
          <w:rtl/>
        </w:rPr>
        <w:t>.</w:t>
      </w:r>
    </w:p>
    <w:p w:rsidR="00A0454A" w:rsidRPr="009B3095" w:rsidRDefault="00A0454A" w:rsidP="00134D8B">
      <w:pPr>
        <w:pStyle w:val="libNormal"/>
        <w:rPr>
          <w:rtl/>
        </w:rPr>
      </w:pPr>
      <w:r w:rsidRPr="009B3095">
        <w:rPr>
          <w:rtl/>
        </w:rPr>
        <w:t>وكانت خالية عن كلِّ علامة تشير إلى إعجام الحرف</w:t>
      </w:r>
      <w:r w:rsidR="003C068B">
        <w:rPr>
          <w:rtl/>
        </w:rPr>
        <w:t>،</w:t>
      </w:r>
      <w:r w:rsidRPr="009B3095">
        <w:rPr>
          <w:rtl/>
        </w:rPr>
        <w:t xml:space="preserve"> أو تشكيله</w:t>
      </w:r>
      <w:r w:rsidR="003C068B">
        <w:rPr>
          <w:rtl/>
        </w:rPr>
        <w:t>،</w:t>
      </w:r>
      <w:r w:rsidRPr="009B3095">
        <w:rPr>
          <w:rtl/>
        </w:rPr>
        <w:t xml:space="preserve"> أو إلى تجزئته من أحزاب وأعشار وأخماس</w:t>
      </w:r>
      <w:r w:rsidR="003C068B">
        <w:rPr>
          <w:rtl/>
        </w:rPr>
        <w:t>.</w:t>
      </w:r>
    </w:p>
    <w:p w:rsidR="00A0454A" w:rsidRPr="009B3095" w:rsidRDefault="00A0454A" w:rsidP="00134D8B">
      <w:pPr>
        <w:pStyle w:val="libNormal"/>
        <w:rPr>
          <w:rtl/>
        </w:rPr>
      </w:pPr>
      <w:r w:rsidRPr="009B3095">
        <w:rPr>
          <w:rtl/>
        </w:rPr>
        <w:t>وكانت مليئة بأخطاء إملائية ومناقضات في رسم الخطّ</w:t>
      </w:r>
      <w:r w:rsidR="003C068B">
        <w:rPr>
          <w:rtl/>
        </w:rPr>
        <w:t>،</w:t>
      </w:r>
      <w:r w:rsidRPr="009B3095">
        <w:rPr>
          <w:rtl/>
        </w:rPr>
        <w:t xml:space="preserve"> ويرجع السبب إلى بداءة الخطّ الذي كان يعرفه الصحابة آنذاك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9B3095">
        <w:rPr>
          <w:rtl/>
        </w:rPr>
        <w:t>تلك أوصاف عامَّة جرت عليها تلكمُ المصاحف نفصِّلها فيما يلي</w:t>
      </w:r>
      <w:r w:rsidR="003C068B">
        <w:rPr>
          <w:rtl/>
        </w:rPr>
        <w:t>:</w:t>
      </w:r>
    </w:p>
    <w:p w:rsidR="00167F4C" w:rsidRDefault="00A0454A" w:rsidP="00134D8B">
      <w:pPr>
        <w:pStyle w:val="libBold1"/>
        <w:rPr>
          <w:rtl/>
        </w:rPr>
      </w:pPr>
      <w:r w:rsidRPr="009B3095">
        <w:rPr>
          <w:rtl/>
        </w:rPr>
        <w:t>1</w:t>
      </w:r>
      <w:r w:rsidR="00134D8B">
        <w:rPr>
          <w:rtl/>
        </w:rPr>
        <w:t xml:space="preserve"> - </w:t>
      </w:r>
      <w:r w:rsidRPr="009B3095">
        <w:rPr>
          <w:rtl/>
        </w:rPr>
        <w:t>الترتيب</w:t>
      </w:r>
      <w:r w:rsidR="003C068B">
        <w:rPr>
          <w:rtl/>
        </w:rPr>
        <w:t>:</w:t>
      </w:r>
    </w:p>
    <w:p w:rsidR="00A0454A" w:rsidRPr="009B3095" w:rsidRDefault="00A0454A" w:rsidP="00134D8B">
      <w:pPr>
        <w:pStyle w:val="libNormal"/>
        <w:rPr>
          <w:rtl/>
        </w:rPr>
      </w:pPr>
      <w:r w:rsidRPr="009B3095">
        <w:rPr>
          <w:rtl/>
        </w:rPr>
        <w:t>تقدَّم الكلام عن ترتيب المصحف العثماني</w:t>
      </w:r>
      <w:r w:rsidR="003C068B">
        <w:rPr>
          <w:rtl/>
        </w:rPr>
        <w:t>،</w:t>
      </w:r>
      <w:r w:rsidRPr="009B3095">
        <w:rPr>
          <w:rtl/>
        </w:rPr>
        <w:t xml:space="preserve"> هو الترتيب الحاضر في المصحف الكريم</w:t>
      </w:r>
      <w:r w:rsidR="003C068B">
        <w:rPr>
          <w:rtl/>
        </w:rPr>
        <w:t>،</w:t>
      </w:r>
      <w:r w:rsidRPr="009B3095">
        <w:rPr>
          <w:rtl/>
        </w:rPr>
        <w:t xml:space="preserve"> وهو الترتيب الذي جرت عليه مصاحف الصحابة حينذاك</w:t>
      </w:r>
      <w:r w:rsidR="003C068B">
        <w:rPr>
          <w:rtl/>
        </w:rPr>
        <w:t>،</w:t>
      </w:r>
      <w:r w:rsidRPr="009B3095">
        <w:rPr>
          <w:rtl/>
        </w:rPr>
        <w:t xml:space="preserve"> ولاسيَّما مصحف أُبَي بن كعب</w:t>
      </w:r>
      <w:r w:rsidR="003C068B">
        <w:rPr>
          <w:rtl/>
        </w:rPr>
        <w:t>،</w:t>
      </w:r>
      <w:r w:rsidRPr="009B3095">
        <w:rPr>
          <w:rtl/>
        </w:rPr>
        <w:t xml:space="preserve"> لكنَّه خالفها في موارد يسيرة</w:t>
      </w:r>
      <w:r w:rsidR="003C068B">
        <w:rPr>
          <w:rtl/>
        </w:rPr>
        <w:t>.</w:t>
      </w:r>
    </w:p>
    <w:p w:rsidR="00A0454A" w:rsidRPr="009B3095" w:rsidRDefault="00A0454A" w:rsidP="00134D8B">
      <w:pPr>
        <w:pStyle w:val="libNormal"/>
        <w:rPr>
          <w:rtl/>
        </w:rPr>
      </w:pPr>
      <w:r w:rsidRPr="00134D8B">
        <w:rPr>
          <w:rtl/>
        </w:rPr>
        <w:t>من ذلك</w:t>
      </w:r>
      <w:r w:rsidR="003C068B">
        <w:rPr>
          <w:rtl/>
        </w:rPr>
        <w:t>:</w:t>
      </w:r>
      <w:r w:rsidRPr="00134D8B">
        <w:rPr>
          <w:rtl/>
        </w:rPr>
        <w:t xml:space="preserve"> أنَّ الصحابة كانوا يعدّون سورة يونس من السبع الطوال</w:t>
      </w:r>
      <w:r w:rsidR="003C068B">
        <w:rPr>
          <w:rtl/>
        </w:rPr>
        <w:t>،</w:t>
      </w:r>
      <w:r w:rsidRPr="00134D8B">
        <w:rPr>
          <w:rtl/>
        </w:rPr>
        <w:t xml:space="preserve"> فكانت هي السورة السابعة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أو الثامنة </w:t>
      </w:r>
      <w:r w:rsidRPr="00134D8B">
        <w:rPr>
          <w:rStyle w:val="libFootnotenumChar"/>
          <w:rtl/>
        </w:rPr>
        <w:t>(3)</w:t>
      </w:r>
      <w:r w:rsidRPr="00134D8B">
        <w:rPr>
          <w:rtl/>
        </w:rPr>
        <w:t xml:space="preserve"> في ترتيب مصاحفهم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9B3095">
        <w:rPr>
          <w:rtl/>
        </w:rPr>
        <w:t>لكنّ عثمان عمَد إلى سورة الأنفال فجعلَها هي وسورة براءة سابعة السبع الطوال</w:t>
      </w:r>
      <w:r w:rsidR="003C068B">
        <w:rPr>
          <w:rtl/>
        </w:rPr>
        <w:t>،</w:t>
      </w:r>
      <w:r w:rsidRPr="009B3095">
        <w:rPr>
          <w:rtl/>
        </w:rPr>
        <w:t xml:space="preserve"> زعمَهما سورة واحدة وأخَّر سورة يونس إلى سورة المئين</w:t>
      </w:r>
      <w:r w:rsidR="003C068B">
        <w:rPr>
          <w:rtl/>
        </w:rPr>
        <w:t>،</w:t>
      </w:r>
      <w:r w:rsidRPr="009B3095">
        <w:rPr>
          <w:rtl/>
        </w:rPr>
        <w:t xml:space="preserve"> الأمر الذي</w:t>
      </w:r>
    </w:p>
    <w:p w:rsidR="00A0454A" w:rsidRPr="009B3095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9B3095">
        <w:rPr>
          <w:rtl/>
        </w:rPr>
        <w:t>(1) راجع وفاء الوفاء</w:t>
      </w:r>
      <w:r w:rsidR="003C068B">
        <w:rPr>
          <w:rtl/>
        </w:rPr>
        <w:t>:</w:t>
      </w:r>
      <w:r w:rsidRPr="009B3095">
        <w:rPr>
          <w:rtl/>
        </w:rPr>
        <w:t xml:space="preserve"> ج2</w:t>
      </w:r>
      <w:r w:rsidR="003C068B">
        <w:rPr>
          <w:rtl/>
        </w:rPr>
        <w:t>،</w:t>
      </w:r>
      <w:r w:rsidRPr="009B3095">
        <w:rPr>
          <w:rtl/>
        </w:rPr>
        <w:t xml:space="preserve"> ص667</w:t>
      </w:r>
      <w:r w:rsidR="00134D8B">
        <w:rPr>
          <w:rtl/>
        </w:rPr>
        <w:t xml:space="preserve"> - </w:t>
      </w:r>
      <w:r w:rsidRPr="009B3095">
        <w:rPr>
          <w:rtl/>
        </w:rPr>
        <w:t>668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B3095">
        <w:rPr>
          <w:rtl/>
        </w:rPr>
        <w:t>(2) في مصحف ابن مسعود</w:t>
      </w:r>
      <w:r w:rsidR="003C068B">
        <w:rPr>
          <w:rtl/>
        </w:rPr>
        <w:t>.</w:t>
      </w:r>
    </w:p>
    <w:p w:rsidR="00167F4C" w:rsidRPr="00134D8B" w:rsidRDefault="00A0454A" w:rsidP="00134D8B">
      <w:pPr>
        <w:pStyle w:val="libFootnote0"/>
        <w:rPr>
          <w:rtl/>
        </w:rPr>
      </w:pPr>
      <w:r w:rsidRPr="009B3095">
        <w:rPr>
          <w:rtl/>
        </w:rPr>
        <w:t>(3) في مصحف أُبَيّ بن كعب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rPr>
          <w:rtl/>
        </w:rPr>
        <w:br w:type="page"/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 xml:space="preserve">أثار ابن عبّاس </w:t>
      </w:r>
      <w:r w:rsidRPr="00134D8B">
        <w:rPr>
          <w:rStyle w:val="libFootnotenumChar"/>
          <w:rtl/>
        </w:rPr>
        <w:t xml:space="preserve">(1) </w:t>
      </w:r>
      <w:r w:rsidRPr="00134D8B">
        <w:rPr>
          <w:rtl/>
        </w:rPr>
        <w:t>ليعترض على عثمان</w:t>
      </w:r>
      <w:r w:rsidR="003C068B">
        <w:rPr>
          <w:rtl/>
        </w:rPr>
        <w:t>،</w:t>
      </w:r>
      <w:r w:rsidRPr="00134D8B">
        <w:rPr>
          <w:rtl/>
        </w:rPr>
        <w:t xml:space="preserve"> قائلاً</w:t>
      </w:r>
      <w:r w:rsidR="003C068B">
        <w:rPr>
          <w:rtl/>
        </w:rPr>
        <w:t>:</w:t>
      </w:r>
      <w:r w:rsidRPr="00134D8B">
        <w:rPr>
          <w:rtl/>
        </w:rPr>
        <w:t xml:space="preserve"> ما حَملَكم على أن عمَدتم إلى الأنفال وهي من المثاني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وإلى براءة وهي من المئين</w:t>
      </w:r>
      <w:r w:rsidR="003C068B">
        <w:rPr>
          <w:rtl/>
        </w:rPr>
        <w:t>،</w:t>
      </w:r>
      <w:r w:rsidRPr="00134D8B">
        <w:rPr>
          <w:rtl/>
        </w:rPr>
        <w:t xml:space="preserve"> فقرَنتم بينهما</w:t>
      </w:r>
      <w:r w:rsidR="003C068B">
        <w:rPr>
          <w:rtl/>
        </w:rPr>
        <w:t>،</w:t>
      </w:r>
      <w:r w:rsidRPr="00134D8B">
        <w:rPr>
          <w:rtl/>
        </w:rPr>
        <w:t xml:space="preserve"> ولم تكتبوا بينهما سطر بسم الله الرحمن الرحيم</w:t>
      </w:r>
      <w:r w:rsidRPr="00134D8B">
        <w:rPr>
          <w:rStyle w:val="libFootnotenumChar"/>
          <w:rtl/>
        </w:rPr>
        <w:t xml:space="preserve"> (3)</w:t>
      </w:r>
      <w:r w:rsidR="003C068B">
        <w:rPr>
          <w:rtl/>
        </w:rPr>
        <w:t>،</w:t>
      </w:r>
      <w:r w:rsidRPr="00134D8B">
        <w:rPr>
          <w:rtl/>
        </w:rPr>
        <w:t xml:space="preserve"> ووضعتموهما في السبع الطوال</w:t>
      </w:r>
      <w:r w:rsidR="003C068B">
        <w:rPr>
          <w:rtl/>
        </w:rPr>
        <w:t>؟</w:t>
      </w:r>
      <w:r w:rsidRPr="00134D8B">
        <w:rPr>
          <w:rtl/>
        </w:rPr>
        <w:t>!</w:t>
      </w:r>
      <w:r w:rsidR="003C068B">
        <w:rPr>
          <w:rtl/>
        </w:rPr>
        <w:t>.</w:t>
      </w:r>
    </w:p>
    <w:p w:rsidR="00A0454A" w:rsidRPr="0040546D" w:rsidRDefault="00A0454A" w:rsidP="00134D8B">
      <w:pPr>
        <w:pStyle w:val="libNormal"/>
        <w:rPr>
          <w:rtl/>
        </w:rPr>
      </w:pPr>
      <w:r w:rsidRPr="00134D8B">
        <w:rPr>
          <w:rtl/>
        </w:rPr>
        <w:t>قال عثمان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 xml:space="preserve">كان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تنزل عليه السورة ذات العدد</w:t>
      </w:r>
      <w:r w:rsidR="003C068B">
        <w:rPr>
          <w:rtl/>
        </w:rPr>
        <w:t>،</w:t>
      </w:r>
      <w:r w:rsidRPr="00134D8B">
        <w:rPr>
          <w:rtl/>
        </w:rPr>
        <w:t xml:space="preserve"> فكان إذا نزل عليه الشيء دعا بعض مَن كان يكتب</w:t>
      </w:r>
      <w:r w:rsidR="003C068B">
        <w:rPr>
          <w:rtl/>
        </w:rPr>
        <w:t>،</w:t>
      </w:r>
      <w:r w:rsidRPr="00134D8B">
        <w:rPr>
          <w:rtl/>
        </w:rPr>
        <w:t xml:space="preserve"> فيقول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ضعوا هؤلاء الآيات في السورة التي يُذكر فيها كذا وكذا</w:t>
      </w:r>
      <w:r w:rsidR="003C068B">
        <w:rPr>
          <w:rtl/>
        </w:rPr>
        <w:t>)،</w:t>
      </w:r>
      <w:r w:rsidRPr="00134D8B">
        <w:rPr>
          <w:rtl/>
        </w:rPr>
        <w:t xml:space="preserve"> وكانت الأنفال من أوائل ما نزل بالمدينة</w:t>
      </w:r>
      <w:r w:rsidR="003C068B">
        <w:rPr>
          <w:rtl/>
        </w:rPr>
        <w:t>،</w:t>
      </w:r>
      <w:r w:rsidRPr="00134D8B">
        <w:rPr>
          <w:rtl/>
        </w:rPr>
        <w:t xml:space="preserve"> وكانت براءة من آخر القرآن نزولاً</w:t>
      </w:r>
      <w:r w:rsidR="003C068B">
        <w:rPr>
          <w:rtl/>
        </w:rPr>
        <w:t>،</w:t>
      </w:r>
      <w:r w:rsidRPr="00134D8B">
        <w:rPr>
          <w:rtl/>
        </w:rPr>
        <w:t xml:space="preserve"> وكانت قصّتها شبيهة بقصَّتها</w:t>
      </w:r>
      <w:r w:rsidR="003C068B">
        <w:rPr>
          <w:rtl/>
        </w:rPr>
        <w:t>،</w:t>
      </w:r>
      <w:r w:rsidRPr="00134D8B">
        <w:rPr>
          <w:rtl/>
        </w:rPr>
        <w:t xml:space="preserve"> فظننتُ أنَّها منها</w:t>
      </w:r>
      <w:r w:rsidR="003C068B">
        <w:rPr>
          <w:rtl/>
        </w:rPr>
        <w:t>،</w:t>
      </w:r>
      <w:r w:rsidRPr="00134D8B">
        <w:rPr>
          <w:rtl/>
        </w:rPr>
        <w:t xml:space="preserve"> فقُبض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ولم يبيِّن لنا أنَّها منها</w:t>
      </w:r>
      <w:r w:rsidR="003C068B">
        <w:rPr>
          <w:rtl/>
        </w:rPr>
        <w:t>؛</w:t>
      </w:r>
      <w:r w:rsidRPr="00134D8B">
        <w:rPr>
          <w:rtl/>
        </w:rPr>
        <w:t xml:space="preserve"> فمن أجْل ذلك قرنتُ بينهما</w:t>
      </w:r>
      <w:r w:rsidR="003C068B">
        <w:rPr>
          <w:rtl/>
        </w:rPr>
        <w:t>،</w:t>
      </w:r>
      <w:r w:rsidRPr="00134D8B">
        <w:rPr>
          <w:rtl/>
        </w:rPr>
        <w:t xml:space="preserve"> ولم أكتب بينهما سطر بسم الله الرحمن الرحيم</w:t>
      </w:r>
      <w:r w:rsidR="003C068B">
        <w:rPr>
          <w:rtl/>
        </w:rPr>
        <w:t>،</w:t>
      </w:r>
      <w:r w:rsidRPr="00134D8B">
        <w:rPr>
          <w:rtl/>
        </w:rPr>
        <w:t xml:space="preserve"> ووضعتهما في السبع الطوال</w:t>
      </w:r>
      <w:r w:rsidR="003C068B">
        <w:rPr>
          <w:rtl/>
        </w:rPr>
        <w:t>)،</w:t>
      </w:r>
      <w:r w:rsidRPr="00134D8B">
        <w:rPr>
          <w:rtl/>
        </w:rPr>
        <w:t xml:space="preserve"> قال الحاكم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والحديث صحيح على شرط الشيخين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وهذا يدلّ على اجتهاد الصحابة في ترتيب المصحف</w:t>
      </w:r>
      <w:r w:rsidR="003C068B">
        <w:rPr>
          <w:rtl/>
        </w:rPr>
        <w:t>،</w:t>
      </w:r>
      <w:r w:rsidRPr="00134D8B">
        <w:rPr>
          <w:rtl/>
        </w:rPr>
        <w:t xml:space="preserve"> فكان عثمان يعرف أنَّ آيات من سوَر ربَّما كان يتأخّر نزولها</w:t>
      </w:r>
      <w:r w:rsidR="003C068B">
        <w:rPr>
          <w:rtl/>
        </w:rPr>
        <w:t>،</w:t>
      </w:r>
      <w:r w:rsidRPr="00134D8B">
        <w:rPr>
          <w:rtl/>
        </w:rPr>
        <w:t xml:space="preserve"> فيأمر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أن توضع موضعها من السورة المتقدِّمة</w:t>
      </w:r>
      <w:r w:rsidR="003C068B">
        <w:rPr>
          <w:rtl/>
        </w:rPr>
        <w:t>،</w:t>
      </w:r>
      <w:r w:rsidRPr="00134D8B">
        <w:rPr>
          <w:rtl/>
        </w:rPr>
        <w:t xml:space="preserve"> فزعم عثمان أنَّ سورة براءة هي من تتمَّة سورة الأنفال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؛</w:t>
      </w:r>
      <w:r w:rsidRPr="00134D8B">
        <w:rPr>
          <w:rtl/>
        </w:rPr>
        <w:t xml:space="preserve"> لتشابه ما بينهما في السياق العامّ</w:t>
      </w:r>
      <w:r w:rsidR="003C068B">
        <w:rPr>
          <w:rtl/>
        </w:rPr>
        <w:t>:</w:t>
      </w:r>
      <w:r w:rsidRPr="00134D8B">
        <w:rPr>
          <w:rtl/>
        </w:rPr>
        <w:t xml:space="preserve"> تعنيف بمناوئي الإسلام من كافرين ومنافقين</w:t>
      </w:r>
      <w:r w:rsidR="003C068B">
        <w:rPr>
          <w:rtl/>
        </w:rPr>
        <w:t>،</w:t>
      </w:r>
      <w:r w:rsidRPr="00134D8B">
        <w:rPr>
          <w:rtl/>
        </w:rPr>
        <w:t xml:space="preserve"> وتحريض بالمؤمنين على الثبات والكفاح</w:t>
      </w:r>
      <w:r w:rsidR="003C068B">
        <w:rPr>
          <w:rtl/>
        </w:rPr>
        <w:t>؛</w:t>
      </w:r>
      <w:r w:rsidRPr="00134D8B">
        <w:rPr>
          <w:rtl/>
        </w:rPr>
        <w:t xml:space="preserve"> لتثبيت كلمة الله في الأرض</w:t>
      </w:r>
      <w:r w:rsidR="003C068B">
        <w:rPr>
          <w:rtl/>
        </w:rPr>
        <w:t>،</w:t>
      </w:r>
      <w:r w:rsidRPr="00134D8B">
        <w:rPr>
          <w:rtl/>
        </w:rPr>
        <w:t xml:space="preserve"> وحيث لم</w:t>
      </w:r>
    </w:p>
    <w:p w:rsidR="00A0454A" w:rsidRPr="0040546D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40546D">
        <w:rPr>
          <w:rtl/>
        </w:rPr>
        <w:t>(1) سبقَ أنّ عضويَّته في لجْنة توحيد المصاحف كانت متأخّرة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0546D">
        <w:rPr>
          <w:rtl/>
        </w:rPr>
        <w:t>(2) لعلّه ينظر إلى مصحف ابن مسعود الذي جعلها من المثاني</w:t>
      </w:r>
      <w:r w:rsidR="003C068B">
        <w:rPr>
          <w:rtl/>
        </w:rPr>
        <w:t>،</w:t>
      </w:r>
      <w:r w:rsidRPr="0040546D">
        <w:rPr>
          <w:rtl/>
        </w:rPr>
        <w:t xml:space="preserve"> أمّا في مصحف أُبَي بن كعب فهي من المئين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0546D">
        <w:rPr>
          <w:rtl/>
        </w:rPr>
        <w:t>(3) أيضاً ينظر إلى مصحف ابن مسعود الذي أثبت فيه البسملة لسورة براءة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0546D">
        <w:rPr>
          <w:rtl/>
        </w:rPr>
        <w:t>(4) مستدرك الحاكم</w:t>
      </w:r>
      <w:r w:rsidR="003C068B">
        <w:rPr>
          <w:rtl/>
        </w:rPr>
        <w:t>:</w:t>
      </w:r>
      <w:r w:rsidRPr="0040546D">
        <w:rPr>
          <w:rtl/>
        </w:rPr>
        <w:t xml:space="preserve"> ج2</w:t>
      </w:r>
      <w:r w:rsidR="003C068B">
        <w:rPr>
          <w:rtl/>
        </w:rPr>
        <w:t>،</w:t>
      </w:r>
      <w:r w:rsidRPr="0040546D">
        <w:rPr>
          <w:rtl/>
        </w:rPr>
        <w:t xml:space="preserve"> ص221 و330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(5) وهكذا روى العيّاشي (ج1</w:t>
      </w:r>
      <w:r w:rsidR="003C068B">
        <w:rPr>
          <w:rtl/>
        </w:rPr>
        <w:t>،</w:t>
      </w:r>
      <w:r w:rsidRPr="00134D8B">
        <w:rPr>
          <w:rtl/>
        </w:rPr>
        <w:t xml:space="preserve"> ص73) بسنده عن أحدهما </w:t>
      </w:r>
      <w:r w:rsidR="003C068B">
        <w:rPr>
          <w:rtl/>
        </w:rPr>
        <w:t>(</w:t>
      </w:r>
      <w:r w:rsidRPr="00134D8B">
        <w:rPr>
          <w:rtl/>
        </w:rPr>
        <w:t>عليهما السلام</w:t>
      </w:r>
      <w:r w:rsidR="003C068B">
        <w:rPr>
          <w:rtl/>
        </w:rPr>
        <w:t>)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الأنفال وسورة براءة واحدة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وهناك اختلاف بين العلماء في أنَّهما سورة واحدة أم اثنتان</w:t>
      </w:r>
      <w:r w:rsidR="003C068B">
        <w:rPr>
          <w:rtl/>
        </w:rPr>
        <w:t>؟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راجع مجمع البيان</w:t>
      </w:r>
      <w:r w:rsidR="003C068B">
        <w:rPr>
          <w:rtl/>
        </w:rPr>
        <w:t>:</w:t>
      </w:r>
      <w:r w:rsidRPr="00134D8B">
        <w:rPr>
          <w:rtl/>
        </w:rPr>
        <w:t xml:space="preserve"> ج5</w:t>
      </w:r>
      <w:r w:rsidR="003C068B">
        <w:rPr>
          <w:rtl/>
        </w:rPr>
        <w:t>،</w:t>
      </w:r>
      <w:r w:rsidRPr="00134D8B">
        <w:rPr>
          <w:rtl/>
        </w:rPr>
        <w:t xml:space="preserve"> ص2</w:t>
      </w:r>
      <w:r w:rsidR="003C068B">
        <w:rPr>
          <w:rtl/>
        </w:rPr>
        <w:t>)،</w:t>
      </w:r>
      <w:r w:rsidRPr="00134D8B">
        <w:rPr>
          <w:rtl/>
        </w:rPr>
        <w:t xml:space="preserve"> وربَّما كان يرجّح القول بأنَّهما سورة واحدة ما ورد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إنَّما كان يُعرَف إنقضاء السورة بنزول بسم الله الرحمن الرحيم ابتداءً للأُخرى</w:t>
      </w:r>
      <w:r w:rsidR="003C068B">
        <w:rPr>
          <w:rtl/>
        </w:rPr>
        <w:t>).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العياشي</w:t>
      </w:r>
      <w:r w:rsidR="003C068B">
        <w:rPr>
          <w:rtl/>
        </w:rPr>
        <w:t>:</w:t>
      </w:r>
      <w:r w:rsidRPr="00134D8B">
        <w:rPr>
          <w:rtl/>
        </w:rPr>
        <w:t xml:space="preserve"> ج1</w:t>
      </w:r>
      <w:r w:rsidR="003C068B">
        <w:rPr>
          <w:rtl/>
        </w:rPr>
        <w:t>،</w:t>
      </w:r>
      <w:r w:rsidRPr="00134D8B">
        <w:rPr>
          <w:rtl/>
        </w:rPr>
        <w:t xml:space="preserve"> ص19</w:t>
      </w:r>
      <w:r w:rsidR="003C068B">
        <w:rPr>
          <w:rtl/>
        </w:rPr>
        <w:t>).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40546D" w:rsidRDefault="00A0454A" w:rsidP="00134D8B">
      <w:pPr>
        <w:pStyle w:val="libNormal"/>
        <w:rPr>
          <w:rtl/>
        </w:rPr>
      </w:pPr>
      <w:r w:rsidRPr="0040546D">
        <w:rPr>
          <w:rtl/>
        </w:rPr>
        <w:lastRenderedPageBreak/>
        <w:t>يرِد نقل بشأنهما</w:t>
      </w:r>
      <w:r w:rsidR="003C068B">
        <w:rPr>
          <w:rtl/>
        </w:rPr>
        <w:t>،</w:t>
      </w:r>
      <w:r w:rsidRPr="0040546D">
        <w:rPr>
          <w:rtl/>
        </w:rPr>
        <w:t xml:space="preserve"> فقرَن بينهما</w:t>
      </w:r>
      <w:r w:rsidR="003C068B">
        <w:rPr>
          <w:rtl/>
        </w:rPr>
        <w:t>،</w:t>
      </w:r>
      <w:r w:rsidRPr="0040546D">
        <w:rPr>
          <w:rtl/>
        </w:rPr>
        <w:t xml:space="preserve"> وجعلهما سورة واحدة هي سابعة الطوال</w:t>
      </w:r>
      <w:r w:rsidR="003C068B">
        <w:rPr>
          <w:rtl/>
        </w:rPr>
        <w:t>.</w:t>
      </w:r>
    </w:p>
    <w:p w:rsidR="00A0454A" w:rsidRPr="0040546D" w:rsidRDefault="00A0454A" w:rsidP="00134D8B">
      <w:pPr>
        <w:pStyle w:val="libNormal"/>
        <w:rPr>
          <w:rtl/>
        </w:rPr>
      </w:pPr>
      <w:r w:rsidRPr="00134D8B">
        <w:rPr>
          <w:rtl/>
        </w:rPr>
        <w:t>ولعلَّه لم يتنبَّه أنَّ سورة براءة نقمة بالكافرين</w:t>
      </w:r>
      <w:r w:rsidR="003C068B">
        <w:rPr>
          <w:rtl/>
        </w:rPr>
        <w:t>،</w:t>
      </w:r>
      <w:r w:rsidRPr="00134D8B">
        <w:rPr>
          <w:rtl/>
        </w:rPr>
        <w:t xml:space="preserve"> ومن ثمَّ لم تنزل معها التسمية التي هي رحمة</w:t>
      </w:r>
      <w:r w:rsidR="003C068B">
        <w:rPr>
          <w:rtl/>
        </w:rPr>
        <w:t>،</w:t>
      </w:r>
      <w:r w:rsidRPr="00134D8B">
        <w:rPr>
          <w:rtl/>
        </w:rPr>
        <w:t xml:space="preserve"> حيث لا يتناسب بدْء نقمة برحمة</w:t>
      </w:r>
      <w:r w:rsidR="003C068B">
        <w:rPr>
          <w:rtl/>
        </w:rPr>
        <w:t>،</w:t>
      </w:r>
      <w:r w:rsidRPr="00134D8B">
        <w:rPr>
          <w:rtl/>
        </w:rPr>
        <w:t xml:space="preserve"> قال أمير المؤمنين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البسملة أمان</w:t>
      </w:r>
      <w:r w:rsidR="003C068B">
        <w:rPr>
          <w:rtl/>
        </w:rPr>
        <w:t>،</w:t>
      </w:r>
      <w:r w:rsidRPr="00134D8B">
        <w:rPr>
          <w:rtl/>
        </w:rPr>
        <w:t xml:space="preserve"> وبراءة نزلت بالسيف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40546D" w:rsidRDefault="00A0454A" w:rsidP="00134D8B">
      <w:pPr>
        <w:pStyle w:val="libNormal"/>
        <w:rPr>
          <w:rtl/>
        </w:rPr>
      </w:pPr>
      <w:r w:rsidRPr="0040546D">
        <w:rPr>
          <w:rtl/>
        </w:rPr>
        <w:t>وهكذا اختلافات يسيرة جاءت في المصحف العثماني مع بقيَّة المصاحف</w:t>
      </w:r>
      <w:r w:rsidR="003C068B">
        <w:rPr>
          <w:rtl/>
        </w:rPr>
        <w:t>،</w:t>
      </w:r>
      <w:r w:rsidRPr="0040546D">
        <w:rPr>
          <w:rtl/>
        </w:rPr>
        <w:t xml:space="preserve"> لا في أُصول منهج الترتيب العام</w:t>
      </w:r>
      <w:r w:rsidR="003C068B">
        <w:rPr>
          <w:rtl/>
        </w:rPr>
        <w:t>،</w:t>
      </w:r>
      <w:r w:rsidRPr="0040546D">
        <w:rPr>
          <w:rtl/>
        </w:rPr>
        <w:t xml:space="preserve"> بل في سوَر كلِّ نوع من التنويع المتقدّم</w:t>
      </w:r>
      <w:r w:rsidR="003C068B">
        <w:rPr>
          <w:rtl/>
        </w:rPr>
        <w:t>،</w:t>
      </w:r>
      <w:r w:rsidRPr="0040546D">
        <w:rPr>
          <w:rtl/>
        </w:rPr>
        <w:t xml:space="preserve"> وكان الجدول السابق كفَل بيان هذا الاختلاف</w:t>
      </w:r>
      <w:r w:rsidR="003C068B">
        <w:rPr>
          <w:rtl/>
        </w:rPr>
        <w:t>.</w:t>
      </w:r>
    </w:p>
    <w:p w:rsidR="00167F4C" w:rsidRDefault="00A0454A" w:rsidP="00134D8B">
      <w:pPr>
        <w:pStyle w:val="libBold2"/>
        <w:rPr>
          <w:rtl/>
        </w:rPr>
      </w:pPr>
      <w:r w:rsidRPr="0040546D">
        <w:rPr>
          <w:rtl/>
        </w:rPr>
        <w:t>2</w:t>
      </w:r>
      <w:r w:rsidR="00134D8B">
        <w:rPr>
          <w:rtl/>
        </w:rPr>
        <w:t xml:space="preserve"> - </w:t>
      </w:r>
      <w:r w:rsidRPr="0040546D">
        <w:rPr>
          <w:rtl/>
        </w:rPr>
        <w:t>النقط والتشكيل</w:t>
      </w:r>
      <w:r w:rsidR="003C068B">
        <w:rPr>
          <w:rtl/>
        </w:rPr>
        <w:t>:</w:t>
      </w:r>
    </w:p>
    <w:p w:rsidR="00A0454A" w:rsidRPr="0040546D" w:rsidRDefault="00A0454A" w:rsidP="00134D8B">
      <w:pPr>
        <w:pStyle w:val="libNormal"/>
        <w:rPr>
          <w:rtl/>
        </w:rPr>
      </w:pPr>
      <w:r w:rsidRPr="0040546D">
        <w:rPr>
          <w:rtl/>
        </w:rPr>
        <w:t>كانت المصاحف العثمانية خلْواً عن كلِّ علامة مائزة بين الحروف المعجمة والحروف المهملة</w:t>
      </w:r>
      <w:r w:rsidR="003C068B">
        <w:rPr>
          <w:rtl/>
        </w:rPr>
        <w:t>،</w:t>
      </w:r>
      <w:r w:rsidRPr="0040546D">
        <w:rPr>
          <w:rtl/>
        </w:rPr>
        <w:t xml:space="preserve"> وفْق طبيعة الخطّ</w:t>
      </w:r>
      <w:r w:rsidR="003C068B">
        <w:rPr>
          <w:rtl/>
        </w:rPr>
        <w:t xml:space="preserve"> </w:t>
      </w:r>
      <w:r w:rsidRPr="0040546D">
        <w:rPr>
          <w:rtl/>
        </w:rPr>
        <w:t>الذي كان دارجاً عند العرب آنذاك</w:t>
      </w:r>
      <w:r w:rsidR="003C068B">
        <w:rPr>
          <w:rtl/>
        </w:rPr>
        <w:t>،</w:t>
      </w:r>
      <w:r w:rsidRPr="0040546D">
        <w:rPr>
          <w:rtl/>
        </w:rPr>
        <w:t xml:space="preserve"> فلا تمييز بين الباء والتاء</w:t>
      </w:r>
      <w:r w:rsidR="003C068B">
        <w:rPr>
          <w:rtl/>
        </w:rPr>
        <w:t>،</w:t>
      </w:r>
      <w:r w:rsidRPr="0040546D">
        <w:rPr>
          <w:rtl/>
        </w:rPr>
        <w:t xml:space="preserve"> ولا بين الياء والثاء</w:t>
      </w:r>
      <w:r w:rsidR="003C068B">
        <w:rPr>
          <w:rtl/>
        </w:rPr>
        <w:t>،</w:t>
      </w:r>
      <w:r w:rsidRPr="0040546D">
        <w:rPr>
          <w:rtl/>
        </w:rPr>
        <w:t xml:space="preserve"> ولا بين الجيم والحاء والخاء</w:t>
      </w:r>
      <w:r w:rsidR="003C068B">
        <w:rPr>
          <w:rtl/>
        </w:rPr>
        <w:t>،</w:t>
      </w:r>
      <w:r w:rsidRPr="0040546D">
        <w:rPr>
          <w:rtl/>
        </w:rPr>
        <w:t xml:space="preserve"> وهكذا كان مجرَّداً عن الحركة والإعراب</w:t>
      </w:r>
      <w:r w:rsidR="003C068B">
        <w:rPr>
          <w:rtl/>
        </w:rPr>
        <w:t>،</w:t>
      </w:r>
      <w:r w:rsidRPr="0040546D">
        <w:rPr>
          <w:rtl/>
        </w:rPr>
        <w:t xml:space="preserve"> وكان على القارئ بنفسه أن يميِّز بينهما عند القراءة حسب ما يبدو له من قرائن</w:t>
      </w:r>
      <w:r w:rsidR="003C068B">
        <w:rPr>
          <w:rtl/>
        </w:rPr>
        <w:t>،</w:t>
      </w:r>
      <w:r w:rsidRPr="0040546D">
        <w:rPr>
          <w:rtl/>
        </w:rPr>
        <w:t xml:space="preserve"> كما كان عليه أن يعرِف هو بنفسه وزن الكلمة وكيفية إعرابها أيضاً</w:t>
      </w:r>
      <w:r w:rsidR="003C068B">
        <w:rPr>
          <w:rtl/>
        </w:rPr>
        <w:t>.</w:t>
      </w:r>
    </w:p>
    <w:p w:rsidR="00A0454A" w:rsidRPr="0040546D" w:rsidRDefault="00A0454A" w:rsidP="00134D8B">
      <w:pPr>
        <w:pStyle w:val="libNormal"/>
        <w:rPr>
          <w:rtl/>
        </w:rPr>
      </w:pPr>
      <w:r w:rsidRPr="0040546D">
        <w:rPr>
          <w:rtl/>
        </w:rPr>
        <w:t>ومن ثمَّ كانت قراءة القرآن في الصدر الأوَّل موقوفة على مجرَّد السماع والنقل فحسب</w:t>
      </w:r>
      <w:r w:rsidR="003C068B">
        <w:rPr>
          <w:rtl/>
        </w:rPr>
        <w:t>،</w:t>
      </w:r>
      <w:r w:rsidRPr="0040546D">
        <w:rPr>
          <w:rtl/>
        </w:rPr>
        <w:t xml:space="preserve"> ولولا الإسماع والإقراء كانت القراءة في نفس المصحف الشريف ممتنعة تقريباً</w:t>
      </w:r>
      <w:r w:rsidR="003C068B">
        <w:rPr>
          <w:rtl/>
        </w:rPr>
        <w:t>.</w:t>
      </w:r>
    </w:p>
    <w:p w:rsidR="00A0454A" w:rsidRPr="0040546D" w:rsidRDefault="00A0454A" w:rsidP="00134D8B">
      <w:pPr>
        <w:pStyle w:val="libNormal"/>
        <w:rPr>
          <w:rtl/>
        </w:rPr>
      </w:pPr>
      <w:r w:rsidRPr="0040546D">
        <w:rPr>
          <w:rtl/>
        </w:rPr>
        <w:t>مثلاً</w:t>
      </w:r>
      <w:r w:rsidR="003C068B">
        <w:rPr>
          <w:rtl/>
        </w:rPr>
        <w:t>:</w:t>
      </w:r>
      <w:r w:rsidRPr="0040546D">
        <w:rPr>
          <w:rtl/>
        </w:rPr>
        <w:t xml:space="preserve"> لم تكن كلمة </w:t>
      </w:r>
      <w:r w:rsidR="003C068B">
        <w:rPr>
          <w:rtl/>
        </w:rPr>
        <w:t>(</w:t>
      </w:r>
      <w:r w:rsidRPr="0040546D">
        <w:rPr>
          <w:rtl/>
        </w:rPr>
        <w:t>تبلو</w:t>
      </w:r>
      <w:r w:rsidR="003C068B">
        <w:rPr>
          <w:rtl/>
        </w:rPr>
        <w:t>)</w:t>
      </w:r>
      <w:r w:rsidRPr="0040546D">
        <w:rPr>
          <w:rtl/>
        </w:rPr>
        <w:t xml:space="preserve"> تفترق في المصحف عن كلمة </w:t>
      </w:r>
      <w:r w:rsidR="003C068B">
        <w:rPr>
          <w:rtl/>
        </w:rPr>
        <w:t>(</w:t>
      </w:r>
      <w:r w:rsidRPr="0040546D">
        <w:rPr>
          <w:rtl/>
        </w:rPr>
        <w:t>نبلو</w:t>
      </w:r>
      <w:r w:rsidR="003C068B">
        <w:rPr>
          <w:rtl/>
        </w:rPr>
        <w:t>)،</w:t>
      </w:r>
      <w:r w:rsidRPr="0040546D">
        <w:rPr>
          <w:rtl/>
        </w:rPr>
        <w:t xml:space="preserve"> أو </w:t>
      </w:r>
      <w:r w:rsidR="003C068B">
        <w:rPr>
          <w:rtl/>
        </w:rPr>
        <w:t>(</w:t>
      </w:r>
      <w:r w:rsidRPr="0040546D">
        <w:rPr>
          <w:rtl/>
        </w:rPr>
        <w:t>نتلو</w:t>
      </w:r>
      <w:r w:rsidR="003C068B">
        <w:rPr>
          <w:rtl/>
        </w:rPr>
        <w:t>)،</w:t>
      </w:r>
      <w:r w:rsidRPr="0040546D">
        <w:rPr>
          <w:rtl/>
        </w:rPr>
        <w:t xml:space="preserve"> أو </w:t>
      </w:r>
      <w:r w:rsidR="003C068B">
        <w:rPr>
          <w:rtl/>
        </w:rPr>
        <w:t>(</w:t>
      </w:r>
      <w:r w:rsidRPr="0040546D">
        <w:rPr>
          <w:rtl/>
        </w:rPr>
        <w:t>تتلو</w:t>
      </w:r>
      <w:r w:rsidR="003C068B">
        <w:rPr>
          <w:rtl/>
        </w:rPr>
        <w:t>)،</w:t>
      </w:r>
      <w:r w:rsidRPr="0040546D">
        <w:rPr>
          <w:rtl/>
        </w:rPr>
        <w:t xml:space="preserve"> أو </w:t>
      </w:r>
      <w:r w:rsidR="003C068B">
        <w:rPr>
          <w:rtl/>
        </w:rPr>
        <w:t>(</w:t>
      </w:r>
      <w:r w:rsidRPr="0040546D">
        <w:rPr>
          <w:rtl/>
        </w:rPr>
        <w:t>يتلو</w:t>
      </w:r>
      <w:r w:rsidR="003C068B">
        <w:rPr>
          <w:rtl/>
        </w:rPr>
        <w:t>)،</w:t>
      </w:r>
      <w:r w:rsidRPr="0040546D">
        <w:rPr>
          <w:rtl/>
        </w:rPr>
        <w:t xml:space="preserve"> وكذا كلمة </w:t>
      </w:r>
      <w:r w:rsidR="003C068B">
        <w:rPr>
          <w:rtl/>
        </w:rPr>
        <w:t>(</w:t>
      </w:r>
      <w:r w:rsidRPr="0040546D">
        <w:rPr>
          <w:rtl/>
        </w:rPr>
        <w:t>يعلمه</w:t>
      </w:r>
      <w:r w:rsidR="003C068B">
        <w:rPr>
          <w:rtl/>
        </w:rPr>
        <w:t>)</w:t>
      </w:r>
      <w:r w:rsidRPr="0040546D">
        <w:rPr>
          <w:rtl/>
        </w:rPr>
        <w:t xml:space="preserve"> لم تكن تتميَّز عن كلمة </w:t>
      </w:r>
      <w:r w:rsidR="003C068B">
        <w:rPr>
          <w:rtl/>
        </w:rPr>
        <w:t>(</w:t>
      </w:r>
      <w:r w:rsidRPr="0040546D">
        <w:rPr>
          <w:rtl/>
        </w:rPr>
        <w:t>تعلمه</w:t>
      </w:r>
      <w:r w:rsidR="003C068B">
        <w:rPr>
          <w:rtl/>
        </w:rPr>
        <w:t>)،</w:t>
      </w:r>
      <w:r w:rsidRPr="0040546D">
        <w:rPr>
          <w:rtl/>
        </w:rPr>
        <w:t xml:space="preserve"> أو </w:t>
      </w:r>
      <w:r w:rsidR="003C068B">
        <w:rPr>
          <w:rtl/>
        </w:rPr>
        <w:t>(</w:t>
      </w:r>
      <w:r w:rsidRPr="0040546D">
        <w:rPr>
          <w:rtl/>
        </w:rPr>
        <w:t>نعلمه</w:t>
      </w:r>
      <w:r w:rsidR="003C068B">
        <w:rPr>
          <w:rtl/>
        </w:rPr>
        <w:t>)،</w:t>
      </w:r>
      <w:r w:rsidRPr="0040546D">
        <w:rPr>
          <w:rtl/>
        </w:rPr>
        <w:t xml:space="preserve"> أو </w:t>
      </w:r>
      <w:r w:rsidR="003C068B">
        <w:rPr>
          <w:rtl/>
        </w:rPr>
        <w:t>(</w:t>
      </w:r>
      <w:r w:rsidRPr="0040546D">
        <w:rPr>
          <w:rtl/>
        </w:rPr>
        <w:t>بعلمه</w:t>
      </w:r>
      <w:r w:rsidR="003C068B">
        <w:rPr>
          <w:rtl/>
        </w:rPr>
        <w:t>).</w:t>
      </w:r>
    </w:p>
    <w:p w:rsidR="00A0454A" w:rsidRPr="0040546D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40546D">
        <w:rPr>
          <w:rtl/>
        </w:rPr>
        <w:t>(1) مستدرك الحاكم</w:t>
      </w:r>
      <w:r w:rsidR="003C068B">
        <w:rPr>
          <w:rtl/>
        </w:rPr>
        <w:t>:</w:t>
      </w:r>
      <w:r w:rsidRPr="0040546D">
        <w:rPr>
          <w:rtl/>
        </w:rPr>
        <w:t xml:space="preserve"> ج2</w:t>
      </w:r>
      <w:r w:rsidR="003C068B">
        <w:rPr>
          <w:rtl/>
        </w:rPr>
        <w:t>،</w:t>
      </w:r>
      <w:r w:rsidRPr="0040546D">
        <w:rPr>
          <w:rtl/>
        </w:rPr>
        <w:t xml:space="preserve"> ص 330</w:t>
      </w:r>
      <w:r w:rsidR="003C068B">
        <w:rPr>
          <w:rtl/>
        </w:rPr>
        <w:t>.</w:t>
      </w:r>
      <w:r w:rsidRPr="0040546D">
        <w:rPr>
          <w:rtl/>
        </w:rPr>
        <w:t xml:space="preserve"> الإتقان</w:t>
      </w:r>
      <w:r w:rsidR="003C068B">
        <w:rPr>
          <w:rtl/>
        </w:rPr>
        <w:t>:</w:t>
      </w:r>
      <w:r w:rsidRPr="0040546D">
        <w:rPr>
          <w:rtl/>
        </w:rPr>
        <w:t xml:space="preserve"> ج1</w:t>
      </w:r>
      <w:r w:rsidR="003C068B">
        <w:rPr>
          <w:rtl/>
        </w:rPr>
        <w:t>،</w:t>
      </w:r>
      <w:r w:rsidRPr="0040546D">
        <w:rPr>
          <w:rtl/>
        </w:rPr>
        <w:t xml:space="preserve"> ص65</w:t>
      </w:r>
      <w:r w:rsidR="003C068B">
        <w:rPr>
          <w:rtl/>
        </w:rPr>
        <w:t>.</w:t>
      </w:r>
      <w:r w:rsidRPr="0040546D">
        <w:rPr>
          <w:rtl/>
        </w:rPr>
        <w:t xml:space="preserve"> مجمع البيان</w:t>
      </w:r>
      <w:r w:rsidR="003C068B">
        <w:rPr>
          <w:rtl/>
        </w:rPr>
        <w:t>:</w:t>
      </w:r>
      <w:r w:rsidRPr="0040546D">
        <w:rPr>
          <w:rtl/>
        </w:rPr>
        <w:t xml:space="preserve"> ج5</w:t>
      </w:r>
      <w:r w:rsidR="003C068B">
        <w:rPr>
          <w:rtl/>
        </w:rPr>
        <w:t>،</w:t>
      </w:r>
      <w:r w:rsidRPr="0040546D">
        <w:rPr>
          <w:rtl/>
        </w:rPr>
        <w:t xml:space="preserve"> ص2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40546D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وهكذا 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لِتَكُونَ لِمَنْ خَلْفَكَ آيَةً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Pr="00134D8B">
        <w:rPr>
          <w:rtl/>
        </w:rPr>
        <w:t xml:space="preserve"> ربّما قرأه بعضهم</w:t>
      </w:r>
      <w:r w:rsidR="003C068B">
        <w:rPr>
          <w:rtl/>
        </w:rPr>
        <w:t>:</w:t>
      </w:r>
      <w:r w:rsidRPr="00134D8B">
        <w:rPr>
          <w:rtl/>
        </w:rPr>
        <w:t xml:space="preserve"> لِمن خلقك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40546D">
        <w:rPr>
          <w:rtl/>
        </w:rPr>
        <w:t>وفيما يلي أمثلة واقعية</w:t>
      </w:r>
      <w:r w:rsidR="003C068B">
        <w:rPr>
          <w:rtl/>
        </w:rPr>
        <w:t>،</w:t>
      </w:r>
      <w:r w:rsidRPr="0040546D">
        <w:rPr>
          <w:rtl/>
        </w:rPr>
        <w:t xml:space="preserve"> اختلفت القراءة فيها</w:t>
      </w:r>
      <w:r w:rsidR="003C068B">
        <w:rPr>
          <w:rtl/>
        </w:rPr>
        <w:t>،</w:t>
      </w:r>
      <w:r w:rsidRPr="0040546D">
        <w:rPr>
          <w:rtl/>
        </w:rPr>
        <w:t xml:space="preserve"> مغبَّة خلوّ المصاحف من النُقَط</w:t>
      </w:r>
      <w:r w:rsidR="003C068B">
        <w:rPr>
          <w:rtl/>
        </w:rPr>
        <w:t>:</w:t>
      </w:r>
    </w:p>
    <w:p w:rsidR="00A0454A" w:rsidRPr="0040546D" w:rsidRDefault="00A0454A" w:rsidP="00134D8B">
      <w:pPr>
        <w:pStyle w:val="libNormal"/>
        <w:rPr>
          <w:rtl/>
        </w:rPr>
      </w:pPr>
      <w:r w:rsidRPr="00134D8B">
        <w:rPr>
          <w:rtl/>
        </w:rPr>
        <w:t>في سورة البقرة</w:t>
      </w:r>
      <w:r w:rsidR="003C068B">
        <w:rPr>
          <w:rtl/>
        </w:rPr>
        <w:t>:</w:t>
      </w:r>
      <w:r w:rsidRPr="00134D8B">
        <w:rPr>
          <w:rtl/>
        </w:rPr>
        <w:t xml:space="preserve"> 259</w:t>
      </w:r>
      <w:r w:rsidRPr="00134D8B">
        <w:rPr>
          <w:rStyle w:val="libAieChar"/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ننشزها</w:t>
      </w:r>
      <w:r w:rsidR="003C068B" w:rsidRPr="003C068B">
        <w:rPr>
          <w:rStyle w:val="libAlaemChar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ننشرها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تنشرها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40546D" w:rsidRDefault="00A0454A" w:rsidP="00134D8B">
      <w:pPr>
        <w:pStyle w:val="libNormal"/>
        <w:rPr>
          <w:rtl/>
        </w:rPr>
      </w:pPr>
      <w:r w:rsidRPr="00134D8B">
        <w:rPr>
          <w:rtl/>
        </w:rPr>
        <w:t>في سورة آل عمران</w:t>
      </w:r>
      <w:r w:rsidR="003C068B">
        <w:rPr>
          <w:rtl/>
        </w:rPr>
        <w:t>:</w:t>
      </w:r>
      <w:r w:rsidRPr="00134D8B">
        <w:rPr>
          <w:rtl/>
        </w:rPr>
        <w:t xml:space="preserve"> 48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يعلمه</w:t>
      </w:r>
      <w:r w:rsidR="003C068B" w:rsidRPr="003C068B">
        <w:rPr>
          <w:rStyle w:val="libAlaemChar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نعلمه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40546D" w:rsidRDefault="00A0454A" w:rsidP="00134D8B">
      <w:pPr>
        <w:pStyle w:val="libNormal"/>
        <w:rPr>
          <w:rtl/>
        </w:rPr>
      </w:pPr>
      <w:r w:rsidRPr="00134D8B">
        <w:rPr>
          <w:rtl/>
        </w:rPr>
        <w:t>في سورة يونس</w:t>
      </w:r>
      <w:r w:rsidR="003C068B">
        <w:rPr>
          <w:rtl/>
        </w:rPr>
        <w:t>:</w:t>
      </w:r>
      <w:r w:rsidRPr="00134D8B">
        <w:rPr>
          <w:rtl/>
        </w:rPr>
        <w:t xml:space="preserve"> 30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تبلو</w:t>
      </w:r>
      <w:r w:rsidR="003C068B" w:rsidRPr="003C068B">
        <w:rPr>
          <w:rStyle w:val="libAlaemChar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تتلو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40546D" w:rsidRDefault="00A0454A" w:rsidP="00134D8B">
      <w:pPr>
        <w:pStyle w:val="libNormal"/>
        <w:rPr>
          <w:rtl/>
        </w:rPr>
      </w:pPr>
      <w:r w:rsidRPr="00134D8B">
        <w:rPr>
          <w:rtl/>
        </w:rPr>
        <w:t>في سورة يونس</w:t>
      </w:r>
      <w:r w:rsidR="003C068B">
        <w:rPr>
          <w:rtl/>
        </w:rPr>
        <w:t>:</w:t>
      </w:r>
      <w:r w:rsidRPr="00134D8B">
        <w:rPr>
          <w:rtl/>
        </w:rPr>
        <w:t xml:space="preserve"> 92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ننجّيك</w:t>
      </w:r>
      <w:r w:rsidR="003C068B" w:rsidRPr="003C068B">
        <w:rPr>
          <w:rStyle w:val="libAlaemChar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ننحّيك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A0454A" w:rsidRPr="0040546D" w:rsidRDefault="00A0454A" w:rsidP="00134D8B">
      <w:pPr>
        <w:pStyle w:val="libNormal"/>
        <w:rPr>
          <w:rtl/>
        </w:rPr>
      </w:pPr>
      <w:r w:rsidRPr="00134D8B">
        <w:rPr>
          <w:rtl/>
        </w:rPr>
        <w:t>في سورة العنكبوت</w:t>
      </w:r>
      <w:r w:rsidR="003C068B">
        <w:rPr>
          <w:rtl/>
        </w:rPr>
        <w:t>:</w:t>
      </w:r>
      <w:r w:rsidRPr="00134D8B">
        <w:rPr>
          <w:rtl/>
        </w:rPr>
        <w:t xml:space="preserve"> 58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لنبوئنّهم</w:t>
      </w:r>
      <w:r w:rsidR="003C068B" w:rsidRPr="003C068B">
        <w:rPr>
          <w:rStyle w:val="libAlaemChar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لنبوينَّهم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(6)</w:t>
      </w:r>
      <w:r w:rsidR="003C068B">
        <w:rPr>
          <w:rtl/>
        </w:rPr>
        <w:t>.</w:t>
      </w:r>
    </w:p>
    <w:p w:rsidR="00A0454A" w:rsidRPr="0040546D" w:rsidRDefault="00A0454A" w:rsidP="00134D8B">
      <w:pPr>
        <w:pStyle w:val="libNormal"/>
        <w:rPr>
          <w:rtl/>
        </w:rPr>
      </w:pPr>
      <w:r w:rsidRPr="00134D8B">
        <w:rPr>
          <w:rtl/>
        </w:rPr>
        <w:t>في سورة سبأ</w:t>
      </w:r>
      <w:r w:rsidR="003C068B">
        <w:rPr>
          <w:rtl/>
        </w:rPr>
        <w:t>:</w:t>
      </w:r>
      <w:r w:rsidRPr="00134D8B">
        <w:rPr>
          <w:rtl/>
        </w:rPr>
        <w:t xml:space="preserve"> 17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تجازي</w:t>
      </w:r>
      <w:r w:rsidR="003C068B" w:rsidRPr="003C068B">
        <w:rPr>
          <w:rStyle w:val="libAlaemChar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يجازي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(7)</w:t>
      </w:r>
      <w:r w:rsidR="003C068B">
        <w:rPr>
          <w:rtl/>
        </w:rPr>
        <w:t>.</w:t>
      </w:r>
    </w:p>
    <w:p w:rsidR="00A0454A" w:rsidRPr="0040546D" w:rsidRDefault="00A0454A" w:rsidP="00134D8B">
      <w:pPr>
        <w:pStyle w:val="libNormal"/>
        <w:rPr>
          <w:rtl/>
        </w:rPr>
      </w:pPr>
      <w:r w:rsidRPr="00134D8B">
        <w:rPr>
          <w:rtl/>
        </w:rPr>
        <w:t>في سورة الحجرات</w:t>
      </w:r>
      <w:r w:rsidR="003C068B">
        <w:rPr>
          <w:rtl/>
        </w:rPr>
        <w:t>:</w:t>
      </w:r>
      <w:r w:rsidRPr="00134D8B">
        <w:rPr>
          <w:rtl/>
        </w:rPr>
        <w:t xml:space="preserve"> 6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فتبيَّنوا</w:t>
      </w:r>
      <w:r w:rsidR="003C068B" w:rsidRPr="003C068B">
        <w:rPr>
          <w:rStyle w:val="libAlaemChar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فتثبَّتوا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(8)</w:t>
      </w:r>
      <w:r w:rsidR="003C068B">
        <w:rPr>
          <w:rtl/>
        </w:rPr>
        <w:t>.</w:t>
      </w:r>
    </w:p>
    <w:p w:rsidR="00A0454A" w:rsidRPr="0040546D" w:rsidRDefault="00A0454A" w:rsidP="00134D8B">
      <w:pPr>
        <w:pStyle w:val="libNormal"/>
        <w:rPr>
          <w:rtl/>
        </w:rPr>
      </w:pPr>
      <w:r w:rsidRPr="0040546D">
        <w:rPr>
          <w:rtl/>
        </w:rPr>
        <w:t>إلى غيرها من أمثلة</w:t>
      </w:r>
      <w:r w:rsidR="003C068B">
        <w:rPr>
          <w:rtl/>
        </w:rPr>
        <w:t>،</w:t>
      </w:r>
      <w:r w:rsidRPr="0040546D">
        <w:rPr>
          <w:rtl/>
        </w:rPr>
        <w:t xml:space="preserve"> وهي كثيرة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40546D">
        <w:rPr>
          <w:rtl/>
        </w:rPr>
        <w:t>* * *</w:t>
      </w:r>
    </w:p>
    <w:p w:rsidR="00A0454A" w:rsidRPr="0040546D" w:rsidRDefault="00A0454A" w:rsidP="00134D8B">
      <w:pPr>
        <w:pStyle w:val="libNormal"/>
        <w:rPr>
          <w:rtl/>
        </w:rPr>
      </w:pPr>
      <w:r w:rsidRPr="00134D8B">
        <w:rPr>
          <w:rtl/>
        </w:rPr>
        <w:t>هذا</w:t>
      </w:r>
      <w:r w:rsidR="003C068B">
        <w:rPr>
          <w:rtl/>
        </w:rPr>
        <w:t>،</w:t>
      </w:r>
      <w:r w:rsidRPr="00134D8B">
        <w:rPr>
          <w:rtl/>
        </w:rPr>
        <w:t xml:space="preserve"> وخلوّ المصاحف الأوَّليَّة من علائم فارقة</w:t>
      </w:r>
      <w:r w:rsidR="003C068B">
        <w:rPr>
          <w:rtl/>
        </w:rPr>
        <w:t>،</w:t>
      </w:r>
      <w:r w:rsidRPr="00134D8B">
        <w:rPr>
          <w:rtl/>
        </w:rPr>
        <w:t xml:space="preserve"> كان عُمدة السبب في اختلاف القراءات فيما بعد</w:t>
      </w:r>
      <w:r w:rsidR="003C068B">
        <w:rPr>
          <w:rtl/>
        </w:rPr>
        <w:t>،</w:t>
      </w:r>
      <w:r w:rsidRPr="00134D8B">
        <w:rPr>
          <w:rtl/>
        </w:rPr>
        <w:t xml:space="preserve"> إذ كان الاعتماد على الحفْظ والسماع</w:t>
      </w:r>
      <w:r w:rsidR="003C068B">
        <w:rPr>
          <w:rtl/>
        </w:rPr>
        <w:t>،</w:t>
      </w:r>
      <w:r w:rsidRPr="00134D8B">
        <w:rPr>
          <w:rtl/>
        </w:rPr>
        <w:t xml:space="preserve"> وبطول الزمان ربَّما كان يحصل اشتباه في النقل أو خلْط في السماع</w:t>
      </w:r>
      <w:r w:rsidR="003C068B">
        <w:rPr>
          <w:rtl/>
        </w:rPr>
        <w:t>،</w:t>
      </w:r>
      <w:r w:rsidRPr="00134D8B">
        <w:rPr>
          <w:rtl/>
        </w:rPr>
        <w:t xml:space="preserve"> ما دام الإنسان هو عُرضة للنسيان</w:t>
      </w:r>
      <w:r w:rsidR="003C068B">
        <w:rPr>
          <w:rtl/>
        </w:rPr>
        <w:t>،</w:t>
      </w:r>
      <w:r w:rsidRPr="00134D8B">
        <w:rPr>
          <w:rtl/>
        </w:rPr>
        <w:t xml:space="preserve"> والاشتباه حليفه مهما دقَّق في الحِفظ</w:t>
      </w:r>
      <w:r w:rsidR="003C068B">
        <w:rPr>
          <w:rtl/>
        </w:rPr>
        <w:t>،</w:t>
      </w:r>
      <w:r w:rsidRPr="00134D8B">
        <w:rPr>
          <w:rtl/>
        </w:rPr>
        <w:t xml:space="preserve"> لو لم يقيِّده بالكتابة</w:t>
      </w:r>
      <w:r w:rsidR="003C068B">
        <w:rPr>
          <w:rtl/>
        </w:rPr>
        <w:t>،</w:t>
      </w:r>
      <w:r w:rsidRPr="00134D8B">
        <w:rPr>
          <w:rtl/>
        </w:rPr>
        <w:t xml:space="preserve"> ومن ثمَّ قيل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ما حُفظ فرَّ</w:t>
      </w:r>
      <w:r w:rsidR="003C068B">
        <w:rPr>
          <w:rStyle w:val="libBold2Char"/>
          <w:rtl/>
        </w:rPr>
        <w:t>،</w:t>
      </w:r>
      <w:r w:rsidRPr="00134D8B">
        <w:rPr>
          <w:rStyle w:val="libBold2Char"/>
          <w:rtl/>
        </w:rPr>
        <w:t xml:space="preserve"> وما كُتب قرَّ</w:t>
      </w:r>
      <w:r w:rsidR="003C068B">
        <w:rPr>
          <w:rStyle w:val="libBold2Char"/>
          <w:rtl/>
        </w:rPr>
        <w:t>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40546D">
        <w:rPr>
          <w:rtl/>
        </w:rPr>
        <w:t>أضف إلى ذلك</w:t>
      </w:r>
      <w:r w:rsidR="003C068B">
        <w:rPr>
          <w:rtl/>
        </w:rPr>
        <w:t>:</w:t>
      </w:r>
      <w:r w:rsidRPr="0040546D">
        <w:rPr>
          <w:rtl/>
        </w:rPr>
        <w:t xml:space="preserve"> تخلخل الأُمم غير العربية في الجزيرة</w:t>
      </w:r>
      <w:r w:rsidR="003C068B">
        <w:rPr>
          <w:rtl/>
        </w:rPr>
        <w:t>،</w:t>
      </w:r>
      <w:r w:rsidRPr="0040546D">
        <w:rPr>
          <w:rtl/>
        </w:rPr>
        <w:t xml:space="preserve"> وتضخّم جانبهم مطّرداً مع التوسعة في القطر الإسلامي العريض</w:t>
      </w:r>
      <w:r w:rsidR="003C068B">
        <w:rPr>
          <w:rtl/>
        </w:rPr>
        <w:t>،</w:t>
      </w:r>
      <w:r w:rsidRPr="0040546D">
        <w:rPr>
          <w:rtl/>
        </w:rPr>
        <w:t xml:space="preserve"> فكان على أعضاء المشروع المصاحفي في وقته أن يفكّروا في مستقبل الأمّة الإسلامية</w:t>
      </w:r>
      <w:r w:rsidR="003C068B">
        <w:rPr>
          <w:rtl/>
        </w:rPr>
        <w:t>،</w:t>
      </w:r>
      <w:r w:rsidRPr="0040546D">
        <w:rPr>
          <w:rtl/>
        </w:rPr>
        <w:t xml:space="preserve"> ويضعوا علاجاً لِمَا يُحتمل الخلل</w:t>
      </w:r>
    </w:p>
    <w:p w:rsidR="00A0454A" w:rsidRPr="0040546D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40546D">
        <w:rPr>
          <w:rtl/>
        </w:rPr>
        <w:t>(1) يونس</w:t>
      </w:r>
      <w:r w:rsidR="003C068B">
        <w:rPr>
          <w:rtl/>
        </w:rPr>
        <w:t>:</w:t>
      </w:r>
      <w:r w:rsidRPr="0040546D">
        <w:rPr>
          <w:rtl/>
        </w:rPr>
        <w:t xml:space="preserve"> 92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0546D">
        <w:rPr>
          <w:rtl/>
        </w:rPr>
        <w:t>(2) راجع</w:t>
      </w:r>
      <w:r w:rsidR="003C068B">
        <w:rPr>
          <w:rtl/>
        </w:rPr>
        <w:t>:</w:t>
      </w:r>
      <w:r w:rsidRPr="0040546D">
        <w:rPr>
          <w:rtl/>
        </w:rPr>
        <w:t xml:space="preserve"> مجمع البيان</w:t>
      </w:r>
      <w:r w:rsidR="003C068B">
        <w:rPr>
          <w:rtl/>
        </w:rPr>
        <w:t>:</w:t>
      </w:r>
      <w:r w:rsidRPr="0040546D">
        <w:rPr>
          <w:rtl/>
        </w:rPr>
        <w:t xml:space="preserve"> ج2</w:t>
      </w:r>
      <w:r w:rsidR="003C068B">
        <w:rPr>
          <w:rtl/>
        </w:rPr>
        <w:t>،</w:t>
      </w:r>
      <w:r w:rsidRPr="0040546D">
        <w:rPr>
          <w:rtl/>
        </w:rPr>
        <w:t xml:space="preserve"> ص368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0546D">
        <w:rPr>
          <w:rtl/>
        </w:rPr>
        <w:t>(3) راجع نفس المصدر</w:t>
      </w:r>
      <w:r w:rsidR="003C068B">
        <w:rPr>
          <w:rtl/>
        </w:rPr>
        <w:t>:</w:t>
      </w:r>
      <w:r w:rsidRPr="0040546D">
        <w:rPr>
          <w:rtl/>
        </w:rPr>
        <w:t xml:space="preserve"> ج2</w:t>
      </w:r>
      <w:r w:rsidR="003C068B">
        <w:rPr>
          <w:rtl/>
        </w:rPr>
        <w:t>،</w:t>
      </w:r>
      <w:r w:rsidRPr="0040546D">
        <w:rPr>
          <w:rtl/>
        </w:rPr>
        <w:t xml:space="preserve"> ص444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0546D">
        <w:rPr>
          <w:rtl/>
        </w:rPr>
        <w:t>(4) راجع نفس المصدر</w:t>
      </w:r>
      <w:r w:rsidR="003C068B">
        <w:rPr>
          <w:rtl/>
        </w:rPr>
        <w:t>:</w:t>
      </w:r>
      <w:r w:rsidRPr="0040546D">
        <w:rPr>
          <w:rtl/>
        </w:rPr>
        <w:t xml:space="preserve"> ج5</w:t>
      </w:r>
      <w:r w:rsidR="003C068B">
        <w:rPr>
          <w:rtl/>
        </w:rPr>
        <w:t>،</w:t>
      </w:r>
      <w:r w:rsidRPr="0040546D">
        <w:rPr>
          <w:rtl/>
        </w:rPr>
        <w:t xml:space="preserve"> ص105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0546D">
        <w:rPr>
          <w:rtl/>
        </w:rPr>
        <w:t>(5) راجع نفس المصدر</w:t>
      </w:r>
      <w:r w:rsidR="003C068B">
        <w:rPr>
          <w:rtl/>
        </w:rPr>
        <w:t>:</w:t>
      </w:r>
      <w:r w:rsidRPr="0040546D">
        <w:rPr>
          <w:rtl/>
        </w:rPr>
        <w:t xml:space="preserve"> ج5</w:t>
      </w:r>
      <w:r w:rsidR="003C068B">
        <w:rPr>
          <w:rtl/>
        </w:rPr>
        <w:t>،</w:t>
      </w:r>
      <w:r w:rsidRPr="0040546D">
        <w:rPr>
          <w:rtl/>
        </w:rPr>
        <w:t xml:space="preserve"> ص130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0546D">
        <w:rPr>
          <w:rtl/>
        </w:rPr>
        <w:t>(6) راجع</w:t>
      </w:r>
      <w:r w:rsidR="003C068B">
        <w:rPr>
          <w:rtl/>
        </w:rPr>
        <w:t>:</w:t>
      </w:r>
      <w:r w:rsidRPr="0040546D">
        <w:rPr>
          <w:rtl/>
        </w:rPr>
        <w:t xml:space="preserve"> مجمع البيان</w:t>
      </w:r>
      <w:r w:rsidR="003C068B">
        <w:rPr>
          <w:rtl/>
        </w:rPr>
        <w:t>:</w:t>
      </w:r>
      <w:r w:rsidRPr="0040546D">
        <w:rPr>
          <w:rtl/>
        </w:rPr>
        <w:t xml:space="preserve"> ج8</w:t>
      </w:r>
      <w:r w:rsidR="003C068B">
        <w:rPr>
          <w:rtl/>
        </w:rPr>
        <w:t>،</w:t>
      </w:r>
      <w:r w:rsidRPr="0040546D">
        <w:rPr>
          <w:rtl/>
        </w:rPr>
        <w:t xml:space="preserve"> ص290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0546D">
        <w:rPr>
          <w:rtl/>
        </w:rPr>
        <w:t>(7) راجع نفس المصدر</w:t>
      </w:r>
      <w:r w:rsidR="003C068B">
        <w:rPr>
          <w:rtl/>
        </w:rPr>
        <w:t>:</w:t>
      </w:r>
      <w:r w:rsidRPr="0040546D">
        <w:rPr>
          <w:rtl/>
        </w:rPr>
        <w:t xml:space="preserve"> ج8</w:t>
      </w:r>
      <w:r w:rsidR="003C068B">
        <w:rPr>
          <w:rtl/>
        </w:rPr>
        <w:t>،</w:t>
      </w:r>
      <w:r w:rsidRPr="0040546D">
        <w:rPr>
          <w:rtl/>
        </w:rPr>
        <w:t xml:space="preserve"> ص384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0546D">
        <w:rPr>
          <w:rtl/>
        </w:rPr>
        <w:t>(8) راجع نفس المصدر</w:t>
      </w:r>
      <w:r w:rsidR="003C068B">
        <w:rPr>
          <w:rtl/>
        </w:rPr>
        <w:t>:</w:t>
      </w:r>
      <w:r w:rsidRPr="0040546D">
        <w:rPr>
          <w:rtl/>
        </w:rPr>
        <w:t xml:space="preserve"> ج3</w:t>
      </w:r>
      <w:r w:rsidR="003C068B">
        <w:rPr>
          <w:rtl/>
        </w:rPr>
        <w:t>،</w:t>
      </w:r>
      <w:r w:rsidRPr="0040546D">
        <w:rPr>
          <w:rtl/>
        </w:rPr>
        <w:t xml:space="preserve"> ص94</w:t>
      </w:r>
      <w:r w:rsidR="003C068B">
        <w:rPr>
          <w:rtl/>
        </w:rPr>
        <w:t>،</w:t>
      </w:r>
      <w:r w:rsidRPr="0040546D">
        <w:rPr>
          <w:rtl/>
        </w:rPr>
        <w:t xml:space="preserve"> وج 9</w:t>
      </w:r>
      <w:r w:rsidR="003C068B">
        <w:rPr>
          <w:rtl/>
        </w:rPr>
        <w:t>،</w:t>
      </w:r>
      <w:r w:rsidRPr="0040546D">
        <w:rPr>
          <w:rtl/>
        </w:rPr>
        <w:t xml:space="preserve"> ص131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40546D" w:rsidRDefault="00A0454A" w:rsidP="00134D8B">
      <w:pPr>
        <w:pStyle w:val="libNormal"/>
        <w:rPr>
          <w:rtl/>
        </w:rPr>
      </w:pPr>
      <w:r w:rsidRPr="0040546D">
        <w:rPr>
          <w:rtl/>
        </w:rPr>
        <w:lastRenderedPageBreak/>
        <w:t>في قراءة القرآن قبل وقوعه</w:t>
      </w:r>
      <w:r w:rsidR="003C068B">
        <w:rPr>
          <w:rtl/>
        </w:rPr>
        <w:t>،</w:t>
      </w:r>
      <w:r w:rsidRPr="0040546D">
        <w:rPr>
          <w:rtl/>
        </w:rPr>
        <w:t xml:space="preserve"> ولكن أنّى وروح الإهمال والتساهل كان مسيطراً تماماً على المسؤولين آنذاك</w:t>
      </w:r>
      <w:r w:rsidR="003C068B">
        <w:rPr>
          <w:rtl/>
        </w:rPr>
        <w:t>.</w:t>
      </w:r>
    </w:p>
    <w:p w:rsidR="00A0454A" w:rsidRPr="0040546D" w:rsidRDefault="00A0454A" w:rsidP="00134D8B">
      <w:pPr>
        <w:pStyle w:val="libNormal"/>
        <w:rPr>
          <w:rtl/>
        </w:rPr>
      </w:pPr>
      <w:r w:rsidRPr="00134D8B">
        <w:rPr>
          <w:rtl/>
        </w:rPr>
        <w:t>هذا</w:t>
      </w:r>
      <w:r w:rsidR="003C068B">
        <w:rPr>
          <w:rtl/>
        </w:rPr>
        <w:t>،</w:t>
      </w:r>
      <w:r w:rsidRPr="00134D8B">
        <w:rPr>
          <w:rtl/>
        </w:rPr>
        <w:t xml:space="preserve"> وقد أغرب ابن الجزري</w:t>
      </w:r>
      <w:r w:rsidR="003C068B">
        <w:rPr>
          <w:rtl/>
        </w:rPr>
        <w:t>،</w:t>
      </w:r>
      <w:r w:rsidRPr="00134D8B">
        <w:rPr>
          <w:rtl/>
        </w:rPr>
        <w:t xml:space="preserve"> فزعم أنَّ المسؤولين آنذاك تركوا وضع العلائم عن عمدٍ وعن قصدٍ لحكمة</w:t>
      </w:r>
      <w:r w:rsidR="003C068B">
        <w:rPr>
          <w:rtl/>
        </w:rPr>
        <w:t>!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وذلك ليحتمل الخطّ ما صحّ نقله وثبتت تلاوته عن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)،</w:t>
      </w:r>
      <w:r w:rsidRPr="00134D8B">
        <w:rPr>
          <w:rtl/>
        </w:rPr>
        <w:t xml:space="preserve"> إذ كان الاعتماد على الحفْظ والسماع لا على مجرَّد الخطّ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40546D" w:rsidRDefault="00A0454A" w:rsidP="00134D8B">
      <w:pPr>
        <w:pStyle w:val="libNormal"/>
        <w:rPr>
          <w:rtl/>
        </w:rPr>
      </w:pPr>
      <w:r w:rsidRPr="00134D8B">
        <w:rPr>
          <w:rtl/>
        </w:rPr>
        <w:t>ووافقه الزرقاني على هذا التبرير المفضوح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كانوا يرسمونه بصورة واحدة خالية من النقَُط والشكل</w:t>
      </w:r>
      <w:r w:rsidR="003C068B">
        <w:rPr>
          <w:rtl/>
        </w:rPr>
        <w:t>؛</w:t>
      </w:r>
      <w:r w:rsidRPr="00134D8B">
        <w:rPr>
          <w:rtl/>
        </w:rPr>
        <w:t xml:space="preserve"> تحقيقاً لهذا الاحتمال</w:t>
      </w:r>
      <w:r w:rsidRPr="00134D8B">
        <w:rPr>
          <w:rStyle w:val="libFootnotenumChar"/>
          <w:rtl/>
        </w:rPr>
        <w:t xml:space="preserve"> (2)</w:t>
      </w:r>
      <w:r w:rsidR="003C068B">
        <w:rPr>
          <w:rtl/>
        </w:rPr>
        <w:t>.</w:t>
      </w:r>
    </w:p>
    <w:p w:rsidR="00A0454A" w:rsidRPr="0040546D" w:rsidRDefault="00A0454A" w:rsidP="00134D8B">
      <w:pPr>
        <w:pStyle w:val="libNormal"/>
        <w:rPr>
          <w:rtl/>
        </w:rPr>
      </w:pPr>
      <w:r w:rsidRPr="0040546D">
        <w:rPr>
          <w:rtl/>
        </w:rPr>
        <w:t>لكن لا مجال لهذا التبرير</w:t>
      </w:r>
      <w:r w:rsidR="003C068B">
        <w:rPr>
          <w:rtl/>
        </w:rPr>
        <w:t>،</w:t>
      </w:r>
      <w:r w:rsidRPr="0040546D">
        <w:rPr>
          <w:rtl/>
        </w:rPr>
        <w:t xml:space="preserve"> بعد أن نعلم أنَّ الخطَّ عند العرب حينذاك كان بذاته خالياً عن كلِّ علامة مائزة</w:t>
      </w:r>
      <w:r w:rsidR="003C068B">
        <w:rPr>
          <w:rtl/>
        </w:rPr>
        <w:t>،</w:t>
      </w:r>
      <w:r w:rsidRPr="0040546D">
        <w:rPr>
          <w:rtl/>
        </w:rPr>
        <w:t xml:space="preserve"> وكان العرب هم في بداءة معرفتهم بالخطّ والكتابة</w:t>
      </w:r>
      <w:r w:rsidR="003C068B">
        <w:rPr>
          <w:rtl/>
        </w:rPr>
        <w:t>،</w:t>
      </w:r>
      <w:r w:rsidRPr="0040546D">
        <w:rPr>
          <w:rtl/>
        </w:rPr>
        <w:t xml:space="preserve"> فلم يكونوا يعرفون من شؤون الإعجام والتشكيل وسائر العلائم شيئاً لحدّ ذاك الوقت</w:t>
      </w:r>
      <w:r w:rsidR="003C068B">
        <w:rPr>
          <w:rtl/>
        </w:rPr>
        <w:t>.</w:t>
      </w:r>
    </w:p>
    <w:p w:rsidR="00167F4C" w:rsidRDefault="00A0454A" w:rsidP="00134D8B">
      <w:pPr>
        <w:pStyle w:val="libBold1"/>
        <w:rPr>
          <w:rtl/>
        </w:rPr>
      </w:pPr>
      <w:r w:rsidRPr="0040546D">
        <w:rPr>
          <w:rtl/>
        </w:rPr>
        <w:t>نشأة الخطّ العربي</w:t>
      </w:r>
      <w:r w:rsidR="003C068B">
        <w:rPr>
          <w:rtl/>
        </w:rPr>
        <w:t>:</w:t>
      </w:r>
    </w:p>
    <w:p w:rsidR="00A0454A" w:rsidRPr="0040546D" w:rsidRDefault="00A0454A" w:rsidP="00134D8B">
      <w:pPr>
        <w:pStyle w:val="libNormal"/>
        <w:rPr>
          <w:rtl/>
        </w:rPr>
      </w:pPr>
      <w:r w:rsidRPr="0040546D">
        <w:rPr>
          <w:rtl/>
        </w:rPr>
        <w:t>ليس في آثار العرب بالحجاز ما يدلّ على معرفتهم بالكتابة إلاّ قبَيل الإسلام</w:t>
      </w:r>
      <w:r w:rsidR="003C068B">
        <w:rPr>
          <w:rtl/>
        </w:rPr>
        <w:t>؛</w:t>
      </w:r>
      <w:r w:rsidRPr="0040546D">
        <w:rPr>
          <w:rtl/>
        </w:rPr>
        <w:t xml:space="preserve"> والسبب في ذلك أنَّ العرب كان قد غلبَ على طباعهم البداوة</w:t>
      </w:r>
      <w:r w:rsidR="003C068B">
        <w:rPr>
          <w:rtl/>
        </w:rPr>
        <w:t>،</w:t>
      </w:r>
      <w:r w:rsidRPr="0040546D">
        <w:rPr>
          <w:rtl/>
        </w:rPr>
        <w:t xml:space="preserve"> فكانوا في تِرحالٍ وارتحال</w:t>
      </w:r>
      <w:r w:rsidR="003C068B">
        <w:rPr>
          <w:rtl/>
        </w:rPr>
        <w:t>،</w:t>
      </w:r>
      <w:r w:rsidRPr="0040546D">
        <w:rPr>
          <w:rtl/>
        </w:rPr>
        <w:t xml:space="preserve"> أو حروب وغارات</w:t>
      </w:r>
      <w:r w:rsidR="003C068B">
        <w:rPr>
          <w:rtl/>
        </w:rPr>
        <w:t>،</w:t>
      </w:r>
      <w:r w:rsidRPr="0040546D">
        <w:rPr>
          <w:rtl/>
        </w:rPr>
        <w:t xml:space="preserve"> وكانت تَصرِفهم عن التفكّر في شؤون الصناعات</w:t>
      </w:r>
      <w:r w:rsidR="003C068B">
        <w:rPr>
          <w:rtl/>
        </w:rPr>
        <w:t>،</w:t>
      </w:r>
      <w:r w:rsidRPr="0040546D">
        <w:rPr>
          <w:rtl/>
        </w:rPr>
        <w:t xml:space="preserve"> والكتابة من الصناعات الحَضرية</w:t>
      </w:r>
      <w:r w:rsidR="003C068B">
        <w:rPr>
          <w:rtl/>
        </w:rPr>
        <w:t>.</w:t>
      </w:r>
    </w:p>
    <w:p w:rsidR="00A0454A" w:rsidRPr="0040546D" w:rsidRDefault="00A0454A" w:rsidP="00134D8B">
      <w:pPr>
        <w:pStyle w:val="libNormal"/>
        <w:rPr>
          <w:rtl/>
        </w:rPr>
      </w:pPr>
      <w:r w:rsidRPr="0040546D">
        <w:rPr>
          <w:rtl/>
        </w:rPr>
        <w:t>لكن بعض العرب ممّن رحلوا إلى الشام والعراق في تجارة أو سفارة</w:t>
      </w:r>
      <w:r w:rsidR="003C068B">
        <w:rPr>
          <w:rtl/>
        </w:rPr>
        <w:t>،</w:t>
      </w:r>
      <w:r w:rsidRPr="0040546D">
        <w:rPr>
          <w:rtl/>
        </w:rPr>
        <w:t xml:space="preserve"> جعلوا يتخلَّقون بأخلاق تلكمُ الأُمم المتحضّرة</w:t>
      </w:r>
      <w:r w:rsidR="003C068B">
        <w:rPr>
          <w:rtl/>
        </w:rPr>
        <w:t>،</w:t>
      </w:r>
      <w:r w:rsidRPr="0040546D">
        <w:rPr>
          <w:rtl/>
        </w:rPr>
        <w:t xml:space="preserve"> فاقتبسوا منهم الكتابة والخطّ على سبيل الاستعارة</w:t>
      </w:r>
      <w:r w:rsidR="003C068B">
        <w:rPr>
          <w:rtl/>
        </w:rPr>
        <w:t>،</w:t>
      </w:r>
      <w:r w:rsidRPr="0040546D">
        <w:rPr>
          <w:rtl/>
        </w:rPr>
        <w:t xml:space="preserve"> فعادوا وبعضهم يكتب بالخطّ النبَطي أو الخطّ السرياني</w:t>
      </w:r>
      <w:r w:rsidR="003C068B">
        <w:rPr>
          <w:rtl/>
        </w:rPr>
        <w:t>،</w:t>
      </w:r>
      <w:r w:rsidRPr="0040546D">
        <w:rPr>
          <w:rtl/>
        </w:rPr>
        <w:t xml:space="preserve"> وظلّ الخطّان معروفَين عند العرب إلى ما بعد الفتح الإسلامي</w:t>
      </w:r>
      <w:r w:rsidR="003C068B">
        <w:rPr>
          <w:rtl/>
        </w:rPr>
        <w:t>.</w:t>
      </w:r>
    </w:p>
    <w:p w:rsidR="00A0454A" w:rsidRPr="0040546D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167F4C" w:rsidRDefault="00A0454A" w:rsidP="00134D8B">
      <w:pPr>
        <w:pStyle w:val="libFootnote0"/>
        <w:rPr>
          <w:rtl/>
        </w:rPr>
      </w:pPr>
      <w:r w:rsidRPr="0040546D">
        <w:rPr>
          <w:rtl/>
        </w:rPr>
        <w:t>(1) النشر في القراءات العشر</w:t>
      </w:r>
      <w:r w:rsidR="003C068B">
        <w:rPr>
          <w:rtl/>
        </w:rPr>
        <w:t>:</w:t>
      </w:r>
      <w:r w:rsidRPr="0040546D">
        <w:rPr>
          <w:rtl/>
        </w:rPr>
        <w:t xml:space="preserve"> ج1</w:t>
      </w:r>
      <w:r w:rsidR="003C068B">
        <w:rPr>
          <w:rtl/>
        </w:rPr>
        <w:t>،</w:t>
      </w:r>
      <w:r w:rsidRPr="0040546D">
        <w:rPr>
          <w:rtl/>
        </w:rPr>
        <w:t xml:space="preserve"> ص7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0546D">
        <w:rPr>
          <w:rtl/>
        </w:rPr>
        <w:t>(2) مناهل العرفان</w:t>
      </w:r>
      <w:r w:rsidR="003C068B">
        <w:rPr>
          <w:rtl/>
        </w:rPr>
        <w:t>:</w:t>
      </w:r>
      <w:r w:rsidRPr="0040546D">
        <w:rPr>
          <w:rtl/>
        </w:rPr>
        <w:t xml:space="preserve"> ج1</w:t>
      </w:r>
      <w:r w:rsidR="003C068B">
        <w:rPr>
          <w:rtl/>
        </w:rPr>
        <w:t>،</w:t>
      </w:r>
      <w:r w:rsidRPr="0040546D">
        <w:rPr>
          <w:rtl/>
        </w:rPr>
        <w:t xml:space="preserve"> ص251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40546D" w:rsidRDefault="00A0454A" w:rsidP="00134D8B">
      <w:pPr>
        <w:pStyle w:val="libNormal"/>
        <w:rPr>
          <w:rtl/>
        </w:rPr>
      </w:pPr>
      <w:r w:rsidRPr="0040546D">
        <w:rPr>
          <w:rtl/>
        </w:rPr>
        <w:lastRenderedPageBreak/>
        <w:t>وقد تخلّف عن الخطّ النبطي الخطّ النسْخي</w:t>
      </w:r>
      <w:r w:rsidR="00134D8B">
        <w:rPr>
          <w:rtl/>
        </w:rPr>
        <w:t xml:space="preserve"> - </w:t>
      </w:r>
      <w:r w:rsidRPr="0040546D">
        <w:rPr>
          <w:rtl/>
        </w:rPr>
        <w:t>وهو المعروف اليوم</w:t>
      </w:r>
      <w:r w:rsidR="00134D8B">
        <w:rPr>
          <w:rtl/>
        </w:rPr>
        <w:t xml:space="preserve"> - </w:t>
      </w:r>
      <w:r w:rsidRPr="0040546D">
        <w:rPr>
          <w:rtl/>
        </w:rPr>
        <w:t>وتخلَّف عن الخطّ السرياني الخطّ الكوفي</w:t>
      </w:r>
      <w:r w:rsidR="003C068B">
        <w:rPr>
          <w:rtl/>
        </w:rPr>
        <w:t>،</w:t>
      </w:r>
      <w:r w:rsidRPr="0040546D">
        <w:rPr>
          <w:rtl/>
        </w:rPr>
        <w:t xml:space="preserve"> وكان يسمّى الخطّ الحِيري</w:t>
      </w:r>
      <w:r w:rsidR="003C068B">
        <w:rPr>
          <w:rtl/>
        </w:rPr>
        <w:t>،</w:t>
      </w:r>
      <w:r w:rsidRPr="0040546D">
        <w:rPr>
          <w:rtl/>
        </w:rPr>
        <w:t xml:space="preserve"> نسبة إلى الحيرة</w:t>
      </w:r>
      <w:r w:rsidR="00134D8B">
        <w:rPr>
          <w:rtl/>
        </w:rPr>
        <w:t xml:space="preserve"> - </w:t>
      </w:r>
      <w:r w:rsidRPr="0040546D">
        <w:rPr>
          <w:rtl/>
        </w:rPr>
        <w:t>مدينة عربية قديمة بجوار الكوفة اليوم</w:t>
      </w:r>
      <w:r w:rsidR="00134D8B">
        <w:rPr>
          <w:rtl/>
        </w:rPr>
        <w:t xml:space="preserve"> -</w:t>
      </w:r>
      <w:r w:rsidR="003C068B">
        <w:rPr>
          <w:rtl/>
        </w:rPr>
        <w:t>؛</w:t>
      </w:r>
      <w:r w:rsidRPr="0040546D">
        <w:rPr>
          <w:rtl/>
        </w:rPr>
        <w:t xml:space="preserve"> لأنَّ هذا التحوّل حصل فيها</w:t>
      </w:r>
      <w:r w:rsidR="003C068B">
        <w:rPr>
          <w:rtl/>
        </w:rPr>
        <w:t>،</w:t>
      </w:r>
      <w:r w:rsidRPr="0040546D">
        <w:rPr>
          <w:rtl/>
        </w:rPr>
        <w:t xml:space="preserve"> ثمَّ بعد بناء الكوفة وانتقال الحضارة العربية إليها تحوَّل اسم هذا الخطّ إلى الخطِّ الكوفي</w:t>
      </w:r>
      <w:r w:rsidR="003C068B">
        <w:rPr>
          <w:rtl/>
        </w:rPr>
        <w:t>،</w:t>
      </w:r>
      <w:r w:rsidRPr="0040546D">
        <w:rPr>
          <w:rtl/>
        </w:rPr>
        <w:t xml:space="preserve"> وظلَّ هذا الخطّ هو المعروف والمتداول بين العرب في فترة طويلة</w:t>
      </w:r>
      <w:r w:rsidR="003C068B">
        <w:rPr>
          <w:rtl/>
        </w:rPr>
        <w:t>.</w:t>
      </w:r>
    </w:p>
    <w:p w:rsidR="00A0454A" w:rsidRPr="0040546D" w:rsidRDefault="00A0454A" w:rsidP="00134D8B">
      <w:pPr>
        <w:pStyle w:val="libNormal"/>
        <w:rPr>
          <w:rtl/>
        </w:rPr>
      </w:pPr>
      <w:r w:rsidRPr="00134D8B">
        <w:rPr>
          <w:rtl/>
        </w:rPr>
        <w:t>والخطّ النبطي</w:t>
      </w:r>
      <w:r w:rsidR="00134D8B">
        <w:rPr>
          <w:rtl/>
        </w:rPr>
        <w:t xml:space="preserve"> - </w:t>
      </w:r>
      <w:r w:rsidRPr="00134D8B">
        <w:rPr>
          <w:rtl/>
        </w:rPr>
        <w:t>المتحوّل إلى الخطّ النسخي</w:t>
      </w:r>
      <w:r w:rsidR="00134D8B">
        <w:rPr>
          <w:rtl/>
        </w:rPr>
        <w:t xml:space="preserve"> - </w:t>
      </w:r>
      <w:r w:rsidRPr="00134D8B">
        <w:rPr>
          <w:rtl/>
        </w:rPr>
        <w:t>تعلَّمَته العرب من حوران</w:t>
      </w:r>
      <w:r w:rsidR="003C068B">
        <w:rPr>
          <w:rtl/>
        </w:rPr>
        <w:t>،</w:t>
      </w:r>
      <w:r w:rsidRPr="00134D8B">
        <w:rPr>
          <w:rtl/>
        </w:rPr>
        <w:t xml:space="preserve"> أثناء تجارتهم إلى الشام</w:t>
      </w:r>
      <w:r w:rsidR="003C068B">
        <w:rPr>
          <w:rtl/>
        </w:rPr>
        <w:t>،</w:t>
      </w:r>
      <w:r w:rsidRPr="00134D8B">
        <w:rPr>
          <w:rtl/>
        </w:rPr>
        <w:t xml:space="preserve"> أمّا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الخطّ الحيري أو الكوفي</w:t>
      </w:r>
      <w:r w:rsidR="003C068B">
        <w:rPr>
          <w:rtl/>
        </w:rPr>
        <w:t>،</w:t>
      </w:r>
      <w:r w:rsidRPr="00134D8B">
        <w:rPr>
          <w:rtl/>
        </w:rPr>
        <w:t xml:space="preserve"> فقد تعلَّموه من العراق</w:t>
      </w:r>
      <w:r w:rsidR="003C068B">
        <w:rPr>
          <w:rtl/>
        </w:rPr>
        <w:t>،</w:t>
      </w:r>
      <w:r w:rsidRPr="00134D8B">
        <w:rPr>
          <w:rtl/>
        </w:rPr>
        <w:t xml:space="preserve"> فكانوا يستخدمون القلَمين جميعاً</w:t>
      </w:r>
      <w:r w:rsidR="003C068B">
        <w:rPr>
          <w:rtl/>
        </w:rPr>
        <w:t>:</w:t>
      </w:r>
      <w:r w:rsidRPr="00134D8B">
        <w:rPr>
          <w:rtl/>
        </w:rPr>
        <w:t xml:space="preserve"> الأوَّل في المراسلات والكتابات الاعتيادية</w:t>
      </w:r>
      <w:r w:rsidR="003C068B">
        <w:rPr>
          <w:rtl/>
        </w:rPr>
        <w:t>،</w:t>
      </w:r>
      <w:r w:rsidRPr="00134D8B">
        <w:rPr>
          <w:rtl/>
        </w:rPr>
        <w:t xml:space="preserve"> والثاني للكتابات ذوات الشأن</w:t>
      </w:r>
      <w:r w:rsidR="003C068B">
        <w:rPr>
          <w:rtl/>
        </w:rPr>
        <w:t>:</w:t>
      </w:r>
      <w:r w:rsidRPr="00134D8B">
        <w:rPr>
          <w:rtl/>
        </w:rPr>
        <w:t xml:space="preserve"> كالقرآن</w:t>
      </w:r>
      <w:r w:rsidR="003C068B">
        <w:rPr>
          <w:rtl/>
        </w:rPr>
        <w:t>،</w:t>
      </w:r>
      <w:r w:rsidRPr="00134D8B">
        <w:rPr>
          <w:rtl/>
        </w:rPr>
        <w:t xml:space="preserve"> والحديث</w:t>
      </w:r>
      <w:r w:rsidR="003C068B">
        <w:rPr>
          <w:rtl/>
        </w:rPr>
        <w:t>.</w:t>
      </w:r>
    </w:p>
    <w:p w:rsidR="00A0454A" w:rsidRPr="0040546D" w:rsidRDefault="00A0454A" w:rsidP="00134D8B">
      <w:pPr>
        <w:pStyle w:val="libNormal"/>
        <w:rPr>
          <w:rtl/>
        </w:rPr>
      </w:pPr>
      <w:r w:rsidRPr="0040546D">
        <w:rPr>
          <w:rtl/>
        </w:rPr>
        <w:t>ودليلاً على تخلّف الخطّ الكوفي عن السريانية</w:t>
      </w:r>
      <w:r w:rsidR="003C068B">
        <w:rPr>
          <w:rtl/>
        </w:rPr>
        <w:t>:</w:t>
      </w:r>
      <w:r w:rsidRPr="0040546D">
        <w:rPr>
          <w:rtl/>
        </w:rPr>
        <w:t xml:space="preserve"> أنَّهم كتبوا في القرآن </w:t>
      </w:r>
      <w:r w:rsidR="003C068B">
        <w:rPr>
          <w:rtl/>
        </w:rPr>
        <w:t>(</w:t>
      </w:r>
      <w:r w:rsidRPr="0040546D">
        <w:rPr>
          <w:rtl/>
        </w:rPr>
        <w:t>الكتب</w:t>
      </w:r>
      <w:r w:rsidR="003C068B">
        <w:rPr>
          <w:rtl/>
        </w:rPr>
        <w:t>)</w:t>
      </w:r>
      <w:r w:rsidRPr="0040546D">
        <w:rPr>
          <w:rtl/>
        </w:rPr>
        <w:t xml:space="preserve"> بدل </w:t>
      </w:r>
      <w:r w:rsidR="003C068B">
        <w:rPr>
          <w:rtl/>
        </w:rPr>
        <w:t>(</w:t>
      </w:r>
      <w:r w:rsidRPr="0040546D">
        <w:rPr>
          <w:rtl/>
        </w:rPr>
        <w:t>الكتاب</w:t>
      </w:r>
      <w:r w:rsidR="003C068B">
        <w:rPr>
          <w:rtl/>
        </w:rPr>
        <w:t>)،</w:t>
      </w:r>
      <w:r w:rsidRPr="0040546D">
        <w:rPr>
          <w:rtl/>
        </w:rPr>
        <w:t xml:space="preserve"> و </w:t>
      </w:r>
      <w:r w:rsidR="003C068B">
        <w:rPr>
          <w:rtl/>
        </w:rPr>
        <w:t>(</w:t>
      </w:r>
      <w:r w:rsidRPr="0040546D">
        <w:rPr>
          <w:rtl/>
        </w:rPr>
        <w:t>الرحمن</w:t>
      </w:r>
      <w:r w:rsidR="003C068B">
        <w:rPr>
          <w:rtl/>
        </w:rPr>
        <w:t>)</w:t>
      </w:r>
      <w:r w:rsidRPr="0040546D">
        <w:rPr>
          <w:rtl/>
        </w:rPr>
        <w:t xml:space="preserve"> بدل </w:t>
      </w:r>
      <w:r w:rsidR="003C068B">
        <w:rPr>
          <w:rtl/>
        </w:rPr>
        <w:t>(</w:t>
      </w:r>
      <w:r w:rsidRPr="0040546D">
        <w:rPr>
          <w:rtl/>
        </w:rPr>
        <w:t>الرحمان</w:t>
      </w:r>
      <w:r w:rsidR="003C068B">
        <w:rPr>
          <w:rtl/>
        </w:rPr>
        <w:t>)،</w:t>
      </w:r>
      <w:r w:rsidRPr="0040546D">
        <w:rPr>
          <w:rtl/>
        </w:rPr>
        <w:t xml:space="preserve"> وتلك قاعدة مطَّردة في الخطّ السرياني</w:t>
      </w:r>
      <w:r w:rsidR="003C068B">
        <w:rPr>
          <w:rtl/>
        </w:rPr>
        <w:t>،</w:t>
      </w:r>
      <w:r w:rsidRPr="0040546D">
        <w:rPr>
          <w:rtl/>
        </w:rPr>
        <w:t xml:space="preserve"> يحذفون الألفات الممدودة في أثناء الكلمة</w:t>
      </w:r>
      <w:r w:rsidR="003C068B">
        <w:rPr>
          <w:rtl/>
        </w:rPr>
        <w:t>.</w:t>
      </w:r>
    </w:p>
    <w:p w:rsidR="00A0454A" w:rsidRPr="0040546D" w:rsidRDefault="00A0454A" w:rsidP="00134D8B">
      <w:pPr>
        <w:pStyle w:val="libNormal"/>
        <w:rPr>
          <w:rtl/>
        </w:rPr>
      </w:pPr>
      <w:r w:rsidRPr="0040546D">
        <w:rPr>
          <w:rtl/>
        </w:rPr>
        <w:t>جاء الإسلام والخطّ غير معروف عند العرب الحجازّيين</w:t>
      </w:r>
      <w:r w:rsidR="003C068B">
        <w:rPr>
          <w:rtl/>
        </w:rPr>
        <w:t>،</w:t>
      </w:r>
      <w:r w:rsidRPr="0040546D">
        <w:rPr>
          <w:rtl/>
        </w:rPr>
        <w:t xml:space="preserve"> فلم يكن يعرف الكتابة إلاّ بضعة عشر رجلاً</w:t>
      </w:r>
      <w:r w:rsidR="003C068B">
        <w:rPr>
          <w:rtl/>
        </w:rPr>
        <w:t>،</w:t>
      </w:r>
      <w:r w:rsidRPr="0040546D">
        <w:rPr>
          <w:rtl/>
        </w:rPr>
        <w:t xml:space="preserve"> واستخدمهم النبي </w:t>
      </w:r>
      <w:r w:rsidR="003C068B">
        <w:rPr>
          <w:rtl/>
        </w:rPr>
        <w:t>(</w:t>
      </w:r>
      <w:r w:rsidRPr="0040546D">
        <w:rPr>
          <w:rtl/>
        </w:rPr>
        <w:t>صلّى الله عليه وآله</w:t>
      </w:r>
      <w:r w:rsidR="003C068B">
        <w:rPr>
          <w:rtl/>
        </w:rPr>
        <w:t>)</w:t>
      </w:r>
      <w:r w:rsidRPr="0040546D">
        <w:rPr>
          <w:rtl/>
        </w:rPr>
        <w:t xml:space="preserve"> لكتابة الوحي</w:t>
      </w:r>
      <w:r w:rsidR="003C068B">
        <w:rPr>
          <w:rtl/>
        </w:rPr>
        <w:t>،</w:t>
      </w:r>
      <w:r w:rsidRPr="0040546D">
        <w:rPr>
          <w:rtl/>
        </w:rPr>
        <w:t xml:space="preserve"> لكنَّه جَعل يُحرِّض المسلمين على تعلّم الخطّ حتّى نَمَوا وكثُروا</w:t>
      </w:r>
      <w:r w:rsidR="003C068B">
        <w:rPr>
          <w:rtl/>
        </w:rPr>
        <w:t>.</w:t>
      </w:r>
    </w:p>
    <w:p w:rsidR="00A0454A" w:rsidRPr="0040546D" w:rsidRDefault="00A0454A" w:rsidP="00134D8B">
      <w:pPr>
        <w:pStyle w:val="libNormal"/>
        <w:rPr>
          <w:rtl/>
        </w:rPr>
      </w:pPr>
      <w:r w:rsidRPr="0040546D">
        <w:rPr>
          <w:rtl/>
        </w:rPr>
        <w:t>لكن بقي الخطّان</w:t>
      </w:r>
      <w:r w:rsidR="00134D8B">
        <w:rPr>
          <w:rtl/>
        </w:rPr>
        <w:t xml:space="preserve"> - </w:t>
      </w:r>
      <w:r w:rsidRPr="0040546D">
        <w:rPr>
          <w:rtl/>
        </w:rPr>
        <w:t>النسخ والكوفي</w:t>
      </w:r>
      <w:r w:rsidR="00134D8B">
        <w:rPr>
          <w:rtl/>
        </w:rPr>
        <w:t xml:space="preserve"> - </w:t>
      </w:r>
      <w:r w:rsidRPr="0040546D">
        <w:rPr>
          <w:rtl/>
        </w:rPr>
        <w:t>هما المعروفين بين المسلمين</w:t>
      </w:r>
      <w:r w:rsidR="003C068B">
        <w:rPr>
          <w:rtl/>
        </w:rPr>
        <w:t>،</w:t>
      </w:r>
      <w:r w:rsidRPr="0040546D">
        <w:rPr>
          <w:rtl/>
        </w:rPr>
        <w:t xml:space="preserve"> يعملون في تطويرهما وتحسينهما</w:t>
      </w:r>
      <w:r w:rsidR="003C068B">
        <w:rPr>
          <w:rtl/>
        </w:rPr>
        <w:t>،</w:t>
      </w:r>
      <w:r w:rsidRPr="0040546D">
        <w:rPr>
          <w:rtl/>
        </w:rPr>
        <w:t xml:space="preserve"> حتّى نبغ ابن مُقلة في مفتتح القرن الرابع الهجري</w:t>
      </w:r>
      <w:r w:rsidR="003C068B">
        <w:rPr>
          <w:rtl/>
        </w:rPr>
        <w:t>،</w:t>
      </w:r>
      <w:r w:rsidRPr="0040546D">
        <w:rPr>
          <w:rtl/>
        </w:rPr>
        <w:t xml:space="preserve"> وأدخلَ في خطّ النسْخ تحسينات فائقة</w:t>
      </w:r>
      <w:r w:rsidR="003C068B">
        <w:rPr>
          <w:rtl/>
        </w:rPr>
        <w:t>،</w:t>
      </w:r>
      <w:r w:rsidRPr="0040546D">
        <w:rPr>
          <w:rtl/>
        </w:rPr>
        <w:t xml:space="preserve"> وهكذا بلغ الخطّ النسخيّ العربيّ ذروَته في الكمال على نحو ما هو عليه الآن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40546D">
        <w:rPr>
          <w:rtl/>
        </w:rPr>
        <w:t>وظلّ الخطّ الكوفي</w:t>
      </w:r>
      <w:r w:rsidR="00134D8B">
        <w:rPr>
          <w:rtl/>
        </w:rPr>
        <w:t xml:space="preserve"> - </w:t>
      </w:r>
      <w:r w:rsidRPr="0040546D">
        <w:rPr>
          <w:rtl/>
        </w:rPr>
        <w:t>على عكس ازدهار الخطّ النسخيّ وتقدّمه</w:t>
      </w:r>
      <w:r w:rsidR="00134D8B">
        <w:rPr>
          <w:rtl/>
        </w:rPr>
        <w:t xml:space="preserve"> - </w:t>
      </w:r>
      <w:r w:rsidRPr="0040546D">
        <w:rPr>
          <w:rtl/>
        </w:rPr>
        <w:t>يتدهور إلى أن هُجِر تماماً</w:t>
      </w:r>
      <w:r w:rsidR="003C068B">
        <w:rPr>
          <w:rtl/>
        </w:rPr>
        <w:t>،</w:t>
      </w:r>
      <w:r w:rsidRPr="0040546D">
        <w:rPr>
          <w:rtl/>
        </w:rPr>
        <w:t xml:space="preserve"> وكُتبت المصاحف بعدئذٍ بالخطّ النسخيّ الجميل</w:t>
      </w:r>
      <w:r w:rsidR="003C068B">
        <w:rPr>
          <w:rtl/>
        </w:rPr>
        <w:t>،</w:t>
      </w:r>
      <w:r w:rsidRPr="0040546D">
        <w:rPr>
          <w:rtl/>
        </w:rPr>
        <w:t xml:space="preserve"> وقد كانت</w:t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A0454A" w:rsidRPr="0040546D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 xml:space="preserve">تُكتب بالخطّ الكوفي نحو قرْنَين أو أكثر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167F4C" w:rsidRDefault="00A0454A" w:rsidP="00134D8B">
      <w:pPr>
        <w:pStyle w:val="libBold1"/>
        <w:rPr>
          <w:rtl/>
        </w:rPr>
      </w:pPr>
      <w:r w:rsidRPr="0040546D">
        <w:rPr>
          <w:rtl/>
        </w:rPr>
        <w:t>أوَّل مَن نقَّط المصحف</w:t>
      </w:r>
      <w:r w:rsidR="003C068B">
        <w:rPr>
          <w:rtl/>
        </w:rPr>
        <w:t>:</w:t>
      </w:r>
    </w:p>
    <w:p w:rsidR="00A0454A" w:rsidRPr="0040546D" w:rsidRDefault="00A0454A" w:rsidP="00134D8B">
      <w:pPr>
        <w:pStyle w:val="libNormal"/>
        <w:rPr>
          <w:rtl/>
        </w:rPr>
      </w:pPr>
      <w:r w:rsidRPr="0040546D">
        <w:rPr>
          <w:rtl/>
        </w:rPr>
        <w:t>كان الخطُّ عندما اقتبسته العرب من السريان والأنباط خالياً من النقَط</w:t>
      </w:r>
      <w:r w:rsidR="003C068B">
        <w:rPr>
          <w:rtl/>
        </w:rPr>
        <w:t>،</w:t>
      </w:r>
      <w:r w:rsidRPr="0040546D">
        <w:rPr>
          <w:rtl/>
        </w:rPr>
        <w:t xml:space="preserve"> ولا تزال الخطوط السريانية بلا نُقَط إلى اليوم</w:t>
      </w:r>
      <w:r w:rsidR="003C068B">
        <w:rPr>
          <w:rtl/>
        </w:rPr>
        <w:t>،</w:t>
      </w:r>
      <w:r w:rsidRPr="0040546D">
        <w:rPr>
          <w:rtl/>
        </w:rPr>
        <w:t xml:space="preserve"> وهكذا جرت عليه العرب يكتبون بلا نُقط حتّى منتصف القرن الأوَّل</w:t>
      </w:r>
      <w:r w:rsidR="003C068B">
        <w:rPr>
          <w:rtl/>
        </w:rPr>
        <w:t>،</w:t>
      </w:r>
      <w:r w:rsidRPr="0040546D">
        <w:rPr>
          <w:rtl/>
        </w:rPr>
        <w:t xml:space="preserve"> وبعده بقليل جعل الخطّ العربي ينتقل إلى دَوره الجديد</w:t>
      </w:r>
      <w:r w:rsidR="003C068B">
        <w:rPr>
          <w:rtl/>
        </w:rPr>
        <w:t>،</w:t>
      </w:r>
      <w:r w:rsidRPr="0040546D">
        <w:rPr>
          <w:rtl/>
        </w:rPr>
        <w:t xml:space="preserve"> دَور تشكيل الخطّ وتنقيطه</w:t>
      </w:r>
      <w:r w:rsidR="003C068B">
        <w:rPr>
          <w:rtl/>
        </w:rPr>
        <w:t>،</w:t>
      </w:r>
      <w:r w:rsidRPr="0040546D">
        <w:rPr>
          <w:rtl/>
        </w:rPr>
        <w:t xml:space="preserve"> وسيأتي الكلام عن التشكيل</w:t>
      </w:r>
      <w:r w:rsidR="003C068B">
        <w:rPr>
          <w:rtl/>
        </w:rPr>
        <w:t>.</w:t>
      </w:r>
    </w:p>
    <w:p w:rsidR="00A0454A" w:rsidRPr="0040546D" w:rsidRDefault="00A0454A" w:rsidP="00134D8B">
      <w:pPr>
        <w:pStyle w:val="libNormal"/>
        <w:rPr>
          <w:rtl/>
        </w:rPr>
      </w:pPr>
      <w:r w:rsidRPr="00134D8B">
        <w:rPr>
          <w:rtl/>
        </w:rPr>
        <w:t>وفي ولاية الحجّاج بن يوسف الثقفي على العراق من قِبل عبد الملك بن مروان (75</w:t>
      </w:r>
      <w:r w:rsidR="00134D8B">
        <w:rPr>
          <w:rtl/>
        </w:rPr>
        <w:t xml:space="preserve"> - </w:t>
      </w:r>
      <w:r w:rsidRPr="00134D8B">
        <w:rPr>
          <w:rtl/>
        </w:rPr>
        <w:t>86هـ)</w:t>
      </w:r>
      <w:r w:rsidR="003C068B">
        <w:rPr>
          <w:rtl/>
        </w:rPr>
        <w:t>،</w:t>
      </w:r>
      <w:r w:rsidRPr="00134D8B">
        <w:rPr>
          <w:rtl/>
        </w:rPr>
        <w:t xml:space="preserve"> تعرَّف الناس على نُقَط الحروف المعجمة وامتيازها عن الحروف المهملة</w:t>
      </w:r>
      <w:r w:rsidR="003C068B">
        <w:rPr>
          <w:rtl/>
        </w:rPr>
        <w:t>،</w:t>
      </w:r>
      <w:r w:rsidRPr="00134D8B">
        <w:rPr>
          <w:rtl/>
        </w:rPr>
        <w:t xml:space="preserve"> وذلك على يد </w:t>
      </w:r>
      <w:r w:rsidRPr="00134D8B">
        <w:rPr>
          <w:rStyle w:val="libBold2Char"/>
          <w:rtl/>
        </w:rPr>
        <w:t>يحيى بن يعمر ونصر بن عاصم</w:t>
      </w:r>
      <w:r w:rsidR="003C068B">
        <w:rPr>
          <w:rStyle w:val="libBold2Char"/>
          <w:rtl/>
        </w:rPr>
        <w:t>،</w:t>
      </w:r>
      <w:r w:rsidRPr="00134D8B">
        <w:rPr>
          <w:rtl/>
        </w:rPr>
        <w:t xml:space="preserve"> تلميذَي </w:t>
      </w:r>
      <w:r w:rsidRPr="00134D8B">
        <w:rPr>
          <w:rStyle w:val="libBold2Char"/>
          <w:rtl/>
        </w:rPr>
        <w:t>أبي الأسود الدؤلي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40546D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والسبب في ذلك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أنَّ المَوالي في هذا العهد قد كثروا</w:t>
      </w:r>
      <w:r w:rsidR="003C068B">
        <w:rPr>
          <w:rtl/>
        </w:rPr>
        <w:t>،</w:t>
      </w:r>
      <w:r w:rsidRPr="00134D8B">
        <w:rPr>
          <w:rtl/>
        </w:rPr>
        <w:t xml:space="preserve"> وازدحم القُطر الإسلامي بأجانب عن اللغة العربية</w:t>
      </w:r>
      <w:r w:rsidR="003C068B">
        <w:rPr>
          <w:rtl/>
        </w:rPr>
        <w:t>،</w:t>
      </w:r>
      <w:r w:rsidRPr="00134D8B">
        <w:rPr>
          <w:rtl/>
        </w:rPr>
        <w:t xml:space="preserve"> وكان منهم العلماء والقرّاء</w:t>
      </w:r>
      <w:r w:rsidR="003C068B">
        <w:rPr>
          <w:rtl/>
        </w:rPr>
        <w:t>،</w:t>
      </w:r>
      <w:r w:rsidRPr="00134D8B">
        <w:rPr>
          <w:rtl/>
        </w:rPr>
        <w:t xml:space="preserve"> والعربية ليست لُغتهم</w:t>
      </w:r>
      <w:r w:rsidR="003C068B">
        <w:rPr>
          <w:rtl/>
        </w:rPr>
        <w:t>،</w:t>
      </w:r>
      <w:r w:rsidRPr="00134D8B">
        <w:rPr>
          <w:rtl/>
        </w:rPr>
        <w:t xml:space="preserve"> فكان لابدّ أن يقع في تلفّظهم لحْن</w:t>
      </w:r>
      <w:r w:rsidR="003C068B">
        <w:rPr>
          <w:rtl/>
        </w:rPr>
        <w:t>،</w:t>
      </w:r>
      <w:r w:rsidRPr="00134D8B">
        <w:rPr>
          <w:rtl/>
        </w:rPr>
        <w:t xml:space="preserve"> ومن ثمَّ كثُر التصحيف في القراءات</w:t>
      </w:r>
      <w:r w:rsidR="003C068B">
        <w:rPr>
          <w:rtl/>
        </w:rPr>
        <w:t>،</w:t>
      </w:r>
      <w:r w:rsidRPr="00134D8B">
        <w:rPr>
          <w:rtl/>
        </w:rPr>
        <w:t xml:space="preserve"> وهالَ المسلمين ذلك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حكى أبو أحمد العسكري</w:t>
      </w:r>
      <w:r w:rsidRPr="00134D8B">
        <w:rPr>
          <w:rStyle w:val="libFootnotenumChar"/>
          <w:rtl/>
        </w:rPr>
        <w:t xml:space="preserve"> (3)</w:t>
      </w:r>
      <w:r w:rsidR="003C068B">
        <w:rPr>
          <w:rtl/>
        </w:rPr>
        <w:t>:</w:t>
      </w:r>
      <w:r w:rsidRPr="00134D8B">
        <w:rPr>
          <w:rtl/>
        </w:rPr>
        <w:t xml:space="preserve"> أنَّ الناس غبروا يقرأون في مصحف عثمان نيّفاً وأربعين سنة إلى أيّام عبد الملك بن مروان</w:t>
      </w:r>
      <w:r w:rsidR="003C068B">
        <w:rPr>
          <w:rtl/>
        </w:rPr>
        <w:t>،</w:t>
      </w:r>
      <w:r w:rsidRPr="00134D8B">
        <w:rPr>
          <w:rtl/>
        </w:rPr>
        <w:t xml:space="preserve"> ثمَّ كثُر التصحيف وانتشر بالعراق</w:t>
      </w:r>
      <w:r w:rsidR="003C068B">
        <w:rPr>
          <w:rtl/>
        </w:rPr>
        <w:t>،</w:t>
      </w:r>
      <w:r w:rsidRPr="00134D8B">
        <w:rPr>
          <w:rtl/>
        </w:rPr>
        <w:t xml:space="preserve"> ففزع الحجّاج بن يوسف إلى كتّابه وسألهم أن يضعوا لهذه الحروف المشتبَهة</w:t>
      </w:r>
    </w:p>
    <w:p w:rsidR="00A0454A" w:rsidRPr="0040546D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40546D">
        <w:rPr>
          <w:rtl/>
        </w:rPr>
        <w:t>(1) راجع</w:t>
      </w:r>
      <w:r w:rsidR="003C068B">
        <w:rPr>
          <w:rtl/>
        </w:rPr>
        <w:t>:</w:t>
      </w:r>
      <w:r w:rsidRPr="0040546D">
        <w:rPr>
          <w:rtl/>
        </w:rPr>
        <w:t xml:space="preserve"> دائرة معارف القرن العشرين لفريد وجدي</w:t>
      </w:r>
      <w:r w:rsidR="003C068B">
        <w:rPr>
          <w:rtl/>
        </w:rPr>
        <w:t>:</w:t>
      </w:r>
      <w:r w:rsidRPr="0040546D">
        <w:rPr>
          <w:rtl/>
        </w:rPr>
        <w:t xml:space="preserve"> ج3</w:t>
      </w:r>
      <w:r w:rsidR="003C068B">
        <w:rPr>
          <w:rtl/>
        </w:rPr>
        <w:t>،</w:t>
      </w:r>
      <w:r w:rsidRPr="0040546D">
        <w:rPr>
          <w:rtl/>
        </w:rPr>
        <w:t xml:space="preserve"> ص621</w:t>
      </w:r>
      <w:r w:rsidR="003C068B">
        <w:rPr>
          <w:rtl/>
        </w:rPr>
        <w:t>،</w:t>
      </w:r>
      <w:r w:rsidRPr="0040546D">
        <w:rPr>
          <w:rtl/>
        </w:rPr>
        <w:t xml:space="preserve"> وتاريخ التمدّن الإسلامي لجرجي زيدان</w:t>
      </w:r>
      <w:r w:rsidR="003C068B">
        <w:rPr>
          <w:rtl/>
        </w:rPr>
        <w:t>:</w:t>
      </w:r>
      <w:r w:rsidRPr="0040546D">
        <w:rPr>
          <w:rtl/>
        </w:rPr>
        <w:t xml:space="preserve"> ج3</w:t>
      </w:r>
      <w:r w:rsidR="003C068B">
        <w:rPr>
          <w:rtl/>
        </w:rPr>
        <w:t>،</w:t>
      </w:r>
      <w:r w:rsidRPr="0040546D">
        <w:rPr>
          <w:rtl/>
        </w:rPr>
        <w:t xml:space="preserve"> ص58</w:t>
      </w:r>
      <w:r w:rsidR="00134D8B">
        <w:rPr>
          <w:rtl/>
        </w:rPr>
        <w:t xml:space="preserve"> - </w:t>
      </w:r>
      <w:r w:rsidRPr="0040546D">
        <w:rPr>
          <w:rtl/>
        </w:rPr>
        <w:t>60</w:t>
      </w:r>
      <w:r w:rsidR="003C068B">
        <w:rPr>
          <w:rtl/>
        </w:rPr>
        <w:t>،</w:t>
      </w:r>
      <w:r w:rsidRPr="0040546D">
        <w:rPr>
          <w:rtl/>
        </w:rPr>
        <w:t xml:space="preserve"> والمقدّمة لابن خلدون</w:t>
      </w:r>
      <w:r w:rsidR="003C068B">
        <w:rPr>
          <w:rtl/>
        </w:rPr>
        <w:t>:</w:t>
      </w:r>
      <w:r w:rsidRPr="0040546D">
        <w:rPr>
          <w:rtl/>
        </w:rPr>
        <w:t xml:space="preserve"> ص417</w:t>
      </w:r>
      <w:r w:rsidR="00134D8B">
        <w:rPr>
          <w:rtl/>
        </w:rPr>
        <w:t xml:space="preserve"> - </w:t>
      </w:r>
      <w:r w:rsidRPr="0040546D">
        <w:rPr>
          <w:rtl/>
        </w:rPr>
        <w:t>421</w:t>
      </w:r>
      <w:r w:rsidR="003C068B">
        <w:rPr>
          <w:rtl/>
        </w:rPr>
        <w:t>،</w:t>
      </w:r>
      <w:r w:rsidRPr="0040546D">
        <w:rPr>
          <w:rtl/>
        </w:rPr>
        <w:t xml:space="preserve"> وأصل الخطّ العربي لخليل يحيى نامي</w:t>
      </w:r>
      <w:r w:rsidR="003C068B">
        <w:rPr>
          <w:rtl/>
        </w:rPr>
        <w:t>:</w:t>
      </w:r>
      <w:r w:rsidRPr="0040546D">
        <w:rPr>
          <w:rtl/>
        </w:rPr>
        <w:t xml:space="preserve"> المجلّد الثالث</w:t>
      </w:r>
      <w:r w:rsidR="003C068B">
        <w:rPr>
          <w:rtl/>
        </w:rPr>
        <w:t>،</w:t>
      </w:r>
      <w:r w:rsidRPr="0040546D">
        <w:rPr>
          <w:rtl/>
        </w:rPr>
        <w:t xml:space="preserve"> والخطّ العربيّ الإسلامي</w:t>
      </w:r>
      <w:r w:rsidR="003C068B">
        <w:rPr>
          <w:rtl/>
        </w:rPr>
        <w:t>،</w:t>
      </w:r>
      <w:r w:rsidRPr="0040546D">
        <w:rPr>
          <w:rtl/>
        </w:rPr>
        <w:t xml:space="preserve"> لتركي عطية ص 22</w:t>
      </w:r>
      <w:r w:rsidR="003C068B">
        <w:rPr>
          <w:rtl/>
        </w:rPr>
        <w:t>،</w:t>
      </w:r>
      <w:r w:rsidRPr="0040546D">
        <w:rPr>
          <w:rtl/>
        </w:rPr>
        <w:t xml:space="preserve"> وانتشار الخطّ العربي لعبد الفتاح عبادة</w:t>
      </w:r>
      <w:r w:rsidR="003C068B">
        <w:rPr>
          <w:rtl/>
        </w:rPr>
        <w:t>:</w:t>
      </w:r>
      <w:r w:rsidRPr="0040546D">
        <w:rPr>
          <w:rtl/>
        </w:rPr>
        <w:t xml:space="preserve"> ص13</w:t>
      </w:r>
      <w:r w:rsidR="00134D8B">
        <w:rPr>
          <w:rtl/>
        </w:rPr>
        <w:t xml:space="preserve"> - </w:t>
      </w:r>
      <w:r w:rsidRPr="0040546D">
        <w:rPr>
          <w:rtl/>
        </w:rPr>
        <w:t>15</w:t>
      </w:r>
      <w:r w:rsidR="003C068B">
        <w:rPr>
          <w:rtl/>
        </w:rPr>
        <w:t>،</w:t>
      </w:r>
      <w:r w:rsidRPr="0040546D">
        <w:rPr>
          <w:rtl/>
        </w:rPr>
        <w:t xml:space="preserve"> ومصوُّر الخطّ العربي لناجي المصرف</w:t>
      </w:r>
      <w:r w:rsidR="003C068B">
        <w:rPr>
          <w:rtl/>
        </w:rPr>
        <w:t>:</w:t>
      </w:r>
      <w:r w:rsidRPr="0040546D">
        <w:rPr>
          <w:rtl/>
        </w:rPr>
        <w:t xml:space="preserve"> ص338</w:t>
      </w:r>
      <w:r w:rsidR="003C068B">
        <w:rPr>
          <w:rtl/>
        </w:rPr>
        <w:t>،</w:t>
      </w:r>
      <w:r w:rsidRPr="0040546D">
        <w:rPr>
          <w:rtl/>
        </w:rPr>
        <w:t xml:space="preserve"> وتاريخ الخطّ العربي لمحمّد طاهر الكردي</w:t>
      </w:r>
      <w:r w:rsidR="003C068B">
        <w:rPr>
          <w:rtl/>
        </w:rPr>
        <w:t>:</w:t>
      </w:r>
      <w:r w:rsidRPr="0040546D">
        <w:rPr>
          <w:rtl/>
        </w:rPr>
        <w:t xml:space="preserve"> ص 54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0546D">
        <w:rPr>
          <w:rtl/>
        </w:rPr>
        <w:t>(2) دائرة معارف القرن العشرين</w:t>
      </w:r>
      <w:r w:rsidR="003C068B">
        <w:rPr>
          <w:rtl/>
        </w:rPr>
        <w:t>:</w:t>
      </w:r>
      <w:r w:rsidRPr="0040546D">
        <w:rPr>
          <w:rtl/>
        </w:rPr>
        <w:t xml:space="preserve"> ج3</w:t>
      </w:r>
      <w:r w:rsidR="003C068B">
        <w:rPr>
          <w:rtl/>
        </w:rPr>
        <w:t>،</w:t>
      </w:r>
      <w:r w:rsidRPr="0040546D">
        <w:rPr>
          <w:rtl/>
        </w:rPr>
        <w:t xml:space="preserve"> ص722</w:t>
      </w:r>
      <w:r w:rsidR="003C068B">
        <w:rPr>
          <w:rtl/>
        </w:rPr>
        <w:t>.</w:t>
      </w:r>
      <w:r w:rsidRPr="0040546D">
        <w:rPr>
          <w:rtl/>
        </w:rPr>
        <w:t xml:space="preserve"> مناهل العرفان</w:t>
      </w:r>
      <w:r w:rsidR="003C068B">
        <w:rPr>
          <w:rtl/>
        </w:rPr>
        <w:t>:</w:t>
      </w:r>
      <w:r w:rsidRPr="0040546D">
        <w:rPr>
          <w:rtl/>
        </w:rPr>
        <w:t xml:space="preserve"> ج1</w:t>
      </w:r>
      <w:r w:rsidR="003C068B">
        <w:rPr>
          <w:rtl/>
        </w:rPr>
        <w:t>،</w:t>
      </w:r>
      <w:r w:rsidRPr="0040546D">
        <w:rPr>
          <w:rtl/>
        </w:rPr>
        <w:t xml:space="preserve"> ص399</w:t>
      </w:r>
      <w:r w:rsidR="00134D8B">
        <w:rPr>
          <w:rtl/>
        </w:rPr>
        <w:t xml:space="preserve"> - </w:t>
      </w:r>
      <w:r w:rsidRPr="0040546D">
        <w:rPr>
          <w:rtl/>
        </w:rPr>
        <w:t>400</w:t>
      </w:r>
      <w:r w:rsidR="003C068B">
        <w:rPr>
          <w:rtl/>
        </w:rPr>
        <w:t>.</w:t>
      </w:r>
      <w:r w:rsidRPr="0040546D">
        <w:rPr>
          <w:rtl/>
        </w:rPr>
        <w:t xml:space="preserve"> تاريخ القرآن للزنجاني</w:t>
      </w:r>
      <w:r w:rsidR="003C068B">
        <w:rPr>
          <w:rtl/>
        </w:rPr>
        <w:t>:</w:t>
      </w:r>
      <w:r w:rsidRPr="0040546D">
        <w:rPr>
          <w:rtl/>
        </w:rPr>
        <w:t xml:space="preserve"> ص68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0546D">
        <w:rPr>
          <w:rtl/>
        </w:rPr>
        <w:t>(3) في كتاب التصحيف</w:t>
      </w:r>
      <w:r w:rsidR="003C068B">
        <w:rPr>
          <w:rtl/>
        </w:rPr>
        <w:t>:</w:t>
      </w:r>
      <w:r w:rsidRPr="0040546D">
        <w:rPr>
          <w:rtl/>
        </w:rPr>
        <w:t xml:space="preserve"> ص13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40546D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علامات</w:t>
      </w:r>
      <w:r w:rsidR="003C068B">
        <w:rPr>
          <w:rtl/>
        </w:rPr>
        <w:t>،</w:t>
      </w:r>
      <w:r w:rsidRPr="00134D8B">
        <w:rPr>
          <w:rtl/>
        </w:rPr>
        <w:t xml:space="preserve"> فيقال</w:t>
      </w:r>
      <w:r w:rsidR="003C068B">
        <w:rPr>
          <w:rtl/>
        </w:rPr>
        <w:t>:</w:t>
      </w:r>
      <w:r w:rsidRPr="00134D8B">
        <w:rPr>
          <w:rtl/>
        </w:rPr>
        <w:t xml:space="preserve"> إنَّ نصر بن عاصم قام بذلك فوضع النُقَط أفراداً وأزواجاً</w:t>
      </w:r>
      <w:r w:rsidR="003C068B">
        <w:rPr>
          <w:rtl/>
        </w:rPr>
        <w:t>،</w:t>
      </w:r>
      <w:r w:rsidRPr="00134D8B">
        <w:rPr>
          <w:rtl/>
        </w:rPr>
        <w:t xml:space="preserve"> وخالف بين أماكنها</w:t>
      </w:r>
      <w:r w:rsidR="003C068B">
        <w:rPr>
          <w:rtl/>
        </w:rPr>
        <w:t>.</w:t>
      </w:r>
      <w:r w:rsidRPr="00134D8B">
        <w:rPr>
          <w:rtl/>
        </w:rPr>
        <w:t xml:space="preserve">..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40546D" w:rsidRDefault="00A0454A" w:rsidP="00134D8B">
      <w:pPr>
        <w:pStyle w:val="libNormal"/>
        <w:rPr>
          <w:rtl/>
        </w:rPr>
      </w:pPr>
      <w:r w:rsidRPr="00134D8B">
        <w:rPr>
          <w:rtl/>
        </w:rPr>
        <w:t>وقال الأستاذ الزرقاني</w:t>
      </w:r>
      <w:r w:rsidR="003C068B">
        <w:rPr>
          <w:rtl/>
        </w:rPr>
        <w:t>:</w:t>
      </w:r>
      <w:r w:rsidRPr="00134D8B">
        <w:rPr>
          <w:rtl/>
        </w:rPr>
        <w:t xml:space="preserve"> أوّل مَن نقَّط المصحف هو</w:t>
      </w:r>
      <w:r w:rsidR="003C068B">
        <w:rPr>
          <w:rtl/>
        </w:rPr>
        <w:t>:</w:t>
      </w:r>
      <w:r w:rsidRPr="00134D8B">
        <w:rPr>
          <w:rtl/>
        </w:rPr>
        <w:t xml:space="preserve"> يحيى بن يعمر</w:t>
      </w:r>
      <w:r w:rsidR="003C068B">
        <w:rPr>
          <w:rtl/>
        </w:rPr>
        <w:t>،</w:t>
      </w:r>
      <w:r w:rsidRPr="00134D8B">
        <w:rPr>
          <w:rtl/>
        </w:rPr>
        <w:t xml:space="preserve"> ونصر بن عاصم</w:t>
      </w:r>
      <w:r w:rsidR="003C068B">
        <w:rPr>
          <w:rtl/>
        </w:rPr>
        <w:t>،</w:t>
      </w:r>
      <w:r w:rsidRPr="00134D8B">
        <w:rPr>
          <w:rtl/>
        </w:rPr>
        <w:t xml:space="preserve"> تليمذا أبي الأسود الدؤلي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167F4C" w:rsidRDefault="00A0454A" w:rsidP="00134D8B">
      <w:pPr>
        <w:pStyle w:val="libBold2"/>
        <w:rPr>
          <w:rtl/>
        </w:rPr>
      </w:pPr>
      <w:r w:rsidRPr="0040546D">
        <w:rPr>
          <w:rtl/>
        </w:rPr>
        <w:t>أوَّل مَن شكّل المصحف</w:t>
      </w:r>
      <w:r w:rsidR="003C068B">
        <w:rPr>
          <w:rtl/>
        </w:rPr>
        <w:t>:</w:t>
      </w:r>
    </w:p>
    <w:p w:rsidR="00A0454A" w:rsidRPr="0040546D" w:rsidRDefault="00A0454A" w:rsidP="00134D8B">
      <w:pPr>
        <w:pStyle w:val="libNormal"/>
        <w:rPr>
          <w:rtl/>
        </w:rPr>
      </w:pPr>
      <w:r w:rsidRPr="0040546D">
        <w:rPr>
          <w:rtl/>
        </w:rPr>
        <w:t xml:space="preserve">وهكذا كان الخطّ العربي آنذاك مجرَّداً عن التشكيل </w:t>
      </w:r>
      <w:r w:rsidR="003C068B">
        <w:rPr>
          <w:rtl/>
        </w:rPr>
        <w:t>(</w:t>
      </w:r>
      <w:r w:rsidRPr="0040546D">
        <w:rPr>
          <w:rtl/>
        </w:rPr>
        <w:t>علائم حركة الكلمة وإعرابها</w:t>
      </w:r>
      <w:r w:rsidR="003C068B">
        <w:rPr>
          <w:rtl/>
        </w:rPr>
        <w:t>)،</w:t>
      </w:r>
      <w:r w:rsidRPr="0040546D">
        <w:rPr>
          <w:rtl/>
        </w:rPr>
        <w:t xml:space="preserve"> وبطبيعة الحال كان المصحف الشريف خلواً عن كلِّ علامة تشير إلى حركة الكلمة أو إعرابها</w:t>
      </w:r>
      <w:r w:rsidR="003C068B">
        <w:rPr>
          <w:rtl/>
        </w:rPr>
        <w:t>.</w:t>
      </w:r>
    </w:p>
    <w:p w:rsidR="00A0454A" w:rsidRPr="0040546D" w:rsidRDefault="00A0454A" w:rsidP="00134D8B">
      <w:pPr>
        <w:pStyle w:val="libNormal"/>
        <w:rPr>
          <w:rtl/>
        </w:rPr>
      </w:pPr>
      <w:r w:rsidRPr="0040546D">
        <w:rPr>
          <w:rtl/>
        </w:rPr>
        <w:t>بيْد أنَّ القرآن في الصدر الأوّل كان محفوظاً في صدور الرجال ومأموناً عليه من الخطأ واللحن</w:t>
      </w:r>
      <w:r w:rsidR="003C068B">
        <w:rPr>
          <w:rtl/>
        </w:rPr>
        <w:t>؛</w:t>
      </w:r>
      <w:r w:rsidRPr="0040546D">
        <w:rPr>
          <w:rtl/>
        </w:rPr>
        <w:t xml:space="preserve"> بسبب أنَّ العرب كانت تقرأه صحيحاً حسب سليقتها الفطرية التي كانت محفوظة لحدّ ذاك الوقت</w:t>
      </w:r>
      <w:r w:rsidR="003C068B">
        <w:rPr>
          <w:rtl/>
        </w:rPr>
        <w:t>،</w:t>
      </w:r>
      <w:r w:rsidRPr="0040546D">
        <w:rPr>
          <w:rtl/>
        </w:rPr>
        <w:t xml:space="preserve"> أضف إلى ذلك</w:t>
      </w:r>
      <w:r w:rsidR="003C068B">
        <w:rPr>
          <w:rtl/>
        </w:rPr>
        <w:t>:</w:t>
      </w:r>
      <w:r w:rsidRPr="0040546D">
        <w:rPr>
          <w:rtl/>
        </w:rPr>
        <w:t xml:space="preserve"> شدَّة عنايتهم بالأخذ والتلقّي عن مشايخ كانوا قريبي العهد بعصر النبوَّة</w:t>
      </w:r>
      <w:r w:rsidR="003C068B">
        <w:rPr>
          <w:rtl/>
        </w:rPr>
        <w:t>،</w:t>
      </w:r>
      <w:r w:rsidRPr="0040546D">
        <w:rPr>
          <w:rtl/>
        </w:rPr>
        <w:t xml:space="preserve"> فقد توفَّرت الدواعي على حفْظه وضبطه صحيحاً حينذاك</w:t>
      </w:r>
      <w:r w:rsidR="003C068B">
        <w:rPr>
          <w:rtl/>
        </w:rPr>
        <w:t>.</w:t>
      </w:r>
    </w:p>
    <w:p w:rsidR="00A0454A" w:rsidRPr="0040546D" w:rsidRDefault="00A0454A" w:rsidP="00134D8B">
      <w:pPr>
        <w:pStyle w:val="libNormal"/>
        <w:rPr>
          <w:rtl/>
        </w:rPr>
      </w:pPr>
      <w:r w:rsidRPr="0040546D">
        <w:rPr>
          <w:rtl/>
        </w:rPr>
        <w:t>أمّا وبعد منتصف القرن الأوَّل</w:t>
      </w:r>
      <w:r w:rsidR="00134D8B">
        <w:rPr>
          <w:rtl/>
        </w:rPr>
        <w:t xml:space="preserve"> - </w:t>
      </w:r>
      <w:r w:rsidRPr="0040546D">
        <w:rPr>
          <w:rtl/>
        </w:rPr>
        <w:t>حيث كثر الدُخَلاء وهم أجانب عن اللغة</w:t>
      </w:r>
      <w:r w:rsidR="00134D8B">
        <w:rPr>
          <w:rtl/>
        </w:rPr>
        <w:t xml:space="preserve"> - </w:t>
      </w:r>
      <w:r w:rsidRPr="0040546D">
        <w:rPr>
          <w:rtl/>
        </w:rPr>
        <w:t>فإنَّ السليقة كانت تعوزهم</w:t>
      </w:r>
      <w:r w:rsidR="003C068B">
        <w:rPr>
          <w:rtl/>
        </w:rPr>
        <w:t>،</w:t>
      </w:r>
      <w:r w:rsidRPr="0040546D">
        <w:rPr>
          <w:rtl/>
        </w:rPr>
        <w:t xml:space="preserve"> فكانوا بأمسّ حاجة إلى وضع علائم ودلالات تؤمِّن عليهم الخطأ واللحْن</w:t>
      </w:r>
      <w:r w:rsidR="003C068B">
        <w:rPr>
          <w:rtl/>
        </w:rPr>
        <w:t>.</w:t>
      </w:r>
    </w:p>
    <w:p w:rsidR="00A0454A" w:rsidRPr="0040546D" w:rsidRDefault="00A0454A" w:rsidP="00134D8B">
      <w:pPr>
        <w:pStyle w:val="libNormal"/>
        <w:rPr>
          <w:rtl/>
        </w:rPr>
      </w:pPr>
      <w:r w:rsidRPr="00134D8B">
        <w:rPr>
          <w:rtl/>
        </w:rPr>
        <w:t>مثلاً</w:t>
      </w:r>
      <w:r w:rsidR="003C068B">
        <w:rPr>
          <w:rtl/>
        </w:rPr>
        <w:t>:</w:t>
      </w:r>
      <w:r w:rsidRPr="00134D8B">
        <w:rPr>
          <w:rtl/>
        </w:rPr>
        <w:t xml:space="preserve"> لفظة </w:t>
      </w:r>
      <w:r w:rsidR="003C068B">
        <w:rPr>
          <w:rtl/>
        </w:rPr>
        <w:t>(</w:t>
      </w:r>
      <w:r w:rsidRPr="00134D8B">
        <w:rPr>
          <w:rtl/>
        </w:rPr>
        <w:t>كتبَ</w:t>
      </w:r>
      <w:r w:rsidR="003C068B">
        <w:rPr>
          <w:rtl/>
        </w:rPr>
        <w:t>)</w:t>
      </w:r>
      <w:r w:rsidRPr="00134D8B">
        <w:rPr>
          <w:rtl/>
        </w:rPr>
        <w:t xml:space="preserve"> كانت العرب تعرف بسليقتها الذاتيَّة</w:t>
      </w:r>
      <w:r w:rsidR="003C068B">
        <w:rPr>
          <w:rtl/>
        </w:rPr>
        <w:t>،</w:t>
      </w:r>
      <w:r w:rsidRPr="00134D8B">
        <w:rPr>
          <w:rtl/>
        </w:rPr>
        <w:t xml:space="preserve"> أنَّها في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كَتَبَ رَبُّكُمْ عَلَى نَفْسِهِ الرَّحْمَةَ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Pr="00134D8B">
        <w:rPr>
          <w:rtl/>
        </w:rPr>
        <w:t xml:space="preserve"> تُقرأ مبنيّاً للفاعل</w:t>
      </w:r>
      <w:r w:rsidR="003C068B">
        <w:rPr>
          <w:rtl/>
        </w:rPr>
        <w:t>،</w:t>
      </w:r>
      <w:r w:rsidRPr="00134D8B">
        <w:rPr>
          <w:rtl/>
        </w:rPr>
        <w:t xml:space="preserve"> وفي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كُتِبَ عَلَيْكُمُ الصِّيَامُ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مبنيّاً للمفعول</w:t>
      </w:r>
      <w:r w:rsidR="003C068B">
        <w:rPr>
          <w:rtl/>
        </w:rPr>
        <w:t>،</w:t>
      </w:r>
      <w:r w:rsidRPr="00134D8B">
        <w:rPr>
          <w:rtl/>
        </w:rPr>
        <w:t xml:space="preserve"> أمّا الرجُل الأعجميُّ فكان يشتبه عليه قراءتها معلومة أو مجهولة</w:t>
      </w:r>
      <w:r w:rsidR="003C068B">
        <w:rPr>
          <w:rtl/>
        </w:rPr>
        <w:t>.</w:t>
      </w:r>
    </w:p>
    <w:p w:rsidR="00A0454A" w:rsidRPr="0040546D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40546D">
        <w:rPr>
          <w:rtl/>
        </w:rPr>
        <w:t>(1) ابن خلّكان</w:t>
      </w:r>
      <w:r w:rsidR="003C068B">
        <w:rPr>
          <w:rtl/>
        </w:rPr>
        <w:t>:</w:t>
      </w:r>
      <w:r w:rsidRPr="0040546D">
        <w:rPr>
          <w:rtl/>
        </w:rPr>
        <w:t xml:space="preserve"> ج2</w:t>
      </w:r>
      <w:r w:rsidR="003C068B">
        <w:rPr>
          <w:rtl/>
        </w:rPr>
        <w:t>،</w:t>
      </w:r>
      <w:r w:rsidRPr="0040546D">
        <w:rPr>
          <w:rtl/>
        </w:rPr>
        <w:t xml:space="preserve"> ص32 في ترجمة الحجّاج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0546D">
        <w:rPr>
          <w:rtl/>
        </w:rPr>
        <w:t>(2) مناهل العرفان</w:t>
      </w:r>
      <w:r w:rsidR="003C068B">
        <w:rPr>
          <w:rtl/>
        </w:rPr>
        <w:t>:</w:t>
      </w:r>
      <w:r w:rsidRPr="0040546D">
        <w:rPr>
          <w:rtl/>
        </w:rPr>
        <w:t xml:space="preserve"> ج1</w:t>
      </w:r>
      <w:r w:rsidR="003C068B">
        <w:rPr>
          <w:rtl/>
        </w:rPr>
        <w:t>،</w:t>
      </w:r>
      <w:r w:rsidRPr="0040546D">
        <w:rPr>
          <w:rtl/>
        </w:rPr>
        <w:t xml:space="preserve"> ص399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0546D">
        <w:rPr>
          <w:rtl/>
        </w:rPr>
        <w:t>(3) الأنعام</w:t>
      </w:r>
      <w:r w:rsidR="003C068B">
        <w:rPr>
          <w:rtl/>
        </w:rPr>
        <w:t>:</w:t>
      </w:r>
      <w:r w:rsidRPr="0040546D">
        <w:rPr>
          <w:rtl/>
        </w:rPr>
        <w:t xml:space="preserve"> 54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40546D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كما أنَّ أبا الأسود سمع قارئاً يقرأ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أَنَّ اللّهَ بَرِيءٌ مِّنَ الْمُشْرِكِينَ وَرَسُولُهُ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134D8B">
        <w:rPr>
          <w:rtl/>
        </w:rPr>
        <w:t xml:space="preserve"> - </w:t>
      </w:r>
      <w:r w:rsidRPr="00134D8B">
        <w:rPr>
          <w:rtl/>
        </w:rPr>
        <w:t>بكسر اللام [في رسوله]</w:t>
      </w:r>
      <w:r w:rsidR="00134D8B">
        <w:rPr>
          <w:rtl/>
        </w:rPr>
        <w:t xml:space="preserve"> - </w:t>
      </w:r>
      <w:r w:rsidRPr="00134D8B">
        <w:rPr>
          <w:rtl/>
        </w:rPr>
        <w:t>فقال</w:t>
      </w:r>
      <w:r w:rsidR="003C068B">
        <w:rPr>
          <w:rtl/>
        </w:rPr>
        <w:t>:</w:t>
      </w:r>
      <w:r w:rsidRPr="00134D8B">
        <w:rPr>
          <w:rtl/>
        </w:rPr>
        <w:t xml:space="preserve"> ما ظننت أنَّ أمر الناس آلَ إلى هذا</w:t>
      </w:r>
      <w:r w:rsidR="003C068B">
        <w:rPr>
          <w:rtl/>
        </w:rPr>
        <w:t>،</w:t>
      </w:r>
      <w:r w:rsidRPr="00134D8B">
        <w:rPr>
          <w:rtl/>
        </w:rPr>
        <w:t xml:space="preserve"> فرجع إلى زياد بن أبيه</w:t>
      </w:r>
      <w:r w:rsidR="00134D8B">
        <w:rPr>
          <w:rtl/>
        </w:rPr>
        <w:t xml:space="preserve"> - </w:t>
      </w:r>
      <w:r w:rsidRPr="00134D8B">
        <w:rPr>
          <w:rtl/>
        </w:rPr>
        <w:t>وكان والياً على الكوفة (50</w:t>
      </w:r>
      <w:r w:rsidR="00134D8B">
        <w:rPr>
          <w:rtl/>
        </w:rPr>
        <w:t xml:space="preserve"> - </w:t>
      </w:r>
      <w:r w:rsidRPr="00134D8B">
        <w:rPr>
          <w:rtl/>
        </w:rPr>
        <w:t>53هـ)</w:t>
      </w:r>
      <w:r w:rsidR="003C068B">
        <w:rPr>
          <w:rtl/>
        </w:rPr>
        <w:t>،</w:t>
      </w:r>
      <w:r w:rsidRPr="00134D8B">
        <w:rPr>
          <w:rtl/>
        </w:rPr>
        <w:t xml:space="preserve"> وكان قد طلب إليه أن يصنع شيئاً يكون للناس إماماً</w:t>
      </w:r>
      <w:r w:rsidR="003C068B">
        <w:rPr>
          <w:rtl/>
        </w:rPr>
        <w:t>،</w:t>
      </w:r>
      <w:r w:rsidRPr="00134D8B">
        <w:rPr>
          <w:rtl/>
        </w:rPr>
        <w:t xml:space="preserve"> ويُعرَف به كتاب الله</w:t>
      </w:r>
      <w:r w:rsidR="003C068B">
        <w:rPr>
          <w:rtl/>
        </w:rPr>
        <w:t>،</w:t>
      </w:r>
      <w:r w:rsidRPr="00134D8B">
        <w:rPr>
          <w:rtl/>
        </w:rPr>
        <w:t xml:space="preserve"> فاستعفاه أبو الأسود</w:t>
      </w:r>
      <w:r w:rsidR="003C068B">
        <w:rPr>
          <w:rtl/>
        </w:rPr>
        <w:t>،</w:t>
      </w:r>
      <w:r w:rsidRPr="00134D8B">
        <w:rPr>
          <w:rtl/>
        </w:rPr>
        <w:t xml:space="preserve"> حتّى سمع بنفسه هذا اللحن في كلام الله</w:t>
      </w:r>
      <w:r w:rsidR="003C068B">
        <w:rPr>
          <w:rtl/>
        </w:rPr>
        <w:t>،</w:t>
      </w:r>
      <w:r w:rsidRPr="00134D8B">
        <w:rPr>
          <w:rtl/>
        </w:rPr>
        <w:t xml:space="preserve"> فعند ذلك عزم على إنجاز ما طلبه زياد </w:t>
      </w:r>
      <w:r w:rsidRPr="00134D8B">
        <w:rPr>
          <w:rStyle w:val="libFootnotenumChar"/>
          <w:rtl/>
        </w:rPr>
        <w:t>(2)</w:t>
      </w:r>
      <w:r w:rsidR="00134D8B">
        <w:rPr>
          <w:rtl/>
        </w:rPr>
        <w:t xml:space="preserve"> - </w:t>
      </w:r>
      <w:r w:rsidRPr="00134D8B">
        <w:rPr>
          <w:rtl/>
        </w:rPr>
        <w:t>فقال</w:t>
      </w:r>
      <w:r w:rsidR="003C068B">
        <w:rPr>
          <w:rtl/>
        </w:rPr>
        <w:t>:</w:t>
      </w:r>
      <w:r w:rsidRPr="00134D8B">
        <w:rPr>
          <w:rtl/>
        </w:rPr>
        <w:t xml:space="preserve"> أفعل ما أمر به الأمير فليبغِ لي كاتباً مجيداً يفعل ما أقول</w:t>
      </w:r>
      <w:r w:rsidR="003C068B">
        <w:rPr>
          <w:rtl/>
        </w:rPr>
        <w:t>،</w:t>
      </w:r>
      <w:r w:rsidRPr="00134D8B">
        <w:rPr>
          <w:rtl/>
        </w:rPr>
        <w:t xml:space="preserve"> فأتوه بكاتب من عبد قيس فلم يرْضَه</w:t>
      </w:r>
      <w:r w:rsidR="003C068B">
        <w:rPr>
          <w:rtl/>
        </w:rPr>
        <w:t>،</w:t>
      </w:r>
      <w:r w:rsidRPr="00134D8B">
        <w:rPr>
          <w:rtl/>
        </w:rPr>
        <w:t xml:space="preserve"> فأتَوه بآخر وكان واعياً فاستحسنه</w:t>
      </w:r>
      <w:r w:rsidR="003C068B">
        <w:rPr>
          <w:rtl/>
        </w:rPr>
        <w:t>.</w:t>
      </w:r>
    </w:p>
    <w:p w:rsidR="00A0454A" w:rsidRPr="0040546D" w:rsidRDefault="00A0454A" w:rsidP="00134D8B">
      <w:pPr>
        <w:pStyle w:val="libNormal"/>
        <w:rPr>
          <w:rtl/>
        </w:rPr>
      </w:pPr>
      <w:r w:rsidRPr="00134D8B">
        <w:rPr>
          <w:rtl/>
        </w:rPr>
        <w:t>قال أبو الأسود للكاتب</w:t>
      </w:r>
      <w:r w:rsidR="003C068B">
        <w:rPr>
          <w:rtl/>
        </w:rPr>
        <w:t>:</w:t>
      </w:r>
      <w:r w:rsidRPr="00134D8B">
        <w:rPr>
          <w:rtl/>
        </w:rPr>
        <w:t xml:space="preserve"> إذا رأيتني قد فتحت فمي بالحرف فأنقط نقطة فوقه من أعلاه</w:t>
      </w:r>
      <w:r w:rsidR="003C068B">
        <w:rPr>
          <w:rtl/>
        </w:rPr>
        <w:t>،</w:t>
      </w:r>
      <w:r w:rsidRPr="00134D8B">
        <w:rPr>
          <w:rtl/>
        </w:rPr>
        <w:t xml:space="preserve"> وإن ضممت فمي فأنقط نقطة بين يدي الحرف</w:t>
      </w:r>
      <w:r w:rsidR="003C068B">
        <w:rPr>
          <w:rtl/>
        </w:rPr>
        <w:t>،</w:t>
      </w:r>
      <w:r w:rsidRPr="00134D8B">
        <w:rPr>
          <w:rtl/>
        </w:rPr>
        <w:t xml:space="preserve"> وإن كسرت فاجعل النقطة من تحت الحرف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  <w:r w:rsidRPr="00134D8B">
        <w:rPr>
          <w:rtl/>
        </w:rPr>
        <w:t xml:space="preserve"> وفي لفظ ابن عياض زيادة قوله</w:t>
      </w:r>
      <w:r w:rsidR="003C068B">
        <w:rPr>
          <w:rtl/>
        </w:rPr>
        <w:t>:</w:t>
      </w:r>
      <w:r w:rsidRPr="00134D8B">
        <w:rPr>
          <w:rtl/>
        </w:rPr>
        <w:t xml:space="preserve"> فإذا أتبعت ذلك غُنَّة فاجعل النقطة نقطتين</w:t>
      </w:r>
      <w:r w:rsidR="003C068B">
        <w:rPr>
          <w:rtl/>
        </w:rPr>
        <w:t>،</w:t>
      </w:r>
      <w:r w:rsidRPr="00134D8B">
        <w:rPr>
          <w:rtl/>
        </w:rPr>
        <w:t xml:space="preserve"> ففَعل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40546D" w:rsidRDefault="00A0454A" w:rsidP="00134D8B">
      <w:pPr>
        <w:pStyle w:val="libNormal"/>
        <w:rPr>
          <w:rtl/>
        </w:rPr>
      </w:pPr>
      <w:r w:rsidRPr="0040546D">
        <w:rPr>
          <w:rtl/>
        </w:rPr>
        <w:t>وظلّ الناس بعد ذلك يستعملون هذه النقَط علائم للحركات</w:t>
      </w:r>
      <w:r w:rsidR="003C068B">
        <w:rPr>
          <w:rtl/>
        </w:rPr>
        <w:t>،</w:t>
      </w:r>
      <w:r w:rsidRPr="0040546D">
        <w:rPr>
          <w:rtl/>
        </w:rPr>
        <w:t xml:space="preserve"> غير أنَّهم</w:t>
      </w:r>
      <w:r w:rsidR="00134D8B">
        <w:rPr>
          <w:rtl/>
        </w:rPr>
        <w:t xml:space="preserve"> - </w:t>
      </w:r>
      <w:r w:rsidRPr="0040546D">
        <w:rPr>
          <w:rtl/>
        </w:rPr>
        <w:t>في الأغلب</w:t>
      </w:r>
      <w:r w:rsidR="00134D8B">
        <w:rPr>
          <w:rtl/>
        </w:rPr>
        <w:t xml:space="preserve"> - </w:t>
      </w:r>
      <w:r w:rsidRPr="0040546D">
        <w:rPr>
          <w:rtl/>
        </w:rPr>
        <w:t>كانوا يكتبونها بلون غير لون خطِّ المصحف</w:t>
      </w:r>
      <w:r w:rsidR="003C068B">
        <w:rPr>
          <w:rtl/>
        </w:rPr>
        <w:t>،</w:t>
      </w:r>
      <w:r w:rsidRPr="0040546D">
        <w:rPr>
          <w:rtl/>
        </w:rPr>
        <w:t xml:space="preserve"> والأكثر يكتبونها بلونٍ أحمر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40546D">
        <w:rPr>
          <w:rtl/>
        </w:rPr>
        <w:t>والظاهر أنَّ تبديل النقط السود إلى نُقَط ملوَّنة</w:t>
      </w:r>
      <w:r w:rsidR="003C068B">
        <w:rPr>
          <w:rtl/>
        </w:rPr>
        <w:t>،</w:t>
      </w:r>
      <w:r w:rsidRPr="0040546D">
        <w:rPr>
          <w:rtl/>
        </w:rPr>
        <w:t xml:space="preserve"> حدث بعد وضع الإعجام على يد نصر بن عاصم الآنف</w:t>
      </w:r>
      <w:r w:rsidR="003C068B">
        <w:rPr>
          <w:rtl/>
        </w:rPr>
        <w:t>،</w:t>
      </w:r>
      <w:r w:rsidRPr="0040546D">
        <w:rPr>
          <w:rtl/>
        </w:rPr>
        <w:t xml:space="preserve"> للفرْق بين النقطة التي هي علامة الحركة والتي هي علامة الإعجام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40546D">
        <w:rPr>
          <w:rtl/>
        </w:rPr>
        <w:t>قال جرجي زيدان</w:t>
      </w:r>
      <w:r w:rsidR="003C068B">
        <w:rPr>
          <w:rtl/>
        </w:rPr>
        <w:t>:</w:t>
      </w:r>
      <w:r w:rsidRPr="0040546D">
        <w:rPr>
          <w:rtl/>
        </w:rPr>
        <w:t xml:space="preserve"> وقد شاهدنا في دار الكتب المصرية مصحفاً كوفياً منقَّطاً</w:t>
      </w:r>
    </w:p>
    <w:p w:rsidR="00A0454A" w:rsidRPr="0040546D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40546D">
        <w:rPr>
          <w:rtl/>
        </w:rPr>
        <w:t>(1) التوبة</w:t>
      </w:r>
      <w:r w:rsidR="003C068B">
        <w:rPr>
          <w:rtl/>
        </w:rPr>
        <w:t>:</w:t>
      </w:r>
      <w:r w:rsidRPr="0040546D">
        <w:rPr>
          <w:rtl/>
        </w:rPr>
        <w:t xml:space="preserve"> 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0546D">
        <w:rPr>
          <w:rtl/>
        </w:rPr>
        <w:t>(2) يقال</w:t>
      </w:r>
      <w:r w:rsidR="003C068B">
        <w:rPr>
          <w:rtl/>
        </w:rPr>
        <w:t>:</w:t>
      </w:r>
      <w:r w:rsidRPr="0040546D">
        <w:rPr>
          <w:rtl/>
        </w:rPr>
        <w:t xml:space="preserve"> إنّ زياداً هو الذي دبَّر هذه الطريقة ليجبر بها أبا الأسود على قبول ما طلبه منه</w:t>
      </w:r>
      <w:r w:rsidR="003C068B">
        <w:rPr>
          <w:rtl/>
        </w:rPr>
        <w:t>،</w:t>
      </w:r>
      <w:r w:rsidRPr="0040546D">
        <w:rPr>
          <w:rtl/>
        </w:rPr>
        <w:t xml:space="preserve"> فأوعز إلى رجُل من أتباعه أن يقعد في طريق أبي الأسود ويتعمَّد اللحْن في القراءة</w:t>
      </w:r>
      <w:r w:rsidR="003C068B">
        <w:rPr>
          <w:rtl/>
        </w:rPr>
        <w:t>.</w:t>
      </w:r>
      <w:r w:rsidRPr="0040546D">
        <w:rPr>
          <w:rtl/>
        </w:rPr>
        <w:t xml:space="preserve"> </w:t>
      </w:r>
      <w:r w:rsidR="003C068B">
        <w:rPr>
          <w:rtl/>
        </w:rPr>
        <w:t>(</w:t>
      </w:r>
      <w:r w:rsidRPr="0040546D">
        <w:rPr>
          <w:rtl/>
        </w:rPr>
        <w:t>الخطّ العربي الإسلامي لتركي عطية</w:t>
      </w:r>
      <w:r w:rsidR="003C068B">
        <w:rPr>
          <w:rtl/>
        </w:rPr>
        <w:t>:</w:t>
      </w:r>
      <w:r w:rsidRPr="0040546D">
        <w:rPr>
          <w:rtl/>
        </w:rPr>
        <w:t xml:space="preserve"> ص26</w:t>
      </w:r>
      <w:r w:rsidR="003C068B">
        <w:rPr>
          <w:rtl/>
        </w:rPr>
        <w:t>،</w:t>
      </w:r>
      <w:r w:rsidRPr="0040546D">
        <w:rPr>
          <w:rtl/>
        </w:rPr>
        <w:t xml:space="preserve"> الخطّ الكوفي ليوسف أحمد</w:t>
      </w:r>
      <w:r w:rsidR="003C068B">
        <w:rPr>
          <w:rtl/>
        </w:rPr>
        <w:t>:</w:t>
      </w:r>
      <w:r w:rsidRPr="0040546D">
        <w:rPr>
          <w:rtl/>
        </w:rPr>
        <w:t xml:space="preserve"> ص23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40546D">
        <w:rPr>
          <w:rtl/>
        </w:rPr>
        <w:t>(3) الفهرست لابن النديم</w:t>
      </w:r>
      <w:r w:rsidR="003C068B">
        <w:rPr>
          <w:rtl/>
        </w:rPr>
        <w:t>:</w:t>
      </w:r>
      <w:r w:rsidRPr="0040546D">
        <w:rPr>
          <w:rtl/>
        </w:rPr>
        <w:t xml:space="preserve"> ص46 الفَن الأوّل من المقالة الثانية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0546D">
        <w:rPr>
          <w:rtl/>
        </w:rPr>
        <w:t>(4) تأسيس الشيعة لعلوم الإسلام للسيد حسن الصدر</w:t>
      </w:r>
      <w:r w:rsidR="003C068B">
        <w:rPr>
          <w:rtl/>
        </w:rPr>
        <w:t>:</w:t>
      </w:r>
      <w:r w:rsidRPr="0040546D">
        <w:rPr>
          <w:rtl/>
        </w:rPr>
        <w:t xml:space="preserve"> ص52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40546D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على هذه الكيفية</w:t>
      </w:r>
      <w:r w:rsidR="003C068B">
        <w:rPr>
          <w:rtl/>
        </w:rPr>
        <w:t>،</w:t>
      </w:r>
      <w:r w:rsidRPr="00134D8B">
        <w:rPr>
          <w:rtl/>
        </w:rPr>
        <w:t xml:space="preserve"> وجَدوه في جامع عمرو بن العاص بجوار القاهرة</w:t>
      </w:r>
      <w:r w:rsidR="003C068B">
        <w:rPr>
          <w:rtl/>
        </w:rPr>
        <w:t>،</w:t>
      </w:r>
      <w:r w:rsidRPr="00134D8B">
        <w:rPr>
          <w:rtl/>
        </w:rPr>
        <w:t xml:space="preserve"> وهو من أقدم مصاحف العالم ومكتوب على رقوق كبيرة بمِدادٍ أسود وفيه نُقَط حمراء اللون</w:t>
      </w:r>
      <w:r w:rsidR="003C068B">
        <w:rPr>
          <w:rtl/>
        </w:rPr>
        <w:t>،</w:t>
      </w:r>
      <w:r w:rsidRPr="00134D8B">
        <w:rPr>
          <w:rtl/>
        </w:rPr>
        <w:t xml:space="preserve"> فالنقطة من فوق الحرف فتحة وتحتها كسرة وبين يديها ضمَّة</w:t>
      </w:r>
      <w:r w:rsidR="003C068B">
        <w:rPr>
          <w:rtl/>
        </w:rPr>
        <w:t>،</w:t>
      </w:r>
      <w:r w:rsidRPr="00134D8B">
        <w:rPr>
          <w:rtl/>
        </w:rPr>
        <w:t xml:space="preserve"> كما وصفها أبو الأسود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40546D" w:rsidRDefault="00A0454A" w:rsidP="00134D8B">
      <w:pPr>
        <w:pStyle w:val="libNormal"/>
        <w:rPr>
          <w:rtl/>
        </w:rPr>
      </w:pPr>
      <w:r w:rsidRPr="00134D8B">
        <w:rPr>
          <w:rtl/>
        </w:rPr>
        <w:t>وقد جرى بالأندلس استعمال أربعة ألوان للمصاحف هي</w:t>
      </w:r>
      <w:r w:rsidR="003C068B">
        <w:rPr>
          <w:rtl/>
        </w:rPr>
        <w:t>:</w:t>
      </w:r>
      <w:r w:rsidRPr="00134D8B">
        <w:rPr>
          <w:rtl/>
        </w:rPr>
        <w:t xml:space="preserve"> اللون الأسود للحروف</w:t>
      </w:r>
      <w:r w:rsidR="003C068B">
        <w:rPr>
          <w:rtl/>
        </w:rPr>
        <w:t>،</w:t>
      </w:r>
      <w:r w:rsidRPr="00134D8B">
        <w:rPr>
          <w:rtl/>
        </w:rPr>
        <w:t xml:space="preserve"> واللون الأحمر للشَكل بطريقة النقَط</w:t>
      </w:r>
      <w:r w:rsidR="003C068B">
        <w:rPr>
          <w:rtl/>
        </w:rPr>
        <w:t>،</w:t>
      </w:r>
      <w:r w:rsidRPr="00134D8B">
        <w:rPr>
          <w:rtl/>
        </w:rPr>
        <w:t xml:space="preserve"> واللون الأصفر للهمزات</w:t>
      </w:r>
      <w:r w:rsidR="003C068B">
        <w:rPr>
          <w:rtl/>
        </w:rPr>
        <w:t>،</w:t>
      </w:r>
      <w:r w:rsidRPr="00134D8B">
        <w:rPr>
          <w:rtl/>
        </w:rPr>
        <w:t xml:space="preserve"> واللون الأخضر لألِفات الوصل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167F4C" w:rsidRDefault="00A0454A" w:rsidP="00134D8B">
      <w:pPr>
        <w:pStyle w:val="libBold1"/>
        <w:rPr>
          <w:rtl/>
        </w:rPr>
      </w:pPr>
      <w:r w:rsidRPr="0040546D">
        <w:rPr>
          <w:rtl/>
        </w:rPr>
        <w:t>تحسينات متأخّرة</w:t>
      </w:r>
      <w:r w:rsidR="003C068B">
        <w:rPr>
          <w:rtl/>
        </w:rPr>
        <w:t>:</w:t>
      </w:r>
    </w:p>
    <w:p w:rsidR="00A0454A" w:rsidRPr="0040546D" w:rsidRDefault="00A0454A" w:rsidP="00134D8B">
      <w:pPr>
        <w:pStyle w:val="libNormal"/>
        <w:rPr>
          <w:rtl/>
        </w:rPr>
      </w:pPr>
      <w:r w:rsidRPr="00134D8B">
        <w:rPr>
          <w:rtl/>
        </w:rPr>
        <w:t>قال جلال الدين</w:t>
      </w:r>
      <w:r w:rsidR="003C068B">
        <w:rPr>
          <w:rtl/>
        </w:rPr>
        <w:t>:</w:t>
      </w:r>
      <w:r w:rsidRPr="00134D8B">
        <w:rPr>
          <w:rtl/>
        </w:rPr>
        <w:t xml:space="preserve"> كان الشَكل في الصدر الأوَّل نُقَطاً</w:t>
      </w:r>
      <w:r w:rsidR="003C068B">
        <w:rPr>
          <w:rtl/>
        </w:rPr>
        <w:t>،</w:t>
      </w:r>
      <w:r w:rsidRPr="00134D8B">
        <w:rPr>
          <w:rtl/>
        </w:rPr>
        <w:t xml:space="preserve"> فالفتحة نقطة على أوَّل الحرف</w:t>
      </w:r>
      <w:r w:rsidR="003C068B">
        <w:rPr>
          <w:rtl/>
        </w:rPr>
        <w:t>،</w:t>
      </w:r>
      <w:r w:rsidRPr="00134D8B">
        <w:rPr>
          <w:rtl/>
        </w:rPr>
        <w:t xml:space="preserve"> والضمَّة على آخره</w:t>
      </w:r>
      <w:r w:rsidR="003C068B">
        <w:rPr>
          <w:rtl/>
        </w:rPr>
        <w:t>،</w:t>
      </w:r>
      <w:r w:rsidRPr="00134D8B">
        <w:rPr>
          <w:rtl/>
        </w:rPr>
        <w:t xml:space="preserve"> والكسرةُ تحت أوَّله</w:t>
      </w:r>
      <w:r w:rsidR="003C068B">
        <w:rPr>
          <w:rtl/>
        </w:rPr>
        <w:t>،</w:t>
      </w:r>
      <w:r w:rsidRPr="00134D8B">
        <w:rPr>
          <w:rtl/>
        </w:rPr>
        <w:t xml:space="preserve"> وعليه مشى أبو عمرو الداني</w:t>
      </w:r>
      <w:r w:rsidR="003C068B">
        <w:rPr>
          <w:rtl/>
        </w:rPr>
        <w:t>.</w:t>
      </w:r>
      <w:r w:rsidRPr="00134D8B">
        <w:rPr>
          <w:rtl/>
        </w:rPr>
        <w:t xml:space="preserve"> والذي اشتهر الآن</w:t>
      </w:r>
      <w:r w:rsidR="003C068B">
        <w:rPr>
          <w:rtl/>
        </w:rPr>
        <w:t>:</w:t>
      </w:r>
      <w:r w:rsidRPr="00134D8B">
        <w:rPr>
          <w:rtl/>
        </w:rPr>
        <w:t xml:space="preserve"> الضبط بالحركات المأخوذة من الحروف</w:t>
      </w:r>
      <w:r w:rsidR="003C068B">
        <w:rPr>
          <w:rtl/>
        </w:rPr>
        <w:t>،</w:t>
      </w:r>
      <w:r w:rsidRPr="00134D8B">
        <w:rPr>
          <w:rtl/>
        </w:rPr>
        <w:t xml:space="preserve"> وهو الذي أخرجه الخليل بن أحمد الفراهيدي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فالفتح شكلة مستطيلة فوق الحرف</w:t>
      </w:r>
      <w:r w:rsidR="003C068B">
        <w:rPr>
          <w:rtl/>
        </w:rPr>
        <w:t>،</w:t>
      </w:r>
      <w:r w:rsidRPr="00134D8B">
        <w:rPr>
          <w:rtl/>
        </w:rPr>
        <w:t xml:space="preserve"> والكسر كذلك تحته</w:t>
      </w:r>
      <w:r w:rsidR="003C068B">
        <w:rPr>
          <w:rtl/>
        </w:rPr>
        <w:t>،</w:t>
      </w:r>
      <w:r w:rsidRPr="00134D8B">
        <w:rPr>
          <w:rtl/>
        </w:rPr>
        <w:t xml:space="preserve"> والضمّ واو صغيرة فوقه</w:t>
      </w:r>
      <w:r w:rsidR="003C068B">
        <w:rPr>
          <w:rtl/>
        </w:rPr>
        <w:t>،</w:t>
      </w:r>
      <w:r w:rsidRPr="00134D8B">
        <w:rPr>
          <w:rtl/>
        </w:rPr>
        <w:t xml:space="preserve"> والتنوين زيادة مثلها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وأوَّل مَن وضع الهمز والتشديد والرَوم والإشمام الخليل أيضاً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40546D">
        <w:rPr>
          <w:rtl/>
        </w:rPr>
        <w:t>وهكذا كلّما امتدّ الزمان بالناس ازدادت عنايتهم بالقرآن وتيسير رسمه من طَور إلى طَور</w:t>
      </w:r>
      <w:r w:rsidR="003C068B">
        <w:rPr>
          <w:rtl/>
        </w:rPr>
        <w:t>،</w:t>
      </w:r>
      <w:r w:rsidRPr="0040546D">
        <w:rPr>
          <w:rtl/>
        </w:rPr>
        <w:t xml:space="preserve"> حتّى إذا كانت نهاية القرن الثالث الهجري</w:t>
      </w:r>
      <w:r w:rsidR="003C068B">
        <w:rPr>
          <w:rtl/>
        </w:rPr>
        <w:t>،</w:t>
      </w:r>
      <w:r w:rsidRPr="0040546D">
        <w:rPr>
          <w:rtl/>
        </w:rPr>
        <w:t xml:space="preserve"> بلغ الرسم ذروَته في الجودة والحُسن</w:t>
      </w:r>
      <w:r w:rsidR="003C068B">
        <w:rPr>
          <w:rtl/>
        </w:rPr>
        <w:t>،</w:t>
      </w:r>
      <w:r w:rsidRPr="0040546D">
        <w:rPr>
          <w:rtl/>
        </w:rPr>
        <w:t xml:space="preserve"> وأصبح الناس يتنافسون في اختيار الخطوط الجميلة وابتكار العلامات المميّزة</w:t>
      </w:r>
      <w:r w:rsidR="003C068B">
        <w:rPr>
          <w:rtl/>
        </w:rPr>
        <w:t>،</w:t>
      </w:r>
      <w:r w:rsidRPr="0040546D">
        <w:rPr>
          <w:rtl/>
        </w:rPr>
        <w:t xml:space="preserve"> حتَّى جعلوا لسكون الحرف رأس خاء</w:t>
      </w:r>
      <w:r w:rsidR="003C068B">
        <w:rPr>
          <w:rtl/>
        </w:rPr>
        <w:t>،</w:t>
      </w:r>
      <w:r w:rsidRPr="0040546D">
        <w:rPr>
          <w:rtl/>
        </w:rPr>
        <w:t xml:space="preserve"> ومعناها</w:t>
      </w:r>
      <w:r w:rsidR="003C068B">
        <w:rPr>
          <w:rtl/>
        </w:rPr>
        <w:t>:</w:t>
      </w:r>
      <w:r w:rsidRPr="0040546D">
        <w:rPr>
          <w:rtl/>
        </w:rPr>
        <w:t xml:space="preserve"> أنَّ الحرف</w:t>
      </w:r>
    </w:p>
    <w:p w:rsidR="00A0454A" w:rsidRPr="0040546D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40546D">
        <w:rPr>
          <w:rtl/>
        </w:rPr>
        <w:t>(1) تاريخ التمدّن الإسلامي</w:t>
      </w:r>
      <w:r w:rsidR="003C068B">
        <w:rPr>
          <w:rtl/>
        </w:rPr>
        <w:t>:</w:t>
      </w:r>
      <w:r w:rsidRPr="0040546D">
        <w:rPr>
          <w:rtl/>
        </w:rPr>
        <w:t xml:space="preserve"> ج3</w:t>
      </w:r>
      <w:r w:rsidR="003C068B">
        <w:rPr>
          <w:rtl/>
        </w:rPr>
        <w:t>،</w:t>
      </w:r>
      <w:r w:rsidRPr="0040546D">
        <w:rPr>
          <w:rtl/>
        </w:rPr>
        <w:t xml:space="preserve"> ص61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0546D">
        <w:rPr>
          <w:rtl/>
        </w:rPr>
        <w:t>(2) الخطّ العربي الإسلامي لتركي عطية</w:t>
      </w:r>
      <w:r w:rsidR="003C068B">
        <w:rPr>
          <w:rtl/>
        </w:rPr>
        <w:t>:</w:t>
      </w:r>
      <w:r w:rsidRPr="0040546D">
        <w:rPr>
          <w:rtl/>
        </w:rPr>
        <w:t xml:space="preserve"> ص27 نقلاً عن عثمان بن سعيد الداني في كتابة </w:t>
      </w:r>
      <w:r w:rsidR="003C068B">
        <w:rPr>
          <w:rtl/>
        </w:rPr>
        <w:t>(</w:t>
      </w:r>
      <w:r w:rsidRPr="0040546D">
        <w:rPr>
          <w:rtl/>
        </w:rPr>
        <w:t>المقنع</w:t>
      </w:r>
      <w:r w:rsidR="003C068B">
        <w:rPr>
          <w:rtl/>
        </w:rPr>
        <w:t>)،</w:t>
      </w:r>
      <w:r w:rsidRPr="0040546D">
        <w:rPr>
          <w:rtl/>
        </w:rPr>
        <w:t xml:space="preserve"> تاريخ القرآن لأبي عبد الله الزنجاني</w:t>
      </w:r>
      <w:r w:rsidR="003C068B">
        <w:rPr>
          <w:rtl/>
        </w:rPr>
        <w:t>:</w:t>
      </w:r>
      <w:r w:rsidRPr="0040546D">
        <w:rPr>
          <w:rtl/>
        </w:rPr>
        <w:t xml:space="preserve"> ص68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0546D">
        <w:rPr>
          <w:rtl/>
        </w:rPr>
        <w:t xml:space="preserve">(3) هو أوّل مَن صنّف النُقط ورسمه في كتاب وذكر عِلَله </w:t>
      </w:r>
      <w:r w:rsidR="003C068B">
        <w:rPr>
          <w:rtl/>
        </w:rPr>
        <w:t>(</w:t>
      </w:r>
      <w:r w:rsidRPr="0040546D">
        <w:rPr>
          <w:rtl/>
        </w:rPr>
        <w:t>المحكم</w:t>
      </w:r>
      <w:r w:rsidR="003C068B">
        <w:rPr>
          <w:rtl/>
        </w:rPr>
        <w:t>:</w:t>
      </w:r>
      <w:r w:rsidRPr="0040546D">
        <w:rPr>
          <w:rtl/>
        </w:rPr>
        <w:t xml:space="preserve"> 9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40546D">
        <w:rPr>
          <w:rtl/>
        </w:rPr>
        <w:t>(4) الإتقان</w:t>
      </w:r>
      <w:r w:rsidR="003C068B">
        <w:rPr>
          <w:rtl/>
        </w:rPr>
        <w:t>:</w:t>
      </w:r>
      <w:r w:rsidRPr="0040546D">
        <w:rPr>
          <w:rtl/>
        </w:rPr>
        <w:t xml:space="preserve"> ج2</w:t>
      </w:r>
      <w:r w:rsidR="003C068B">
        <w:rPr>
          <w:rtl/>
        </w:rPr>
        <w:t>،</w:t>
      </w:r>
      <w:r w:rsidRPr="0040546D">
        <w:rPr>
          <w:rtl/>
        </w:rPr>
        <w:t xml:space="preserve"> ص171</w:t>
      </w:r>
      <w:r w:rsidR="003C068B">
        <w:rPr>
          <w:rtl/>
        </w:rPr>
        <w:t>.</w:t>
      </w:r>
      <w:r w:rsidRPr="0040546D">
        <w:rPr>
          <w:rtl/>
        </w:rPr>
        <w:t xml:space="preserve"> كتاب النُقَط لأبي عمرو الداني</w:t>
      </w:r>
      <w:r w:rsidR="003C068B">
        <w:rPr>
          <w:rtl/>
        </w:rPr>
        <w:t>:</w:t>
      </w:r>
      <w:r w:rsidRPr="0040546D">
        <w:rPr>
          <w:rtl/>
        </w:rPr>
        <w:t xml:space="preserve"> ص133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40546D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المسكَّن أخفّ من الحرف المتحرّك</w:t>
      </w:r>
      <w:r w:rsidR="003C068B">
        <w:rPr>
          <w:rtl/>
        </w:rPr>
        <w:t>،</w:t>
      </w:r>
      <w:r w:rsidRPr="00134D8B">
        <w:rPr>
          <w:rtl/>
        </w:rPr>
        <w:t xml:space="preserve"> أو برأس ميم</w:t>
      </w:r>
      <w:r w:rsidR="003C068B">
        <w:rPr>
          <w:rtl/>
        </w:rPr>
        <w:t>،</w:t>
      </w:r>
      <w:r w:rsidRPr="00134D8B">
        <w:rPr>
          <w:rtl/>
        </w:rPr>
        <w:t xml:space="preserve"> ومعناه</w:t>
      </w:r>
      <w:r w:rsidR="003C068B">
        <w:rPr>
          <w:rtl/>
        </w:rPr>
        <w:t>:</w:t>
      </w:r>
      <w:r w:rsidRPr="00134D8B">
        <w:rPr>
          <w:rtl/>
        </w:rPr>
        <w:t xml:space="preserve"> أنَّ الحرف مسكَّن فلا تحرِّكه</w:t>
      </w:r>
      <w:r w:rsidR="003C068B">
        <w:rPr>
          <w:rtl/>
        </w:rPr>
        <w:t>،</w:t>
      </w:r>
      <w:r w:rsidRPr="00134D8B">
        <w:rPr>
          <w:rtl/>
        </w:rPr>
        <w:t xml:space="preserve"> وعلامة التشديد ثلاث سنايات</w:t>
      </w:r>
      <w:r w:rsidR="003C068B">
        <w:rPr>
          <w:rtl/>
        </w:rPr>
        <w:t>،</w:t>
      </w:r>
      <w:r w:rsidRPr="00134D8B">
        <w:rPr>
          <w:rtl/>
        </w:rPr>
        <w:t xml:space="preserve"> ومعناها</w:t>
      </w:r>
      <w:r w:rsidR="003C068B">
        <w:rPr>
          <w:rtl/>
        </w:rPr>
        <w:t>:</w:t>
      </w:r>
      <w:r w:rsidRPr="00134D8B">
        <w:rPr>
          <w:rtl/>
        </w:rPr>
        <w:t xml:space="preserve"> شدّ الحرف شديداً</w:t>
      </w:r>
      <w:r w:rsidR="003C068B">
        <w:rPr>
          <w:rtl/>
        </w:rPr>
        <w:t>،</w:t>
      </w:r>
      <w:r w:rsidRPr="00134D8B">
        <w:rPr>
          <w:rtl/>
        </w:rPr>
        <w:t xml:space="preserve"> ووضعوا لألِفات الوصْل رأس صاد</w:t>
      </w:r>
      <w:r w:rsidR="003C068B">
        <w:rPr>
          <w:rtl/>
        </w:rPr>
        <w:t>،</w:t>
      </w:r>
      <w:r w:rsidRPr="00134D8B">
        <w:rPr>
          <w:rtl/>
        </w:rPr>
        <w:t xml:space="preserve"> ومعناه</w:t>
      </w:r>
      <w:r w:rsidR="003C068B">
        <w:rPr>
          <w:rtl/>
        </w:rPr>
        <w:t>:</w:t>
      </w:r>
      <w:r w:rsidRPr="00134D8B">
        <w:rPr>
          <w:rtl/>
        </w:rPr>
        <w:t xml:space="preserve"> صِل هذا الحرف</w:t>
      </w:r>
      <w:r w:rsidR="003C068B">
        <w:rPr>
          <w:rtl/>
        </w:rPr>
        <w:t>،</w:t>
      </w:r>
      <w:r w:rsidRPr="00134D8B">
        <w:rPr>
          <w:rtl/>
        </w:rPr>
        <w:t xml:space="preserve"> وهكذا لطفت صناعة رسم الخطّ لطفاً</w:t>
      </w:r>
      <w:r w:rsidR="003C068B">
        <w:rPr>
          <w:rtl/>
        </w:rPr>
        <w:t>،</w:t>
      </w:r>
      <w:r w:rsidRPr="00134D8B">
        <w:rPr>
          <w:rtl/>
        </w:rPr>
        <w:t xml:space="preserve"> ورقّت حاشيته تهذيباً حسناً وظرفاً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40546D" w:rsidRDefault="00A0454A" w:rsidP="00134D8B">
      <w:pPr>
        <w:pStyle w:val="libNormal"/>
        <w:rPr>
          <w:rtl/>
        </w:rPr>
      </w:pPr>
      <w:r w:rsidRPr="0040546D">
        <w:rPr>
          <w:rtl/>
        </w:rPr>
        <w:t>وأمّا وضع الأعشار</w:t>
      </w:r>
      <w:r w:rsidR="003C068B">
        <w:rPr>
          <w:rtl/>
        </w:rPr>
        <w:t>،</w:t>
      </w:r>
      <w:r w:rsidRPr="0040546D">
        <w:rPr>
          <w:rtl/>
        </w:rPr>
        <w:t xml:space="preserve"> والأخماس</w:t>
      </w:r>
      <w:r w:rsidR="003C068B">
        <w:rPr>
          <w:rtl/>
        </w:rPr>
        <w:t>،</w:t>
      </w:r>
      <w:r w:rsidRPr="0040546D">
        <w:rPr>
          <w:rtl/>
        </w:rPr>
        <w:t xml:space="preserve"> وغيرهما من علائم التحزيب والتجزئة</w:t>
      </w:r>
      <w:r w:rsidR="003C068B">
        <w:rPr>
          <w:rtl/>
        </w:rPr>
        <w:t>،</w:t>
      </w:r>
      <w:r w:rsidRPr="0040546D">
        <w:rPr>
          <w:rtl/>
        </w:rPr>
        <w:t xml:space="preserve"> فقيل</w:t>
      </w:r>
      <w:r w:rsidR="003C068B">
        <w:rPr>
          <w:rtl/>
        </w:rPr>
        <w:t>:</w:t>
      </w:r>
      <w:r w:rsidRPr="0040546D">
        <w:rPr>
          <w:rtl/>
        </w:rPr>
        <w:t xml:space="preserve"> إنَّ المأمون العبّاسي هو الذي أمَر بذلك</w:t>
      </w:r>
      <w:r w:rsidR="003C068B">
        <w:rPr>
          <w:rtl/>
        </w:rPr>
        <w:t>.</w:t>
      </w:r>
    </w:p>
    <w:p w:rsidR="00A0454A" w:rsidRPr="0040546D" w:rsidRDefault="00A0454A" w:rsidP="00134D8B">
      <w:pPr>
        <w:pStyle w:val="libNormal"/>
        <w:rPr>
          <w:rtl/>
        </w:rPr>
      </w:pPr>
      <w:r w:rsidRPr="00134D8B">
        <w:rPr>
          <w:rtl/>
        </w:rPr>
        <w:t>وقيل</w:t>
      </w:r>
      <w:r w:rsidR="003C068B">
        <w:rPr>
          <w:rtl/>
        </w:rPr>
        <w:t>:</w:t>
      </w:r>
      <w:r w:rsidRPr="00134D8B">
        <w:rPr>
          <w:rtl/>
        </w:rPr>
        <w:t xml:space="preserve"> إنَّ الحجّاج فعل ذلك</w:t>
      </w:r>
      <w:r w:rsidR="003C068B">
        <w:rPr>
          <w:rtl/>
        </w:rPr>
        <w:t>،</w:t>
      </w:r>
      <w:r w:rsidRPr="00134D8B">
        <w:rPr>
          <w:rtl/>
        </w:rPr>
        <w:t xml:space="preserve"> قال أحمد بن الحسين</w:t>
      </w:r>
      <w:r w:rsidR="003C068B">
        <w:rPr>
          <w:rtl/>
        </w:rPr>
        <w:t>:</w:t>
      </w:r>
      <w:r w:rsidRPr="00134D8B">
        <w:rPr>
          <w:rtl/>
        </w:rPr>
        <w:t xml:space="preserve"> بعث الحجّاج إلى قرّاء البصرة فجمَعهم واختار منهم جماعة</w:t>
      </w:r>
      <w:r w:rsidR="003C068B">
        <w:rPr>
          <w:rtl/>
        </w:rPr>
        <w:t>،</w:t>
      </w:r>
      <w:r w:rsidRPr="00134D8B">
        <w:rPr>
          <w:rtl/>
        </w:rPr>
        <w:t xml:space="preserve"> وقال</w:t>
      </w:r>
      <w:r w:rsidR="003C068B">
        <w:rPr>
          <w:rtl/>
        </w:rPr>
        <w:t>:</w:t>
      </w:r>
      <w:r w:rsidRPr="00134D8B">
        <w:rPr>
          <w:rtl/>
        </w:rPr>
        <w:t xml:space="preserve"> عِدّوا حروف القرآن</w:t>
      </w:r>
      <w:r w:rsidR="003C068B">
        <w:rPr>
          <w:rtl/>
        </w:rPr>
        <w:t>،</w:t>
      </w:r>
      <w:r w:rsidRPr="00134D8B">
        <w:rPr>
          <w:rtl/>
        </w:rPr>
        <w:t xml:space="preserve"> فجعلوا يعدُّونها أربعة أشهر</w:t>
      </w:r>
      <w:r w:rsidR="003C068B">
        <w:rPr>
          <w:rtl/>
        </w:rPr>
        <w:t>،</w:t>
      </w:r>
      <w:r w:rsidRPr="00134D8B">
        <w:rPr>
          <w:rtl/>
        </w:rPr>
        <w:t xml:space="preserve"> وإذا هي</w:t>
      </w:r>
      <w:r w:rsidR="003C068B">
        <w:rPr>
          <w:rtl/>
        </w:rPr>
        <w:t>:</w:t>
      </w:r>
      <w:r w:rsidRPr="00134D8B">
        <w:rPr>
          <w:rtl/>
        </w:rPr>
        <w:t xml:space="preserve"> 77439 كلمة و323015 حرفاً</w:t>
      </w:r>
      <w:r w:rsidR="003C068B">
        <w:rPr>
          <w:rtl/>
        </w:rPr>
        <w:t>،</w:t>
      </w:r>
      <w:r w:rsidRPr="00134D8B">
        <w:rPr>
          <w:rtl/>
        </w:rPr>
        <w:t xml:space="preserve"> وفي رواية</w:t>
      </w:r>
      <w:r w:rsidR="003C068B">
        <w:rPr>
          <w:rtl/>
        </w:rPr>
        <w:t>:</w:t>
      </w:r>
      <w:r w:rsidRPr="00134D8B">
        <w:rPr>
          <w:rtl/>
        </w:rPr>
        <w:t xml:space="preserve"> 340740 حرفاً</w:t>
      </w:r>
      <w:r w:rsidR="003C068B">
        <w:rPr>
          <w:rtl/>
        </w:rPr>
        <w:t>،</w:t>
      </w:r>
      <w:r w:rsidRPr="00134D8B">
        <w:rPr>
          <w:rtl/>
        </w:rPr>
        <w:t xml:space="preserve"> وينتصف القرآن على الفاء من 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وليتلطَّف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سورة الكهف</w:t>
      </w:r>
      <w:r w:rsidR="003C068B">
        <w:rPr>
          <w:rtl/>
        </w:rPr>
        <w:t>:</w:t>
      </w:r>
      <w:r w:rsidRPr="00134D8B">
        <w:rPr>
          <w:rtl/>
        </w:rPr>
        <w:t xml:space="preserve"> 19</w:t>
      </w:r>
      <w:r w:rsidR="003C068B">
        <w:rPr>
          <w:rtl/>
        </w:rPr>
        <w:t>،</w:t>
      </w:r>
      <w:r w:rsidRPr="00134D8B">
        <w:rPr>
          <w:rtl/>
        </w:rPr>
        <w:t xml:space="preserve"> وعدد آياته في قولةِ عليّ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6218 آية</w:t>
      </w:r>
      <w:r w:rsidR="003C068B">
        <w:rPr>
          <w:rtl/>
        </w:rPr>
        <w:t>.</w:t>
      </w:r>
    </w:p>
    <w:p w:rsidR="00A0454A" w:rsidRPr="0040546D" w:rsidRDefault="00A0454A" w:rsidP="00134D8B">
      <w:pPr>
        <w:pStyle w:val="libNormal"/>
        <w:rPr>
          <w:rtl/>
        </w:rPr>
      </w:pPr>
      <w:r w:rsidRPr="0040546D">
        <w:rPr>
          <w:rtl/>
        </w:rPr>
        <w:t>وقد اشتهر تحزيب القرآن وتجزئته إلى ثلاثين جزءاً لقراءته في المدارس وغيرها</w:t>
      </w:r>
      <w:r w:rsidR="003C068B">
        <w:rPr>
          <w:rtl/>
        </w:rPr>
        <w:t>.</w:t>
      </w:r>
    </w:p>
    <w:p w:rsidR="00A0454A" w:rsidRPr="0040546D" w:rsidRDefault="00A0454A" w:rsidP="00134D8B">
      <w:pPr>
        <w:pStyle w:val="libNormal"/>
        <w:rPr>
          <w:rtl/>
        </w:rPr>
      </w:pPr>
      <w:r w:rsidRPr="00134D8B">
        <w:rPr>
          <w:rtl/>
        </w:rPr>
        <w:t>وأطول سورة في القرآن هي</w:t>
      </w:r>
      <w:r w:rsidRPr="00134D8B">
        <w:rPr>
          <w:rStyle w:val="libBold2Char"/>
          <w:rtl/>
        </w:rPr>
        <w:t xml:space="preserve"> البقرة</w:t>
      </w:r>
      <w:r w:rsidR="003C068B">
        <w:rPr>
          <w:rStyle w:val="libBold2Char"/>
          <w:rtl/>
        </w:rPr>
        <w:t>،</w:t>
      </w:r>
      <w:r w:rsidRPr="00134D8B">
        <w:rPr>
          <w:rtl/>
        </w:rPr>
        <w:t xml:space="preserve"> وأقصرها </w:t>
      </w:r>
      <w:r w:rsidRPr="00134D8B">
        <w:rPr>
          <w:rStyle w:val="libBold2Char"/>
          <w:rtl/>
        </w:rPr>
        <w:t>الكوثر</w:t>
      </w:r>
      <w:r w:rsidR="003C068B">
        <w:rPr>
          <w:rtl/>
        </w:rPr>
        <w:t>.</w:t>
      </w:r>
    </w:p>
    <w:p w:rsidR="00A0454A" w:rsidRPr="0040546D" w:rsidRDefault="00A0454A" w:rsidP="00134D8B">
      <w:pPr>
        <w:pStyle w:val="libNormal"/>
        <w:rPr>
          <w:rtl/>
        </w:rPr>
      </w:pPr>
      <w:r w:rsidRPr="00134D8B">
        <w:rPr>
          <w:rtl/>
        </w:rPr>
        <w:t>وأطول آية في القرآن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Pr="00134D8B">
        <w:rPr>
          <w:rStyle w:val="libBold2Char"/>
          <w:rtl/>
        </w:rPr>
        <w:t>آية الدَّين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Pr="00134D8B">
        <w:rPr>
          <w:rtl/>
        </w:rPr>
        <w:t xml:space="preserve"> تحتوي على 128 كلمة وهي 540 حرفاً</w:t>
      </w:r>
      <w:r w:rsidR="003C068B">
        <w:rPr>
          <w:rtl/>
        </w:rPr>
        <w:t>،</w:t>
      </w:r>
      <w:r w:rsidRPr="00134D8B">
        <w:rPr>
          <w:rtl/>
        </w:rPr>
        <w:t xml:space="preserve"> وأقصر آية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والضُّحى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ثمَّ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والفجر</w:t>
      </w:r>
      <w:r w:rsidR="003C068B">
        <w:rPr>
          <w:rStyle w:val="libBold2Char"/>
          <w:rtl/>
        </w:rPr>
        <w:t>)،</w:t>
      </w:r>
      <w:r w:rsidRPr="00134D8B">
        <w:rPr>
          <w:rtl/>
        </w:rPr>
        <w:t xml:space="preserve"> حروفها</w:t>
      </w:r>
      <w:r w:rsidR="003C068B">
        <w:rPr>
          <w:rtl/>
        </w:rPr>
        <w:t>:</w:t>
      </w:r>
      <w:r w:rsidRPr="00134D8B">
        <w:rPr>
          <w:rtl/>
        </w:rPr>
        <w:t xml:space="preserve"> 5 لفظاً و6 رسماً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وأطول كلمة في القرآن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فأسقيناكُمُوه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Pr="00134D8B">
        <w:rPr>
          <w:rtl/>
        </w:rPr>
        <w:t xml:space="preserve"> أحد عشر حرفاً لفظاً ورسماً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40546D">
        <w:rPr>
          <w:rtl/>
        </w:rPr>
        <w:t>وأخرج أحمد في مسنده عن أوس بن حذيفة</w:t>
      </w:r>
      <w:r w:rsidR="003C068B">
        <w:rPr>
          <w:rtl/>
        </w:rPr>
        <w:t>،</w:t>
      </w:r>
      <w:r w:rsidRPr="0040546D">
        <w:rPr>
          <w:rtl/>
        </w:rPr>
        <w:t xml:space="preserve"> قال</w:t>
      </w:r>
      <w:r w:rsidR="003C068B">
        <w:rPr>
          <w:rtl/>
        </w:rPr>
        <w:t>:</w:t>
      </w:r>
      <w:r w:rsidRPr="0040546D">
        <w:rPr>
          <w:rtl/>
        </w:rPr>
        <w:t xml:space="preserve"> كنت في الوفد الذين أتوا رسول الله </w:t>
      </w:r>
      <w:r w:rsidR="003C068B">
        <w:rPr>
          <w:rtl/>
        </w:rPr>
        <w:t>(</w:t>
      </w:r>
      <w:r w:rsidRPr="0040546D">
        <w:rPr>
          <w:rtl/>
        </w:rPr>
        <w:t>صلّى الله عليه وآله</w:t>
      </w:r>
      <w:r w:rsidR="003C068B">
        <w:rPr>
          <w:rtl/>
        </w:rPr>
        <w:t>)،</w:t>
      </w:r>
      <w:r w:rsidRPr="0040546D">
        <w:rPr>
          <w:rtl/>
        </w:rPr>
        <w:t xml:space="preserve"> كانوا أسلموا من ثقيف من بني مالك فأنزلَنا في قبَّة له</w:t>
      </w:r>
      <w:r w:rsidR="003C068B">
        <w:rPr>
          <w:rtl/>
        </w:rPr>
        <w:t>،</w:t>
      </w:r>
      <w:r w:rsidRPr="0040546D">
        <w:rPr>
          <w:rtl/>
        </w:rPr>
        <w:t xml:space="preserve"> فكان يختلف إلينا بين بيوته وبين المسجد</w:t>
      </w:r>
      <w:r w:rsidR="003C068B">
        <w:rPr>
          <w:rtl/>
        </w:rPr>
        <w:t>،</w:t>
      </w:r>
      <w:r w:rsidRPr="0040546D">
        <w:rPr>
          <w:rtl/>
        </w:rPr>
        <w:t xml:space="preserve"> فإذا صلَّى العشاء الآخِرة انصرف إلينا</w:t>
      </w:r>
    </w:p>
    <w:p w:rsidR="00A0454A" w:rsidRPr="0040546D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40546D">
        <w:rPr>
          <w:rtl/>
        </w:rPr>
        <w:t xml:space="preserve">(1) المصباح لسلامية بن عياص </w:t>
      </w:r>
      <w:r w:rsidR="003C068B">
        <w:rPr>
          <w:rtl/>
        </w:rPr>
        <w:t>(</w:t>
      </w:r>
      <w:r w:rsidRPr="0040546D">
        <w:rPr>
          <w:rtl/>
        </w:rPr>
        <w:t>تأسيس الشيعة لعلوم الإسلام</w:t>
      </w:r>
      <w:r w:rsidR="003C068B">
        <w:rPr>
          <w:rtl/>
        </w:rPr>
        <w:t>:</w:t>
      </w:r>
      <w:r w:rsidRPr="0040546D">
        <w:rPr>
          <w:rtl/>
        </w:rPr>
        <w:t xml:space="preserve"> ص52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40546D">
        <w:rPr>
          <w:rtl/>
        </w:rPr>
        <w:t>(2) البقرة</w:t>
      </w:r>
      <w:r w:rsidR="003C068B">
        <w:rPr>
          <w:rtl/>
        </w:rPr>
        <w:t>:</w:t>
      </w:r>
      <w:r w:rsidRPr="0040546D">
        <w:rPr>
          <w:rtl/>
        </w:rPr>
        <w:t xml:space="preserve"> 282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0546D">
        <w:rPr>
          <w:rtl/>
        </w:rPr>
        <w:t>(3) الحجر</w:t>
      </w:r>
      <w:r w:rsidR="003C068B">
        <w:rPr>
          <w:rtl/>
        </w:rPr>
        <w:t>:</w:t>
      </w:r>
      <w:r w:rsidRPr="0040546D">
        <w:rPr>
          <w:rtl/>
        </w:rPr>
        <w:t xml:space="preserve"> 22</w:t>
      </w:r>
      <w:r w:rsidR="003C068B">
        <w:rPr>
          <w:rtl/>
        </w:rPr>
        <w:t>.</w:t>
      </w:r>
    </w:p>
    <w:p w:rsidR="00167F4C" w:rsidRPr="00134D8B" w:rsidRDefault="00A0454A" w:rsidP="00134D8B">
      <w:pPr>
        <w:pStyle w:val="libFootnote0"/>
        <w:rPr>
          <w:rtl/>
        </w:rPr>
      </w:pPr>
      <w:r w:rsidRPr="0040546D">
        <w:rPr>
          <w:rtl/>
        </w:rPr>
        <w:t>(4) راجع البرهان للزركشي</w:t>
      </w:r>
      <w:r w:rsidR="003C068B">
        <w:rPr>
          <w:rtl/>
        </w:rPr>
        <w:t>:</w:t>
      </w:r>
      <w:r w:rsidRPr="0040546D">
        <w:rPr>
          <w:rtl/>
        </w:rPr>
        <w:t xml:space="preserve"> ج1</w:t>
      </w:r>
      <w:r w:rsidR="003C068B">
        <w:rPr>
          <w:rtl/>
        </w:rPr>
        <w:t>،</w:t>
      </w:r>
      <w:r w:rsidRPr="0040546D">
        <w:rPr>
          <w:rtl/>
        </w:rPr>
        <w:t xml:space="preserve"> ص249</w:t>
      </w:r>
      <w:r w:rsidR="00134D8B">
        <w:rPr>
          <w:rtl/>
        </w:rPr>
        <w:t xml:space="preserve"> - </w:t>
      </w:r>
      <w:r w:rsidRPr="0040546D">
        <w:rPr>
          <w:rtl/>
        </w:rPr>
        <w:t>252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rPr>
          <w:rtl/>
        </w:rPr>
        <w:br w:type="page"/>
      </w:r>
    </w:p>
    <w:p w:rsidR="00A0454A" w:rsidRPr="00AD3EE3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يُحدِّثنا ما لقيَ من قومه بمكَّة وبعد المهاجرة إلى المدينة</w:t>
      </w:r>
      <w:r w:rsidR="003C068B">
        <w:rPr>
          <w:rtl/>
        </w:rPr>
        <w:t>،</w:t>
      </w:r>
      <w:r w:rsidRPr="00134D8B">
        <w:rPr>
          <w:rtl/>
        </w:rPr>
        <w:t xml:space="preserve"> فمكث عنّا ليلة لم يأتنا حتّى طال ذلك علينا بعد العشاء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قلنا</w:t>
      </w:r>
      <w:r w:rsidR="003C068B">
        <w:rPr>
          <w:rtl/>
        </w:rPr>
        <w:t>:</w:t>
      </w:r>
      <w:r w:rsidRPr="00134D8B">
        <w:rPr>
          <w:rtl/>
        </w:rPr>
        <w:t xml:space="preserve"> ما أمكثك عنّا يا رسول الله</w:t>
      </w:r>
      <w:r w:rsidR="003C068B">
        <w:rPr>
          <w:rtl/>
        </w:rPr>
        <w:t>؟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طرأ عليّ حزب من القرآن</w:t>
      </w:r>
      <w:r w:rsidR="003C068B">
        <w:rPr>
          <w:rtl/>
        </w:rPr>
        <w:t>،</w:t>
      </w:r>
      <w:r w:rsidRPr="00134D8B">
        <w:rPr>
          <w:rtl/>
        </w:rPr>
        <w:t xml:space="preserve"> فأردت أن لا أخرج حتّى أقضيه</w:t>
      </w:r>
      <w:r w:rsidR="003C068B">
        <w:rPr>
          <w:rtl/>
        </w:rPr>
        <w:t>)،</w:t>
      </w:r>
      <w:r w:rsidRPr="00134D8B">
        <w:rPr>
          <w:rtl/>
        </w:rPr>
        <w:t xml:space="preserve"> فسألنا أصحاب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حين أصبحنا</w:t>
      </w:r>
      <w:r w:rsidR="003C068B">
        <w:rPr>
          <w:rtl/>
        </w:rPr>
        <w:t>:</w:t>
      </w:r>
      <w:r w:rsidRPr="00134D8B">
        <w:rPr>
          <w:rtl/>
        </w:rPr>
        <w:t xml:space="preserve"> كيف تحزِّبون القرآن</w:t>
      </w:r>
      <w:r w:rsidR="003C068B">
        <w:rPr>
          <w:rtl/>
        </w:rPr>
        <w:t>؟</w:t>
      </w:r>
      <w:r w:rsidRPr="00134D8B">
        <w:rPr>
          <w:rtl/>
        </w:rPr>
        <w:t xml:space="preserve"> قالوا</w:t>
      </w:r>
      <w:r w:rsidR="003C068B">
        <w:rPr>
          <w:rtl/>
        </w:rPr>
        <w:t>:</w:t>
      </w:r>
      <w:r w:rsidRPr="00134D8B">
        <w:rPr>
          <w:rtl/>
        </w:rPr>
        <w:t xml:space="preserve"> نحزِّبه خمس سوَر وستّ سوَر وسبع سوَر وتسع سوَر وإحدى عشرة سورة</w:t>
      </w:r>
      <w:r w:rsidR="003C068B">
        <w:rPr>
          <w:rtl/>
        </w:rPr>
        <w:t>.</w:t>
      </w:r>
      <w:r w:rsidRPr="00134D8B">
        <w:rPr>
          <w:rtl/>
        </w:rPr>
        <w:t xml:space="preserve"> وحزب المفصّل من سورة ق حتّى تختم</w:t>
      </w:r>
      <w:r w:rsidRPr="00134D8B">
        <w:rPr>
          <w:rStyle w:val="libFootnotenumChar"/>
          <w:rtl/>
        </w:rPr>
        <w:t xml:space="preserve"> (1)</w:t>
      </w:r>
      <w:r w:rsidR="003C068B">
        <w:rPr>
          <w:rtl/>
        </w:rPr>
        <w:t>.</w:t>
      </w:r>
    </w:p>
    <w:p w:rsidR="00A0454A" w:rsidRPr="00AD3EE3" w:rsidRDefault="00A0454A" w:rsidP="00134D8B">
      <w:pPr>
        <w:pStyle w:val="libNormal"/>
        <w:rPr>
          <w:rtl/>
        </w:rPr>
      </w:pPr>
      <w:r w:rsidRPr="00AD3EE3">
        <w:rPr>
          <w:rtl/>
        </w:rPr>
        <w:t>والظاهر أنَّ الجملة الأخيرة هي من كلام أوس نفسه</w:t>
      </w:r>
      <w:r w:rsidR="003C068B">
        <w:rPr>
          <w:rtl/>
        </w:rPr>
        <w:t>،</w:t>
      </w:r>
      <w:r w:rsidRPr="00AD3EE3">
        <w:rPr>
          <w:rtl/>
        </w:rPr>
        <w:t xml:space="preserve"> تفريعاً على ما ذكره أصحاب رسول الله </w:t>
      </w:r>
      <w:r w:rsidR="003C068B">
        <w:rPr>
          <w:rtl/>
        </w:rPr>
        <w:t>(</w:t>
      </w:r>
      <w:r w:rsidRPr="00AD3EE3">
        <w:rPr>
          <w:rtl/>
        </w:rPr>
        <w:t>صلّى الله عليه وآله</w:t>
      </w:r>
      <w:r w:rsidR="003C068B">
        <w:rPr>
          <w:rtl/>
        </w:rPr>
        <w:t>)؛</w:t>
      </w:r>
      <w:r w:rsidRPr="00AD3EE3">
        <w:rPr>
          <w:rtl/>
        </w:rPr>
        <w:t xml:space="preserve"> لأنَّ القرآن لم يؤلَّف حينذاك مصحفاً بين دفَّتين</w:t>
      </w:r>
      <w:r w:rsidR="003C068B">
        <w:rPr>
          <w:rtl/>
        </w:rPr>
        <w:t>،</w:t>
      </w:r>
      <w:r w:rsidRPr="00AD3EE3">
        <w:rPr>
          <w:rtl/>
        </w:rPr>
        <w:t xml:space="preserve"> وإنَّما كانت السوَر مكتملة</w:t>
      </w:r>
      <w:r w:rsidR="003C068B">
        <w:rPr>
          <w:rtl/>
        </w:rPr>
        <w:t>،</w:t>
      </w:r>
      <w:r w:rsidRPr="00AD3EE3">
        <w:rPr>
          <w:rtl/>
        </w:rPr>
        <w:t xml:space="preserve"> فكانوا يقسِّمون السوَر إلى أعداد متساوية</w:t>
      </w:r>
      <w:r w:rsidR="003C068B">
        <w:rPr>
          <w:rtl/>
        </w:rPr>
        <w:t>؛</w:t>
      </w:r>
      <w:r w:rsidRPr="00AD3EE3">
        <w:rPr>
          <w:rtl/>
        </w:rPr>
        <w:t xml:space="preserve"> لتسهل قراءتها حسب تقسيم الأيّام أو الأوقات</w:t>
      </w:r>
      <w:r w:rsidR="003C068B">
        <w:rPr>
          <w:rtl/>
        </w:rPr>
        <w:t>.</w:t>
      </w:r>
    </w:p>
    <w:p w:rsidR="00167F4C" w:rsidRDefault="00A0454A" w:rsidP="00134D8B">
      <w:pPr>
        <w:pStyle w:val="libBold1"/>
        <w:rPr>
          <w:rtl/>
        </w:rPr>
      </w:pPr>
      <w:r w:rsidRPr="00AD3EE3">
        <w:rPr>
          <w:rtl/>
        </w:rPr>
        <w:t>3</w:t>
      </w:r>
      <w:r w:rsidR="00134D8B">
        <w:rPr>
          <w:rtl/>
        </w:rPr>
        <w:t xml:space="preserve"> - </w:t>
      </w:r>
      <w:r w:rsidRPr="00AD3EE3">
        <w:rPr>
          <w:rtl/>
        </w:rPr>
        <w:t>مخالفات في رسم الخطّ</w:t>
      </w:r>
      <w:r w:rsidR="003C068B">
        <w:rPr>
          <w:rtl/>
        </w:rPr>
        <w:t>:</w:t>
      </w:r>
    </w:p>
    <w:p w:rsidR="00A0454A" w:rsidRPr="00AD3EE3" w:rsidRDefault="00A0454A" w:rsidP="00134D8B">
      <w:pPr>
        <w:pStyle w:val="libNormal"/>
        <w:rPr>
          <w:rtl/>
        </w:rPr>
      </w:pPr>
      <w:r w:rsidRPr="00AD3EE3">
        <w:rPr>
          <w:rtl/>
        </w:rPr>
        <w:t>لا شكَّ أنَّ الخطَّ وضِع ليعبِّر عن المعنى بنفس اللفظ الذي ينطق به</w:t>
      </w:r>
      <w:r w:rsidR="003C068B">
        <w:rPr>
          <w:rtl/>
        </w:rPr>
        <w:t>،</w:t>
      </w:r>
      <w:r w:rsidRPr="00AD3EE3">
        <w:rPr>
          <w:rtl/>
        </w:rPr>
        <w:t xml:space="preserve"> فالكتابة في الحقيقة قيد للَّفظ المعبِّر عن المعنى المقصود</w:t>
      </w:r>
      <w:r w:rsidR="003C068B">
        <w:rPr>
          <w:rtl/>
        </w:rPr>
        <w:t>،</w:t>
      </w:r>
      <w:r w:rsidRPr="00AD3EE3">
        <w:rPr>
          <w:rtl/>
        </w:rPr>
        <w:t xml:space="preserve"> وعليه فيجب أن تكون الكتابة مطابقة للَّفظ المنطوق به تماماً</w:t>
      </w:r>
      <w:r w:rsidR="003C068B">
        <w:rPr>
          <w:rtl/>
        </w:rPr>
        <w:t>؛</w:t>
      </w:r>
      <w:r w:rsidRPr="00AD3EE3">
        <w:rPr>
          <w:rtl/>
        </w:rPr>
        <w:t xml:space="preserve"> ليكون الخطّ مقياساً للّفظ من غير زيادة عليه أو نقصان</w:t>
      </w:r>
      <w:r w:rsidR="003C068B">
        <w:rPr>
          <w:rtl/>
        </w:rPr>
        <w:t>.</w:t>
      </w:r>
    </w:p>
    <w:p w:rsidR="00A0454A" w:rsidRPr="00AD3EE3" w:rsidRDefault="00A0454A" w:rsidP="00134D8B">
      <w:pPr>
        <w:pStyle w:val="libNormal"/>
        <w:rPr>
          <w:rtl/>
        </w:rPr>
      </w:pPr>
      <w:r w:rsidRPr="00AD3EE3">
        <w:rPr>
          <w:rtl/>
        </w:rPr>
        <w:t>غير أنَّ أساليب الإنشاء والكتابة تختلف عن هذه القاعدة بكثير</w:t>
      </w:r>
      <w:r w:rsidR="003C068B">
        <w:rPr>
          <w:rtl/>
        </w:rPr>
        <w:t>،</w:t>
      </w:r>
      <w:r w:rsidRPr="00AD3EE3">
        <w:rPr>
          <w:rtl/>
        </w:rPr>
        <w:t xml:space="preserve"> ولكن لا بأس بذلك ما دام الاصطلاح العامّ جارياً عليه</w:t>
      </w:r>
      <w:r w:rsidR="003C068B">
        <w:rPr>
          <w:rtl/>
        </w:rPr>
        <w:t>،</w:t>
      </w:r>
      <w:r w:rsidRPr="00AD3EE3">
        <w:rPr>
          <w:rtl/>
        </w:rPr>
        <w:t xml:space="preserve"> فلا يسبِّب اشتباهاً أو التباساً في المراد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AD3EE3">
        <w:rPr>
          <w:rtl/>
        </w:rPr>
        <w:t>هذا</w:t>
      </w:r>
      <w:r w:rsidR="003C068B">
        <w:rPr>
          <w:rtl/>
        </w:rPr>
        <w:t>،</w:t>
      </w:r>
      <w:r w:rsidRPr="00AD3EE3">
        <w:rPr>
          <w:rtl/>
        </w:rPr>
        <w:t xml:space="preserve"> ورسم الخطّ في المصحف الشريف تخلَّف حتّى عن المصطلح العامّ</w:t>
      </w:r>
      <w:r w:rsidR="003C068B">
        <w:rPr>
          <w:rtl/>
        </w:rPr>
        <w:t>،</w:t>
      </w:r>
      <w:r w:rsidRPr="00AD3EE3">
        <w:rPr>
          <w:rtl/>
        </w:rPr>
        <w:t xml:space="preserve"> ففيه الكثير من الأخطاء الإملائية وتناقضات في رسْم الكلمات</w:t>
      </w:r>
      <w:r w:rsidR="003C068B">
        <w:rPr>
          <w:rtl/>
        </w:rPr>
        <w:t>،</w:t>
      </w:r>
      <w:r w:rsidRPr="00AD3EE3">
        <w:rPr>
          <w:rtl/>
        </w:rPr>
        <w:t xml:space="preserve"> بحيث إذا لم</w:t>
      </w:r>
    </w:p>
    <w:p w:rsidR="00A0454A" w:rsidRPr="00AD3EE3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AD3EE3">
        <w:rPr>
          <w:rtl/>
        </w:rPr>
        <w:t>(1) مسند أحمد بن حنبل</w:t>
      </w:r>
      <w:r w:rsidR="003C068B">
        <w:rPr>
          <w:rtl/>
        </w:rPr>
        <w:t>:</w:t>
      </w:r>
      <w:r w:rsidRPr="00AD3EE3">
        <w:rPr>
          <w:rtl/>
        </w:rPr>
        <w:t xml:space="preserve"> ج4</w:t>
      </w:r>
      <w:r w:rsidR="003C068B">
        <w:rPr>
          <w:rtl/>
        </w:rPr>
        <w:t>،</w:t>
      </w:r>
      <w:r w:rsidRPr="00AD3EE3">
        <w:rPr>
          <w:rtl/>
        </w:rPr>
        <w:t xml:space="preserve"> ص343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AD3EE3" w:rsidRDefault="00A0454A" w:rsidP="00134D8B">
      <w:pPr>
        <w:pStyle w:val="libNormal"/>
        <w:rPr>
          <w:rtl/>
        </w:rPr>
      </w:pPr>
      <w:r w:rsidRPr="00AD3EE3">
        <w:rPr>
          <w:rtl/>
        </w:rPr>
        <w:lastRenderedPageBreak/>
        <w:t>يكن سماع وتواتر في قراءة القرآن</w:t>
      </w:r>
      <w:r w:rsidR="003C068B">
        <w:rPr>
          <w:rtl/>
        </w:rPr>
        <w:t>،</w:t>
      </w:r>
      <w:r w:rsidRPr="00AD3EE3">
        <w:rPr>
          <w:rtl/>
        </w:rPr>
        <w:t xml:space="preserve"> ولا يزال المسلمون يتوارثونها جيلاً بعد جيل في دقَّة وعناية بالغة</w:t>
      </w:r>
      <w:r w:rsidR="003C068B">
        <w:rPr>
          <w:rtl/>
        </w:rPr>
        <w:t>؛</w:t>
      </w:r>
      <w:r w:rsidRPr="00AD3EE3">
        <w:rPr>
          <w:rtl/>
        </w:rPr>
        <w:t xml:space="preserve"> لولا ذلك لأصبح قراءة كثير من كلمات القرآن</w:t>
      </w:r>
      <w:r w:rsidR="00134D8B">
        <w:rPr>
          <w:rtl/>
        </w:rPr>
        <w:t xml:space="preserve"> - </w:t>
      </w:r>
      <w:r w:rsidRPr="00AD3EE3">
        <w:rPr>
          <w:rtl/>
        </w:rPr>
        <w:t>قراءة صحيحة</w:t>
      </w:r>
      <w:r w:rsidR="00134D8B">
        <w:rPr>
          <w:rtl/>
        </w:rPr>
        <w:t xml:space="preserve"> - </w:t>
      </w:r>
      <w:r w:rsidRPr="00AD3EE3">
        <w:rPr>
          <w:rtl/>
        </w:rPr>
        <w:t>مستحيلة</w:t>
      </w:r>
      <w:r w:rsidR="003C068B">
        <w:rPr>
          <w:rtl/>
        </w:rPr>
        <w:t>.</w:t>
      </w:r>
    </w:p>
    <w:p w:rsidR="00A0454A" w:rsidRPr="00AD3EE3" w:rsidRDefault="00A0454A" w:rsidP="00134D8B">
      <w:pPr>
        <w:pStyle w:val="libNormal"/>
        <w:rPr>
          <w:rtl/>
        </w:rPr>
      </w:pPr>
      <w:r w:rsidRPr="00134D8B">
        <w:rPr>
          <w:rtl/>
        </w:rPr>
        <w:t>ويرجع السبب</w:t>
      </w:r>
      <w:r w:rsidR="00134D8B">
        <w:rPr>
          <w:rtl/>
        </w:rPr>
        <w:t xml:space="preserve"> - </w:t>
      </w:r>
      <w:r w:rsidRPr="00134D8B">
        <w:rPr>
          <w:rtl/>
        </w:rPr>
        <w:t>كما تقدَّم</w:t>
      </w:r>
      <w:r w:rsidR="00134D8B">
        <w:rPr>
          <w:rtl/>
        </w:rPr>
        <w:t xml:space="preserve"> - </w:t>
      </w:r>
      <w:r w:rsidRPr="00134D8B">
        <w:rPr>
          <w:rtl/>
        </w:rPr>
        <w:t>إلى عدم اضطلاع العرب بفنون الخطّ وأساليب الكتابة ذلك العهد</w:t>
      </w:r>
      <w:r w:rsidR="003C068B">
        <w:rPr>
          <w:rtl/>
        </w:rPr>
        <w:t>،</w:t>
      </w:r>
      <w:r w:rsidRPr="00134D8B">
        <w:rPr>
          <w:rtl/>
        </w:rPr>
        <w:t xml:space="preserve"> بل ولم يكونوا يعرفون الكتابة غير عدد قليل</w:t>
      </w:r>
      <w:r w:rsidR="003C068B">
        <w:rPr>
          <w:rtl/>
        </w:rPr>
        <w:t>،</w:t>
      </w:r>
      <w:r w:rsidRPr="00134D8B">
        <w:rPr>
          <w:rtl/>
        </w:rPr>
        <w:t xml:space="preserve"> خطّاً بدائيّاً رديئاً للغاية</w:t>
      </w:r>
      <w:r w:rsidR="003C068B">
        <w:rPr>
          <w:rtl/>
        </w:rPr>
        <w:t>،</w:t>
      </w:r>
      <w:r w:rsidRPr="00134D8B">
        <w:rPr>
          <w:rtl/>
        </w:rPr>
        <w:t xml:space="preserve"> كما يبدو على خطوط باقية من الصدر الأوَّل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AD3EE3" w:rsidRDefault="00A0454A" w:rsidP="00134D8B">
      <w:pPr>
        <w:pStyle w:val="libNormal"/>
        <w:rPr>
          <w:rtl/>
        </w:rPr>
      </w:pPr>
      <w:r w:rsidRPr="00AD3EE3">
        <w:rPr>
          <w:rtl/>
        </w:rPr>
        <w:t>كما ويبدو أنَّ الذين انتدبهم عثمان لكتابة المصحف كانوا غاية في رداءة الخطّ وجهلاً بأساليب الكتابة</w:t>
      </w:r>
      <w:r w:rsidR="003C068B">
        <w:rPr>
          <w:rtl/>
        </w:rPr>
        <w:t>،</w:t>
      </w:r>
      <w:r w:rsidRPr="00AD3EE3">
        <w:rPr>
          <w:rtl/>
        </w:rPr>
        <w:t xml:space="preserve"> حتّى ولو كانت بدائية آنذاك</w:t>
      </w:r>
      <w:r w:rsidR="003C068B">
        <w:rPr>
          <w:rtl/>
        </w:rPr>
        <w:t>.</w:t>
      </w:r>
    </w:p>
    <w:p w:rsidR="00A0454A" w:rsidRPr="00AD3EE3" w:rsidRDefault="00A0454A" w:rsidP="00134D8B">
      <w:pPr>
        <w:pStyle w:val="libNormal"/>
        <w:rPr>
          <w:rtl/>
        </w:rPr>
      </w:pPr>
      <w:r w:rsidRPr="00134D8B">
        <w:rPr>
          <w:rtl/>
        </w:rPr>
        <w:t>يحدِّثنا ابن أبي داود</w:t>
      </w:r>
      <w:r w:rsidR="00134D8B">
        <w:rPr>
          <w:rtl/>
        </w:rPr>
        <w:t xml:space="preserve"> - </w:t>
      </w:r>
      <w:r w:rsidRPr="00134D8B">
        <w:rPr>
          <w:rtl/>
        </w:rPr>
        <w:t>كما سبق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134D8B">
        <w:rPr>
          <w:rtl/>
        </w:rPr>
        <w:t xml:space="preserve"> أنَّهم بعدما أكملوا نُسَخ المصاحف رفعوا إلى عثمان مصحفاً</w:t>
      </w:r>
      <w:r w:rsidR="003C068B">
        <w:rPr>
          <w:rtl/>
        </w:rPr>
        <w:t>،</w:t>
      </w:r>
      <w:r w:rsidRPr="00134D8B">
        <w:rPr>
          <w:rtl/>
        </w:rPr>
        <w:t xml:space="preserve"> فنظر فيه فقال</w:t>
      </w:r>
      <w:r w:rsidR="003C068B">
        <w:rPr>
          <w:rtl/>
        </w:rPr>
        <w:t>:</w:t>
      </w:r>
      <w:r w:rsidRPr="00134D8B">
        <w:rPr>
          <w:rtl/>
        </w:rPr>
        <w:t xml:space="preserve"> قد أحسنتم وأجملتم</w:t>
      </w:r>
      <w:r w:rsidR="003C068B">
        <w:rPr>
          <w:rtl/>
        </w:rPr>
        <w:t>،</w:t>
      </w:r>
      <w:r w:rsidRPr="00134D8B">
        <w:rPr>
          <w:rtl/>
        </w:rPr>
        <w:t xml:space="preserve"> أرى فيه شيئاً من لحْن ستقيمه العرب بألسنتها</w:t>
      </w:r>
      <w:r w:rsidR="003C068B">
        <w:rPr>
          <w:rtl/>
        </w:rPr>
        <w:t>،</w:t>
      </w:r>
      <w:r w:rsidRPr="00134D8B">
        <w:rPr>
          <w:rtl/>
        </w:rPr>
        <w:t xml:space="preserve"> ثمَّ قال</w:t>
      </w:r>
      <w:r w:rsidR="003C068B">
        <w:rPr>
          <w:rtl/>
        </w:rPr>
        <w:t>:</w:t>
      </w:r>
      <w:r w:rsidRPr="00134D8B">
        <w:rPr>
          <w:rtl/>
        </w:rPr>
        <w:t xml:space="preserve"> أمّا لو كان المُملي من هُذَيل</w:t>
      </w:r>
      <w:r w:rsidR="003C068B">
        <w:rPr>
          <w:rtl/>
        </w:rPr>
        <w:t>،</w:t>
      </w:r>
      <w:r w:rsidRPr="00134D8B">
        <w:rPr>
          <w:rtl/>
        </w:rPr>
        <w:t xml:space="preserve"> والكاتب من ثقيف لم يوجد فيه هذا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AD3EE3" w:rsidRDefault="00A0454A" w:rsidP="00134D8B">
      <w:pPr>
        <w:pStyle w:val="libNormal"/>
        <w:rPr>
          <w:rtl/>
        </w:rPr>
      </w:pPr>
      <w:r w:rsidRPr="00AD3EE3">
        <w:rPr>
          <w:rtl/>
        </w:rPr>
        <w:t>يبدو من هذه الرواية</w:t>
      </w:r>
      <w:r w:rsidR="003C068B">
        <w:rPr>
          <w:rtl/>
        </w:rPr>
        <w:t>:</w:t>
      </w:r>
      <w:r w:rsidRPr="00AD3EE3">
        <w:rPr>
          <w:rtl/>
        </w:rPr>
        <w:t xml:space="preserve"> أنَّ عثمان كان يعلم من هُذيل معرفتها بأسلوب الإنشاء ذلك الوقت</w:t>
      </w:r>
      <w:r w:rsidR="003C068B">
        <w:rPr>
          <w:rtl/>
        </w:rPr>
        <w:t>،</w:t>
      </w:r>
      <w:r w:rsidRPr="00AD3EE3">
        <w:rPr>
          <w:rtl/>
        </w:rPr>
        <w:t xml:space="preserve"> ومن ثقيف حُسن كتابتها وجودة خطِّها</w:t>
      </w:r>
      <w:r w:rsidR="003C068B">
        <w:rPr>
          <w:rtl/>
        </w:rPr>
        <w:t>،</w:t>
      </w:r>
      <w:r w:rsidRPr="00AD3EE3">
        <w:rPr>
          <w:rtl/>
        </w:rPr>
        <w:t xml:space="preserve"> الأمر الذي فَقَده في المصحف الذي رُفع إليه</w:t>
      </w:r>
      <w:r w:rsidR="003C068B">
        <w:rPr>
          <w:rtl/>
        </w:rPr>
        <w:t>،</w:t>
      </w:r>
      <w:r w:rsidRPr="00AD3EE3">
        <w:rPr>
          <w:rtl/>
        </w:rPr>
        <w:t xml:space="preserve"> ومن ثمَّ يؤخَذ عليه انتدابه الأوَّل الذي تمَّ من غير فحص ولا عناية</w:t>
      </w:r>
      <w:r w:rsidR="003C068B">
        <w:rPr>
          <w:rtl/>
        </w:rPr>
        <w:t>!.</w:t>
      </w:r>
    </w:p>
    <w:p w:rsidR="00A0454A" w:rsidRPr="00AD3EE3" w:rsidRDefault="00A0454A" w:rsidP="00134D8B">
      <w:pPr>
        <w:pStyle w:val="libNormal"/>
        <w:rPr>
          <w:rtl/>
        </w:rPr>
      </w:pPr>
      <w:r w:rsidRPr="00134D8B">
        <w:rPr>
          <w:rtl/>
        </w:rPr>
        <w:t>وروى الثعلبي في تفسيره</w:t>
      </w:r>
      <w:r w:rsidR="00134D8B">
        <w:rPr>
          <w:rtl/>
        </w:rPr>
        <w:t xml:space="preserve"> - </w:t>
      </w:r>
      <w:r w:rsidRPr="00134D8B">
        <w:rPr>
          <w:rtl/>
        </w:rPr>
        <w:t>عند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إِنْ هَذَانِ لَسَاحِرَانِ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134D8B">
        <w:rPr>
          <w:rtl/>
        </w:rPr>
        <w:t xml:space="preserve"> - </w:t>
      </w:r>
      <w:r w:rsidRPr="00134D8B">
        <w:rPr>
          <w:rtl/>
        </w:rPr>
        <w:t>أنَّ عثمان قال</w:t>
      </w:r>
      <w:r w:rsidR="003C068B">
        <w:rPr>
          <w:rtl/>
        </w:rPr>
        <w:t>:</w:t>
      </w:r>
      <w:r w:rsidRPr="00134D8B">
        <w:rPr>
          <w:rtl/>
        </w:rPr>
        <w:t xml:space="preserve"> إنَّ في المصحف لحْناً ستقيمه العرب بألسنتها</w:t>
      </w:r>
      <w:r w:rsidR="003C068B">
        <w:rPr>
          <w:rtl/>
        </w:rPr>
        <w:t>،</w:t>
      </w:r>
      <w:r w:rsidRPr="00134D8B">
        <w:rPr>
          <w:rtl/>
        </w:rPr>
        <w:t xml:space="preserve"> فقيل له</w:t>
      </w:r>
      <w:r w:rsidR="003C068B">
        <w:rPr>
          <w:rtl/>
        </w:rPr>
        <w:t>:</w:t>
      </w:r>
      <w:r w:rsidRPr="00134D8B">
        <w:rPr>
          <w:rtl/>
        </w:rPr>
        <w:t xml:space="preserve"> ألا تغيِّره</w:t>
      </w:r>
      <w:r w:rsidR="00134D8B">
        <w:rPr>
          <w:rtl/>
        </w:rPr>
        <w:t xml:space="preserve"> - </w:t>
      </w:r>
      <w:r w:rsidRPr="00134D8B">
        <w:rPr>
          <w:rtl/>
        </w:rPr>
        <w:t>أي ألا تصحِّحه</w:t>
      </w:r>
      <w:r w:rsidR="00134D8B">
        <w:rPr>
          <w:rtl/>
        </w:rPr>
        <w:t xml:space="preserve"> -</w:t>
      </w:r>
      <w:r w:rsidR="003C068B">
        <w:rPr>
          <w:rtl/>
        </w:rPr>
        <w:t>؟</w:t>
      </w:r>
      <w:r w:rsidRPr="00134D8B">
        <w:rPr>
          <w:rtl/>
        </w:rPr>
        <w:t xml:space="preserve"> فقال</w:t>
      </w:r>
      <w:r w:rsidR="00134D8B">
        <w:rPr>
          <w:rtl/>
        </w:rPr>
        <w:t xml:space="preserve"> - </w:t>
      </w:r>
      <w:r w:rsidRPr="00134D8B">
        <w:rPr>
          <w:rtl/>
        </w:rPr>
        <w:t>عن تكاسل أو تساهل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134D8B">
        <w:rPr>
          <w:rtl/>
        </w:rPr>
        <w:t xml:space="preserve"> دعُوه</w:t>
      </w:r>
      <w:r w:rsidR="003C068B">
        <w:rPr>
          <w:rtl/>
        </w:rPr>
        <w:t>؛</w:t>
      </w:r>
      <w:r w:rsidRPr="00134D8B">
        <w:rPr>
          <w:rtl/>
        </w:rPr>
        <w:t xml:space="preserve"> فإنَّه لا يحلِّل حراماً ولا يحرِّم حلالاً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AD3EE3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AD3EE3">
        <w:rPr>
          <w:rtl/>
        </w:rPr>
        <w:t>(1) راجع المقدّمة لابن خلدون</w:t>
      </w:r>
      <w:r w:rsidR="003C068B">
        <w:rPr>
          <w:rtl/>
        </w:rPr>
        <w:t>:</w:t>
      </w:r>
      <w:r w:rsidRPr="00AD3EE3">
        <w:rPr>
          <w:rtl/>
        </w:rPr>
        <w:t xml:space="preserve"> ص419 و438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D3EE3">
        <w:rPr>
          <w:rtl/>
        </w:rPr>
        <w:t>(2) المصاحف</w:t>
      </w:r>
      <w:r w:rsidR="003C068B">
        <w:rPr>
          <w:rtl/>
        </w:rPr>
        <w:t>:</w:t>
      </w:r>
      <w:r w:rsidRPr="00AD3EE3">
        <w:rPr>
          <w:rtl/>
        </w:rPr>
        <w:t xml:space="preserve"> ص32</w:t>
      </w:r>
      <w:r w:rsidR="00134D8B">
        <w:rPr>
          <w:rtl/>
        </w:rPr>
        <w:t xml:space="preserve"> - </w:t>
      </w:r>
      <w:r w:rsidRPr="00AD3EE3">
        <w:rPr>
          <w:rtl/>
        </w:rPr>
        <w:t>33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D3EE3">
        <w:rPr>
          <w:rtl/>
        </w:rPr>
        <w:t>(3) طه</w:t>
      </w:r>
      <w:r w:rsidR="003C068B">
        <w:rPr>
          <w:rtl/>
        </w:rPr>
        <w:t>:</w:t>
      </w:r>
      <w:r w:rsidRPr="00AD3EE3">
        <w:rPr>
          <w:rtl/>
        </w:rPr>
        <w:t xml:space="preserve"> 63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D3EE3">
        <w:rPr>
          <w:rtl/>
        </w:rPr>
        <w:t>(4) دلائل الصدق للمظفّر</w:t>
      </w:r>
      <w:r w:rsidR="003C068B">
        <w:rPr>
          <w:rtl/>
        </w:rPr>
        <w:t>:</w:t>
      </w:r>
      <w:r w:rsidRPr="00AD3EE3">
        <w:rPr>
          <w:rtl/>
        </w:rPr>
        <w:t xml:space="preserve"> ج3</w:t>
      </w:r>
      <w:r w:rsidR="003C068B">
        <w:rPr>
          <w:rtl/>
        </w:rPr>
        <w:t>،</w:t>
      </w:r>
      <w:r w:rsidRPr="00AD3EE3">
        <w:rPr>
          <w:rtl/>
        </w:rPr>
        <w:t xml:space="preserve"> ص196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AD3EE3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هذا</w:t>
      </w:r>
      <w:r w:rsidR="003C068B">
        <w:rPr>
          <w:rtl/>
        </w:rPr>
        <w:t>،</w:t>
      </w:r>
      <w:r w:rsidRPr="00134D8B">
        <w:rPr>
          <w:rtl/>
        </w:rPr>
        <w:t xml:space="preserve"> ولابن روزبهان</w:t>
      </w:r>
      <w:r w:rsidR="00134D8B">
        <w:rPr>
          <w:rtl/>
        </w:rPr>
        <w:t xml:space="preserve"> - </w:t>
      </w:r>
      <w:r w:rsidRPr="00134D8B">
        <w:rPr>
          <w:rtl/>
        </w:rPr>
        <w:t>هنا</w:t>
      </w:r>
      <w:r w:rsidR="00134D8B">
        <w:rPr>
          <w:rtl/>
        </w:rPr>
        <w:t xml:space="preserve"> - </w:t>
      </w:r>
      <w:r w:rsidRPr="00134D8B">
        <w:rPr>
          <w:rtl/>
        </w:rPr>
        <w:t>محاولة فاشلة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وأمّا عدم تصحيح لفظ القرآن</w:t>
      </w:r>
      <w:r w:rsidR="003C068B">
        <w:rPr>
          <w:rtl/>
        </w:rPr>
        <w:t>؛</w:t>
      </w:r>
      <w:r w:rsidRPr="00134D8B">
        <w:rPr>
          <w:rtl/>
        </w:rPr>
        <w:t xml:space="preserve"> لأنَّه كان يجب عليه </w:t>
      </w:r>
      <w:r w:rsidR="003C068B">
        <w:rPr>
          <w:rtl/>
        </w:rPr>
        <w:t>(</w:t>
      </w:r>
      <w:r w:rsidRPr="00134D8B">
        <w:rPr>
          <w:rtl/>
        </w:rPr>
        <w:t>على عثمان</w:t>
      </w:r>
      <w:r w:rsidR="003C068B">
        <w:rPr>
          <w:rtl/>
        </w:rPr>
        <w:t>)</w:t>
      </w:r>
      <w:r w:rsidRPr="00134D8B">
        <w:rPr>
          <w:rtl/>
        </w:rPr>
        <w:t xml:space="preserve"> متابعة صورة الخطّ</w:t>
      </w:r>
      <w:r w:rsidR="003C068B">
        <w:rPr>
          <w:rtl/>
        </w:rPr>
        <w:t>،</w:t>
      </w:r>
      <w:r w:rsidRPr="00134D8B">
        <w:rPr>
          <w:rtl/>
        </w:rPr>
        <w:t xml:space="preserve"> وهكذا كان مكتوباً في المصاحف</w:t>
      </w:r>
      <w:r w:rsidR="003C068B">
        <w:rPr>
          <w:rtl/>
        </w:rPr>
        <w:t>،</w:t>
      </w:r>
      <w:r w:rsidRPr="00134D8B">
        <w:rPr>
          <w:rtl/>
        </w:rPr>
        <w:t xml:space="preserve"> ولم يكن له التغيير جائزاً</w:t>
      </w:r>
      <w:r w:rsidR="003C068B">
        <w:rPr>
          <w:rtl/>
        </w:rPr>
        <w:t>،</w:t>
      </w:r>
      <w:r w:rsidRPr="00134D8B">
        <w:rPr>
          <w:rtl/>
        </w:rPr>
        <w:t xml:space="preserve"> فتركه</w:t>
      </w:r>
      <w:r w:rsidR="003C068B">
        <w:rPr>
          <w:rtl/>
        </w:rPr>
        <w:t>؛</w:t>
      </w:r>
      <w:r w:rsidRPr="00134D8B">
        <w:rPr>
          <w:rtl/>
        </w:rPr>
        <w:t xml:space="preserve"> لأنَّه لُغة بعض العرب</w:t>
      </w:r>
      <w:r w:rsidR="003C068B">
        <w:rPr>
          <w:rtl/>
        </w:rPr>
        <w:t>!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Style w:val="libFootnotenumChar"/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AD3EE3">
        <w:rPr>
          <w:rtl/>
        </w:rPr>
        <w:t>ما ندري ماذا يعني بقوله</w:t>
      </w:r>
      <w:r w:rsidR="003C068B">
        <w:rPr>
          <w:rtl/>
        </w:rPr>
        <w:t>:</w:t>
      </w:r>
      <w:r w:rsidRPr="00AD3EE3">
        <w:rPr>
          <w:rtl/>
        </w:rPr>
        <w:t xml:space="preserve"> </w:t>
      </w:r>
      <w:r w:rsidR="003C068B">
        <w:rPr>
          <w:rtl/>
        </w:rPr>
        <w:t>(</w:t>
      </w:r>
      <w:r w:rsidRPr="00AD3EE3">
        <w:rPr>
          <w:rtl/>
        </w:rPr>
        <w:t>كان مكتوباً في المصاحف</w:t>
      </w:r>
      <w:r w:rsidR="003C068B">
        <w:rPr>
          <w:rtl/>
        </w:rPr>
        <w:t>)</w:t>
      </w:r>
      <w:r w:rsidRPr="00AD3EE3">
        <w:rPr>
          <w:rtl/>
        </w:rPr>
        <w:t xml:space="preserve"> أيّ مصاحف</w:t>
      </w:r>
      <w:r w:rsidR="003C068B">
        <w:rPr>
          <w:rtl/>
        </w:rPr>
        <w:t>؟</w:t>
      </w:r>
      <w:r w:rsidRPr="00AD3EE3">
        <w:rPr>
          <w:rtl/>
        </w:rPr>
        <w:t xml:space="preserve"> وكيف يُجمع بين قوله هذا وقوله أخيراً</w:t>
      </w:r>
      <w:r w:rsidR="003C068B">
        <w:rPr>
          <w:rtl/>
        </w:rPr>
        <w:t>:</w:t>
      </w:r>
      <w:r w:rsidRPr="00AD3EE3">
        <w:rPr>
          <w:rtl/>
        </w:rPr>
        <w:t xml:space="preserve"> </w:t>
      </w:r>
      <w:r w:rsidR="003C068B">
        <w:rPr>
          <w:rtl/>
        </w:rPr>
        <w:t>(</w:t>
      </w:r>
      <w:r w:rsidRPr="00AD3EE3">
        <w:rPr>
          <w:rtl/>
        </w:rPr>
        <w:t>لأنَّه لغة بعض العرب</w:t>
      </w:r>
      <w:r w:rsidR="003C068B">
        <w:rPr>
          <w:rtl/>
        </w:rPr>
        <w:t>)؟</w:t>
      </w:r>
      <w:r w:rsidRPr="00AD3EE3">
        <w:rPr>
          <w:rtl/>
        </w:rPr>
        <w:t>!</w:t>
      </w:r>
    </w:p>
    <w:p w:rsidR="00A0454A" w:rsidRPr="00AD3EE3" w:rsidRDefault="00A0454A" w:rsidP="00134D8B">
      <w:pPr>
        <w:pStyle w:val="libNormal"/>
        <w:rPr>
          <w:rtl/>
        </w:rPr>
      </w:pPr>
      <w:r w:rsidRPr="00AD3EE3">
        <w:rPr>
          <w:rtl/>
        </w:rPr>
        <w:t>وعلى أيّ تقدير</w:t>
      </w:r>
      <w:r w:rsidR="003C068B">
        <w:rPr>
          <w:rtl/>
        </w:rPr>
        <w:t>،</w:t>
      </w:r>
      <w:r w:rsidRPr="00AD3EE3">
        <w:rPr>
          <w:rtl/>
        </w:rPr>
        <w:t xml:space="preserve"> فإنَّ تساهل المسؤولين ذلك العهد أعقب على الأمّة</w:t>
      </w:r>
      <w:r w:rsidR="00134D8B">
        <w:rPr>
          <w:rtl/>
        </w:rPr>
        <w:t xml:space="preserve"> - </w:t>
      </w:r>
      <w:r w:rsidRPr="00AD3EE3">
        <w:rPr>
          <w:rtl/>
        </w:rPr>
        <w:t>مع الأبد</w:t>
      </w:r>
      <w:r w:rsidR="00134D8B">
        <w:rPr>
          <w:rtl/>
        </w:rPr>
        <w:t xml:space="preserve"> - </w:t>
      </w:r>
      <w:r w:rsidRPr="00AD3EE3">
        <w:rPr>
          <w:rtl/>
        </w:rPr>
        <w:t>مكابدة أخطاء ومناقضات جاءت في المصحف الشريف</w:t>
      </w:r>
      <w:r w:rsidR="003C068B">
        <w:rPr>
          <w:rtl/>
        </w:rPr>
        <w:t>،</w:t>
      </w:r>
      <w:r w:rsidRPr="00AD3EE3">
        <w:rPr>
          <w:rtl/>
        </w:rPr>
        <w:t xml:space="preserve"> من غير أن تجْرؤ العرب أو غيرهم على إقامتها عِبر العصور</w:t>
      </w:r>
      <w:r w:rsidR="003C068B">
        <w:rPr>
          <w:rtl/>
        </w:rPr>
        <w:t>.</w:t>
      </w:r>
    </w:p>
    <w:p w:rsidR="00A0454A" w:rsidRPr="00AD3EE3" w:rsidRDefault="00A0454A" w:rsidP="00134D8B">
      <w:pPr>
        <w:pStyle w:val="libNormal"/>
        <w:rPr>
          <w:rtl/>
        </w:rPr>
      </w:pPr>
      <w:r w:rsidRPr="00AD3EE3">
        <w:rPr>
          <w:rtl/>
        </w:rPr>
        <w:t>نعم</w:t>
      </w:r>
      <w:r w:rsidR="003C068B">
        <w:rPr>
          <w:rtl/>
        </w:rPr>
        <w:t>،</w:t>
      </w:r>
      <w:r w:rsidRPr="00AD3EE3">
        <w:rPr>
          <w:rtl/>
        </w:rPr>
        <w:t xml:space="preserve"> لم يمسُّوا القرآن بيَد إصلاحٍ بعد ذلك قطّ لحكمةٍ</w:t>
      </w:r>
      <w:r w:rsidR="003C068B">
        <w:rPr>
          <w:rtl/>
        </w:rPr>
        <w:t>،</w:t>
      </w:r>
      <w:r w:rsidRPr="00AD3EE3">
        <w:rPr>
          <w:rtl/>
        </w:rPr>
        <w:t xml:space="preserve"> هي خشية أن يقع القرآن عُرضة تحريف أهل الباطل بعدئذٍ</w:t>
      </w:r>
      <w:r w:rsidR="003C068B">
        <w:rPr>
          <w:rtl/>
        </w:rPr>
        <w:t>؛</w:t>
      </w:r>
      <w:r w:rsidRPr="00AD3EE3">
        <w:rPr>
          <w:rtl/>
        </w:rPr>
        <w:t xml:space="preserve"> بحجَّة إصلاح خطئه أو إقامة أَوْده</w:t>
      </w:r>
      <w:r w:rsidR="003C068B">
        <w:rPr>
          <w:rtl/>
        </w:rPr>
        <w:t>،</w:t>
      </w:r>
      <w:r w:rsidRPr="00AD3EE3">
        <w:rPr>
          <w:rtl/>
        </w:rPr>
        <w:t xml:space="preserve"> فيصبح كتاب الله معرَضاً خصباً لتلاعب أيدي المُغرضين من أهل الأهواء</w:t>
      </w:r>
      <w:r w:rsidR="003C068B">
        <w:rPr>
          <w:rtl/>
        </w:rPr>
        <w:t>.</w:t>
      </w:r>
    </w:p>
    <w:p w:rsidR="00A0454A" w:rsidRPr="00AD3EE3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وقد قال علي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كلمته الخالدة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إنَّ القرآن لا يُهاج اليوم ولا يحوَّل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Style w:val="libFootnotenumChar"/>
          <w:rtl/>
        </w:rPr>
        <w:t>،</w:t>
      </w:r>
      <w:r w:rsidRPr="00134D8B">
        <w:rPr>
          <w:rtl/>
        </w:rPr>
        <w:t xml:space="preserve"> فأصبحت مرسوماً قانونياً التزم به المسلمون مع الأبد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AD3EE3">
        <w:rPr>
          <w:rtl/>
        </w:rPr>
        <w:t>* * *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ملحوظة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ليس وجود المخالفة لرسم الخطّ في المصحف الشريف بالذي يمسّ كرامة القرآن</w:t>
      </w:r>
      <w:r w:rsidR="003C068B">
        <w:rPr>
          <w:rtl/>
        </w:rPr>
        <w:t>:</w:t>
      </w:r>
    </w:p>
    <w:p w:rsidR="00A0454A" w:rsidRPr="00AD3EE3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أوَّلاً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القرآن</w:t>
      </w:r>
      <w:r w:rsidR="00134D8B">
        <w:rPr>
          <w:rtl/>
        </w:rPr>
        <w:t xml:space="preserve"> - </w:t>
      </w:r>
      <w:r w:rsidRPr="00134D8B">
        <w:rPr>
          <w:rtl/>
        </w:rPr>
        <w:t>في واقعه</w:t>
      </w:r>
      <w:r w:rsidR="00134D8B">
        <w:rPr>
          <w:rtl/>
        </w:rPr>
        <w:t xml:space="preserve"> - </w:t>
      </w:r>
      <w:r w:rsidRPr="00134D8B">
        <w:rPr>
          <w:rtl/>
        </w:rPr>
        <w:t>هو الذي يُقرأ</w:t>
      </w:r>
      <w:r w:rsidR="003C068B">
        <w:rPr>
          <w:rtl/>
        </w:rPr>
        <w:t>،</w:t>
      </w:r>
      <w:r w:rsidRPr="00134D8B">
        <w:rPr>
          <w:rtl/>
        </w:rPr>
        <w:t xml:space="preserve"> لا الذي يُكتب</w:t>
      </w:r>
      <w:r w:rsidR="003C068B">
        <w:rPr>
          <w:rtl/>
        </w:rPr>
        <w:t>،</w:t>
      </w:r>
      <w:r w:rsidRPr="00134D8B">
        <w:rPr>
          <w:rtl/>
        </w:rPr>
        <w:t xml:space="preserve"> فلتكن الكتابة بأيِّ أسلوب</w:t>
      </w:r>
      <w:r w:rsidR="003C068B">
        <w:rPr>
          <w:rtl/>
        </w:rPr>
        <w:t>،</w:t>
      </w:r>
      <w:r w:rsidRPr="00134D8B">
        <w:rPr>
          <w:rtl/>
        </w:rPr>
        <w:t xml:space="preserve"> فإنَّها لا تضرّ شيئاً مادامت القراءة باقية على سلامتها الأُولى</w:t>
      </w:r>
      <w:r w:rsidR="003C068B">
        <w:rPr>
          <w:rtl/>
        </w:rPr>
        <w:t>،</w:t>
      </w:r>
      <w:r w:rsidRPr="00134D8B">
        <w:rPr>
          <w:rtl/>
        </w:rPr>
        <w:t xml:space="preserve"> التي كانت تُقرأ على عهد الرسول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وصحابته الأكرمين</w:t>
      </w:r>
      <w:r w:rsidR="003C068B">
        <w:rPr>
          <w:rtl/>
        </w:rPr>
        <w:t>.</w:t>
      </w:r>
    </w:p>
    <w:p w:rsidR="00A0454A" w:rsidRPr="00AD3EE3" w:rsidRDefault="00A0454A" w:rsidP="00134D8B">
      <w:pPr>
        <w:pStyle w:val="libNormal"/>
        <w:rPr>
          <w:rtl/>
        </w:rPr>
      </w:pPr>
      <w:r w:rsidRPr="00AD3EE3">
        <w:rPr>
          <w:rtl/>
        </w:rPr>
        <w:t>ولا شكَّ أنَّ المسلمين احتفظوا على نصِّ القرآن بلفظه المقروء صحيحاً</w:t>
      </w:r>
      <w:r w:rsidR="003C068B">
        <w:rPr>
          <w:rtl/>
        </w:rPr>
        <w:t>،</w:t>
      </w:r>
      <w:r w:rsidRPr="00AD3EE3">
        <w:rPr>
          <w:rtl/>
        </w:rPr>
        <w:t xml:space="preserve"> منذ الصدر الأوَّل فإلى الآن</w:t>
      </w:r>
      <w:r w:rsidR="003C068B">
        <w:rPr>
          <w:rtl/>
        </w:rPr>
        <w:t>،</w:t>
      </w:r>
      <w:r w:rsidRPr="00AD3EE3">
        <w:rPr>
          <w:rtl/>
        </w:rPr>
        <w:t xml:space="preserve"> وسيبقى مع الخلود في تواتر قطعيّ</w:t>
      </w:r>
      <w:r w:rsidR="003C068B">
        <w:rPr>
          <w:rtl/>
        </w:rPr>
        <w:t>.</w:t>
      </w:r>
    </w:p>
    <w:p w:rsidR="00A0454A" w:rsidRPr="00AD3EE3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AD3EE3">
        <w:rPr>
          <w:rtl/>
        </w:rPr>
        <w:t>(1) نفس المصدر</w:t>
      </w:r>
      <w:r w:rsidR="003C068B">
        <w:rPr>
          <w:rtl/>
        </w:rPr>
        <w:t>:</w:t>
      </w:r>
      <w:r w:rsidRPr="00AD3EE3">
        <w:rPr>
          <w:rtl/>
        </w:rPr>
        <w:t xml:space="preserve"> ص197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D3EE3">
        <w:rPr>
          <w:rtl/>
        </w:rPr>
        <w:t>(2) تفسير الطبري</w:t>
      </w:r>
      <w:r w:rsidR="003C068B">
        <w:rPr>
          <w:rtl/>
        </w:rPr>
        <w:t>:</w:t>
      </w:r>
      <w:r w:rsidRPr="00AD3EE3">
        <w:rPr>
          <w:rtl/>
        </w:rPr>
        <w:t xml:space="preserve"> ج27</w:t>
      </w:r>
      <w:r w:rsidR="003C068B">
        <w:rPr>
          <w:rtl/>
        </w:rPr>
        <w:t>،</w:t>
      </w:r>
      <w:r w:rsidRPr="00AD3EE3">
        <w:rPr>
          <w:rtl/>
        </w:rPr>
        <w:t xml:space="preserve"> ص104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AD3EE3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lastRenderedPageBreak/>
        <w:t>ثانياً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تخطئة الكتابة هي استنكار على الكتَبة الأوائل جهْلهم أو تساهلهم</w:t>
      </w:r>
      <w:r w:rsidR="003C068B">
        <w:rPr>
          <w:rtl/>
        </w:rPr>
        <w:t>،</w:t>
      </w:r>
      <w:r w:rsidRPr="00134D8B">
        <w:rPr>
          <w:rtl/>
        </w:rPr>
        <w:t xml:space="preserve"> وليس قدحاً في نفس الكتاب الذي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لاَ يَأْتِيهِ الْبَاطِلُ مِن بَيْنِ يَدَيْهِ وَلاَ مِنْ خَلْفِهِ تَنزِيلٌ مِّنْ حَكِيمٍ حَمِيدٍ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AD3EE3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ثالثاً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إنّ وجود أخطاء ظلَّت باقية لم تتبدَّل</w:t>
      </w:r>
      <w:r w:rsidR="003C068B">
        <w:rPr>
          <w:rtl/>
        </w:rPr>
        <w:t>،</w:t>
      </w:r>
      <w:r w:rsidRPr="00134D8B">
        <w:rPr>
          <w:rtl/>
        </w:rPr>
        <w:t xml:space="preserve"> يفيد المسلمين في ناحية احتجاجهم بها على سلامة كتابهم من التحريف عِبر القرون</w:t>
      </w:r>
      <w:r w:rsidR="003C068B">
        <w:rPr>
          <w:rtl/>
        </w:rPr>
        <w:t>،</w:t>
      </w:r>
      <w:r w:rsidRPr="00134D8B">
        <w:rPr>
          <w:rtl/>
        </w:rPr>
        <w:t xml:space="preserve"> إذ إنّ أخطاء إملائية لا شأن لها</w:t>
      </w:r>
      <w:r w:rsidR="003C068B">
        <w:rPr>
          <w:rtl/>
        </w:rPr>
        <w:t>،</w:t>
      </w:r>
      <w:r w:rsidRPr="00134D8B">
        <w:rPr>
          <w:rtl/>
        </w:rPr>
        <w:t xml:space="preserve"> وكان جديراً أن تُمدّ إليها يد الإصلاح</w:t>
      </w:r>
      <w:r w:rsidR="003C068B">
        <w:rPr>
          <w:rtl/>
        </w:rPr>
        <w:t>،</w:t>
      </w:r>
      <w:r w:rsidRPr="00134D8B">
        <w:rPr>
          <w:rtl/>
        </w:rPr>
        <w:t xml:space="preserve"> ومع ذلك بقيت سليمة عن التغيير</w:t>
      </w:r>
      <w:r w:rsidR="003C068B">
        <w:rPr>
          <w:rtl/>
        </w:rPr>
        <w:t>؛</w:t>
      </w:r>
      <w:r w:rsidRPr="00134D8B">
        <w:rPr>
          <w:rtl/>
        </w:rPr>
        <w:t xml:space="preserve"> تكريماً بمقام السلف فيما كتبوه</w:t>
      </w:r>
      <w:r w:rsidR="003C068B">
        <w:rPr>
          <w:rtl/>
        </w:rPr>
        <w:t>،</w:t>
      </w:r>
      <w:r w:rsidRPr="00134D8B">
        <w:rPr>
          <w:rtl/>
        </w:rPr>
        <w:t xml:space="preserve"> فأجدر بنصِّ الكتاب العزيز أن يبقى بعيداً عن احتمال التحريف والتبديل رأساً</w:t>
      </w:r>
      <w:r w:rsidR="003C068B">
        <w:rPr>
          <w:rtl/>
        </w:rPr>
        <w:t>.</w:t>
      </w:r>
    </w:p>
    <w:p w:rsidR="00A0454A" w:rsidRPr="00AD3EE3" w:rsidRDefault="00A0454A" w:rsidP="00134D8B">
      <w:pPr>
        <w:pStyle w:val="libNormal"/>
        <w:rPr>
          <w:rtl/>
        </w:rPr>
      </w:pPr>
      <w:r w:rsidRPr="00AD3EE3">
        <w:rPr>
          <w:rtl/>
        </w:rPr>
        <w:t>وقلنا</w:t>
      </w:r>
      <w:r w:rsidR="00134D8B">
        <w:rPr>
          <w:rtl/>
        </w:rPr>
        <w:t xml:space="preserve"> - </w:t>
      </w:r>
      <w:r w:rsidRPr="00AD3EE3">
        <w:rPr>
          <w:rtl/>
        </w:rPr>
        <w:t>آنفاً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AD3EE3">
        <w:rPr>
          <w:rtl/>
        </w:rPr>
        <w:t xml:space="preserve"> إنَّ الحكمة في الإبقاء على تلكمُ الأخطاء كانت هي الحذر على نفس الكتاب أن لا تمسَّه يد سوء بحجَّة الإصلاح</w:t>
      </w:r>
      <w:r w:rsidR="003C068B">
        <w:rPr>
          <w:rtl/>
        </w:rPr>
        <w:t>،</w:t>
      </w:r>
      <w:r w:rsidRPr="00AD3EE3">
        <w:rPr>
          <w:rtl/>
        </w:rPr>
        <w:t xml:space="preserve"> ومن ثمَّ أصبحت سدّاً منيعاً دون أطماع المغرضين</w:t>
      </w:r>
      <w:r w:rsidR="003C068B">
        <w:rPr>
          <w:rtl/>
        </w:rPr>
        <w:t>؛</w:t>
      </w:r>
      <w:r w:rsidRPr="00AD3EE3">
        <w:rPr>
          <w:rtl/>
        </w:rPr>
        <w:t xml:space="preserve"> وبذلك بقي كتاب الله يشقّ طريقه إلى الأبدية بسلام</w:t>
      </w:r>
      <w:r w:rsidR="003C068B">
        <w:rPr>
          <w:rtl/>
        </w:rPr>
        <w:t>.</w:t>
      </w:r>
    </w:p>
    <w:p w:rsidR="00167F4C" w:rsidRDefault="00A0454A" w:rsidP="00134D8B">
      <w:pPr>
        <w:pStyle w:val="libBold1"/>
        <w:rPr>
          <w:rtl/>
        </w:rPr>
      </w:pPr>
      <w:r w:rsidRPr="00AD3EE3">
        <w:rPr>
          <w:rtl/>
        </w:rPr>
        <w:t>نماذج من مخالفات الرسم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AD3EE3">
        <w:rPr>
          <w:rtl/>
        </w:rPr>
        <w:t>وربَّما نرسم جدولاً يستوعب الأخطاء الواقعة في الرسم العثماني مستقصاة</w:t>
      </w:r>
      <w:r w:rsidR="003C068B">
        <w:rPr>
          <w:rtl/>
        </w:rPr>
        <w:t>،</w:t>
      </w:r>
      <w:r w:rsidRPr="00AD3EE3">
        <w:rPr>
          <w:rtl/>
        </w:rPr>
        <w:t xml:space="preserve"> ونشير هنا</w:t>
      </w:r>
      <w:r w:rsidR="00134D8B">
        <w:rPr>
          <w:rtl/>
        </w:rPr>
        <w:t xml:space="preserve"> - </w:t>
      </w:r>
      <w:r w:rsidRPr="00AD3EE3">
        <w:rPr>
          <w:rtl/>
        </w:rPr>
        <w:t>الآن</w:t>
      </w:r>
      <w:r w:rsidR="00134D8B">
        <w:rPr>
          <w:rtl/>
        </w:rPr>
        <w:t xml:space="preserve"> - </w:t>
      </w:r>
      <w:r w:rsidRPr="00AD3EE3">
        <w:rPr>
          <w:rtl/>
        </w:rPr>
        <w:t>إلى أهمّ أخطاء وقعت فيه كنماذج بارزة</w:t>
      </w:r>
      <w:r w:rsidR="003C068B">
        <w:rPr>
          <w:rtl/>
        </w:rPr>
        <w:t>:</w:t>
      </w:r>
    </w:p>
    <w:p w:rsidR="00A0454A" w:rsidRPr="00AD3EE3" w:rsidRDefault="00A0454A" w:rsidP="00134D8B">
      <w:pPr>
        <w:pStyle w:val="libNormal"/>
        <w:rPr>
          <w:rtl/>
        </w:rPr>
      </w:pPr>
      <w:r w:rsidRPr="00134D8B">
        <w:rPr>
          <w:rtl/>
        </w:rPr>
        <w:t>1</w:t>
      </w:r>
      <w:r w:rsidR="00134D8B">
        <w:rPr>
          <w:rtl/>
        </w:rPr>
        <w:t xml:space="preserve"> -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واختلف الليل والنَّهار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البقرة</w:t>
      </w:r>
      <w:r w:rsidR="003C068B">
        <w:rPr>
          <w:rtl/>
        </w:rPr>
        <w:t>:</w:t>
      </w:r>
      <w:r w:rsidRPr="00134D8B">
        <w:rPr>
          <w:rtl/>
        </w:rPr>
        <w:t xml:space="preserve"> 164</w:t>
      </w:r>
      <w:r w:rsidR="003C068B">
        <w:rPr>
          <w:rtl/>
        </w:rPr>
        <w:t>،</w:t>
      </w:r>
      <w:r w:rsidRPr="00134D8B">
        <w:rPr>
          <w:rtl/>
        </w:rPr>
        <w:t xml:space="preserve"> والصَحيح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Pr="00134D8B">
        <w:rPr>
          <w:rStyle w:val="libBold2Char"/>
          <w:rtl/>
        </w:rPr>
        <w:t>واختلاف اللَّيل</w:t>
      </w:r>
      <w:r w:rsidR="003C068B">
        <w:rPr>
          <w:rtl/>
        </w:rPr>
        <w:t>.</w:t>
      </w:r>
      <w:r w:rsidRPr="00134D8B">
        <w:rPr>
          <w:rtl/>
        </w:rPr>
        <w:t>..</w:t>
      </w:r>
    </w:p>
    <w:p w:rsidR="00A0454A" w:rsidRPr="00AD3EE3" w:rsidRDefault="00A0454A" w:rsidP="00134D8B">
      <w:pPr>
        <w:pStyle w:val="libNormal"/>
        <w:rPr>
          <w:rtl/>
        </w:rPr>
      </w:pPr>
      <w:r w:rsidRPr="00134D8B">
        <w:rPr>
          <w:rtl/>
        </w:rPr>
        <w:t>2</w:t>
      </w:r>
      <w:r w:rsidR="00134D8B">
        <w:rPr>
          <w:rtl/>
        </w:rPr>
        <w:t xml:space="preserve"> -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علّم الغيوب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المائدة</w:t>
      </w:r>
      <w:r w:rsidR="003C068B">
        <w:rPr>
          <w:rtl/>
        </w:rPr>
        <w:t>:</w:t>
      </w:r>
      <w:r w:rsidRPr="00134D8B">
        <w:rPr>
          <w:rtl/>
        </w:rPr>
        <w:t xml:space="preserve"> 109</w:t>
      </w:r>
      <w:r w:rsidR="003C068B">
        <w:rPr>
          <w:rtl/>
        </w:rPr>
        <w:t>،</w:t>
      </w:r>
      <w:r w:rsidRPr="00134D8B">
        <w:rPr>
          <w:rtl/>
        </w:rPr>
        <w:t xml:space="preserve"> والصحيح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Pr="00134D8B">
        <w:rPr>
          <w:rStyle w:val="libBold2Char"/>
          <w:rtl/>
        </w:rPr>
        <w:t>علاّم</w:t>
      </w:r>
      <w:r w:rsidR="003C068B">
        <w:rPr>
          <w:rtl/>
        </w:rPr>
        <w:t>.</w:t>
      </w:r>
    </w:p>
    <w:p w:rsidR="00A0454A" w:rsidRPr="00AD3EE3" w:rsidRDefault="00A0454A" w:rsidP="00134D8B">
      <w:pPr>
        <w:pStyle w:val="libNormal"/>
        <w:rPr>
          <w:rtl/>
        </w:rPr>
      </w:pPr>
      <w:r w:rsidRPr="00134D8B">
        <w:rPr>
          <w:rtl/>
        </w:rPr>
        <w:t>3</w:t>
      </w:r>
      <w:r w:rsidR="00134D8B">
        <w:rPr>
          <w:rtl/>
        </w:rPr>
        <w:t xml:space="preserve"> -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يأتيهم أنبؤا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الأنعام</w:t>
      </w:r>
      <w:r w:rsidR="003C068B">
        <w:rPr>
          <w:rtl/>
        </w:rPr>
        <w:t>:</w:t>
      </w:r>
      <w:r w:rsidRPr="00134D8B">
        <w:rPr>
          <w:rtl/>
        </w:rPr>
        <w:t xml:space="preserve"> 5</w:t>
      </w:r>
      <w:r w:rsidR="003C068B">
        <w:rPr>
          <w:rtl/>
        </w:rPr>
        <w:t>،</w:t>
      </w:r>
      <w:r w:rsidRPr="00134D8B">
        <w:rPr>
          <w:rtl/>
        </w:rPr>
        <w:t xml:space="preserve"> والصحيح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Pr="00134D8B">
        <w:rPr>
          <w:rStyle w:val="libBold2Char"/>
          <w:rtl/>
        </w:rPr>
        <w:t>أنباء</w:t>
      </w:r>
      <w:r w:rsidR="003C068B">
        <w:rPr>
          <w:rtl/>
        </w:rPr>
        <w:t>.</w:t>
      </w:r>
    </w:p>
    <w:p w:rsidR="00A0454A" w:rsidRPr="00AD3EE3" w:rsidRDefault="00A0454A" w:rsidP="00134D8B">
      <w:pPr>
        <w:pStyle w:val="libNormal"/>
        <w:rPr>
          <w:rtl/>
        </w:rPr>
      </w:pPr>
      <w:r w:rsidRPr="00134D8B">
        <w:rPr>
          <w:rtl/>
        </w:rPr>
        <w:t>4</w:t>
      </w:r>
      <w:r w:rsidR="00134D8B">
        <w:rPr>
          <w:rtl/>
        </w:rPr>
        <w:t xml:space="preserve"> -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وينؤن عنه</w:t>
      </w:r>
      <w:r w:rsidR="003C068B">
        <w:rPr>
          <w:rStyle w:val="libBold2Char"/>
          <w:rtl/>
        </w:rPr>
        <w:t>)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الأنعام</w:t>
      </w:r>
      <w:r w:rsidR="003C068B">
        <w:rPr>
          <w:rtl/>
        </w:rPr>
        <w:t>:</w:t>
      </w:r>
      <w:r w:rsidRPr="00134D8B">
        <w:rPr>
          <w:rtl/>
        </w:rPr>
        <w:t xml:space="preserve"> 26</w:t>
      </w:r>
      <w:r w:rsidR="003C068B">
        <w:rPr>
          <w:rtl/>
        </w:rPr>
        <w:t>،</w:t>
      </w:r>
      <w:r w:rsidRPr="00134D8B">
        <w:rPr>
          <w:rtl/>
        </w:rPr>
        <w:t xml:space="preserve"> والصحيح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Pr="00134D8B">
        <w:rPr>
          <w:rStyle w:val="libBold2Char"/>
          <w:rtl/>
        </w:rPr>
        <w:t>ينأون عنه</w:t>
      </w:r>
      <w:r w:rsidR="003C068B">
        <w:rPr>
          <w:rtl/>
        </w:rPr>
        <w:t>.</w:t>
      </w:r>
    </w:p>
    <w:p w:rsidR="00A0454A" w:rsidRPr="00AD3EE3" w:rsidRDefault="00A0454A" w:rsidP="00134D8B">
      <w:pPr>
        <w:pStyle w:val="libNormal"/>
        <w:rPr>
          <w:rtl/>
        </w:rPr>
      </w:pPr>
      <w:r w:rsidRPr="00134D8B">
        <w:rPr>
          <w:rtl/>
        </w:rPr>
        <w:t>5</w:t>
      </w:r>
      <w:r w:rsidR="00134D8B">
        <w:rPr>
          <w:rtl/>
        </w:rPr>
        <w:t xml:space="preserve"> -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بالغداوة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الأنعام</w:t>
      </w:r>
      <w:r w:rsidR="003C068B">
        <w:rPr>
          <w:rtl/>
        </w:rPr>
        <w:t>:</w:t>
      </w:r>
      <w:r w:rsidRPr="00134D8B">
        <w:rPr>
          <w:rtl/>
        </w:rPr>
        <w:t xml:space="preserve"> 52</w:t>
      </w:r>
      <w:r w:rsidR="003C068B">
        <w:rPr>
          <w:rtl/>
        </w:rPr>
        <w:t>،</w:t>
      </w:r>
      <w:r w:rsidRPr="00134D8B">
        <w:rPr>
          <w:rtl/>
        </w:rPr>
        <w:t xml:space="preserve"> والصحيح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Pr="00134D8B">
        <w:rPr>
          <w:rStyle w:val="libBold2Char"/>
          <w:rtl/>
        </w:rPr>
        <w:t>بالغداة</w:t>
      </w:r>
      <w:r w:rsidR="003C068B">
        <w:rPr>
          <w:rtl/>
        </w:rPr>
        <w:t>،</w:t>
      </w:r>
      <w:r w:rsidRPr="00134D8B">
        <w:rPr>
          <w:rtl/>
        </w:rPr>
        <w:t xml:space="preserve"> والواو زائدة في الرسم بلا سبب معروف</w:t>
      </w:r>
      <w:r w:rsidR="003C068B">
        <w:rPr>
          <w:rtl/>
        </w:rPr>
        <w:t>.</w:t>
      </w:r>
    </w:p>
    <w:p w:rsidR="00A0454A" w:rsidRPr="00AD3EE3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AD3EE3">
        <w:rPr>
          <w:rtl/>
        </w:rPr>
        <w:t>(1) فصّلت</w:t>
      </w:r>
      <w:r w:rsidR="003C068B">
        <w:rPr>
          <w:rtl/>
        </w:rPr>
        <w:t>:</w:t>
      </w:r>
      <w:r w:rsidRPr="00AD3EE3">
        <w:rPr>
          <w:rtl/>
        </w:rPr>
        <w:t xml:space="preserve"> 42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AD3EE3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6</w:t>
      </w:r>
      <w:r w:rsidR="00134D8B">
        <w:rPr>
          <w:rtl/>
        </w:rPr>
        <w:t xml:space="preserve"> -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فيكم شركؤا</w:t>
      </w:r>
      <w:r w:rsidR="003C068B">
        <w:rPr>
          <w:rStyle w:val="libBold2Char"/>
          <w:rtl/>
        </w:rPr>
        <w:t>)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الأنعام</w:t>
      </w:r>
      <w:r w:rsidR="003C068B">
        <w:rPr>
          <w:rtl/>
        </w:rPr>
        <w:t>:</w:t>
      </w:r>
      <w:r w:rsidRPr="00134D8B">
        <w:rPr>
          <w:rtl/>
        </w:rPr>
        <w:t xml:space="preserve"> 94</w:t>
      </w:r>
      <w:r w:rsidR="003C068B">
        <w:rPr>
          <w:rtl/>
        </w:rPr>
        <w:t>،</w:t>
      </w:r>
      <w:r w:rsidRPr="00134D8B">
        <w:rPr>
          <w:rtl/>
        </w:rPr>
        <w:t xml:space="preserve"> والصحيح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Pr="00134D8B">
        <w:rPr>
          <w:rStyle w:val="libBold2Char"/>
          <w:rtl/>
        </w:rPr>
        <w:t>شركاء</w:t>
      </w:r>
      <w:r w:rsidR="003C068B">
        <w:rPr>
          <w:rStyle w:val="libBold2Char"/>
          <w:rtl/>
        </w:rPr>
        <w:t>.</w:t>
      </w:r>
    </w:p>
    <w:p w:rsidR="00A0454A" w:rsidRPr="00AD3EE3" w:rsidRDefault="00A0454A" w:rsidP="00134D8B">
      <w:pPr>
        <w:pStyle w:val="libNormal"/>
        <w:rPr>
          <w:rtl/>
        </w:rPr>
      </w:pPr>
      <w:r w:rsidRPr="00134D8B">
        <w:rPr>
          <w:rtl/>
        </w:rPr>
        <w:t>7</w:t>
      </w:r>
      <w:r w:rsidR="00134D8B">
        <w:rPr>
          <w:rtl/>
        </w:rPr>
        <w:t xml:space="preserve"> -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ما نشؤا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هود</w:t>
      </w:r>
      <w:r w:rsidR="003C068B">
        <w:rPr>
          <w:rtl/>
        </w:rPr>
        <w:t>:</w:t>
      </w:r>
      <w:r w:rsidRPr="00134D8B">
        <w:rPr>
          <w:rtl/>
        </w:rPr>
        <w:t xml:space="preserve"> 87</w:t>
      </w:r>
      <w:r w:rsidR="003C068B">
        <w:rPr>
          <w:rtl/>
        </w:rPr>
        <w:t>،</w:t>
      </w:r>
      <w:r w:rsidRPr="00134D8B">
        <w:rPr>
          <w:rtl/>
        </w:rPr>
        <w:t xml:space="preserve"> والصحيح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Pr="00134D8B">
        <w:rPr>
          <w:rStyle w:val="libBold2Char"/>
          <w:rtl/>
        </w:rPr>
        <w:t>ما نشاؤا</w:t>
      </w:r>
      <w:r w:rsidR="003C068B">
        <w:rPr>
          <w:rtl/>
        </w:rPr>
        <w:t>.</w:t>
      </w:r>
    </w:p>
    <w:p w:rsidR="00A0454A" w:rsidRPr="00AD3EE3" w:rsidRDefault="00A0454A" w:rsidP="00134D8B">
      <w:pPr>
        <w:pStyle w:val="libNormal"/>
        <w:rPr>
          <w:rtl/>
        </w:rPr>
      </w:pPr>
      <w:r w:rsidRPr="00134D8B">
        <w:rPr>
          <w:rtl/>
        </w:rPr>
        <w:t>8</w:t>
      </w:r>
      <w:r w:rsidR="00134D8B">
        <w:rPr>
          <w:rtl/>
        </w:rPr>
        <w:t xml:space="preserve"> -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إنَّه لا يايئس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يوسف</w:t>
      </w:r>
      <w:r w:rsidR="003C068B">
        <w:rPr>
          <w:rtl/>
        </w:rPr>
        <w:t>:</w:t>
      </w:r>
      <w:r w:rsidRPr="00134D8B">
        <w:rPr>
          <w:rtl/>
        </w:rPr>
        <w:t xml:space="preserve"> 87</w:t>
      </w:r>
      <w:r w:rsidR="003C068B">
        <w:rPr>
          <w:rtl/>
        </w:rPr>
        <w:t>،</w:t>
      </w:r>
      <w:r w:rsidRPr="00134D8B">
        <w:rPr>
          <w:rtl/>
        </w:rPr>
        <w:t xml:space="preserve"> والصحيح</w:t>
      </w:r>
      <w:r w:rsidR="003C068B">
        <w:rPr>
          <w:rtl/>
        </w:rPr>
        <w:t>:</w:t>
      </w:r>
      <w:r w:rsidRPr="00134D8B">
        <w:rPr>
          <w:rStyle w:val="libBold2Char"/>
          <w:rtl/>
        </w:rPr>
        <w:t xml:space="preserve"> لا ييأس</w:t>
      </w:r>
      <w:r w:rsidR="003C068B">
        <w:rPr>
          <w:rtl/>
        </w:rPr>
        <w:t>.</w:t>
      </w:r>
    </w:p>
    <w:p w:rsidR="00A0454A" w:rsidRPr="00AD3EE3" w:rsidRDefault="00A0454A" w:rsidP="00134D8B">
      <w:pPr>
        <w:pStyle w:val="libNormal"/>
        <w:rPr>
          <w:rtl/>
        </w:rPr>
      </w:pPr>
      <w:r w:rsidRPr="00134D8B">
        <w:rPr>
          <w:rtl/>
        </w:rPr>
        <w:t>9</w:t>
      </w:r>
      <w:r w:rsidR="00134D8B">
        <w:rPr>
          <w:rtl/>
        </w:rPr>
        <w:t xml:space="preserve"> -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ألم يأتكم نبؤا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إبراهيم</w:t>
      </w:r>
      <w:r w:rsidR="003C068B">
        <w:rPr>
          <w:rtl/>
        </w:rPr>
        <w:t>:</w:t>
      </w:r>
      <w:r w:rsidRPr="00134D8B">
        <w:rPr>
          <w:rtl/>
        </w:rPr>
        <w:t xml:space="preserve"> 9</w:t>
      </w:r>
      <w:r w:rsidR="003C068B">
        <w:rPr>
          <w:rtl/>
        </w:rPr>
        <w:t>،</w:t>
      </w:r>
      <w:r w:rsidRPr="00134D8B">
        <w:rPr>
          <w:rtl/>
        </w:rPr>
        <w:t xml:space="preserve"> والصحيح</w:t>
      </w:r>
      <w:r w:rsidR="003C068B">
        <w:rPr>
          <w:rtl/>
        </w:rPr>
        <w:t>:</w:t>
      </w:r>
      <w:r w:rsidRPr="00134D8B">
        <w:rPr>
          <w:rStyle w:val="libBold2Char"/>
          <w:rtl/>
        </w:rPr>
        <w:t xml:space="preserve"> نبأ</w:t>
      </w:r>
      <w:r w:rsidR="003C068B">
        <w:rPr>
          <w:rtl/>
        </w:rPr>
        <w:t>.</w:t>
      </w:r>
    </w:p>
    <w:p w:rsidR="00A0454A" w:rsidRPr="00AD3EE3" w:rsidRDefault="00A0454A" w:rsidP="00134D8B">
      <w:pPr>
        <w:pStyle w:val="libNormal"/>
        <w:rPr>
          <w:rtl/>
        </w:rPr>
      </w:pPr>
      <w:r w:rsidRPr="00134D8B">
        <w:rPr>
          <w:rtl/>
        </w:rPr>
        <w:t>10</w:t>
      </w:r>
      <w:r w:rsidR="00134D8B">
        <w:rPr>
          <w:rtl/>
        </w:rPr>
        <w:t xml:space="preserve"> -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فقال الضُّعفؤا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إبراهيم</w:t>
      </w:r>
      <w:r w:rsidR="003C068B">
        <w:rPr>
          <w:rtl/>
        </w:rPr>
        <w:t>:</w:t>
      </w:r>
      <w:r w:rsidRPr="00134D8B">
        <w:rPr>
          <w:rtl/>
        </w:rPr>
        <w:t xml:space="preserve"> 21</w:t>
      </w:r>
      <w:r w:rsidR="003C068B">
        <w:rPr>
          <w:rtl/>
        </w:rPr>
        <w:t>،</w:t>
      </w:r>
      <w:r w:rsidRPr="00134D8B">
        <w:rPr>
          <w:rtl/>
        </w:rPr>
        <w:t xml:space="preserve"> والصحيح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Pr="00134D8B">
        <w:rPr>
          <w:rStyle w:val="libBold2Char"/>
          <w:rtl/>
        </w:rPr>
        <w:t>الضعفاء</w:t>
      </w:r>
      <w:r w:rsidR="003C068B">
        <w:rPr>
          <w:rtl/>
        </w:rPr>
        <w:t>.</w:t>
      </w:r>
    </w:p>
    <w:p w:rsidR="00A0454A" w:rsidRPr="00AD3EE3" w:rsidRDefault="00A0454A" w:rsidP="00134D8B">
      <w:pPr>
        <w:pStyle w:val="libNormal"/>
        <w:rPr>
          <w:rtl/>
        </w:rPr>
      </w:pPr>
      <w:r w:rsidRPr="00134D8B">
        <w:rPr>
          <w:rtl/>
        </w:rPr>
        <w:t>11</w:t>
      </w:r>
      <w:r w:rsidR="00134D8B">
        <w:rPr>
          <w:rtl/>
        </w:rPr>
        <w:t xml:space="preserve"> -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ولا تقولنَّ لشايء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الكهف</w:t>
      </w:r>
      <w:r w:rsidR="003C068B">
        <w:rPr>
          <w:rtl/>
        </w:rPr>
        <w:t>:</w:t>
      </w:r>
      <w:r w:rsidRPr="00134D8B">
        <w:rPr>
          <w:rtl/>
        </w:rPr>
        <w:t xml:space="preserve"> 23</w:t>
      </w:r>
      <w:r w:rsidR="003C068B">
        <w:rPr>
          <w:rtl/>
        </w:rPr>
        <w:t>،</w:t>
      </w:r>
      <w:r w:rsidRPr="00134D8B">
        <w:rPr>
          <w:rtl/>
        </w:rPr>
        <w:t xml:space="preserve"> والصحيح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Pr="00134D8B">
        <w:rPr>
          <w:rStyle w:val="libBold2Char"/>
          <w:rtl/>
        </w:rPr>
        <w:t>لشيء</w:t>
      </w:r>
      <w:r w:rsidR="003C068B">
        <w:rPr>
          <w:rtl/>
        </w:rPr>
        <w:t>.</w:t>
      </w:r>
    </w:p>
    <w:p w:rsidR="00A0454A" w:rsidRPr="00AD3EE3" w:rsidRDefault="00A0454A" w:rsidP="00134D8B">
      <w:pPr>
        <w:pStyle w:val="libNormal"/>
        <w:rPr>
          <w:rtl/>
        </w:rPr>
      </w:pPr>
      <w:r w:rsidRPr="00134D8B">
        <w:rPr>
          <w:rtl/>
        </w:rPr>
        <w:t>12</w:t>
      </w:r>
      <w:r w:rsidR="00134D8B">
        <w:rPr>
          <w:rtl/>
        </w:rPr>
        <w:t xml:space="preserve"> -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لو شئت لتخذت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الكهف</w:t>
      </w:r>
      <w:r w:rsidR="003C068B">
        <w:rPr>
          <w:rtl/>
        </w:rPr>
        <w:t>:</w:t>
      </w:r>
      <w:r w:rsidRPr="00134D8B">
        <w:rPr>
          <w:rtl/>
        </w:rPr>
        <w:t xml:space="preserve"> 77</w:t>
      </w:r>
      <w:r w:rsidR="003C068B">
        <w:rPr>
          <w:rtl/>
        </w:rPr>
        <w:t>،</w:t>
      </w:r>
      <w:r w:rsidRPr="00134D8B">
        <w:rPr>
          <w:rtl/>
        </w:rPr>
        <w:t xml:space="preserve"> والصحيح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Pr="00134D8B">
        <w:rPr>
          <w:rStyle w:val="libBold2Char"/>
          <w:rtl/>
        </w:rPr>
        <w:t>لاتَّخذت</w:t>
      </w:r>
      <w:r w:rsidR="003C068B">
        <w:rPr>
          <w:rtl/>
        </w:rPr>
        <w:t>.</w:t>
      </w:r>
    </w:p>
    <w:p w:rsidR="00A0454A" w:rsidRPr="00AD3EE3" w:rsidRDefault="00A0454A" w:rsidP="00134D8B">
      <w:pPr>
        <w:pStyle w:val="libNormal"/>
        <w:rPr>
          <w:rtl/>
        </w:rPr>
      </w:pPr>
      <w:r w:rsidRPr="00134D8B">
        <w:rPr>
          <w:rtl/>
        </w:rPr>
        <w:t>13</w:t>
      </w:r>
      <w:r w:rsidR="00134D8B">
        <w:rPr>
          <w:rtl/>
        </w:rPr>
        <w:t xml:space="preserve"> -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قال يبنؤمَّ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طه</w:t>
      </w:r>
      <w:r w:rsidR="003C068B">
        <w:rPr>
          <w:rtl/>
        </w:rPr>
        <w:t>:</w:t>
      </w:r>
      <w:r w:rsidRPr="00134D8B">
        <w:rPr>
          <w:rtl/>
        </w:rPr>
        <w:t xml:space="preserve"> 94</w:t>
      </w:r>
      <w:r w:rsidR="003C068B">
        <w:rPr>
          <w:rtl/>
        </w:rPr>
        <w:t>،</w:t>
      </w:r>
      <w:r w:rsidRPr="00134D8B">
        <w:rPr>
          <w:rtl/>
        </w:rPr>
        <w:t xml:space="preserve"> والصحيح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Pr="00134D8B">
        <w:rPr>
          <w:rStyle w:val="libBold2Char"/>
          <w:rtl/>
        </w:rPr>
        <w:t>يا ابن أُمَّ</w:t>
      </w:r>
      <w:r w:rsidR="003C068B">
        <w:rPr>
          <w:rStyle w:val="libBold2Char"/>
          <w:rtl/>
        </w:rPr>
        <w:t>.</w:t>
      </w:r>
    </w:p>
    <w:p w:rsidR="00A0454A" w:rsidRPr="00AD3EE3" w:rsidRDefault="00A0454A" w:rsidP="00134D8B">
      <w:pPr>
        <w:pStyle w:val="libNormal"/>
        <w:rPr>
          <w:rtl/>
        </w:rPr>
      </w:pPr>
      <w:r w:rsidRPr="00134D8B">
        <w:rPr>
          <w:rtl/>
        </w:rPr>
        <w:t>14</w:t>
      </w:r>
      <w:r w:rsidR="00134D8B">
        <w:rPr>
          <w:rtl/>
        </w:rPr>
        <w:t xml:space="preserve"> -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أو لأاذبحنَّه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النمل</w:t>
      </w:r>
      <w:r w:rsidR="003C068B">
        <w:rPr>
          <w:rtl/>
        </w:rPr>
        <w:t>:</w:t>
      </w:r>
      <w:r w:rsidRPr="00134D8B">
        <w:rPr>
          <w:rtl/>
        </w:rPr>
        <w:t xml:space="preserve"> 21</w:t>
      </w:r>
      <w:r w:rsidR="003C068B">
        <w:rPr>
          <w:rtl/>
        </w:rPr>
        <w:t>،</w:t>
      </w:r>
      <w:r w:rsidRPr="00134D8B">
        <w:rPr>
          <w:rtl/>
        </w:rPr>
        <w:t xml:space="preserve"> والصحيح</w:t>
      </w:r>
      <w:r w:rsidR="003C068B">
        <w:rPr>
          <w:rtl/>
        </w:rPr>
        <w:t>:</w:t>
      </w:r>
      <w:r w:rsidRPr="00134D8B">
        <w:rPr>
          <w:rStyle w:val="libBold2Char"/>
          <w:rtl/>
        </w:rPr>
        <w:t xml:space="preserve"> لأذبحنّه</w:t>
      </w:r>
      <w:r w:rsidR="003C068B">
        <w:rPr>
          <w:rStyle w:val="libBold2Char"/>
          <w:rtl/>
        </w:rPr>
        <w:t>،</w:t>
      </w:r>
      <w:r w:rsidRPr="00134D8B">
        <w:rPr>
          <w:rtl/>
        </w:rPr>
        <w:t xml:space="preserve"> وقد زيدت ألف في الرسم بلا سبب معقول</w:t>
      </w:r>
      <w:r w:rsidR="003C068B">
        <w:rPr>
          <w:rtl/>
        </w:rPr>
        <w:t>.</w:t>
      </w:r>
    </w:p>
    <w:p w:rsidR="00A0454A" w:rsidRPr="00AD3EE3" w:rsidRDefault="00A0454A" w:rsidP="00134D8B">
      <w:pPr>
        <w:pStyle w:val="libNormal"/>
        <w:rPr>
          <w:rtl/>
        </w:rPr>
      </w:pPr>
      <w:r w:rsidRPr="00134D8B">
        <w:rPr>
          <w:rtl/>
        </w:rPr>
        <w:t>15</w:t>
      </w:r>
      <w:r w:rsidR="00134D8B">
        <w:rPr>
          <w:rtl/>
        </w:rPr>
        <w:t xml:space="preserve"> -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يا أيّها الملؤا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النمل</w:t>
      </w:r>
      <w:r w:rsidR="003C068B">
        <w:rPr>
          <w:rtl/>
        </w:rPr>
        <w:t>:</w:t>
      </w:r>
      <w:r w:rsidRPr="00134D8B">
        <w:rPr>
          <w:rtl/>
        </w:rPr>
        <w:t xml:space="preserve"> 29</w:t>
      </w:r>
      <w:r w:rsidR="003C068B">
        <w:rPr>
          <w:rtl/>
        </w:rPr>
        <w:t>،</w:t>
      </w:r>
      <w:r w:rsidRPr="00134D8B">
        <w:rPr>
          <w:rtl/>
        </w:rPr>
        <w:t xml:space="preserve"> والصحيح</w:t>
      </w:r>
      <w:r w:rsidR="003C068B">
        <w:rPr>
          <w:rtl/>
        </w:rPr>
        <w:t>:</w:t>
      </w:r>
      <w:r w:rsidRPr="00134D8B">
        <w:rPr>
          <w:rStyle w:val="libBold2Char"/>
          <w:rtl/>
        </w:rPr>
        <w:t xml:space="preserve"> الملأ</w:t>
      </w:r>
      <w:r w:rsidR="003C068B">
        <w:rPr>
          <w:rStyle w:val="libBold2Char"/>
          <w:rtl/>
        </w:rPr>
        <w:t>.</w:t>
      </w:r>
    </w:p>
    <w:p w:rsidR="00A0454A" w:rsidRPr="00AD3EE3" w:rsidRDefault="00A0454A" w:rsidP="00134D8B">
      <w:pPr>
        <w:pStyle w:val="libNormal"/>
        <w:rPr>
          <w:rtl/>
        </w:rPr>
      </w:pPr>
      <w:r w:rsidRPr="00134D8B">
        <w:rPr>
          <w:rtl/>
        </w:rPr>
        <w:t>16</w:t>
      </w:r>
      <w:r w:rsidR="00134D8B">
        <w:rPr>
          <w:rtl/>
        </w:rPr>
        <w:t xml:space="preserve"> -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شفعؤا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الروم</w:t>
      </w:r>
      <w:r w:rsidR="003C068B">
        <w:rPr>
          <w:rtl/>
        </w:rPr>
        <w:t>:</w:t>
      </w:r>
      <w:r w:rsidRPr="00134D8B">
        <w:rPr>
          <w:rtl/>
        </w:rPr>
        <w:t xml:space="preserve"> 13</w:t>
      </w:r>
      <w:r w:rsidR="003C068B">
        <w:rPr>
          <w:rtl/>
        </w:rPr>
        <w:t>،</w:t>
      </w:r>
      <w:r w:rsidRPr="00134D8B">
        <w:rPr>
          <w:rtl/>
        </w:rPr>
        <w:t xml:space="preserve"> والصحيح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Pr="00134D8B">
        <w:rPr>
          <w:rStyle w:val="libBold2Char"/>
          <w:rtl/>
        </w:rPr>
        <w:t>شفعاء</w:t>
      </w:r>
      <w:r w:rsidR="003C068B">
        <w:rPr>
          <w:rtl/>
        </w:rPr>
        <w:t>.</w:t>
      </w:r>
    </w:p>
    <w:p w:rsidR="00A0454A" w:rsidRPr="00AD3EE3" w:rsidRDefault="00A0454A" w:rsidP="00134D8B">
      <w:pPr>
        <w:pStyle w:val="libNormal"/>
        <w:rPr>
          <w:rtl/>
        </w:rPr>
      </w:pPr>
      <w:r w:rsidRPr="00134D8B">
        <w:rPr>
          <w:rtl/>
        </w:rPr>
        <w:t>17</w:t>
      </w:r>
      <w:r w:rsidR="00134D8B">
        <w:rPr>
          <w:rtl/>
        </w:rPr>
        <w:t xml:space="preserve"> -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لهو البلؤ المبين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الصافات</w:t>
      </w:r>
      <w:r w:rsidR="003C068B">
        <w:rPr>
          <w:rtl/>
        </w:rPr>
        <w:t>:</w:t>
      </w:r>
      <w:r w:rsidRPr="00134D8B">
        <w:rPr>
          <w:rtl/>
        </w:rPr>
        <w:t xml:space="preserve"> 106</w:t>
      </w:r>
      <w:r w:rsidR="003C068B">
        <w:rPr>
          <w:rtl/>
        </w:rPr>
        <w:t>،</w:t>
      </w:r>
      <w:r w:rsidRPr="00134D8B">
        <w:rPr>
          <w:rtl/>
        </w:rPr>
        <w:t xml:space="preserve"> والصحيح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Pr="00134D8B">
        <w:rPr>
          <w:rStyle w:val="libBold2Char"/>
          <w:rtl/>
        </w:rPr>
        <w:t>البلاء</w:t>
      </w:r>
      <w:r w:rsidR="003C068B">
        <w:rPr>
          <w:rStyle w:val="libBold2Char"/>
          <w:rtl/>
        </w:rPr>
        <w:t>.</w:t>
      </w:r>
    </w:p>
    <w:p w:rsidR="00A0454A" w:rsidRPr="00AD3EE3" w:rsidRDefault="00A0454A" w:rsidP="00134D8B">
      <w:pPr>
        <w:pStyle w:val="libNormal"/>
        <w:rPr>
          <w:rtl/>
        </w:rPr>
      </w:pPr>
      <w:r w:rsidRPr="00134D8B">
        <w:rPr>
          <w:rtl/>
        </w:rPr>
        <w:t>18</w:t>
      </w:r>
      <w:r w:rsidR="00134D8B">
        <w:rPr>
          <w:rtl/>
        </w:rPr>
        <w:t xml:space="preserve"> -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وأصحاب لئيكة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ص</w:t>
      </w:r>
      <w:r w:rsidR="003C068B">
        <w:rPr>
          <w:rtl/>
        </w:rPr>
        <w:t>:</w:t>
      </w:r>
      <w:r w:rsidRPr="00134D8B">
        <w:rPr>
          <w:rtl/>
        </w:rPr>
        <w:t xml:space="preserve"> 13</w:t>
      </w:r>
      <w:r w:rsidR="003C068B">
        <w:rPr>
          <w:rtl/>
        </w:rPr>
        <w:t>،</w:t>
      </w:r>
      <w:r w:rsidRPr="00134D8B">
        <w:rPr>
          <w:rtl/>
        </w:rPr>
        <w:t xml:space="preserve"> والصحيح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Pr="00134D8B">
        <w:rPr>
          <w:rStyle w:val="libBold2Char"/>
          <w:rtl/>
        </w:rPr>
        <w:t>الأيكة</w:t>
      </w:r>
      <w:r w:rsidR="003C068B">
        <w:rPr>
          <w:rtl/>
        </w:rPr>
        <w:t>.</w:t>
      </w:r>
    </w:p>
    <w:p w:rsidR="00A0454A" w:rsidRPr="00AD3EE3" w:rsidRDefault="00A0454A" w:rsidP="00134D8B">
      <w:pPr>
        <w:pStyle w:val="libNormal"/>
        <w:rPr>
          <w:rtl/>
        </w:rPr>
      </w:pPr>
      <w:r w:rsidRPr="00134D8B">
        <w:rPr>
          <w:rtl/>
        </w:rPr>
        <w:t>19</w:t>
      </w:r>
      <w:r w:rsidR="00134D8B">
        <w:rPr>
          <w:rtl/>
        </w:rPr>
        <w:t xml:space="preserve"> -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وجاىء بالنبيّين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الزمر</w:t>
      </w:r>
      <w:r w:rsidR="003C068B">
        <w:rPr>
          <w:rtl/>
        </w:rPr>
        <w:t>:</w:t>
      </w:r>
      <w:r w:rsidRPr="00134D8B">
        <w:rPr>
          <w:rtl/>
        </w:rPr>
        <w:t xml:space="preserve"> 96</w:t>
      </w:r>
      <w:r w:rsidR="003C068B">
        <w:rPr>
          <w:rtl/>
        </w:rPr>
        <w:t>،</w:t>
      </w:r>
      <w:r w:rsidRPr="00134D8B">
        <w:rPr>
          <w:rtl/>
        </w:rPr>
        <w:t xml:space="preserve"> والصحيح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Pr="00134D8B">
        <w:rPr>
          <w:rStyle w:val="libBold2Char"/>
          <w:rtl/>
        </w:rPr>
        <w:t>وجيء</w:t>
      </w:r>
      <w:r w:rsidR="003C068B">
        <w:rPr>
          <w:rtl/>
        </w:rPr>
        <w:t>.</w:t>
      </w:r>
    </w:p>
    <w:p w:rsidR="00A0454A" w:rsidRPr="00AD3EE3" w:rsidRDefault="00A0454A" w:rsidP="00134D8B">
      <w:pPr>
        <w:pStyle w:val="libNormal"/>
        <w:rPr>
          <w:rtl/>
        </w:rPr>
      </w:pPr>
      <w:r w:rsidRPr="00134D8B">
        <w:rPr>
          <w:rtl/>
        </w:rPr>
        <w:t>20</w:t>
      </w:r>
      <w:r w:rsidR="00134D8B">
        <w:rPr>
          <w:rtl/>
        </w:rPr>
        <w:t xml:space="preserve"> -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وما دعؤا الكافرين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غافر</w:t>
      </w:r>
      <w:r w:rsidR="003C068B">
        <w:rPr>
          <w:rtl/>
        </w:rPr>
        <w:t>:</w:t>
      </w:r>
      <w:r w:rsidRPr="00134D8B">
        <w:rPr>
          <w:rtl/>
        </w:rPr>
        <w:t xml:space="preserve"> 50</w:t>
      </w:r>
      <w:r w:rsidR="003C068B">
        <w:rPr>
          <w:rtl/>
        </w:rPr>
        <w:t>،</w:t>
      </w:r>
      <w:r w:rsidRPr="00134D8B">
        <w:rPr>
          <w:rtl/>
        </w:rPr>
        <w:t xml:space="preserve"> والصحيح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Pr="00134D8B">
        <w:rPr>
          <w:rStyle w:val="libBold2Char"/>
          <w:rtl/>
        </w:rPr>
        <w:t>وما دعاء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AD3EE3">
        <w:rPr>
          <w:rtl/>
        </w:rPr>
        <w:t>تلك نماذج عشرون كان اللحن فيها عجيباً جداً</w:t>
      </w:r>
      <w:r w:rsidR="003C068B">
        <w:rPr>
          <w:rtl/>
        </w:rPr>
        <w:t>،</w:t>
      </w:r>
      <w:r w:rsidRPr="00AD3EE3">
        <w:rPr>
          <w:rtl/>
        </w:rPr>
        <w:t xml:space="preserve"> ولاسيَّما إذا علمنا أنَّ المصاحف آنذاك كانت مجرَّدة عن كلِّ علامة تشير إلى إعجام الحرف</w:t>
      </w:r>
      <w:r w:rsidR="003C068B">
        <w:rPr>
          <w:rtl/>
        </w:rPr>
        <w:t>،</w:t>
      </w:r>
      <w:r w:rsidRPr="00AD3EE3">
        <w:rPr>
          <w:rtl/>
        </w:rPr>
        <w:t xml:space="preserve"> أو إلى حركة الكلمة</w:t>
      </w:r>
      <w:r w:rsidR="003C068B">
        <w:rPr>
          <w:rtl/>
        </w:rPr>
        <w:t>،</w:t>
      </w:r>
      <w:r w:rsidRPr="00AD3EE3">
        <w:rPr>
          <w:rtl/>
        </w:rPr>
        <w:t xml:space="preserve"> أو هجاها الصحيح</w:t>
      </w:r>
      <w:r w:rsidR="003C068B">
        <w:rPr>
          <w:rtl/>
        </w:rPr>
        <w:t>،</w:t>
      </w:r>
      <w:r w:rsidRPr="00AD3EE3">
        <w:rPr>
          <w:rtl/>
        </w:rPr>
        <w:t xml:space="preserve"> مثلاً</w:t>
      </w:r>
      <w:r w:rsidR="003C068B">
        <w:rPr>
          <w:rtl/>
        </w:rPr>
        <w:t>:</w:t>
      </w:r>
      <w:r w:rsidRPr="00AD3EE3">
        <w:rPr>
          <w:rtl/>
        </w:rPr>
        <w:t xml:space="preserve"> من أين يعرف قارئ المصحف أنَّ </w:t>
      </w:r>
      <w:r w:rsidR="003C068B">
        <w:rPr>
          <w:rtl/>
        </w:rPr>
        <w:t>(</w:t>
      </w:r>
      <w:r w:rsidRPr="00AD3EE3">
        <w:rPr>
          <w:rtl/>
        </w:rPr>
        <w:t>لتّخذت</w:t>
      </w:r>
      <w:r w:rsidR="003C068B">
        <w:rPr>
          <w:rtl/>
        </w:rPr>
        <w:t>)</w:t>
      </w:r>
      <w:r w:rsidRPr="00AD3EE3">
        <w:rPr>
          <w:rtl/>
        </w:rPr>
        <w:t xml:space="preserve"> مشدَّدة التاء</w:t>
      </w:r>
      <w:r w:rsidR="003C068B">
        <w:rPr>
          <w:rtl/>
        </w:rPr>
        <w:t>،</w:t>
      </w:r>
      <w:r w:rsidRPr="00AD3EE3">
        <w:rPr>
          <w:rtl/>
        </w:rPr>
        <w:t xml:space="preserve"> وأيُّ فرْق بينها وبين </w:t>
      </w:r>
      <w:r w:rsidR="003C068B">
        <w:rPr>
          <w:rtl/>
        </w:rPr>
        <w:t>(</w:t>
      </w:r>
      <w:r w:rsidRPr="00AD3EE3">
        <w:rPr>
          <w:rtl/>
        </w:rPr>
        <w:t>لتخذت</w:t>
      </w:r>
      <w:r w:rsidR="003C068B">
        <w:rPr>
          <w:rtl/>
        </w:rPr>
        <w:t>)</w:t>
      </w:r>
      <w:r w:rsidRPr="00AD3EE3">
        <w:rPr>
          <w:rtl/>
        </w:rPr>
        <w:t xml:space="preserve"> مخفّفة بلام تأكيد</w:t>
      </w:r>
      <w:r w:rsidR="003C068B">
        <w:rPr>
          <w:rtl/>
        </w:rPr>
        <w:t>؟</w:t>
      </w:r>
      <w:r w:rsidRPr="00AD3EE3">
        <w:rPr>
          <w:rtl/>
        </w:rPr>
        <w:t xml:space="preserve"> أو كيف يعرف أنَّ ألف </w:t>
      </w:r>
      <w:r w:rsidR="003C068B">
        <w:rPr>
          <w:rtl/>
        </w:rPr>
        <w:t>(</w:t>
      </w:r>
      <w:r w:rsidRPr="00AD3EE3">
        <w:rPr>
          <w:rtl/>
        </w:rPr>
        <w:t>لأاذبحنّه</w:t>
      </w:r>
      <w:r w:rsidR="003C068B">
        <w:rPr>
          <w:rtl/>
        </w:rPr>
        <w:t>)</w:t>
      </w:r>
      <w:r w:rsidRPr="00AD3EE3">
        <w:rPr>
          <w:rtl/>
        </w:rPr>
        <w:t xml:space="preserve"> زائدة لا تقرأ</w:t>
      </w:r>
      <w:r w:rsidR="003C068B">
        <w:rPr>
          <w:rtl/>
        </w:rPr>
        <w:t>؟</w:t>
      </w:r>
      <w:r w:rsidRPr="00AD3EE3">
        <w:rPr>
          <w:rtl/>
        </w:rPr>
        <w:t xml:space="preserve"> أو أنَّ إحدى اليائين زائدة في</w:t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Fonts w:hint="cs"/>
          <w:rtl/>
        </w:rPr>
        <w:t>(</w:t>
      </w:r>
      <w:r w:rsidRPr="00134D8B">
        <w:rPr>
          <w:rFonts w:hint="cs"/>
          <w:rtl/>
        </w:rPr>
        <w:t>وَالسَّمَاء بَنَيْنَاهَا بِأَيْيدٍ</w:t>
      </w:r>
      <w:r w:rsidR="003C068B">
        <w:rPr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وكذلك لا يدري في </w:t>
      </w:r>
      <w:r w:rsidR="003C068B">
        <w:rPr>
          <w:rtl/>
        </w:rPr>
        <w:t>(</w:t>
      </w:r>
      <w:r w:rsidRPr="00134D8B">
        <w:rPr>
          <w:rtl/>
        </w:rPr>
        <w:t>نشؤا</w:t>
      </w:r>
      <w:r w:rsidR="003C068B">
        <w:rPr>
          <w:rtl/>
        </w:rPr>
        <w:t>)</w:t>
      </w:r>
      <w:r w:rsidR="00134D8B">
        <w:rPr>
          <w:rtl/>
        </w:rPr>
        <w:t xml:space="preserve"> - </w:t>
      </w:r>
      <w:r w:rsidRPr="00134D8B">
        <w:rPr>
          <w:rtl/>
        </w:rPr>
        <w:t>بلا علامة</w:t>
      </w:r>
      <w:r w:rsidR="00134D8B">
        <w:rPr>
          <w:rtl/>
        </w:rPr>
        <w:t xml:space="preserve"> - </w:t>
      </w:r>
      <w:r w:rsidRPr="00134D8B">
        <w:rPr>
          <w:rtl/>
        </w:rPr>
        <w:t>أنَّ الواو زائدة</w:t>
      </w:r>
      <w:r w:rsidR="003C068B">
        <w:rPr>
          <w:rtl/>
        </w:rPr>
        <w:t>،</w:t>
      </w:r>
      <w:r w:rsidRPr="00134D8B">
        <w:rPr>
          <w:rtl/>
        </w:rPr>
        <w:t xml:space="preserve"> والألف ممدودة</w:t>
      </w:r>
      <w:r w:rsidR="003C068B">
        <w:rPr>
          <w:rtl/>
        </w:rPr>
        <w:t>،</w:t>
      </w:r>
      <w:r w:rsidRPr="00134D8B">
        <w:rPr>
          <w:rtl/>
        </w:rPr>
        <w:t xml:space="preserve"> والهمزة تُلفظ بعد الألف</w:t>
      </w:r>
      <w:r w:rsidR="003C068B">
        <w:rPr>
          <w:rtl/>
        </w:rPr>
        <w:t>،</w:t>
      </w:r>
      <w:r w:rsidRPr="00134D8B">
        <w:rPr>
          <w:rtl/>
        </w:rPr>
        <w:t xml:space="preserve"> إذ ليس في اللفظ ما يشير إلى ذلك بتاتاً وهكذا</w:t>
      </w:r>
      <w:r w:rsidR="003C068B">
        <w:rPr>
          <w:rtl/>
        </w:rPr>
        <w:t>.</w:t>
      </w:r>
      <w:r w:rsidRPr="00134D8B">
        <w:rPr>
          <w:rtl/>
        </w:rPr>
        <w:t>..</w:t>
      </w:r>
      <w:r w:rsidR="003C068B">
        <w:rPr>
          <w:rtl/>
        </w:rPr>
        <w:t>!.</w:t>
      </w:r>
    </w:p>
    <w:p w:rsidR="00167F4C" w:rsidRDefault="00A0454A" w:rsidP="00134D8B">
      <w:pPr>
        <w:pStyle w:val="libBold1"/>
        <w:rPr>
          <w:rtl/>
        </w:rPr>
      </w:pPr>
      <w:r w:rsidRPr="00AD3EE3">
        <w:rPr>
          <w:rtl/>
        </w:rPr>
        <w:t>مناقضات الرسم العثماني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AD3EE3">
        <w:rPr>
          <w:rtl/>
        </w:rPr>
        <w:t>والشيء الأغرب وجود مناقضات في رسم المصحف</w:t>
      </w:r>
      <w:r w:rsidR="003C068B">
        <w:rPr>
          <w:rtl/>
        </w:rPr>
        <w:t>،</w:t>
      </w:r>
      <w:r w:rsidRPr="00AD3EE3">
        <w:rPr>
          <w:rtl/>
        </w:rPr>
        <w:t xml:space="preserve"> بينما الكلمة مثبتة في موضع برسم خاصّ</w:t>
      </w:r>
      <w:r w:rsidR="003C068B">
        <w:rPr>
          <w:rtl/>
        </w:rPr>
        <w:t>،</w:t>
      </w:r>
      <w:r w:rsidRPr="00AD3EE3">
        <w:rPr>
          <w:rtl/>
        </w:rPr>
        <w:t xml:space="preserve"> وإذا هي بذاتها مرسومة في موضعٍ آخر بما يخالفها</w:t>
      </w:r>
      <w:r w:rsidR="003C068B">
        <w:rPr>
          <w:rtl/>
        </w:rPr>
        <w:t>،</w:t>
      </w:r>
      <w:r w:rsidRPr="00AD3EE3">
        <w:rPr>
          <w:rtl/>
        </w:rPr>
        <w:t xml:space="preserve"> الأمر الذي يثير العجَب</w:t>
      </w:r>
      <w:r w:rsidR="003C068B">
        <w:rPr>
          <w:rtl/>
        </w:rPr>
        <w:t>،</w:t>
      </w:r>
      <w:r w:rsidRPr="00AD3EE3">
        <w:rPr>
          <w:rtl/>
        </w:rPr>
        <w:t xml:space="preserve"> ويبعث على الاعتقاد بأنَّ الكَتَبة الأوائل كانوا أبعد شيء عن معرفة أصول الكتابة</w:t>
      </w:r>
      <w:r w:rsidR="003C068B">
        <w:rPr>
          <w:rtl/>
        </w:rPr>
        <w:t>،</w:t>
      </w:r>
      <w:r w:rsidRPr="00AD3EE3">
        <w:rPr>
          <w:rtl/>
        </w:rPr>
        <w:t xml:space="preserve"> أو الإتقان من وحدة الرسم على الأقلّ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AD3EE3">
        <w:rPr>
          <w:rtl/>
        </w:rPr>
        <w:t>وإليك نموذجاً من ذلك التناقض الغريب</w:t>
      </w:r>
      <w:r w:rsidR="003C068B">
        <w:rPr>
          <w:rtl/>
        </w:rPr>
        <w:t>:</w:t>
      </w:r>
    </w:p>
    <w:p w:rsidR="00167F4C" w:rsidRDefault="00A0454A" w:rsidP="00134D8B">
      <w:pPr>
        <w:pStyle w:val="libCenter"/>
        <w:rPr>
          <w:rtl/>
        </w:rPr>
      </w:pPr>
      <w:r w:rsidRPr="00AD3EE3">
        <w:rPr>
          <w:rtl/>
        </w:rPr>
        <w:t>* * *</w:t>
      </w:r>
    </w:p>
    <w:p w:rsidR="00A0454A" w:rsidRPr="00AD3EE3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AD3EE3">
        <w:rPr>
          <w:rtl/>
        </w:rPr>
        <w:t>(1) الذاريات</w:t>
      </w:r>
      <w:r w:rsidR="003C068B">
        <w:rPr>
          <w:rtl/>
        </w:rPr>
        <w:t>:</w:t>
      </w:r>
      <w:r w:rsidRPr="00AD3EE3">
        <w:rPr>
          <w:rtl/>
        </w:rPr>
        <w:t xml:space="preserve"> 47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AD3EE3" w:rsidRDefault="00A0454A" w:rsidP="002C5EBC">
      <w:pPr>
        <w:pStyle w:val="libCenter"/>
        <w:rPr>
          <w:rtl/>
        </w:rPr>
      </w:pPr>
      <w:r w:rsidRPr="002C5EBC">
        <w:rPr>
          <w:noProof/>
          <w:rtl/>
          <w:lang w:bidi="fa-IR"/>
        </w:rPr>
        <w:lastRenderedPageBreak/>
        <w:drawing>
          <wp:inline distT="0" distB="0" distL="0" distR="0">
            <wp:extent cx="5191763" cy="7787346"/>
            <wp:effectExtent l="19050" t="0" r="8887" b="0"/>
            <wp:docPr id="820" name="Picture 820" descr="aa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 descr="aaa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573" cy="7787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A0454A" w:rsidRPr="00AD3EE3" w:rsidRDefault="00A0454A" w:rsidP="00134D8B">
      <w:pPr>
        <w:pStyle w:val="libNormal"/>
        <w:rPr>
          <w:rtl/>
        </w:rPr>
      </w:pPr>
      <w:r w:rsidRPr="00AD3EE3">
        <w:rPr>
          <w:rtl/>
        </w:rPr>
        <w:lastRenderedPageBreak/>
        <w:t>تلك</w:t>
      </w:r>
      <w:r w:rsidR="00134D8B">
        <w:rPr>
          <w:rtl/>
        </w:rPr>
        <w:t xml:space="preserve"> - </w:t>
      </w:r>
      <w:r w:rsidRPr="00AD3EE3">
        <w:rPr>
          <w:rtl/>
        </w:rPr>
        <w:t>أيضاً</w:t>
      </w:r>
      <w:r w:rsidR="00134D8B">
        <w:rPr>
          <w:rtl/>
        </w:rPr>
        <w:t xml:space="preserve"> - </w:t>
      </w:r>
      <w:r w:rsidRPr="00AD3EE3">
        <w:rPr>
          <w:rtl/>
        </w:rPr>
        <w:t>أمثلة عشرون اخترناها من التناقض الموجود في الرسم العثماني</w:t>
      </w:r>
      <w:r w:rsidR="003C068B">
        <w:rPr>
          <w:rtl/>
        </w:rPr>
        <w:t>،</w:t>
      </w:r>
      <w:r w:rsidRPr="00AD3EE3">
        <w:rPr>
          <w:rtl/>
        </w:rPr>
        <w:t xml:space="preserve"> وربّما تزداد غرابتك</w:t>
      </w:r>
      <w:r w:rsidR="00134D8B">
        <w:rPr>
          <w:rtl/>
        </w:rPr>
        <w:t xml:space="preserve"> - </w:t>
      </w:r>
      <w:r w:rsidRPr="00AD3EE3">
        <w:rPr>
          <w:rtl/>
        </w:rPr>
        <w:t>أيّها القارئ</w:t>
      </w:r>
      <w:r w:rsidR="00134D8B">
        <w:rPr>
          <w:rtl/>
        </w:rPr>
        <w:t xml:space="preserve"> - </w:t>
      </w:r>
      <w:r w:rsidRPr="00AD3EE3">
        <w:rPr>
          <w:rtl/>
        </w:rPr>
        <w:t>إذا ما لاحظت التناقض في إملاء سورة واحدة</w:t>
      </w:r>
      <w:r w:rsidR="003C068B">
        <w:rPr>
          <w:rtl/>
        </w:rPr>
        <w:t>،</w:t>
      </w:r>
      <w:r w:rsidRPr="00AD3EE3">
        <w:rPr>
          <w:rtl/>
        </w:rPr>
        <w:t xml:space="preserve"> كالمثال رقم</w:t>
      </w:r>
      <w:r w:rsidR="003C068B">
        <w:rPr>
          <w:rtl/>
        </w:rPr>
        <w:t xml:space="preserve"> </w:t>
      </w:r>
      <w:r w:rsidRPr="00AD3EE3">
        <w:rPr>
          <w:rtl/>
        </w:rPr>
        <w:t>18 سورة الكهف</w:t>
      </w:r>
      <w:r w:rsidR="003C068B">
        <w:rPr>
          <w:rtl/>
        </w:rPr>
        <w:t>،</w:t>
      </w:r>
      <w:r w:rsidRPr="00AD3EE3">
        <w:rPr>
          <w:rtl/>
        </w:rPr>
        <w:t xml:space="preserve"> ورقم</w:t>
      </w:r>
      <w:r w:rsidR="003C068B">
        <w:rPr>
          <w:rtl/>
        </w:rPr>
        <w:t xml:space="preserve"> </w:t>
      </w:r>
      <w:r w:rsidRPr="00AD3EE3">
        <w:rPr>
          <w:rtl/>
        </w:rPr>
        <w:t>19 سورة المؤمنون</w:t>
      </w:r>
      <w:r w:rsidR="003C068B">
        <w:rPr>
          <w:rtl/>
        </w:rPr>
        <w:t>،</w:t>
      </w:r>
      <w:r w:rsidRPr="00AD3EE3">
        <w:rPr>
          <w:rtl/>
        </w:rPr>
        <w:t xml:space="preserve"> كما رسموا </w:t>
      </w:r>
      <w:r w:rsidR="003C068B">
        <w:rPr>
          <w:rtl/>
        </w:rPr>
        <w:t>(</w:t>
      </w:r>
      <w:r w:rsidRPr="00AD3EE3">
        <w:rPr>
          <w:rtl/>
        </w:rPr>
        <w:t>بسطة</w:t>
      </w:r>
      <w:r w:rsidR="003C068B">
        <w:rPr>
          <w:rtl/>
        </w:rPr>
        <w:t>)</w:t>
      </w:r>
      <w:r w:rsidRPr="00AD3EE3">
        <w:rPr>
          <w:rtl/>
        </w:rPr>
        <w:t xml:space="preserve"> في البقرة 247 بالسين</w:t>
      </w:r>
      <w:r w:rsidR="003C068B">
        <w:rPr>
          <w:rtl/>
        </w:rPr>
        <w:t>،</w:t>
      </w:r>
      <w:r w:rsidRPr="00AD3EE3">
        <w:rPr>
          <w:rtl/>
        </w:rPr>
        <w:t xml:space="preserve"> وفي الأعراف</w:t>
      </w:r>
      <w:r w:rsidR="003C068B">
        <w:rPr>
          <w:rtl/>
        </w:rPr>
        <w:t xml:space="preserve"> </w:t>
      </w:r>
      <w:r w:rsidRPr="00AD3EE3">
        <w:rPr>
          <w:rtl/>
        </w:rPr>
        <w:t>69 بالصاد</w:t>
      </w:r>
      <w:r w:rsidR="003C068B">
        <w:rPr>
          <w:rtl/>
        </w:rPr>
        <w:t>،</w:t>
      </w:r>
      <w:r w:rsidRPr="00AD3EE3">
        <w:rPr>
          <w:rtl/>
        </w:rPr>
        <w:t xml:space="preserve"> وكذلك </w:t>
      </w:r>
      <w:r w:rsidR="003C068B">
        <w:rPr>
          <w:rtl/>
        </w:rPr>
        <w:t>(</w:t>
      </w:r>
      <w:r w:rsidRPr="00AD3EE3">
        <w:rPr>
          <w:rtl/>
        </w:rPr>
        <w:t>يبسط</w:t>
      </w:r>
      <w:r w:rsidR="003C068B">
        <w:rPr>
          <w:rtl/>
        </w:rPr>
        <w:t>)</w:t>
      </w:r>
      <w:r w:rsidRPr="00AD3EE3">
        <w:rPr>
          <w:rtl/>
        </w:rPr>
        <w:t xml:space="preserve"> في الرعد</w:t>
      </w:r>
      <w:r w:rsidR="003C068B">
        <w:rPr>
          <w:rtl/>
        </w:rPr>
        <w:t xml:space="preserve"> </w:t>
      </w:r>
      <w:r w:rsidRPr="00AD3EE3">
        <w:rPr>
          <w:rtl/>
        </w:rPr>
        <w:t>26 بالسين</w:t>
      </w:r>
      <w:r w:rsidR="003C068B">
        <w:rPr>
          <w:rtl/>
        </w:rPr>
        <w:t>،</w:t>
      </w:r>
      <w:r w:rsidRPr="00AD3EE3">
        <w:rPr>
          <w:rtl/>
        </w:rPr>
        <w:t xml:space="preserve"> وفي البقرة</w:t>
      </w:r>
      <w:r w:rsidR="003C068B">
        <w:rPr>
          <w:rtl/>
        </w:rPr>
        <w:t xml:space="preserve"> </w:t>
      </w:r>
      <w:r w:rsidRPr="00AD3EE3">
        <w:rPr>
          <w:rtl/>
        </w:rPr>
        <w:t>245 بالصاد</w:t>
      </w:r>
      <w:r w:rsidR="003C068B">
        <w:rPr>
          <w:rtl/>
        </w:rPr>
        <w:t>،</w:t>
      </w:r>
      <w:r w:rsidRPr="00AD3EE3">
        <w:rPr>
          <w:rtl/>
        </w:rPr>
        <w:t xml:space="preserve"> وهذا أيضاً من التناقض في سورة واحدة</w:t>
      </w:r>
      <w:r w:rsidR="003C068B">
        <w:rPr>
          <w:rtl/>
        </w:rPr>
        <w:t>.</w:t>
      </w:r>
      <w:r w:rsidRPr="00AD3EE3">
        <w:rPr>
          <w:rtl/>
        </w:rPr>
        <w:t>.. إلى غير ذلك وهو كثير</w:t>
      </w:r>
      <w:r w:rsidR="003C068B">
        <w:rPr>
          <w:rtl/>
        </w:rPr>
        <w:t>.</w:t>
      </w:r>
    </w:p>
    <w:p w:rsidR="00167F4C" w:rsidRDefault="00A0454A" w:rsidP="00134D8B">
      <w:pPr>
        <w:pStyle w:val="libBold1"/>
        <w:rPr>
          <w:rtl/>
        </w:rPr>
      </w:pPr>
      <w:r w:rsidRPr="00AD3EE3">
        <w:rPr>
          <w:rtl/>
        </w:rPr>
        <w:t>4</w:t>
      </w:r>
      <w:r w:rsidR="00134D8B">
        <w:rPr>
          <w:rtl/>
        </w:rPr>
        <w:t xml:space="preserve"> - </w:t>
      </w:r>
      <w:r w:rsidRPr="00AD3EE3">
        <w:rPr>
          <w:rtl/>
        </w:rPr>
        <w:t>اختلاف المصاحف</w:t>
      </w:r>
      <w:r w:rsidR="003C068B">
        <w:rPr>
          <w:rtl/>
        </w:rPr>
        <w:t>:</w:t>
      </w:r>
    </w:p>
    <w:p w:rsidR="00A0454A" w:rsidRPr="00AD3EE3" w:rsidRDefault="00A0454A" w:rsidP="00134D8B">
      <w:pPr>
        <w:pStyle w:val="libNormal"/>
        <w:rPr>
          <w:rtl/>
        </w:rPr>
      </w:pPr>
      <w:r w:rsidRPr="00AD3EE3">
        <w:rPr>
          <w:rtl/>
        </w:rPr>
        <w:t>كانت الغاية من إرسال مصاحف إلى الآفاق هي</w:t>
      </w:r>
      <w:r w:rsidR="003C068B">
        <w:rPr>
          <w:rtl/>
        </w:rPr>
        <w:t>:</w:t>
      </w:r>
      <w:r w:rsidRPr="00AD3EE3">
        <w:rPr>
          <w:rtl/>
        </w:rPr>
        <w:t xml:space="preserve"> رعاية جانب وحدة الكلمة</w:t>
      </w:r>
      <w:r w:rsidR="003C068B">
        <w:rPr>
          <w:rtl/>
        </w:rPr>
        <w:t>؛</w:t>
      </w:r>
      <w:r w:rsidRPr="00AD3EE3">
        <w:rPr>
          <w:rtl/>
        </w:rPr>
        <w:t xml:space="preserve"> لئلاّ تختلف</w:t>
      </w:r>
      <w:r w:rsidR="003C068B">
        <w:rPr>
          <w:rtl/>
        </w:rPr>
        <w:t>،</w:t>
      </w:r>
      <w:r w:rsidRPr="00AD3EE3">
        <w:rPr>
          <w:rtl/>
        </w:rPr>
        <w:t xml:space="preserve"> وليجتمع المسلمون على قراءةٍ واحدة ونبْذ ما سواها</w:t>
      </w:r>
      <w:r w:rsidR="003C068B">
        <w:rPr>
          <w:rtl/>
        </w:rPr>
        <w:t>،</w:t>
      </w:r>
      <w:r w:rsidRPr="00AD3EE3">
        <w:rPr>
          <w:rtl/>
        </w:rPr>
        <w:t xml:space="preserve"> فكان يجب أن تكون هذه المصاحف مستنسخة على نمطٍ واحد</w:t>
      </w:r>
      <w:r w:rsidR="003C068B">
        <w:rPr>
          <w:rtl/>
        </w:rPr>
        <w:t>،</w:t>
      </w:r>
      <w:r w:rsidRPr="00AD3EE3">
        <w:rPr>
          <w:rtl/>
        </w:rPr>
        <w:t xml:space="preserve"> وأن تكون موحَّدة من جميع الوجوه</w:t>
      </w:r>
      <w:r w:rsidR="003C068B">
        <w:rPr>
          <w:rtl/>
        </w:rPr>
        <w:t>،</w:t>
      </w:r>
      <w:r w:rsidRPr="00AD3EE3">
        <w:rPr>
          <w:rtl/>
        </w:rPr>
        <w:t xml:space="preserve"> ومن ثمَّ كان يجب على أعضاء المشروع أن يتحقَّقوا من وحدتها ويقابلوا النُسخ مع بعضها في دقّة كاملة</w:t>
      </w:r>
      <w:r w:rsidR="003C068B">
        <w:rPr>
          <w:rtl/>
        </w:rPr>
        <w:t>.</w:t>
      </w:r>
    </w:p>
    <w:p w:rsidR="00A0454A" w:rsidRPr="00AD3EE3" w:rsidRDefault="00A0454A" w:rsidP="00134D8B">
      <w:pPr>
        <w:pStyle w:val="libNormal"/>
        <w:rPr>
          <w:rtl/>
        </w:rPr>
      </w:pPr>
      <w:r w:rsidRPr="00AD3EE3">
        <w:rPr>
          <w:rtl/>
        </w:rPr>
        <w:t>غير أنَّ الواقعية بدَت بوجه آخر</w:t>
      </w:r>
      <w:r w:rsidR="003C068B">
        <w:rPr>
          <w:rtl/>
        </w:rPr>
        <w:t>،</w:t>
      </w:r>
      <w:r w:rsidRPr="00AD3EE3">
        <w:rPr>
          <w:rtl/>
        </w:rPr>
        <w:t xml:space="preserve"> وجاءت المصاحف يختلف مع بعضها البعض</w:t>
      </w:r>
      <w:r w:rsidR="003C068B">
        <w:rPr>
          <w:rtl/>
        </w:rPr>
        <w:t>،</w:t>
      </w:r>
      <w:r w:rsidRPr="00AD3EE3">
        <w:rPr>
          <w:rtl/>
        </w:rPr>
        <w:t xml:space="preserve"> كان المصحف المدَني يختلف عن المصحف المكّي</w:t>
      </w:r>
      <w:r w:rsidR="003C068B">
        <w:rPr>
          <w:rtl/>
        </w:rPr>
        <w:t>،</w:t>
      </w:r>
      <w:r w:rsidRPr="00AD3EE3">
        <w:rPr>
          <w:rtl/>
        </w:rPr>
        <w:t xml:space="preserve"> والمصحف المكّي يختلف عن الشامي</w:t>
      </w:r>
      <w:r w:rsidR="003C068B">
        <w:rPr>
          <w:rtl/>
        </w:rPr>
        <w:t>،</w:t>
      </w:r>
      <w:r w:rsidRPr="00AD3EE3">
        <w:rPr>
          <w:rtl/>
        </w:rPr>
        <w:t xml:space="preserve"> وهذا عن البصري والكوفي وهكذا</w:t>
      </w:r>
      <w:r w:rsidR="003C068B">
        <w:rPr>
          <w:rtl/>
        </w:rPr>
        <w:t>،</w:t>
      </w:r>
      <w:r w:rsidRPr="00AD3EE3">
        <w:rPr>
          <w:rtl/>
        </w:rPr>
        <w:t xml:space="preserve"> الأمر الذي يدلّ بوضوح أنَّ اللجْنة تساهلت في أمر المقابلة أيضاً</w:t>
      </w:r>
      <w:r w:rsidR="003C068B">
        <w:rPr>
          <w:rtl/>
        </w:rPr>
        <w:t>،</w:t>
      </w:r>
      <w:r w:rsidRPr="00AD3EE3">
        <w:rPr>
          <w:rtl/>
        </w:rPr>
        <w:t xml:space="preserve"> فلم يأخذوا بالدقَّة الكاملة في جانب توحيد المصاحف المرسَلة إلى الآفاق</w:t>
      </w:r>
      <w:r w:rsidR="003C068B">
        <w:rPr>
          <w:rtl/>
        </w:rPr>
        <w:t>.</w:t>
      </w:r>
    </w:p>
    <w:p w:rsidR="00A0454A" w:rsidRPr="00AD3EE3" w:rsidRDefault="00A0454A" w:rsidP="00134D8B">
      <w:pPr>
        <w:pStyle w:val="libNormal"/>
        <w:rPr>
          <w:rtl/>
        </w:rPr>
      </w:pPr>
      <w:r w:rsidRPr="00AD3EE3">
        <w:rPr>
          <w:rtl/>
        </w:rPr>
        <w:t>وصار هذا الاختلاف في المصاحف من أهمّ أسباب نشوء الاختلاف القرائي فيما بعد</w:t>
      </w:r>
      <w:r w:rsidR="003C068B">
        <w:rPr>
          <w:rtl/>
        </w:rPr>
        <w:t>،</w:t>
      </w:r>
      <w:r w:rsidRPr="00AD3EE3">
        <w:rPr>
          <w:rtl/>
        </w:rPr>
        <w:t xml:space="preserve"> وفتح باب جديد لاختلاف القراءات في حياة المسلمين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AD3EE3">
        <w:rPr>
          <w:rtl/>
        </w:rPr>
        <w:t>كان قارئ كلِّ مِصر ومُقريها يلتزم طبعاً بقراءة ما في مصحفهم من نصٍّ</w:t>
      </w:r>
      <w:r w:rsidR="003C068B">
        <w:rPr>
          <w:rtl/>
        </w:rPr>
        <w:t>،</w:t>
      </w:r>
      <w:r w:rsidRPr="00AD3EE3">
        <w:rPr>
          <w:rtl/>
        </w:rPr>
        <w:t xml:space="preserve"> وكان عليه أيضاً أن يختار نوع الحرف والشكل حسب ما يبدو له من ظاهر</w:t>
      </w:r>
      <w:r w:rsidR="003C068B">
        <w:rPr>
          <w:rtl/>
        </w:rPr>
        <w:t xml:space="preserve"> </w:t>
      </w:r>
      <w:r w:rsidRPr="00AD3EE3">
        <w:rPr>
          <w:rtl/>
        </w:rPr>
        <w:t>الكلمة المثبتة في المصحف بلا نُقَط ولا تشكيل</w:t>
      </w:r>
      <w:r w:rsidR="003C068B">
        <w:rPr>
          <w:rtl/>
        </w:rPr>
        <w:t>،</w:t>
      </w:r>
      <w:r w:rsidRPr="00AD3EE3">
        <w:rPr>
          <w:rtl/>
        </w:rPr>
        <w:t xml:space="preserve"> ومن ثمَّ كانت السلايق والمذاويق</w:t>
      </w:r>
      <w:r w:rsidR="003C068B">
        <w:rPr>
          <w:rtl/>
        </w:rPr>
        <w:t>،</w:t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A0454A" w:rsidRPr="00AD3EE3" w:rsidRDefault="00A0454A" w:rsidP="00134D8B">
      <w:pPr>
        <w:pStyle w:val="libNormal"/>
        <w:rPr>
          <w:rtl/>
        </w:rPr>
      </w:pPr>
      <w:r w:rsidRPr="00AD3EE3">
        <w:rPr>
          <w:rtl/>
        </w:rPr>
        <w:lastRenderedPageBreak/>
        <w:t>وكذلك الأنظار والأفهام تختلف في هذا الاختيار</w:t>
      </w:r>
      <w:r w:rsidR="003C068B">
        <w:rPr>
          <w:rtl/>
        </w:rPr>
        <w:t>.</w:t>
      </w:r>
    </w:p>
    <w:p w:rsidR="00A0454A" w:rsidRPr="00AD3EE3" w:rsidRDefault="00A0454A" w:rsidP="00134D8B">
      <w:pPr>
        <w:pStyle w:val="libNormal"/>
        <w:rPr>
          <w:rtl/>
        </w:rPr>
      </w:pPr>
      <w:r w:rsidRPr="00AD3EE3">
        <w:rPr>
          <w:rtl/>
        </w:rPr>
        <w:t>أمّا الرواية والسماع عن الشيخ</w:t>
      </w:r>
      <w:r w:rsidR="003C068B">
        <w:rPr>
          <w:rtl/>
        </w:rPr>
        <w:t>،</w:t>
      </w:r>
      <w:r w:rsidRPr="00AD3EE3">
        <w:rPr>
          <w:rtl/>
        </w:rPr>
        <w:t xml:space="preserve"> فهي لا تنضبط تماماً وفي جميع الوجوه إذا لم تكن مثبتة في سجلٍّ</w:t>
      </w:r>
      <w:r w:rsidR="003C068B">
        <w:rPr>
          <w:rtl/>
        </w:rPr>
        <w:t>،</w:t>
      </w:r>
      <w:r w:rsidRPr="00AD3EE3">
        <w:rPr>
          <w:rtl/>
        </w:rPr>
        <w:t xml:space="preserve"> أو في نصِّ المصحف ذاته</w:t>
      </w:r>
      <w:r w:rsidR="003C068B">
        <w:rPr>
          <w:rtl/>
        </w:rPr>
        <w:t>،</w:t>
      </w:r>
      <w:r w:rsidRPr="00AD3EE3">
        <w:rPr>
          <w:rtl/>
        </w:rPr>
        <w:t xml:space="preserve"> فلابدَّ أن يقع فيها خلط أو اشتباه من جانب النقل أو السماع</w:t>
      </w:r>
      <w:r w:rsidR="003C068B">
        <w:rPr>
          <w:rtl/>
        </w:rPr>
        <w:t>،</w:t>
      </w:r>
      <w:r w:rsidRPr="00AD3EE3">
        <w:rPr>
          <w:rtl/>
        </w:rPr>
        <w:t xml:space="preserve"> ولاسيَّما إذا طالت الفترة بين الشيخ الأوَّل والقارئ الأخير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AD3EE3">
        <w:rPr>
          <w:rtl/>
        </w:rPr>
        <w:t>ومن ثمَّ ظهرت</w:t>
      </w:r>
      <w:r w:rsidR="003C068B">
        <w:rPr>
          <w:rtl/>
        </w:rPr>
        <w:t>:</w:t>
      </w:r>
      <w:r w:rsidRPr="00AD3EE3">
        <w:rPr>
          <w:rtl/>
        </w:rPr>
        <w:t xml:space="preserve"> قراءة مكَّة</w:t>
      </w:r>
      <w:r w:rsidR="003C068B">
        <w:rPr>
          <w:rtl/>
        </w:rPr>
        <w:t>،</w:t>
      </w:r>
      <w:r w:rsidRPr="00AD3EE3">
        <w:rPr>
          <w:rtl/>
        </w:rPr>
        <w:t xml:space="preserve"> وقراءة المدينة</w:t>
      </w:r>
      <w:r w:rsidR="003C068B">
        <w:rPr>
          <w:rtl/>
        </w:rPr>
        <w:t>،</w:t>
      </w:r>
      <w:r w:rsidRPr="00AD3EE3">
        <w:rPr>
          <w:rtl/>
        </w:rPr>
        <w:t xml:space="preserve"> وقراءة البصرة</w:t>
      </w:r>
      <w:r w:rsidR="003C068B">
        <w:rPr>
          <w:rtl/>
        </w:rPr>
        <w:t>،</w:t>
      </w:r>
      <w:r w:rsidRPr="00AD3EE3">
        <w:rPr>
          <w:rtl/>
        </w:rPr>
        <w:t xml:space="preserve"> وقراءة الكوفة</w:t>
      </w:r>
      <w:r w:rsidR="003C068B">
        <w:rPr>
          <w:rtl/>
        </w:rPr>
        <w:t>،</w:t>
      </w:r>
      <w:r w:rsidRPr="00AD3EE3">
        <w:rPr>
          <w:rtl/>
        </w:rPr>
        <w:t xml:space="preserve"> وقراءة الشام وهكذا</w:t>
      </w:r>
      <w:r w:rsidR="003C068B">
        <w:rPr>
          <w:rtl/>
        </w:rPr>
        <w:t>،</w:t>
      </w:r>
      <w:r w:rsidRPr="00AD3EE3">
        <w:rPr>
          <w:rtl/>
        </w:rPr>
        <w:t xml:space="preserve"> الأمر الذي كان كرّاً على ما فرّوا منه</w:t>
      </w:r>
      <w:r w:rsidR="003C068B">
        <w:rPr>
          <w:rtl/>
        </w:rPr>
        <w:t>.</w:t>
      </w:r>
    </w:p>
    <w:p w:rsidR="00A0454A" w:rsidRPr="00AD3EE3" w:rsidRDefault="00A0454A" w:rsidP="00134D8B">
      <w:pPr>
        <w:pStyle w:val="libNormal"/>
        <w:rPr>
          <w:rtl/>
        </w:rPr>
      </w:pPr>
      <w:r w:rsidRPr="00AD3EE3">
        <w:rPr>
          <w:rtl/>
        </w:rPr>
        <w:t>وزعم الزرقاني أنَّ هذا الاختلاف في النصّ كان عن عمْدٍ منهم وعن قصْد</w:t>
      </w:r>
      <w:r w:rsidR="003C068B">
        <w:rPr>
          <w:rtl/>
        </w:rPr>
        <w:t>،</w:t>
      </w:r>
      <w:r w:rsidRPr="00AD3EE3">
        <w:rPr>
          <w:rtl/>
        </w:rPr>
        <w:t xml:space="preserve"> لحكمةِ تحمُّل اللفظ كلَّ قراءة ممكنة</w:t>
      </w:r>
      <w:r w:rsidR="003C068B">
        <w:rPr>
          <w:rtl/>
        </w:rPr>
        <w:t>،</w:t>
      </w:r>
      <w:r w:rsidRPr="00AD3EE3">
        <w:rPr>
          <w:rtl/>
        </w:rPr>
        <w:t xml:space="preserve"> قال</w:t>
      </w:r>
      <w:r w:rsidR="003C068B">
        <w:rPr>
          <w:rtl/>
        </w:rPr>
        <w:t>:</w:t>
      </w:r>
      <w:r w:rsidRPr="00AD3EE3">
        <w:rPr>
          <w:rtl/>
        </w:rPr>
        <w:t xml:space="preserve"> وكتبوها متفاوتة في إثباتٍ وحذفٍ وبدَل وغيرها</w:t>
      </w:r>
      <w:r w:rsidR="003C068B">
        <w:rPr>
          <w:rtl/>
        </w:rPr>
        <w:t>؛</w:t>
      </w:r>
      <w:r w:rsidRPr="00AD3EE3">
        <w:rPr>
          <w:rtl/>
        </w:rPr>
        <w:t xml:space="preserve"> لأنَّ عثمان قصد اشتمالها على الأحرف السبعة</w:t>
      </w:r>
      <w:r w:rsidR="003C068B">
        <w:rPr>
          <w:rtl/>
        </w:rPr>
        <w:t>،</w:t>
      </w:r>
      <w:r w:rsidRPr="00AD3EE3">
        <w:rPr>
          <w:rtl/>
        </w:rPr>
        <w:t xml:space="preserve"> فكانت بعض الكلمات يُقرأ رسمها بأكثر من وجه نحو </w:t>
      </w:r>
      <w:r w:rsidR="003C068B">
        <w:rPr>
          <w:rtl/>
        </w:rPr>
        <w:t>(</w:t>
      </w:r>
      <w:r w:rsidRPr="00AD3EE3">
        <w:rPr>
          <w:rtl/>
        </w:rPr>
        <w:t>فتبيَّنوا</w:t>
      </w:r>
      <w:r w:rsidR="003C068B">
        <w:rPr>
          <w:rtl/>
        </w:rPr>
        <w:t>)</w:t>
      </w:r>
      <w:r w:rsidRPr="00AD3EE3">
        <w:rPr>
          <w:rtl/>
        </w:rPr>
        <w:t xml:space="preserve"> و</w:t>
      </w:r>
      <w:r w:rsidR="003C068B">
        <w:rPr>
          <w:rtl/>
        </w:rPr>
        <w:t>(</w:t>
      </w:r>
      <w:r w:rsidRPr="00AD3EE3">
        <w:rPr>
          <w:rtl/>
        </w:rPr>
        <w:t>ننشزها</w:t>
      </w:r>
      <w:r w:rsidR="003C068B">
        <w:rPr>
          <w:rtl/>
        </w:rPr>
        <w:t>).</w:t>
      </w:r>
    </w:p>
    <w:p w:rsidR="00A0454A" w:rsidRPr="00AD3EE3" w:rsidRDefault="00A0454A" w:rsidP="00134D8B">
      <w:pPr>
        <w:pStyle w:val="libNormal"/>
        <w:rPr>
          <w:rtl/>
        </w:rPr>
      </w:pPr>
      <w:r w:rsidRPr="00134D8B">
        <w:rPr>
          <w:rtl/>
        </w:rPr>
        <w:t>أمّا الكلمات التي لا تَحتمل أكثر من قراءة</w:t>
      </w:r>
      <w:r w:rsidR="003C068B">
        <w:rPr>
          <w:rtl/>
        </w:rPr>
        <w:t>،</w:t>
      </w:r>
      <w:r w:rsidRPr="00134D8B">
        <w:rPr>
          <w:rtl/>
        </w:rPr>
        <w:t xml:space="preserve"> فإنَّهم كانوا يرسمونها في بعض المصاحف برسم</w:t>
      </w:r>
      <w:r w:rsidR="003C068B">
        <w:rPr>
          <w:rtl/>
        </w:rPr>
        <w:t>،</w:t>
      </w:r>
      <w:r w:rsidRPr="00134D8B">
        <w:rPr>
          <w:rtl/>
        </w:rPr>
        <w:t xml:space="preserve"> وفي بعض آخر برسم آخَر</w:t>
      </w:r>
      <w:r w:rsidR="003C068B">
        <w:rPr>
          <w:rtl/>
        </w:rPr>
        <w:t>،</w:t>
      </w:r>
      <w:r w:rsidRPr="00134D8B">
        <w:rPr>
          <w:rtl/>
        </w:rPr>
        <w:t xml:space="preserve"> كـ</w:t>
      </w:r>
      <w:r w:rsidR="003C068B">
        <w:rPr>
          <w:rtl/>
        </w:rPr>
        <w:t>(</w:t>
      </w:r>
      <w:r w:rsidRPr="00134D8B">
        <w:rPr>
          <w:rtl/>
        </w:rPr>
        <w:t>وصّى</w:t>
      </w:r>
      <w:r w:rsidR="003C068B">
        <w:rPr>
          <w:rtl/>
        </w:rPr>
        <w:t>)</w:t>
      </w:r>
      <w:r w:rsidRPr="00134D8B">
        <w:rPr>
          <w:rtl/>
        </w:rPr>
        <w:t xml:space="preserve"> بالتضعيف</w:t>
      </w:r>
      <w:r w:rsidR="003C068B">
        <w:rPr>
          <w:rtl/>
        </w:rPr>
        <w:t>،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أوصى</w:t>
      </w:r>
      <w:r w:rsidR="003C068B">
        <w:rPr>
          <w:rtl/>
        </w:rPr>
        <w:t>)</w:t>
      </w:r>
      <w:r w:rsidRPr="00134D8B">
        <w:rPr>
          <w:rtl/>
        </w:rPr>
        <w:t xml:space="preserve"> بالهمز</w:t>
      </w:r>
      <w:r w:rsidR="003C068B">
        <w:rPr>
          <w:rtl/>
        </w:rPr>
        <w:t>،</w:t>
      </w:r>
      <w:r w:rsidRPr="00134D8B">
        <w:rPr>
          <w:rtl/>
        </w:rPr>
        <w:t xml:space="preserve"> وكذلك </w:t>
      </w:r>
      <w:r w:rsidR="003C068B">
        <w:rPr>
          <w:rtl/>
        </w:rPr>
        <w:t>(</w:t>
      </w:r>
      <w:r w:rsidRPr="00134D8B">
        <w:rPr>
          <w:rtl/>
        </w:rPr>
        <w:t>تحتها الأنهار</w:t>
      </w:r>
      <w:r w:rsidR="003C068B">
        <w:rPr>
          <w:rtl/>
        </w:rPr>
        <w:t>)</w:t>
      </w:r>
      <w:r w:rsidRPr="00134D8B">
        <w:rPr>
          <w:rtl/>
        </w:rPr>
        <w:t xml:space="preserve"> في مصحف</w:t>
      </w:r>
      <w:r w:rsidR="003C068B">
        <w:rPr>
          <w:rtl/>
        </w:rPr>
        <w:t>،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من تحتها الأنهار</w:t>
      </w:r>
      <w:r w:rsidR="003C068B">
        <w:rPr>
          <w:rtl/>
        </w:rPr>
        <w:t>)</w:t>
      </w:r>
      <w:r w:rsidRPr="00134D8B">
        <w:rPr>
          <w:rtl/>
        </w:rPr>
        <w:t xml:space="preserve"> بزيادة </w:t>
      </w:r>
      <w:r w:rsidR="003C068B">
        <w:rPr>
          <w:rtl/>
        </w:rPr>
        <w:t>(</w:t>
      </w:r>
      <w:r w:rsidRPr="00134D8B">
        <w:rPr>
          <w:rtl/>
        </w:rPr>
        <w:t>من</w:t>
      </w:r>
      <w:r w:rsidR="003C068B">
        <w:rPr>
          <w:rtl/>
        </w:rPr>
        <w:t>)</w:t>
      </w:r>
      <w:r w:rsidRPr="00134D8B">
        <w:rPr>
          <w:rtl/>
        </w:rPr>
        <w:t xml:space="preserve"> في مصحف آخَر</w:t>
      </w:r>
      <w:r w:rsidR="003C068B">
        <w:rPr>
          <w:rtl/>
        </w:rPr>
        <w:t>.</w:t>
      </w:r>
      <w:r w:rsidRPr="00134D8B">
        <w:rPr>
          <w:rtl/>
        </w:rPr>
        <w:t xml:space="preserve">..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AD3EE3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قلت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هذا تعليل عليل</w:t>
      </w:r>
      <w:r w:rsidR="003C068B">
        <w:rPr>
          <w:rtl/>
        </w:rPr>
        <w:t>،</w:t>
      </w:r>
      <w:r w:rsidRPr="00134D8B">
        <w:rPr>
          <w:rtl/>
        </w:rPr>
        <w:t xml:space="preserve"> بعد أن كان الغرض من نَسْخ المصاحف وتوحيدها</w:t>
      </w:r>
      <w:r w:rsidR="003C068B">
        <w:rPr>
          <w:rtl/>
        </w:rPr>
        <w:t>،</w:t>
      </w:r>
      <w:r w:rsidRPr="00134D8B">
        <w:rPr>
          <w:rtl/>
        </w:rPr>
        <w:t xml:space="preserve"> هو رفع الاختلاف في القراءات</w:t>
      </w:r>
      <w:r w:rsidR="003C068B">
        <w:rPr>
          <w:rtl/>
        </w:rPr>
        <w:t>،</w:t>
      </w:r>
      <w:r w:rsidRPr="00134D8B">
        <w:rPr>
          <w:rtl/>
        </w:rPr>
        <w:t xml:space="preserve"> كان أحدهم يقول</w:t>
      </w:r>
      <w:r w:rsidR="003C068B">
        <w:rPr>
          <w:rtl/>
        </w:rPr>
        <w:t>:</w:t>
      </w:r>
      <w:r w:rsidRPr="00134D8B">
        <w:rPr>
          <w:rtl/>
        </w:rPr>
        <w:t xml:space="preserve"> قراءتنا خير من قراءتكم</w:t>
      </w:r>
      <w:r w:rsidR="003C068B">
        <w:rPr>
          <w:rtl/>
        </w:rPr>
        <w:t>.</w:t>
      </w:r>
    </w:p>
    <w:p w:rsidR="00A0454A" w:rsidRPr="00AD3EE3" w:rsidRDefault="00A0454A" w:rsidP="00134D8B">
      <w:pPr>
        <w:pStyle w:val="libNormal"/>
        <w:rPr>
          <w:rtl/>
        </w:rPr>
      </w:pPr>
      <w:r w:rsidRPr="00AD3EE3">
        <w:rPr>
          <w:rtl/>
        </w:rPr>
        <w:t>فلئلاّ يقع مثل هذا الجدل المرير تأسَّس المشروع المصاحفي باتّفاق من آراء الصحابة</w:t>
      </w:r>
      <w:r w:rsidR="003C068B">
        <w:rPr>
          <w:rtl/>
        </w:rPr>
        <w:t>،</w:t>
      </w:r>
      <w:r w:rsidRPr="00AD3EE3">
        <w:rPr>
          <w:rtl/>
        </w:rPr>
        <w:t xml:space="preserve"> أمّا وبعد أن أَنجزت اللجْنة مهمَّتها</w:t>
      </w:r>
      <w:r w:rsidR="003C068B">
        <w:rPr>
          <w:rtl/>
        </w:rPr>
        <w:t>،</w:t>
      </w:r>
      <w:r w:rsidRPr="00AD3EE3">
        <w:rPr>
          <w:rtl/>
        </w:rPr>
        <w:t xml:space="preserve"> وإذا بدواعي الاختلاف</w:t>
      </w:r>
      <w:r w:rsidR="00134D8B">
        <w:rPr>
          <w:rtl/>
        </w:rPr>
        <w:t xml:space="preserve"> - </w:t>
      </w:r>
      <w:r w:rsidRPr="00AD3EE3">
        <w:rPr>
          <w:rtl/>
        </w:rPr>
        <w:t>الاختلاف في القراءة ذاتها</w:t>
      </w:r>
      <w:r w:rsidR="00134D8B">
        <w:rPr>
          <w:rtl/>
        </w:rPr>
        <w:t xml:space="preserve"> - </w:t>
      </w:r>
      <w:r w:rsidRPr="00AD3EE3">
        <w:rPr>
          <w:rtl/>
        </w:rPr>
        <w:t>موجودة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AD3EE3">
        <w:rPr>
          <w:rtl/>
        </w:rPr>
        <w:t>أمّا قضيَّة الأحرف السبعة المفسَّرة إلى القراءات السبْع</w:t>
      </w:r>
      <w:r w:rsidR="003C068B">
        <w:rPr>
          <w:rtl/>
        </w:rPr>
        <w:t>،</w:t>
      </w:r>
      <w:r w:rsidRPr="00AD3EE3">
        <w:rPr>
          <w:rtl/>
        </w:rPr>
        <w:t xml:space="preserve"> فحديث مشتبه ربَّما</w:t>
      </w:r>
    </w:p>
    <w:p w:rsidR="00A0454A" w:rsidRPr="00AD3EE3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AD3EE3">
        <w:rPr>
          <w:rtl/>
        </w:rPr>
        <w:t>(1) مناهل العرفان</w:t>
      </w:r>
      <w:r w:rsidR="003C068B">
        <w:rPr>
          <w:rtl/>
        </w:rPr>
        <w:t>:</w:t>
      </w:r>
      <w:r w:rsidRPr="00AD3EE3">
        <w:rPr>
          <w:rtl/>
        </w:rPr>
        <w:t xml:space="preserve"> ج1</w:t>
      </w:r>
      <w:r w:rsidR="003C068B">
        <w:rPr>
          <w:rtl/>
        </w:rPr>
        <w:t>،</w:t>
      </w:r>
      <w:r w:rsidRPr="00AD3EE3">
        <w:rPr>
          <w:rtl/>
        </w:rPr>
        <w:t xml:space="preserve"> ص251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AD3EE3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 xml:space="preserve">بلغ تفسيره إلى أربعين معنى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وأوهَن المعاني هو</w:t>
      </w:r>
      <w:r w:rsidR="003C068B">
        <w:rPr>
          <w:rtl/>
        </w:rPr>
        <w:t>:</w:t>
      </w:r>
      <w:r w:rsidRPr="00134D8B">
        <w:rPr>
          <w:rtl/>
        </w:rPr>
        <w:t xml:space="preserve"> تفسيره بالقراءات</w:t>
      </w:r>
      <w:r w:rsidR="003C068B">
        <w:rPr>
          <w:rtl/>
        </w:rPr>
        <w:t>،</w:t>
      </w:r>
      <w:r w:rsidRPr="00134D8B">
        <w:rPr>
          <w:rtl/>
        </w:rPr>
        <w:t xml:space="preserve"> إذ لم يثبت أنَّ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قرأ القرآن على سبعة وجوه</w:t>
      </w:r>
      <w:r w:rsidR="003C068B">
        <w:rPr>
          <w:rtl/>
        </w:rPr>
        <w:t>،</w:t>
      </w:r>
      <w:r w:rsidRPr="00134D8B">
        <w:rPr>
          <w:rtl/>
        </w:rPr>
        <w:t xml:space="preserve"> كما أنَّ لاختلاف القرّاء في قراءتهم عِللاً وأسباباً تخصّهم هم</w:t>
      </w:r>
      <w:r w:rsidR="003C068B">
        <w:rPr>
          <w:rtl/>
        </w:rPr>
        <w:t>،</w:t>
      </w:r>
      <w:r w:rsidRPr="00134D8B">
        <w:rPr>
          <w:rtl/>
        </w:rPr>
        <w:t xml:space="preserve"> وقد فصَّلها أبو محمَّد مكّي بن أبي طالب في كتابه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الكشف عن وجوه القراءات وعِللها وحُججها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فراجع</w:t>
      </w:r>
      <w:r w:rsidR="003C068B">
        <w:rPr>
          <w:rtl/>
        </w:rPr>
        <w:t>،</w:t>
      </w:r>
      <w:r w:rsidRPr="00134D8B">
        <w:rPr>
          <w:rtl/>
        </w:rPr>
        <w:t xml:space="preserve"> وقد تكلَّمنا عن حديث الأحرف السبعة في فصل خاصّ يأتي إن شاء الله</w:t>
      </w:r>
      <w:r w:rsidR="003C068B">
        <w:rPr>
          <w:rtl/>
        </w:rPr>
        <w:t>.</w:t>
      </w:r>
    </w:p>
    <w:p w:rsidR="00A0454A" w:rsidRPr="00AD3EE3" w:rsidRDefault="00A0454A" w:rsidP="00134D8B">
      <w:pPr>
        <w:pStyle w:val="libNormal"/>
        <w:rPr>
          <w:rtl/>
        </w:rPr>
      </w:pPr>
      <w:r w:rsidRPr="00134D8B">
        <w:rPr>
          <w:rtl/>
        </w:rPr>
        <w:t>هذا</w:t>
      </w:r>
      <w:r w:rsidR="003C068B">
        <w:rPr>
          <w:rtl/>
        </w:rPr>
        <w:t>،</w:t>
      </w:r>
      <w:r w:rsidRPr="00134D8B">
        <w:rPr>
          <w:rtl/>
        </w:rPr>
        <w:t xml:space="preserve"> وأمّا الأستاذ الأبياري فإنَّه يرى أنَّ هذا الاختلاف إنَّما كان بين مصاحف سبقت مصحف عثمان</w:t>
      </w:r>
      <w:r w:rsidR="003C068B">
        <w:rPr>
          <w:rtl/>
        </w:rPr>
        <w:t>،</w:t>
      </w:r>
      <w:r w:rsidRPr="00134D8B">
        <w:rPr>
          <w:rtl/>
        </w:rPr>
        <w:t xml:space="preserve"> وجاء هذا الأخير ليرفع تلكم الاختلافات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AD3EE3" w:rsidRDefault="00A0454A" w:rsidP="00134D8B">
      <w:pPr>
        <w:pStyle w:val="libNormal"/>
        <w:rPr>
          <w:rtl/>
        </w:rPr>
      </w:pPr>
      <w:r w:rsidRPr="00134D8B">
        <w:rPr>
          <w:rtl/>
        </w:rPr>
        <w:t>لكنَّها نظرةٌ تخالف النصَّ القائل</w:t>
      </w:r>
      <w:r w:rsidR="003C068B">
        <w:rPr>
          <w:rtl/>
        </w:rPr>
        <w:t>:</w:t>
      </w:r>
      <w:r w:rsidRPr="00134D8B">
        <w:rPr>
          <w:rtl/>
        </w:rPr>
        <w:t xml:space="preserve"> بأنَّ الاختلاف كان في نفس مصاحف عثمان</w:t>
      </w:r>
      <w:r w:rsidRPr="00134D8B">
        <w:rPr>
          <w:rStyle w:val="libFootnotenumChar"/>
          <w:rtl/>
        </w:rPr>
        <w:t xml:space="preserve"> (3)</w:t>
      </w:r>
      <w:r w:rsidR="003C068B">
        <w:rPr>
          <w:rtl/>
        </w:rPr>
        <w:t>.</w:t>
      </w:r>
    </w:p>
    <w:p w:rsidR="00A0454A" w:rsidRPr="00AD3EE3" w:rsidRDefault="00A0454A" w:rsidP="00134D8B">
      <w:pPr>
        <w:pStyle w:val="libNormal"/>
        <w:rPr>
          <w:rtl/>
        </w:rPr>
      </w:pPr>
      <w:r w:rsidRPr="00AD3EE3">
        <w:rPr>
          <w:rtl/>
        </w:rPr>
        <w:t>وعلى أيّة حال</w:t>
      </w:r>
      <w:r w:rsidR="003C068B">
        <w:rPr>
          <w:rtl/>
        </w:rPr>
        <w:t>،</w:t>
      </w:r>
      <w:r w:rsidRPr="00AD3EE3">
        <w:rPr>
          <w:rtl/>
        </w:rPr>
        <w:t xml:space="preserve"> فإنَّ الاختلاف بين المصاحف المبعوثة إلى الآفاق شيء واقع ويؤسف عليه</w:t>
      </w:r>
      <w:r w:rsidR="003C068B">
        <w:rPr>
          <w:rtl/>
        </w:rPr>
        <w:t>،</w:t>
      </w:r>
      <w:r w:rsidRPr="00AD3EE3">
        <w:rPr>
          <w:rtl/>
        </w:rPr>
        <w:t xml:space="preserve"> وكانت البذرة التي انبثق منها اختلاف القراءات فيما بعد</w:t>
      </w:r>
      <w:r w:rsidR="003C068B">
        <w:rPr>
          <w:rtl/>
        </w:rPr>
        <w:t>.</w:t>
      </w:r>
    </w:p>
    <w:p w:rsidR="00A0454A" w:rsidRPr="00AD3EE3" w:rsidRDefault="00A0454A" w:rsidP="00134D8B">
      <w:pPr>
        <w:pStyle w:val="libNormal"/>
        <w:rPr>
          <w:rtl/>
        </w:rPr>
      </w:pPr>
      <w:r w:rsidRPr="00134D8B">
        <w:rPr>
          <w:rtl/>
        </w:rPr>
        <w:t>وفيما يلي عرض نموذجي عن اختلاف مصاحف الآفاق</w:t>
      </w:r>
      <w:r w:rsidR="003C068B">
        <w:rPr>
          <w:rtl/>
        </w:rPr>
        <w:t>،</w:t>
      </w:r>
      <w:r w:rsidRPr="00134D8B">
        <w:rPr>
          <w:rtl/>
        </w:rPr>
        <w:t xml:space="preserve"> اعتمدنا فيه على نصّ ابن أبي داود في كتابه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المصاحف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AD3EE3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ملحوظة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مصحفنا اليوم يتوافق أكثريّاً مع مصحف الكوفة</w:t>
      </w:r>
      <w:r w:rsidR="003C068B">
        <w:rPr>
          <w:rtl/>
        </w:rPr>
        <w:t>،</w:t>
      </w:r>
      <w:r w:rsidRPr="00134D8B">
        <w:rPr>
          <w:rtl/>
        </w:rPr>
        <w:t xml:space="preserve"> سوى مواضع نرمز إليها في الجدول التالي بعلامة (*)</w:t>
      </w:r>
      <w:r w:rsidR="003C068B">
        <w:rPr>
          <w:rtl/>
        </w:rPr>
        <w:t>.</w:t>
      </w:r>
    </w:p>
    <w:p w:rsidR="00A0454A" w:rsidRPr="00AD3EE3" w:rsidRDefault="00A0454A" w:rsidP="00134D8B">
      <w:pPr>
        <w:pStyle w:val="libNormal"/>
        <w:rPr>
          <w:rtl/>
        </w:rPr>
      </w:pPr>
      <w:r w:rsidRPr="00134D8B">
        <w:rPr>
          <w:rtl/>
        </w:rPr>
        <w:t>غير أنَّ مصحف البصرة كان أدقَّ من سائر المصاحف</w:t>
      </w:r>
      <w:r w:rsidR="00134D8B">
        <w:rPr>
          <w:rtl/>
        </w:rPr>
        <w:t xml:space="preserve"> - </w:t>
      </w:r>
      <w:r w:rsidRPr="00134D8B">
        <w:rPr>
          <w:rtl/>
        </w:rPr>
        <w:t xml:space="preserve">كما أشار إليه حديث الشامي الآنف </w:t>
      </w:r>
      <w:r w:rsidRPr="00134D8B">
        <w:rPr>
          <w:rStyle w:val="libFootnotenumChar"/>
          <w:rtl/>
        </w:rPr>
        <w:t>(5)</w:t>
      </w:r>
      <w:r w:rsidR="00134D8B">
        <w:rPr>
          <w:rtl/>
        </w:rPr>
        <w:t xml:space="preserve"> -</w:t>
      </w:r>
      <w:r w:rsidR="003C068B">
        <w:rPr>
          <w:rtl/>
        </w:rPr>
        <w:t>.</w:t>
      </w:r>
    </w:p>
    <w:p w:rsidR="00A0454A" w:rsidRPr="00AD3EE3" w:rsidRDefault="00A0454A" w:rsidP="00134D8B">
      <w:pPr>
        <w:pStyle w:val="libNormal"/>
        <w:rPr>
          <w:rtl/>
        </w:rPr>
      </w:pPr>
      <w:r w:rsidRPr="00134D8B">
        <w:rPr>
          <w:rtl/>
        </w:rPr>
        <w:t>تدلّنا على ذلك الآية 87 من سورة المؤمنون</w:t>
      </w:r>
      <w:r w:rsidR="003C068B">
        <w:rPr>
          <w:rtl/>
        </w:rPr>
        <w:t>،</w:t>
      </w:r>
      <w:r w:rsidRPr="00134D8B">
        <w:rPr>
          <w:rtl/>
        </w:rPr>
        <w:t xml:space="preserve"> إنَّها في مصحف البصرة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قل مَن ربّ السماوات السبع ورب العرش العظيم سيقولون الله</w:t>
      </w:r>
      <w:r w:rsidR="003C068B">
        <w:rPr>
          <w:rStyle w:val="libBold2Char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وهي في مصحف الكوفة وغيرها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سيقولون لله</w:t>
      </w:r>
      <w:r w:rsidR="003C068B">
        <w:rPr>
          <w:rtl/>
        </w:rPr>
        <w:t>).</w:t>
      </w:r>
    </w:p>
    <w:p w:rsidR="00A0454A" w:rsidRPr="00AD3EE3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AD3EE3">
        <w:rPr>
          <w:rtl/>
        </w:rPr>
        <w:t>(1) راجع الإتقان</w:t>
      </w:r>
      <w:r w:rsidR="003C068B">
        <w:rPr>
          <w:rtl/>
        </w:rPr>
        <w:t>:</w:t>
      </w:r>
      <w:r w:rsidRPr="00AD3EE3">
        <w:rPr>
          <w:rtl/>
        </w:rPr>
        <w:t xml:space="preserve"> ج1</w:t>
      </w:r>
      <w:r w:rsidR="003C068B">
        <w:rPr>
          <w:rtl/>
        </w:rPr>
        <w:t>،</w:t>
      </w:r>
      <w:r w:rsidRPr="00AD3EE3">
        <w:rPr>
          <w:rtl/>
        </w:rPr>
        <w:t xml:space="preserve"> ص45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D3EE3">
        <w:rPr>
          <w:rtl/>
        </w:rPr>
        <w:t>(2) تاريخ القرآن لإبراهيم الأبياري</w:t>
      </w:r>
      <w:r w:rsidR="003C068B">
        <w:rPr>
          <w:rtl/>
        </w:rPr>
        <w:t>:</w:t>
      </w:r>
      <w:r w:rsidRPr="00AD3EE3">
        <w:rPr>
          <w:rtl/>
        </w:rPr>
        <w:t xml:space="preserve"> ص99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D3EE3">
        <w:rPr>
          <w:rtl/>
        </w:rPr>
        <w:t>(3) راجع المصاحف</w:t>
      </w:r>
      <w:r w:rsidR="003C068B">
        <w:rPr>
          <w:rtl/>
        </w:rPr>
        <w:t>:</w:t>
      </w:r>
      <w:r w:rsidRPr="00AD3EE3">
        <w:rPr>
          <w:rtl/>
        </w:rPr>
        <w:t xml:space="preserve"> ص39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D3EE3">
        <w:rPr>
          <w:rtl/>
        </w:rPr>
        <w:t>(4) المصدر السابق</w:t>
      </w:r>
      <w:r w:rsidR="003C068B">
        <w:rPr>
          <w:rtl/>
        </w:rPr>
        <w:t>.</w:t>
      </w:r>
    </w:p>
    <w:p w:rsidR="00167F4C" w:rsidRPr="00134D8B" w:rsidRDefault="00A0454A" w:rsidP="00134D8B">
      <w:pPr>
        <w:pStyle w:val="libFootnote0"/>
        <w:rPr>
          <w:rtl/>
        </w:rPr>
      </w:pPr>
      <w:r w:rsidRPr="00AD3EE3">
        <w:rPr>
          <w:rtl/>
        </w:rPr>
        <w:t>(5) تقدم في صفحة</w:t>
      </w:r>
      <w:r w:rsidR="003C068B">
        <w:rPr>
          <w:rtl/>
        </w:rPr>
        <w:t>:</w:t>
      </w:r>
      <w:r w:rsidRPr="00AD3EE3">
        <w:rPr>
          <w:rtl/>
        </w:rPr>
        <w:t xml:space="preserve"> 194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rPr>
          <w:rtl/>
        </w:rPr>
        <w:br w:type="page"/>
      </w:r>
    </w:p>
    <w:p w:rsidR="00A0454A" w:rsidRPr="00273BBF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وكذلك الآية 89 من نفس السورة</w:t>
      </w:r>
      <w:r w:rsidR="003C068B">
        <w:rPr>
          <w:rtl/>
        </w:rPr>
        <w:t>،</w:t>
      </w:r>
      <w:r w:rsidRPr="00134D8B">
        <w:rPr>
          <w:rtl/>
        </w:rPr>
        <w:t xml:space="preserve"> والآية 33 من سورة فاطر</w:t>
      </w:r>
      <w:r w:rsidR="003C068B">
        <w:rPr>
          <w:rtl/>
        </w:rPr>
        <w:t>،</w:t>
      </w:r>
      <w:r w:rsidRPr="00134D8B">
        <w:rPr>
          <w:rtl/>
        </w:rPr>
        <w:t xml:space="preserve"> مثبتة في مصحف البصرة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من ذهبٍ ولؤلؤ</w:t>
      </w:r>
      <w:r w:rsidR="003C068B">
        <w:rPr>
          <w:rStyle w:val="libBold2Char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وفي غيره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ولؤلؤاً</w:t>
      </w:r>
      <w:r w:rsidR="003C068B">
        <w:rPr>
          <w:rtl/>
        </w:rPr>
        <w:t>).</w:t>
      </w:r>
    </w:p>
    <w:p w:rsidR="00A0454A" w:rsidRPr="00273BBF" w:rsidRDefault="00A0454A" w:rsidP="00134D8B">
      <w:pPr>
        <w:pStyle w:val="libNormal"/>
        <w:rPr>
          <w:rtl/>
        </w:rPr>
      </w:pPr>
      <w:r w:rsidRPr="00134D8B">
        <w:rPr>
          <w:rtl/>
        </w:rPr>
        <w:t>وهكذا الآية 16 من سورة الإنسان في مصحف البصرة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Style w:val="libBold2Char"/>
          <w:rFonts w:hint="cs"/>
          <w:rtl/>
        </w:rPr>
        <w:t>(</w:t>
      </w:r>
      <w:r w:rsidRPr="00134D8B">
        <w:rPr>
          <w:rStyle w:val="libBold2Char"/>
          <w:rFonts w:hint="cs"/>
          <w:rtl/>
        </w:rPr>
        <w:t>قَوَارِيرَا * قَوَارِيرَ مِن فِضَّة ٍ)</w:t>
      </w:r>
      <w:r w:rsidR="003C068B">
        <w:rPr>
          <w:rStyle w:val="libAieChar"/>
          <w:rFonts w:hint="cs"/>
          <w:rtl/>
        </w:rPr>
        <w:t>،</w:t>
      </w:r>
      <w:r w:rsidRPr="00134D8B">
        <w:rPr>
          <w:rtl/>
        </w:rPr>
        <w:t xml:space="preserve"> وفي غيره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قواريراً * قواريراً من فضة</w:t>
      </w:r>
      <w:r w:rsidR="003C068B">
        <w:rPr>
          <w:rtl/>
        </w:rPr>
        <w:t>)</w:t>
      </w:r>
      <w:r w:rsidR="003C068B">
        <w:rPr>
          <w:rStyle w:val="libAieChar"/>
          <w:rFonts w:hint="cs"/>
          <w:rtl/>
        </w:rPr>
        <w:t>.</w:t>
      </w:r>
      <w:r w:rsidRPr="00134D8B">
        <w:rPr>
          <w:rtl/>
        </w:rPr>
        <w:t>.. إلى غير ذلك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273BBF">
        <w:rPr>
          <w:rtl/>
        </w:rPr>
        <w:t>وإليك جدولاً نموذجيّاً يعيِّن مواضع الاختلاف من مصاحف الآفاق</w:t>
      </w:r>
      <w:r w:rsidR="003C068B">
        <w:rPr>
          <w:rtl/>
        </w:rPr>
        <w:t>:</w:t>
      </w:r>
      <w:r w:rsidRPr="00273BBF">
        <w:rPr>
          <w:rtl/>
        </w:rPr>
        <w:t xml:space="preserve"> الشام</w:t>
      </w:r>
      <w:r w:rsidR="003C068B">
        <w:rPr>
          <w:rtl/>
        </w:rPr>
        <w:t>،</w:t>
      </w:r>
      <w:r w:rsidRPr="00273BBF">
        <w:rPr>
          <w:rtl/>
        </w:rPr>
        <w:t xml:space="preserve"> الكوفة</w:t>
      </w:r>
      <w:r w:rsidR="003C068B">
        <w:rPr>
          <w:rtl/>
        </w:rPr>
        <w:t>،</w:t>
      </w:r>
      <w:r w:rsidRPr="00273BBF">
        <w:rPr>
          <w:rtl/>
        </w:rPr>
        <w:t xml:space="preserve"> البصرة</w:t>
      </w:r>
      <w:r w:rsidR="003C068B">
        <w:rPr>
          <w:rtl/>
        </w:rPr>
        <w:t>،</w:t>
      </w:r>
      <w:r w:rsidRPr="00273BBF">
        <w:rPr>
          <w:rtl/>
        </w:rPr>
        <w:t xml:space="preserve"> مكّة</w:t>
      </w:r>
      <w:r w:rsidR="003C068B">
        <w:rPr>
          <w:rtl/>
        </w:rPr>
        <w:t>،</w:t>
      </w:r>
      <w:r w:rsidRPr="00273BBF">
        <w:rPr>
          <w:rtl/>
        </w:rPr>
        <w:t xml:space="preserve"> أهمّ البلاد التي أُرسلت إليها المصاحف</w:t>
      </w:r>
      <w:r w:rsidR="003C068B">
        <w:rPr>
          <w:rtl/>
        </w:rPr>
        <w:t>،</w:t>
      </w:r>
      <w:r w:rsidRPr="00273BBF">
        <w:rPr>
          <w:rtl/>
        </w:rPr>
        <w:t xml:space="preserve"> ومقارنتها مع المصحف الإمام </w:t>
      </w:r>
      <w:r w:rsidR="003C068B">
        <w:rPr>
          <w:rtl/>
        </w:rPr>
        <w:t>(</w:t>
      </w:r>
      <w:r w:rsidRPr="00273BBF">
        <w:rPr>
          <w:rtl/>
        </w:rPr>
        <w:t>مصحف المدينة</w:t>
      </w:r>
      <w:r w:rsidR="003C068B">
        <w:rPr>
          <w:rtl/>
        </w:rPr>
        <w:t>):</w:t>
      </w:r>
    </w:p>
    <w:p w:rsidR="00167F4C" w:rsidRDefault="00A0454A" w:rsidP="00134D8B">
      <w:pPr>
        <w:pStyle w:val="libCenter"/>
        <w:rPr>
          <w:rtl/>
        </w:rPr>
      </w:pPr>
      <w:r w:rsidRPr="00273BBF">
        <w:rPr>
          <w:rtl/>
        </w:rPr>
        <w:t>* * *</w:t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A0454A" w:rsidRPr="00273BBF" w:rsidRDefault="00A0454A" w:rsidP="00134D8B">
      <w:pPr>
        <w:pStyle w:val="libCenter"/>
        <w:rPr>
          <w:rtl/>
        </w:rPr>
      </w:pPr>
      <w:r>
        <w:rPr>
          <w:noProof/>
          <w:rtl/>
          <w:lang w:bidi="fa-IR"/>
        </w:rPr>
        <w:lastRenderedPageBreak/>
        <w:drawing>
          <wp:inline distT="0" distB="0" distL="0" distR="0">
            <wp:extent cx="4899660" cy="3411855"/>
            <wp:effectExtent l="19050" t="0" r="0" b="0"/>
            <wp:docPr id="821" name="Picture 821" descr="a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 descr="aul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341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A0454A" w:rsidRPr="00273BBF" w:rsidRDefault="00A0454A" w:rsidP="00134D8B">
      <w:pPr>
        <w:pStyle w:val="libCenter"/>
        <w:rPr>
          <w:rtl/>
        </w:rPr>
      </w:pPr>
      <w:r>
        <w:rPr>
          <w:noProof/>
          <w:rtl/>
          <w:lang w:bidi="fa-IR"/>
        </w:rPr>
        <w:lastRenderedPageBreak/>
        <w:drawing>
          <wp:inline distT="0" distB="0" distL="0" distR="0">
            <wp:extent cx="5056505" cy="3644265"/>
            <wp:effectExtent l="19050" t="0" r="0" b="0"/>
            <wp:docPr id="822" name="Picture 822" descr="khan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 descr="khany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505" cy="364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A0454A" w:rsidRPr="00273BBF" w:rsidRDefault="00A0454A" w:rsidP="002C5EBC">
      <w:pPr>
        <w:pStyle w:val="libCenter"/>
        <w:rPr>
          <w:rtl/>
        </w:rPr>
      </w:pPr>
      <w:r w:rsidRPr="002C5EBC">
        <w:rPr>
          <w:noProof/>
          <w:rtl/>
          <w:lang w:bidi="fa-IR"/>
        </w:rPr>
        <w:lastRenderedPageBreak/>
        <w:drawing>
          <wp:inline distT="0" distB="0" distL="0" distR="0">
            <wp:extent cx="5156466" cy="3730885"/>
            <wp:effectExtent l="19050" t="0" r="6084" b="0"/>
            <wp:docPr id="823" name="Picture 823" descr="khalk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 descr="khalkh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373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167F4C" w:rsidRDefault="00A0454A" w:rsidP="00134D8B">
      <w:pPr>
        <w:pStyle w:val="libBold1"/>
        <w:rPr>
          <w:rtl/>
        </w:rPr>
      </w:pPr>
      <w:r w:rsidRPr="00273BBF">
        <w:rPr>
          <w:rtl/>
        </w:rPr>
        <w:lastRenderedPageBreak/>
        <w:t>القرآن في أطوار الأناقة والتجويد</w:t>
      </w:r>
      <w:r w:rsidR="003C068B">
        <w:rPr>
          <w:rtl/>
        </w:rPr>
        <w:t>:</w:t>
      </w:r>
    </w:p>
    <w:p w:rsidR="00A0454A" w:rsidRPr="00273BBF" w:rsidRDefault="00A0454A" w:rsidP="00134D8B">
      <w:pPr>
        <w:pStyle w:val="libNormal"/>
        <w:rPr>
          <w:rtl/>
        </w:rPr>
      </w:pPr>
      <w:r w:rsidRPr="00273BBF">
        <w:rPr>
          <w:rtl/>
        </w:rPr>
        <w:t>لم يزل القرآن</w:t>
      </w:r>
      <w:r w:rsidR="00134D8B">
        <w:rPr>
          <w:rtl/>
        </w:rPr>
        <w:t xml:space="preserve"> - </w:t>
      </w:r>
      <w:r w:rsidRPr="00273BBF">
        <w:rPr>
          <w:rtl/>
        </w:rPr>
        <w:t>منذ الصدر الأوَّل</w:t>
      </w:r>
      <w:r w:rsidR="00134D8B">
        <w:rPr>
          <w:rtl/>
        </w:rPr>
        <w:t xml:space="preserve"> - </w:t>
      </w:r>
      <w:r w:rsidRPr="00273BBF">
        <w:rPr>
          <w:rtl/>
        </w:rPr>
        <w:t>في طور التجويد والتحسين</w:t>
      </w:r>
      <w:r w:rsidR="003C068B">
        <w:rPr>
          <w:rtl/>
        </w:rPr>
        <w:t>،</w:t>
      </w:r>
      <w:r w:rsidRPr="00273BBF">
        <w:rPr>
          <w:rtl/>
        </w:rPr>
        <w:t xml:space="preserve"> لاسيَّما في ناحية كتابته وتجميل خطَّه من جميل إلى أجمل</w:t>
      </w:r>
      <w:r w:rsidR="003C068B">
        <w:rPr>
          <w:rtl/>
        </w:rPr>
        <w:t>،</w:t>
      </w:r>
      <w:r w:rsidRPr="00273BBF">
        <w:rPr>
          <w:rtl/>
        </w:rPr>
        <w:t xml:space="preserve"> وقد أسهم الخطّاطون الكبار في تجويد خطِّ المصاحف وتحسين كتابتها</w:t>
      </w:r>
      <w:r w:rsidR="003C068B">
        <w:rPr>
          <w:rtl/>
        </w:rPr>
        <w:t>.</w:t>
      </w:r>
    </w:p>
    <w:p w:rsidR="00A0454A" w:rsidRPr="00273BBF" w:rsidRDefault="00A0454A" w:rsidP="00134D8B">
      <w:pPr>
        <w:pStyle w:val="libNormal"/>
        <w:rPr>
          <w:rtl/>
        </w:rPr>
      </w:pPr>
      <w:r w:rsidRPr="00134D8B">
        <w:rPr>
          <w:rtl/>
        </w:rPr>
        <w:t>وأوَّل مَن تنوَّق في كتابة المصاحف وتجويد خطِّها هو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Pr="00134D8B">
        <w:rPr>
          <w:rStyle w:val="libBold2Char"/>
          <w:rtl/>
        </w:rPr>
        <w:t>خالد بن أبي الهياج</w:t>
      </w:r>
      <w:r w:rsidRPr="00134D8B">
        <w:rPr>
          <w:rtl/>
        </w:rPr>
        <w:t xml:space="preserve"> المتوفّى حدود 100 هـ</w:t>
      </w:r>
      <w:r w:rsidR="003C068B">
        <w:rPr>
          <w:rtl/>
        </w:rPr>
        <w:t>،</w:t>
      </w:r>
      <w:r w:rsidRPr="00134D8B">
        <w:rPr>
          <w:rtl/>
        </w:rPr>
        <w:t xml:space="preserve"> صاحب أمير المؤمنين علي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)،</w:t>
      </w:r>
      <w:r w:rsidRPr="00134D8B">
        <w:rPr>
          <w:rtl/>
        </w:rPr>
        <w:t xml:space="preserve"> وكان مشهوراً بجمال خطِّه وأناقة ذوقه</w:t>
      </w:r>
      <w:r w:rsidR="003C068B">
        <w:rPr>
          <w:rtl/>
        </w:rPr>
        <w:t>،</w:t>
      </w:r>
      <w:r w:rsidRPr="00134D8B">
        <w:rPr>
          <w:rtl/>
        </w:rPr>
        <w:t xml:space="preserve"> ويقال</w:t>
      </w:r>
      <w:r w:rsidR="003C068B">
        <w:rPr>
          <w:rtl/>
        </w:rPr>
        <w:t>:</w:t>
      </w:r>
      <w:r w:rsidRPr="00134D8B">
        <w:rPr>
          <w:rtl/>
        </w:rPr>
        <w:t xml:space="preserve"> إنَّ سعداً</w:t>
      </w:r>
      <w:r w:rsidR="00134D8B">
        <w:rPr>
          <w:rtl/>
        </w:rPr>
        <w:t xml:space="preserve"> - </w:t>
      </w:r>
      <w:r w:rsidRPr="00134D8B">
        <w:rPr>
          <w:rtl/>
        </w:rPr>
        <w:t>مولى الوليد وحاجبه</w:t>
      </w:r>
      <w:r w:rsidR="00134D8B">
        <w:rPr>
          <w:rtl/>
        </w:rPr>
        <w:t xml:space="preserve"> - </w:t>
      </w:r>
      <w:r w:rsidRPr="00134D8B">
        <w:rPr>
          <w:rtl/>
        </w:rPr>
        <w:t>اختاره لكتابة المصاحف والشِعر والأخبار للوليد بن عبد الملك (86</w:t>
      </w:r>
      <w:r w:rsidR="00134D8B">
        <w:rPr>
          <w:rtl/>
        </w:rPr>
        <w:t xml:space="preserve"> - </w:t>
      </w:r>
      <w:r w:rsidRPr="00134D8B">
        <w:rPr>
          <w:rtl/>
        </w:rPr>
        <w:t>96هـ)</w:t>
      </w:r>
      <w:r w:rsidR="003C068B">
        <w:rPr>
          <w:rtl/>
        </w:rPr>
        <w:t>،</w:t>
      </w:r>
      <w:r w:rsidRPr="00134D8B">
        <w:rPr>
          <w:rtl/>
        </w:rPr>
        <w:t xml:space="preserve"> فكان هو الذي خطَّ قِبلة المسجد النبوي بالمدينة بالذهب من سورة الشمس إلى آخر القرآن</w:t>
      </w:r>
      <w:r w:rsidR="003C068B">
        <w:rPr>
          <w:rtl/>
        </w:rPr>
        <w:t>،</w:t>
      </w:r>
      <w:r w:rsidRPr="00134D8B">
        <w:rPr>
          <w:rtl/>
        </w:rPr>
        <w:t xml:space="preserve"> وكان قد جدَّد بناءه وأوسعه عمَر بن عبد العزيز والياً على المدينة من قِبل الوليد وبأمرٍ منه</w:t>
      </w:r>
      <w:r w:rsidR="003C068B">
        <w:rPr>
          <w:rtl/>
        </w:rPr>
        <w:t>،</w:t>
      </w:r>
      <w:r w:rsidRPr="00134D8B">
        <w:rPr>
          <w:rtl/>
        </w:rPr>
        <w:t xml:space="preserve"> وفرغ من بنائه سنة 90 هـ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273BBF">
        <w:rPr>
          <w:rtl/>
        </w:rPr>
        <w:t>وطلب إليه عمَر بن عبد العزيز أن يكتب له مصحفاً على هذا المثال</w:t>
      </w:r>
      <w:r w:rsidR="003C068B">
        <w:rPr>
          <w:rtl/>
        </w:rPr>
        <w:t>،</w:t>
      </w:r>
      <w:r w:rsidRPr="00273BBF">
        <w:rPr>
          <w:rtl/>
        </w:rPr>
        <w:t xml:space="preserve"> فكتب له مصحفاً تنوَّق فيه</w:t>
      </w:r>
      <w:r w:rsidR="003C068B">
        <w:rPr>
          <w:rtl/>
        </w:rPr>
        <w:t>،</w:t>
      </w:r>
      <w:r w:rsidRPr="00273BBF">
        <w:rPr>
          <w:rtl/>
        </w:rPr>
        <w:t xml:space="preserve"> فأقبل عمَر يقلِّبه ويستحسنه</w:t>
      </w:r>
      <w:r w:rsidR="003C068B">
        <w:rPr>
          <w:rtl/>
        </w:rPr>
        <w:t>،</w:t>
      </w:r>
      <w:r w:rsidRPr="00273BBF">
        <w:rPr>
          <w:rtl/>
        </w:rPr>
        <w:t xml:space="preserve"> ولكنَّه استكثر من ثمنه فردَّه عليه</w:t>
      </w:r>
      <w:r w:rsidR="003C068B">
        <w:rPr>
          <w:rtl/>
        </w:rPr>
        <w:t>،</w:t>
      </w:r>
      <w:r w:rsidRPr="00273BBF">
        <w:rPr>
          <w:rtl/>
        </w:rPr>
        <w:t xml:space="preserve"> والظاهر أنَّ ذلك كان أيّام خلافته (99</w:t>
      </w:r>
      <w:r w:rsidR="00134D8B">
        <w:rPr>
          <w:rtl/>
        </w:rPr>
        <w:t xml:space="preserve"> - </w:t>
      </w:r>
      <w:r w:rsidRPr="00273BBF">
        <w:rPr>
          <w:rtl/>
        </w:rPr>
        <w:t>101هـ) التي كان قد تزهَّد فيها</w:t>
      </w:r>
      <w:r w:rsidR="003C068B">
        <w:rPr>
          <w:rtl/>
        </w:rPr>
        <w:t>.</w:t>
      </w:r>
    </w:p>
    <w:p w:rsidR="00A0454A" w:rsidRPr="00273BBF" w:rsidRDefault="00A0454A" w:rsidP="00134D8B">
      <w:pPr>
        <w:pStyle w:val="libNormal"/>
        <w:rPr>
          <w:rtl/>
        </w:rPr>
      </w:pPr>
      <w:r w:rsidRPr="00134D8B">
        <w:rPr>
          <w:rtl/>
        </w:rPr>
        <w:t>قال محمَّد بن إسحاق</w:t>
      </w:r>
      <w:r w:rsidR="00134D8B">
        <w:rPr>
          <w:rtl/>
        </w:rPr>
        <w:t xml:space="preserve"> - </w:t>
      </w:r>
      <w:r w:rsidRPr="00134D8B">
        <w:rPr>
          <w:rtl/>
        </w:rPr>
        <w:t>ابن النديم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134D8B">
        <w:rPr>
          <w:rtl/>
        </w:rPr>
        <w:t xml:space="preserve"> رأيت مصحفاً بخطِّ خالد بن أبي الهياج</w:t>
      </w:r>
      <w:r w:rsidR="003C068B">
        <w:rPr>
          <w:rtl/>
        </w:rPr>
        <w:t>،</w:t>
      </w:r>
      <w:r w:rsidRPr="00134D8B">
        <w:rPr>
          <w:rtl/>
        </w:rPr>
        <w:t xml:space="preserve"> صاحب علي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)،</w:t>
      </w:r>
      <w:r w:rsidRPr="00134D8B">
        <w:rPr>
          <w:rtl/>
        </w:rPr>
        <w:t xml:space="preserve"> وكان في مجموعة خطوط أثرية عند محمَّد بن الحسين المعروف بابن أبي بعرة</w:t>
      </w:r>
      <w:r w:rsidR="003C068B">
        <w:rPr>
          <w:rtl/>
        </w:rPr>
        <w:t>،</w:t>
      </w:r>
      <w:r w:rsidRPr="00134D8B">
        <w:rPr>
          <w:rtl/>
        </w:rPr>
        <w:t xml:space="preserve"> ثمَّ صار إلى أبي عبد الله بن حاني </w:t>
      </w:r>
      <w:r w:rsidR="003C068B">
        <w:rPr>
          <w:rtl/>
        </w:rPr>
        <w:t>(</w:t>
      </w:r>
      <w:r w:rsidRPr="00134D8B">
        <w:rPr>
          <w:rtl/>
        </w:rPr>
        <w:t>رحمه الله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273BBF" w:rsidRDefault="00A0454A" w:rsidP="00134D8B">
      <w:pPr>
        <w:pStyle w:val="libNormal"/>
        <w:rPr>
          <w:rtl/>
        </w:rPr>
      </w:pPr>
      <w:r w:rsidRPr="00273BBF">
        <w:rPr>
          <w:rtl/>
        </w:rPr>
        <w:t>وقد ظلَّ الخطّاطون يكتبون المصاحف بالخطِّ الكوفي حتّى أواخر القرن الثالث الهجري</w:t>
      </w:r>
      <w:r w:rsidR="003C068B">
        <w:rPr>
          <w:rtl/>
        </w:rPr>
        <w:t>،</w:t>
      </w:r>
      <w:r w:rsidRPr="00273BBF">
        <w:rPr>
          <w:rtl/>
        </w:rPr>
        <w:t xml:space="preserve"> ثمَّ حلَّ محلَّه خطُّ النَسْخ الجميل في أوائل القرن الرابع على يد الخطّاط الشهير محمَّد بن عليّ بن الحسين بن مقلة (272</w:t>
      </w:r>
      <w:r w:rsidR="00134D8B">
        <w:rPr>
          <w:rtl/>
        </w:rPr>
        <w:t xml:space="preserve"> - </w:t>
      </w:r>
      <w:r w:rsidRPr="00273BBF">
        <w:rPr>
          <w:rtl/>
        </w:rPr>
        <w:t>328هـ)</w:t>
      </w:r>
      <w:r w:rsidR="003C068B">
        <w:rPr>
          <w:rtl/>
        </w:rPr>
        <w:t>.</w:t>
      </w:r>
    </w:p>
    <w:p w:rsidR="00A0454A" w:rsidRPr="00273BBF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273BBF">
        <w:rPr>
          <w:rtl/>
        </w:rPr>
        <w:t>(1) تاريخ اليعقوبي</w:t>
      </w:r>
      <w:r w:rsidR="003C068B">
        <w:rPr>
          <w:rtl/>
        </w:rPr>
        <w:t>:</w:t>
      </w:r>
      <w:r w:rsidRPr="00273BBF">
        <w:rPr>
          <w:rtl/>
        </w:rPr>
        <w:t xml:space="preserve"> ج3</w:t>
      </w:r>
      <w:r w:rsidR="003C068B">
        <w:rPr>
          <w:rtl/>
        </w:rPr>
        <w:t>،</w:t>
      </w:r>
      <w:r w:rsidRPr="00273BBF">
        <w:rPr>
          <w:rtl/>
        </w:rPr>
        <w:t xml:space="preserve"> ص30 و36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273BBF">
        <w:rPr>
          <w:rtl/>
        </w:rPr>
        <w:t>(2) الفهرست</w:t>
      </w:r>
      <w:r w:rsidR="003C068B">
        <w:rPr>
          <w:rtl/>
        </w:rPr>
        <w:t>:</w:t>
      </w:r>
      <w:r w:rsidRPr="00273BBF">
        <w:rPr>
          <w:rtl/>
        </w:rPr>
        <w:t xml:space="preserve"> الفنّ الأوّل من المقالة الأُولى ص9</w:t>
      </w:r>
      <w:r w:rsidR="003C068B">
        <w:rPr>
          <w:rtl/>
        </w:rPr>
        <w:t>،</w:t>
      </w:r>
      <w:r w:rsidRPr="00273BBF">
        <w:rPr>
          <w:rtl/>
        </w:rPr>
        <w:t xml:space="preserve"> والفنَّ الأوّل من المقالة الثانية ص46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273BBF" w:rsidRDefault="00A0454A" w:rsidP="00134D8B">
      <w:pPr>
        <w:pStyle w:val="libNormal"/>
        <w:rPr>
          <w:rtl/>
        </w:rPr>
      </w:pPr>
      <w:r w:rsidRPr="00273BBF">
        <w:rPr>
          <w:rtl/>
        </w:rPr>
        <w:lastRenderedPageBreak/>
        <w:t>قيل</w:t>
      </w:r>
      <w:r w:rsidR="003C068B">
        <w:rPr>
          <w:rtl/>
        </w:rPr>
        <w:t>:</w:t>
      </w:r>
      <w:r w:rsidRPr="00273BBF">
        <w:rPr>
          <w:rtl/>
        </w:rPr>
        <w:t xml:space="preserve"> إنَّه أوَّل مَن كتب خطَّ الثلث والنسْخ</w:t>
      </w:r>
      <w:r w:rsidR="003C068B">
        <w:rPr>
          <w:rtl/>
        </w:rPr>
        <w:t>،</w:t>
      </w:r>
      <w:r w:rsidRPr="00273BBF">
        <w:rPr>
          <w:rtl/>
        </w:rPr>
        <w:t xml:space="preserve"> وأوَّل مَن هَندس الحروف</w:t>
      </w:r>
      <w:r w:rsidR="00134D8B">
        <w:rPr>
          <w:rtl/>
        </w:rPr>
        <w:t xml:space="preserve"> - </w:t>
      </w:r>
      <w:r w:rsidRPr="00273BBF">
        <w:rPr>
          <w:rtl/>
        </w:rPr>
        <w:t>إذ كان بارعاً في علم الهندسة</w:t>
      </w:r>
      <w:r w:rsidR="00134D8B">
        <w:rPr>
          <w:rtl/>
        </w:rPr>
        <w:t xml:space="preserve"> - </w:t>
      </w:r>
      <w:r w:rsidRPr="00273BBF">
        <w:rPr>
          <w:rtl/>
        </w:rPr>
        <w:t>ووضع قواعدها وأصول رسمها</w:t>
      </w:r>
      <w:r w:rsidR="003C068B">
        <w:rPr>
          <w:rtl/>
        </w:rPr>
        <w:t>،</w:t>
      </w:r>
      <w:r w:rsidRPr="00273BBF">
        <w:rPr>
          <w:rtl/>
        </w:rPr>
        <w:t xml:space="preserve"> واتَّفق الباحثون أنَّ الفضل الأكبر في تطوير وتحسين الخطِّ العربيّ الإسلامي وتنويعه</w:t>
      </w:r>
      <w:r w:rsidR="003C068B">
        <w:rPr>
          <w:rtl/>
        </w:rPr>
        <w:t>،</w:t>
      </w:r>
      <w:r w:rsidRPr="00273BBF">
        <w:rPr>
          <w:rtl/>
        </w:rPr>
        <w:t xml:space="preserve"> يرجع إلى هذا الخطّاط الماهر الذي لم تنجب الأمّة الإسلامية لحدِّ الآن خطّاطاً بارعاً مثله</w:t>
      </w:r>
      <w:r w:rsidR="003C068B">
        <w:rPr>
          <w:rtl/>
        </w:rPr>
        <w:t>.</w:t>
      </w:r>
    </w:p>
    <w:p w:rsidR="00A0454A" w:rsidRPr="00273BBF" w:rsidRDefault="00A0454A" w:rsidP="00134D8B">
      <w:pPr>
        <w:pStyle w:val="libNormal"/>
        <w:rPr>
          <w:rtl/>
        </w:rPr>
      </w:pPr>
      <w:r w:rsidRPr="00134D8B">
        <w:rPr>
          <w:rtl/>
        </w:rPr>
        <w:t>وقد نُسب عدد من المخطوطات الأثريَّة إليه</w:t>
      </w:r>
      <w:r w:rsidR="003C068B">
        <w:rPr>
          <w:rtl/>
        </w:rPr>
        <w:t>،</w:t>
      </w:r>
      <w:r w:rsidRPr="00134D8B">
        <w:rPr>
          <w:rtl/>
        </w:rPr>
        <w:t xml:space="preserve"> كالمصحف الموجود في متحف هراة بأفغانستان</w:t>
      </w:r>
      <w:r w:rsidR="003C068B">
        <w:rPr>
          <w:rtl/>
        </w:rPr>
        <w:t>،</w:t>
      </w:r>
      <w:r w:rsidRPr="00134D8B">
        <w:rPr>
          <w:rtl/>
        </w:rPr>
        <w:t xml:space="preserve"> ويقال</w:t>
      </w:r>
      <w:r w:rsidR="003C068B">
        <w:rPr>
          <w:rtl/>
        </w:rPr>
        <w:t>:</w:t>
      </w:r>
      <w:r w:rsidRPr="00134D8B">
        <w:rPr>
          <w:rtl/>
        </w:rPr>
        <w:t xml:space="preserve"> إنَّه كتبَ القرآن مرَّتين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273BBF" w:rsidRDefault="00A0454A" w:rsidP="00134D8B">
      <w:pPr>
        <w:pStyle w:val="libNormal"/>
        <w:rPr>
          <w:rtl/>
        </w:rPr>
      </w:pPr>
      <w:r w:rsidRPr="00134D8B">
        <w:rPr>
          <w:rtl/>
        </w:rPr>
        <w:t>وقد بلغ خطّ النسخ العربي ذروَته في الجودة والحُسن في القرن السابع على يد الخطَّاط المستعصمي</w:t>
      </w:r>
      <w:r w:rsidR="003C068B">
        <w:rPr>
          <w:rtl/>
        </w:rPr>
        <w:t>،</w:t>
      </w:r>
      <w:r w:rsidRPr="00134D8B">
        <w:rPr>
          <w:rtl/>
        </w:rPr>
        <w:t xml:space="preserve"> ياقوت بن عبد الله الموصلي (ت 689هـ)</w:t>
      </w:r>
      <w:r w:rsidR="003C068B">
        <w:rPr>
          <w:rtl/>
        </w:rPr>
        <w:t>،</w:t>
      </w:r>
      <w:r w:rsidRPr="00134D8B">
        <w:rPr>
          <w:rtl/>
        </w:rPr>
        <w:t xml:space="preserve"> كتب سبعة مصاحف بخطِّه الرائع الذي كان يُجيده إجادة تامَّة</w:t>
      </w:r>
      <w:r w:rsidR="003C068B">
        <w:rPr>
          <w:rtl/>
        </w:rPr>
        <w:t>،</w:t>
      </w:r>
      <w:r w:rsidRPr="00134D8B">
        <w:rPr>
          <w:rtl/>
        </w:rPr>
        <w:t xml:space="preserve"> ويكتب بأنواعه المختلفة حتّى صار مثلاً يُقتدى به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273BBF" w:rsidRDefault="00A0454A" w:rsidP="00134D8B">
      <w:pPr>
        <w:pStyle w:val="libNormal"/>
        <w:rPr>
          <w:rtl/>
        </w:rPr>
      </w:pPr>
      <w:r w:rsidRPr="00273BBF">
        <w:rPr>
          <w:rtl/>
        </w:rPr>
        <w:t>وهكذا صارت المصاحف تُكتَب على أسلوب خطِّ ياقوت حتّى القرن الحادي عشر</w:t>
      </w:r>
      <w:r w:rsidR="003C068B">
        <w:rPr>
          <w:rtl/>
        </w:rPr>
        <w:t>،</w:t>
      </w:r>
      <w:r w:rsidRPr="00273BBF">
        <w:rPr>
          <w:rtl/>
        </w:rPr>
        <w:t xml:space="preserve"> ومنذ مفتتح القرن الثاني عشر اهتمَّ الأتراك العثمانيِّون عنايتهم بالخطِّ العربيِّ الإسلامي</w:t>
      </w:r>
      <w:r w:rsidR="003C068B">
        <w:rPr>
          <w:rtl/>
        </w:rPr>
        <w:t>،</w:t>
      </w:r>
      <w:r w:rsidRPr="00273BBF">
        <w:rPr>
          <w:rtl/>
        </w:rPr>
        <w:t xml:space="preserve"> لاسيَّما بعد فتح سلطان سليم مصر وزوال حكم المماليك عنها</w:t>
      </w:r>
      <w:r w:rsidR="003C068B">
        <w:rPr>
          <w:rtl/>
        </w:rPr>
        <w:t>،</w:t>
      </w:r>
      <w:r w:rsidRPr="00273BBF">
        <w:rPr>
          <w:rtl/>
        </w:rPr>
        <w:t xml:space="preserve"> فجعل الخطّ العربي يتطوَّر على أيدي الخطّاطين الفُرس الذين استخدمهم العثمانيّون في إمبراطوريتهم</w:t>
      </w:r>
      <w:r w:rsidR="003C068B">
        <w:rPr>
          <w:rtl/>
        </w:rPr>
        <w:t>.</w:t>
      </w:r>
    </w:p>
    <w:p w:rsidR="00A0454A" w:rsidRPr="00273BBF" w:rsidRDefault="00A0454A" w:rsidP="00134D8B">
      <w:pPr>
        <w:pStyle w:val="libNormal"/>
        <w:rPr>
          <w:rtl/>
        </w:rPr>
      </w:pPr>
      <w:r w:rsidRPr="00273BBF">
        <w:rPr>
          <w:rtl/>
        </w:rPr>
        <w:t>وقد نقل السلطان سليم جميع الخطّاطين والرسّامين والفنّانين إلى عاصمته</w:t>
      </w:r>
      <w:r w:rsidR="003C068B">
        <w:rPr>
          <w:rtl/>
        </w:rPr>
        <w:t>،</w:t>
      </w:r>
      <w:r w:rsidRPr="00273BBF">
        <w:rPr>
          <w:rtl/>
        </w:rPr>
        <w:t xml:space="preserve"> وأضافوا للخطِّ العربي أنواع جديدة</w:t>
      </w:r>
      <w:r w:rsidR="003C068B">
        <w:rPr>
          <w:rtl/>
        </w:rPr>
        <w:t>،</w:t>
      </w:r>
      <w:r w:rsidRPr="00273BBF">
        <w:rPr>
          <w:rtl/>
        </w:rPr>
        <w:t xml:space="preserve"> لازالت تُستعمل في الكتابات الدارجة</w:t>
      </w:r>
      <w:r w:rsidR="003C068B">
        <w:rPr>
          <w:rtl/>
        </w:rPr>
        <w:t>:</w:t>
      </w:r>
      <w:r w:rsidRPr="00273BBF">
        <w:rPr>
          <w:rtl/>
        </w:rPr>
        <w:t xml:space="preserve"> كالخطِّ الرقعي</w:t>
      </w:r>
      <w:r w:rsidR="003C068B">
        <w:rPr>
          <w:rtl/>
        </w:rPr>
        <w:t>،</w:t>
      </w:r>
      <w:r w:rsidRPr="00273BBF">
        <w:rPr>
          <w:rtl/>
        </w:rPr>
        <w:t xml:space="preserve"> والخطِّ الديواني</w:t>
      </w:r>
      <w:r w:rsidR="003C068B">
        <w:rPr>
          <w:rtl/>
        </w:rPr>
        <w:t>،</w:t>
      </w:r>
      <w:r w:rsidRPr="00273BBF">
        <w:rPr>
          <w:rtl/>
        </w:rPr>
        <w:t xml:space="preserve"> والخطّ الطغرائي</w:t>
      </w:r>
      <w:r w:rsidR="003C068B">
        <w:rPr>
          <w:rtl/>
        </w:rPr>
        <w:t>،</w:t>
      </w:r>
      <w:r w:rsidRPr="00273BBF">
        <w:rPr>
          <w:rtl/>
        </w:rPr>
        <w:t xml:space="preserve"> والخط الإسلامبولي وغيرها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273BBF">
        <w:rPr>
          <w:rtl/>
        </w:rPr>
        <w:t>ومن الخطّاطين العثمانيّين الذين ذاع صِيتهم</w:t>
      </w:r>
      <w:r w:rsidR="003C068B">
        <w:rPr>
          <w:rtl/>
        </w:rPr>
        <w:t>:</w:t>
      </w:r>
      <w:r w:rsidRPr="00273BBF">
        <w:rPr>
          <w:rtl/>
        </w:rPr>
        <w:t xml:space="preserve"> الحافظ عثمان (ت 1110هـ)</w:t>
      </w:r>
      <w:r w:rsidR="003C068B">
        <w:rPr>
          <w:rtl/>
        </w:rPr>
        <w:t>،</w:t>
      </w:r>
      <w:r w:rsidRPr="00273BBF">
        <w:rPr>
          <w:rtl/>
        </w:rPr>
        <w:t xml:space="preserve"> والسيد عبد الله أفندي (ت 1144هـ)</w:t>
      </w:r>
      <w:r w:rsidR="003C068B">
        <w:rPr>
          <w:rtl/>
        </w:rPr>
        <w:t>،</w:t>
      </w:r>
      <w:r w:rsidRPr="00273BBF">
        <w:rPr>
          <w:rtl/>
        </w:rPr>
        <w:t xml:space="preserve"> والأستاذ راسم (ت1169هـ)</w:t>
      </w:r>
      <w:r w:rsidR="003C068B">
        <w:rPr>
          <w:rtl/>
        </w:rPr>
        <w:t>،</w:t>
      </w:r>
      <w:r w:rsidRPr="00273BBF">
        <w:rPr>
          <w:rtl/>
        </w:rPr>
        <w:t xml:space="preserve"> وأبو بكر ممتاز بك مصطفى أفندي الذي اخترع خطّ الرقعة</w:t>
      </w:r>
      <w:r w:rsidR="003C068B">
        <w:rPr>
          <w:rtl/>
        </w:rPr>
        <w:t>،</w:t>
      </w:r>
      <w:r w:rsidRPr="00273BBF">
        <w:rPr>
          <w:rtl/>
        </w:rPr>
        <w:t xml:space="preserve"> وهو أسهل الخطوط العربيَّة</w:t>
      </w:r>
    </w:p>
    <w:p w:rsidR="00A0454A" w:rsidRPr="00273BBF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273BBF">
        <w:rPr>
          <w:rtl/>
        </w:rPr>
        <w:t>(1) الخطّ العربي الإسلامي لتركي عطية</w:t>
      </w:r>
      <w:r w:rsidR="003C068B">
        <w:rPr>
          <w:rtl/>
        </w:rPr>
        <w:t>:</w:t>
      </w:r>
      <w:r w:rsidRPr="00273BBF">
        <w:rPr>
          <w:rtl/>
        </w:rPr>
        <w:t xml:space="preserve"> ص155</w:t>
      </w:r>
      <w:r w:rsidR="003C068B">
        <w:rPr>
          <w:rtl/>
        </w:rPr>
        <w:t>.</w:t>
      </w:r>
      <w:r w:rsidRPr="00273BBF">
        <w:rPr>
          <w:rtl/>
        </w:rPr>
        <w:t xml:space="preserve"> والخطّاط البغدادي ص16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273BBF">
        <w:rPr>
          <w:rtl/>
        </w:rPr>
        <w:t>(2) الخطّ العربي الإسلامي</w:t>
      </w:r>
      <w:r w:rsidR="003C068B">
        <w:rPr>
          <w:rtl/>
        </w:rPr>
        <w:t>:</w:t>
      </w:r>
      <w:r w:rsidRPr="00273BBF">
        <w:rPr>
          <w:rtl/>
        </w:rPr>
        <w:t xml:space="preserve"> ص171</w:t>
      </w:r>
      <w:r w:rsidR="003C068B">
        <w:rPr>
          <w:rtl/>
        </w:rPr>
        <w:t>.</w:t>
      </w:r>
      <w:r w:rsidRPr="00273BBF">
        <w:rPr>
          <w:rtl/>
        </w:rPr>
        <w:t xml:space="preserve"> مصوَّر الخطّ العربي لناجي المصرف</w:t>
      </w:r>
      <w:r w:rsidR="003C068B">
        <w:rPr>
          <w:rtl/>
        </w:rPr>
        <w:t>:</w:t>
      </w:r>
      <w:r w:rsidRPr="00273BBF">
        <w:rPr>
          <w:rtl/>
        </w:rPr>
        <w:t xml:space="preserve"> ص92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273BBF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وأبسطها استعمالاً</w:t>
      </w:r>
      <w:r w:rsidR="003C068B">
        <w:rPr>
          <w:rtl/>
        </w:rPr>
        <w:t>،</w:t>
      </w:r>
      <w:r w:rsidRPr="00134D8B">
        <w:rPr>
          <w:rtl/>
        </w:rPr>
        <w:t xml:space="preserve"> وقد وضع قواعده وكتب به لأوَّل مرّة في عهد السلطان عبد المجيد خان سنة 1280هـ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273BBF" w:rsidRDefault="00A0454A" w:rsidP="00134D8B">
      <w:pPr>
        <w:pStyle w:val="libNormal"/>
        <w:rPr>
          <w:rtl/>
        </w:rPr>
      </w:pPr>
      <w:r w:rsidRPr="00273BBF">
        <w:rPr>
          <w:rtl/>
        </w:rPr>
        <w:t>أمّا طباعة المصحف الشريف فقد مرَّت</w:t>
      </w:r>
      <w:r w:rsidR="00134D8B">
        <w:rPr>
          <w:rtl/>
        </w:rPr>
        <w:t xml:space="preserve"> - </w:t>
      </w:r>
      <w:r w:rsidRPr="00273BBF">
        <w:rPr>
          <w:rtl/>
        </w:rPr>
        <w:t>ككتابته خطّاً</w:t>
      </w:r>
      <w:r w:rsidR="00134D8B">
        <w:rPr>
          <w:rtl/>
        </w:rPr>
        <w:t xml:space="preserve"> - </w:t>
      </w:r>
      <w:r w:rsidRPr="00273BBF">
        <w:rPr>
          <w:rtl/>
        </w:rPr>
        <w:t>بأطوار التجويد والتحسين</w:t>
      </w:r>
      <w:r w:rsidR="003C068B">
        <w:rPr>
          <w:rtl/>
        </w:rPr>
        <w:t>،</w:t>
      </w:r>
      <w:r w:rsidRPr="00273BBF">
        <w:rPr>
          <w:rtl/>
        </w:rPr>
        <w:t xml:space="preserve"> فلأوَّل مرَّة ظهر القرآن مطبوعاً في البندقية في حدود سنة 950هـ = 1530م</w:t>
      </w:r>
      <w:r w:rsidR="003C068B">
        <w:rPr>
          <w:rtl/>
        </w:rPr>
        <w:t>،</w:t>
      </w:r>
      <w:r w:rsidRPr="00273BBF">
        <w:rPr>
          <w:rtl/>
        </w:rPr>
        <w:t xml:space="preserve"> لكنَّ السلطات الكنيسيّة أصدرت أمراً بإعدامه حال ظهوره</w:t>
      </w:r>
      <w:r w:rsidR="003C068B">
        <w:rPr>
          <w:rtl/>
        </w:rPr>
        <w:t>.</w:t>
      </w:r>
    </w:p>
    <w:p w:rsidR="00A0454A" w:rsidRPr="00273BBF" w:rsidRDefault="00A0454A" w:rsidP="00134D8B">
      <w:pPr>
        <w:pStyle w:val="libNormal"/>
        <w:rPr>
          <w:rtl/>
        </w:rPr>
      </w:pPr>
      <w:r w:rsidRPr="00273BBF">
        <w:rPr>
          <w:rtl/>
        </w:rPr>
        <w:t xml:space="preserve">ثمَّ قام </w:t>
      </w:r>
      <w:r w:rsidR="003C068B">
        <w:rPr>
          <w:rtl/>
        </w:rPr>
        <w:t>(</w:t>
      </w:r>
      <w:r w:rsidRPr="00273BBF">
        <w:rPr>
          <w:rtl/>
        </w:rPr>
        <w:t>هنلكمان</w:t>
      </w:r>
      <w:r w:rsidR="003C068B">
        <w:rPr>
          <w:rtl/>
        </w:rPr>
        <w:t>)</w:t>
      </w:r>
      <w:r w:rsidRPr="00273BBF">
        <w:rPr>
          <w:rtl/>
        </w:rPr>
        <w:t xml:space="preserve"> بطبع القرآن في مدينة </w:t>
      </w:r>
      <w:r w:rsidR="003C068B">
        <w:rPr>
          <w:rtl/>
        </w:rPr>
        <w:t>(</w:t>
      </w:r>
      <w:r w:rsidRPr="00273BBF">
        <w:rPr>
          <w:rtl/>
        </w:rPr>
        <w:t>هانبورغ</w:t>
      </w:r>
      <w:r w:rsidR="003C068B">
        <w:rPr>
          <w:rtl/>
        </w:rPr>
        <w:t>)</w:t>
      </w:r>
      <w:r w:rsidR="00134D8B">
        <w:rPr>
          <w:rtl/>
        </w:rPr>
        <w:t xml:space="preserve"> - </w:t>
      </w:r>
      <w:r w:rsidRPr="00273BBF">
        <w:rPr>
          <w:rtl/>
        </w:rPr>
        <w:t>ألمانيا</w:t>
      </w:r>
      <w:r w:rsidR="00134D8B">
        <w:rPr>
          <w:rtl/>
        </w:rPr>
        <w:t xml:space="preserve"> - </w:t>
      </w:r>
      <w:r w:rsidRPr="00273BBF">
        <w:rPr>
          <w:rtl/>
        </w:rPr>
        <w:t>سنة 1104هـ = 1694م</w:t>
      </w:r>
      <w:r w:rsidR="003C068B">
        <w:rPr>
          <w:rtl/>
        </w:rPr>
        <w:t>،</w:t>
      </w:r>
      <w:r w:rsidRPr="00273BBF">
        <w:rPr>
          <w:rtl/>
        </w:rPr>
        <w:t xml:space="preserve"> ثمَّ تلاه </w:t>
      </w:r>
      <w:r w:rsidR="003C068B">
        <w:rPr>
          <w:rtl/>
        </w:rPr>
        <w:t>(</w:t>
      </w:r>
      <w:r w:rsidRPr="00273BBF">
        <w:rPr>
          <w:rtl/>
        </w:rPr>
        <w:t>مراكى</w:t>
      </w:r>
      <w:r w:rsidR="003C068B">
        <w:rPr>
          <w:rtl/>
        </w:rPr>
        <w:t>)</w:t>
      </w:r>
      <w:r w:rsidRPr="00273BBF">
        <w:rPr>
          <w:rtl/>
        </w:rPr>
        <w:t xml:space="preserve"> بطبعه في </w:t>
      </w:r>
      <w:r w:rsidR="003C068B">
        <w:rPr>
          <w:rtl/>
        </w:rPr>
        <w:t>(</w:t>
      </w:r>
      <w:r w:rsidRPr="00273BBF">
        <w:rPr>
          <w:rtl/>
        </w:rPr>
        <w:t>بادو</w:t>
      </w:r>
      <w:r w:rsidR="003C068B">
        <w:rPr>
          <w:rtl/>
        </w:rPr>
        <w:t>)</w:t>
      </w:r>
      <w:r w:rsidRPr="00273BBF">
        <w:rPr>
          <w:rtl/>
        </w:rPr>
        <w:t xml:space="preserve"> سنة 1108هـ = 1698م</w:t>
      </w:r>
      <w:r w:rsidR="003C068B">
        <w:rPr>
          <w:rtl/>
        </w:rPr>
        <w:t>.</w:t>
      </w:r>
    </w:p>
    <w:p w:rsidR="00A0454A" w:rsidRPr="00273BBF" w:rsidRDefault="00A0454A" w:rsidP="00134D8B">
      <w:pPr>
        <w:pStyle w:val="libNormal"/>
        <w:rPr>
          <w:rtl/>
        </w:rPr>
      </w:pPr>
      <w:r w:rsidRPr="00134D8B">
        <w:rPr>
          <w:rtl/>
        </w:rPr>
        <w:t>وقام مولاي عثمان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 xml:space="preserve">بطبع القرآن بطبعةٍ إسلامية خالصة في مدينة </w:t>
      </w:r>
      <w:r w:rsidR="003C068B">
        <w:rPr>
          <w:rtl/>
        </w:rPr>
        <w:t>(</w:t>
      </w:r>
      <w:r w:rsidRPr="00134D8B">
        <w:rPr>
          <w:rtl/>
        </w:rPr>
        <w:t>سانت بتر سبورغ</w:t>
      </w:r>
      <w:r w:rsidR="003C068B">
        <w:rPr>
          <w:rtl/>
        </w:rPr>
        <w:t>)</w:t>
      </w:r>
      <w:r w:rsidR="00134D8B">
        <w:rPr>
          <w:rtl/>
        </w:rPr>
        <w:t xml:space="preserve"> - </w:t>
      </w:r>
      <w:r w:rsidRPr="00134D8B">
        <w:rPr>
          <w:rtl/>
        </w:rPr>
        <w:t>روسيا</w:t>
      </w:r>
      <w:r w:rsidR="00134D8B">
        <w:rPr>
          <w:rtl/>
        </w:rPr>
        <w:t xml:space="preserve"> - </w:t>
      </w:r>
      <w:r w:rsidRPr="00134D8B">
        <w:rPr>
          <w:rtl/>
        </w:rPr>
        <w:t>سنة 1200هـ = 1787م</w:t>
      </w:r>
      <w:r w:rsidR="003C068B">
        <w:rPr>
          <w:rtl/>
        </w:rPr>
        <w:t>،</w:t>
      </w:r>
      <w:r w:rsidRPr="00134D8B">
        <w:rPr>
          <w:rtl/>
        </w:rPr>
        <w:t xml:space="preserve"> وظهر مثلها في </w:t>
      </w:r>
      <w:r w:rsidR="003C068B">
        <w:rPr>
          <w:rtl/>
        </w:rPr>
        <w:t>(</w:t>
      </w:r>
      <w:r w:rsidRPr="00134D8B">
        <w:rPr>
          <w:rtl/>
        </w:rPr>
        <w:t>قازان</w:t>
      </w:r>
      <w:r w:rsidR="003C068B">
        <w:rPr>
          <w:rtl/>
        </w:rPr>
        <w:t>).</w:t>
      </w:r>
    </w:p>
    <w:p w:rsidR="00A0454A" w:rsidRPr="00273BBF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وقام </w:t>
      </w:r>
      <w:r w:rsidR="003C068B">
        <w:rPr>
          <w:rtl/>
        </w:rPr>
        <w:t>(</w:t>
      </w:r>
      <w:r w:rsidRPr="00134D8B">
        <w:rPr>
          <w:rtl/>
        </w:rPr>
        <w:t>فلوجل</w:t>
      </w:r>
      <w:r w:rsidR="003C068B">
        <w:rPr>
          <w:rtl/>
        </w:rPr>
        <w:t>)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 xml:space="preserve">بطبعته الخاصَّة للقرآن في مدينة </w:t>
      </w:r>
      <w:r w:rsidR="003C068B">
        <w:rPr>
          <w:rtl/>
        </w:rPr>
        <w:t>(</w:t>
      </w:r>
      <w:r w:rsidRPr="00134D8B">
        <w:rPr>
          <w:rtl/>
        </w:rPr>
        <w:t>لينزبورغ</w:t>
      </w:r>
      <w:r w:rsidR="003C068B">
        <w:rPr>
          <w:rtl/>
        </w:rPr>
        <w:t>)</w:t>
      </w:r>
      <w:r w:rsidRPr="00134D8B">
        <w:rPr>
          <w:rtl/>
        </w:rPr>
        <w:t xml:space="preserve"> سنة 1252هـ = 1834م</w:t>
      </w:r>
      <w:r w:rsidR="003C068B">
        <w:rPr>
          <w:rtl/>
        </w:rPr>
        <w:t>،</w:t>
      </w:r>
      <w:r w:rsidRPr="00134D8B">
        <w:rPr>
          <w:rtl/>
        </w:rPr>
        <w:t xml:space="preserve"> فتلقّاها الأوروبيون بحماسة منقطعة النظير</w:t>
      </w:r>
      <w:r w:rsidR="003C068B">
        <w:rPr>
          <w:rtl/>
        </w:rPr>
        <w:t>؛</w:t>
      </w:r>
      <w:r w:rsidRPr="00134D8B">
        <w:rPr>
          <w:rtl/>
        </w:rPr>
        <w:t xml:space="preserve"> بسبب إملائها السهل</w:t>
      </w:r>
      <w:r w:rsidR="003C068B">
        <w:rPr>
          <w:rtl/>
        </w:rPr>
        <w:t>،</w:t>
      </w:r>
      <w:r w:rsidRPr="00134D8B">
        <w:rPr>
          <w:rtl/>
        </w:rPr>
        <w:t xml:space="preserve"> ولكنَّها</w:t>
      </w:r>
      <w:r w:rsidR="00134D8B">
        <w:rPr>
          <w:rtl/>
        </w:rPr>
        <w:t xml:space="preserve"> - </w:t>
      </w:r>
      <w:r w:rsidRPr="00134D8B">
        <w:rPr>
          <w:rtl/>
        </w:rPr>
        <w:t>كسائر الطبعات الأوربية</w:t>
      </w:r>
      <w:r w:rsidR="00134D8B">
        <w:rPr>
          <w:rtl/>
        </w:rPr>
        <w:t xml:space="preserve"> - </w:t>
      </w:r>
      <w:r w:rsidRPr="00134D8B">
        <w:rPr>
          <w:rtl/>
        </w:rPr>
        <w:t>لم تنجح في العالم الإسلامي</w:t>
      </w:r>
      <w:r w:rsidR="003C068B">
        <w:rPr>
          <w:rtl/>
        </w:rPr>
        <w:t>.</w:t>
      </w:r>
    </w:p>
    <w:p w:rsidR="00A0454A" w:rsidRPr="00273BBF" w:rsidRDefault="00A0454A" w:rsidP="00134D8B">
      <w:pPr>
        <w:pStyle w:val="libNormal"/>
        <w:rPr>
          <w:rtl/>
        </w:rPr>
      </w:pPr>
      <w:r w:rsidRPr="00134D8B">
        <w:rPr>
          <w:rtl/>
        </w:rPr>
        <w:t>وأوَّل دولة إسلامية قامت بطبع القرآن</w:t>
      </w:r>
      <w:r w:rsidR="00134D8B">
        <w:rPr>
          <w:rtl/>
        </w:rPr>
        <w:t xml:space="preserve"> - </w:t>
      </w:r>
      <w:r w:rsidRPr="00134D8B">
        <w:rPr>
          <w:rtl/>
        </w:rPr>
        <w:t>فكان نصيبها النجاح</w:t>
      </w:r>
      <w:r w:rsidR="00134D8B">
        <w:rPr>
          <w:rtl/>
        </w:rPr>
        <w:t xml:space="preserve"> - </w:t>
      </w:r>
      <w:r w:rsidRPr="00134D8B">
        <w:rPr>
          <w:rtl/>
        </w:rPr>
        <w:t>هي</w:t>
      </w:r>
      <w:r w:rsidR="003C068B">
        <w:rPr>
          <w:rtl/>
        </w:rPr>
        <w:t>:</w:t>
      </w:r>
      <w:r w:rsidRPr="00134D8B">
        <w:rPr>
          <w:rtl/>
        </w:rPr>
        <w:t xml:space="preserve"> إيران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طبعت طبعتين حجريَّتين جميلتين ومنقَّحتين في حجم كبير</w:t>
      </w:r>
      <w:r w:rsidR="003C068B">
        <w:rPr>
          <w:rtl/>
        </w:rPr>
        <w:t>،</w:t>
      </w:r>
      <w:r w:rsidRPr="00134D8B">
        <w:rPr>
          <w:rtl/>
        </w:rPr>
        <w:t xml:space="preserve"> مع ترجمة موضوعة تحت كلِّ سطر من القرآن</w:t>
      </w:r>
      <w:r w:rsidR="003C068B">
        <w:rPr>
          <w:rtl/>
        </w:rPr>
        <w:t>،</w:t>
      </w:r>
      <w:r w:rsidRPr="00134D8B">
        <w:rPr>
          <w:rtl/>
        </w:rPr>
        <w:t xml:space="preserve"> ومفهرستين بعدَّة فهارس</w:t>
      </w:r>
      <w:r w:rsidR="003C068B">
        <w:rPr>
          <w:rtl/>
        </w:rPr>
        <w:t>:</w:t>
      </w:r>
      <w:r w:rsidRPr="00134D8B">
        <w:rPr>
          <w:rtl/>
        </w:rPr>
        <w:t xml:space="preserve"> إحداهما كانت في طهران سنة 1243هـ = 1828م</w:t>
      </w:r>
      <w:r w:rsidR="003C068B">
        <w:rPr>
          <w:rtl/>
        </w:rPr>
        <w:t>،</w:t>
      </w:r>
      <w:r w:rsidRPr="00134D8B">
        <w:rPr>
          <w:rtl/>
        </w:rPr>
        <w:t xml:space="preserve"> والأخرى في تبريز 1248هـ = 1833م</w:t>
      </w:r>
      <w:r w:rsidR="003C068B">
        <w:rPr>
          <w:rtl/>
        </w:rPr>
        <w:t>.</w:t>
      </w:r>
    </w:p>
    <w:p w:rsidR="00A0454A" w:rsidRPr="00273BBF" w:rsidRDefault="00A0454A" w:rsidP="00134D8B">
      <w:pPr>
        <w:pStyle w:val="libNormal"/>
        <w:rPr>
          <w:rtl/>
        </w:rPr>
      </w:pPr>
      <w:r w:rsidRPr="00273BBF">
        <w:rPr>
          <w:rtl/>
        </w:rPr>
        <w:t>وظهرت في الهند</w:t>
      </w:r>
      <w:r w:rsidR="00134D8B">
        <w:rPr>
          <w:rtl/>
        </w:rPr>
        <w:t xml:space="preserve"> - </w:t>
      </w:r>
      <w:r w:rsidRPr="00273BBF">
        <w:rPr>
          <w:rtl/>
        </w:rPr>
        <w:t>في هذا العهد</w:t>
      </w:r>
      <w:r w:rsidR="00134D8B">
        <w:rPr>
          <w:rtl/>
        </w:rPr>
        <w:t xml:space="preserve"> - </w:t>
      </w:r>
      <w:r w:rsidRPr="00273BBF">
        <w:rPr>
          <w:rtl/>
        </w:rPr>
        <w:t>أيضاً عدَّة طبعات</w:t>
      </w:r>
      <w:r w:rsidR="003C068B">
        <w:rPr>
          <w:rtl/>
        </w:rPr>
        <w:t>.</w:t>
      </w:r>
    </w:p>
    <w:p w:rsidR="00A0454A" w:rsidRPr="00273BBF" w:rsidRDefault="00A0454A" w:rsidP="00134D8B">
      <w:pPr>
        <w:pStyle w:val="libNormal"/>
        <w:rPr>
          <w:rtl/>
        </w:rPr>
      </w:pPr>
      <w:r w:rsidRPr="00273BBF">
        <w:rPr>
          <w:rtl/>
        </w:rPr>
        <w:t>ثمَّ عُنيت الأستانة</w:t>
      </w:r>
      <w:r w:rsidR="00134D8B">
        <w:rPr>
          <w:rtl/>
        </w:rPr>
        <w:t xml:space="preserve"> - </w:t>
      </w:r>
      <w:r w:rsidRPr="00273BBF">
        <w:rPr>
          <w:rtl/>
        </w:rPr>
        <w:t>تركيا العثمانية</w:t>
      </w:r>
      <w:r w:rsidR="00134D8B">
        <w:rPr>
          <w:rtl/>
        </w:rPr>
        <w:t xml:space="preserve"> - </w:t>
      </w:r>
      <w:r w:rsidRPr="00273BBF">
        <w:rPr>
          <w:rtl/>
        </w:rPr>
        <w:t>ابتداءً من سنة 1294هـ = 1877م بطبع القرآن طبَعات أنيقة ومتقنة جدّاً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273BBF">
        <w:rPr>
          <w:rtl/>
        </w:rPr>
        <w:t>وقامت روسيا المَلكية عام 1323هـ = 1905م بطبع قرآن كُتب بخطٍّ كوفي</w:t>
      </w:r>
    </w:p>
    <w:p w:rsidR="00A0454A" w:rsidRPr="00273BBF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273BBF">
        <w:rPr>
          <w:rtl/>
        </w:rPr>
        <w:t>(1) الخط العربي الإسلامي</w:t>
      </w:r>
      <w:r w:rsidR="003C068B">
        <w:rPr>
          <w:rtl/>
        </w:rPr>
        <w:t>:</w:t>
      </w:r>
      <w:r w:rsidRPr="00273BBF">
        <w:rPr>
          <w:rtl/>
        </w:rPr>
        <w:t xml:space="preserve"> ص123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273BBF">
        <w:rPr>
          <w:rtl/>
        </w:rPr>
        <w:t>(2) مباحث في علوم القرآن للدكتور صبحي صالح</w:t>
      </w:r>
      <w:r w:rsidR="003C068B">
        <w:rPr>
          <w:rtl/>
        </w:rPr>
        <w:t>:</w:t>
      </w:r>
      <w:r w:rsidRPr="00273BBF">
        <w:rPr>
          <w:rtl/>
        </w:rPr>
        <w:t xml:space="preserve"> ص99</w:t>
      </w:r>
      <w:r w:rsidR="003C068B">
        <w:rPr>
          <w:rtl/>
        </w:rPr>
        <w:t>.</w:t>
      </w:r>
      <w:r w:rsidRPr="00273BBF">
        <w:rPr>
          <w:rtl/>
        </w:rPr>
        <w:t xml:space="preserve"> وينقل عن المستشرق </w:t>
      </w:r>
      <w:r w:rsidR="003C068B">
        <w:rPr>
          <w:rtl/>
        </w:rPr>
        <w:t>(</w:t>
      </w:r>
      <w:r w:rsidRPr="00273BBF">
        <w:rPr>
          <w:rtl/>
        </w:rPr>
        <w:t>بلاشير</w:t>
      </w:r>
      <w:r w:rsidR="003C068B">
        <w:rPr>
          <w:rtl/>
        </w:rPr>
        <w:t>)</w:t>
      </w:r>
      <w:r w:rsidRPr="00273BBF">
        <w:rPr>
          <w:rtl/>
        </w:rPr>
        <w:t xml:space="preserve"> معلومات هامَّة بهذا الصدد اعتمدناها في هذا العَرْض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273BBF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قديم</w:t>
      </w:r>
      <w:r w:rsidR="003C068B">
        <w:rPr>
          <w:rtl/>
        </w:rPr>
        <w:t>،</w:t>
      </w:r>
      <w:r w:rsidRPr="00134D8B">
        <w:rPr>
          <w:rtl/>
        </w:rPr>
        <w:t xml:space="preserve"> في حجم كبير</w:t>
      </w:r>
      <w:r w:rsidR="003C068B">
        <w:rPr>
          <w:rtl/>
        </w:rPr>
        <w:t>،</w:t>
      </w:r>
      <w:r w:rsidRPr="00134D8B">
        <w:rPr>
          <w:rtl/>
        </w:rPr>
        <w:t xml:space="preserve"> يُظنَّ أنّه أحد المصاحف العثمانيَّة الأُولى</w:t>
      </w:r>
      <w:r w:rsidR="003C068B">
        <w:rPr>
          <w:rtl/>
        </w:rPr>
        <w:t>،</w:t>
      </w:r>
      <w:r w:rsidRPr="00134D8B">
        <w:rPr>
          <w:rtl/>
        </w:rPr>
        <w:t xml:space="preserve"> خالٍ عن النُقَط والتشكيل</w:t>
      </w:r>
      <w:r w:rsidR="003C068B">
        <w:rPr>
          <w:rtl/>
        </w:rPr>
        <w:t>،</w:t>
      </w:r>
      <w:r w:rsidRPr="00134D8B">
        <w:rPr>
          <w:rtl/>
        </w:rPr>
        <w:t xml:space="preserve"> سقطت من أوَّله ورقات</w:t>
      </w:r>
      <w:r w:rsidR="003C068B">
        <w:rPr>
          <w:rtl/>
        </w:rPr>
        <w:t>،</w:t>
      </w:r>
      <w:r w:rsidRPr="00134D8B">
        <w:rPr>
          <w:rtl/>
        </w:rPr>
        <w:t xml:space="preserve"> وناقص من آخره أيضاً</w:t>
      </w:r>
      <w:r w:rsidR="003C068B">
        <w:rPr>
          <w:rtl/>
        </w:rPr>
        <w:t>،</w:t>
      </w:r>
      <w:r w:rsidRPr="00134D8B">
        <w:rPr>
          <w:rtl/>
        </w:rPr>
        <w:t xml:space="preserve"> يبتدئ من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وَمِنَ النَّاسِ مَن يَقُولُ آمَنَّا بِاللّهِ وَبِالْيَوْمِ الآخِرِ وَمَا هُم بِمُؤْمِنِينَ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Pr="00134D8B">
        <w:rPr>
          <w:rtl/>
        </w:rPr>
        <w:t xml:space="preserve"> وينتهي إلى 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وَإِنَّهُ فِي أُمِّ الْكِتَابِ لَدَيْنَا لَعَلِيٌّ حَكِيمٌ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Pr="00134D8B">
        <w:rPr>
          <w:rtl/>
        </w:rPr>
        <w:t xml:space="preserve"> عثروا عليه في سمرقند</w:t>
      </w:r>
      <w:r w:rsidR="003C068B">
        <w:rPr>
          <w:rtl/>
        </w:rPr>
        <w:t>،</w:t>
      </w:r>
      <w:r w:rsidRPr="00134D8B">
        <w:rPr>
          <w:rtl/>
        </w:rPr>
        <w:t xml:space="preserve"> فامتلكته المكتبة الملَكيَّة في بتر سبورغ</w:t>
      </w:r>
      <w:r w:rsidR="003C068B">
        <w:rPr>
          <w:rtl/>
        </w:rPr>
        <w:t>،</w:t>
      </w:r>
      <w:r w:rsidRPr="00134D8B">
        <w:rPr>
          <w:rtl/>
        </w:rPr>
        <w:t xml:space="preserve"> ثمَّ تولّى طبعه معهد الآثار في طشقند طبعة فوتوغرافية على نفس الرسم والحجم في خمسين نسخة</w:t>
      </w:r>
      <w:r w:rsidR="003C068B">
        <w:rPr>
          <w:rtl/>
        </w:rPr>
        <w:t>،</w:t>
      </w:r>
      <w:r w:rsidRPr="00134D8B">
        <w:rPr>
          <w:rtl/>
        </w:rPr>
        <w:t xml:space="preserve"> وأهداها إلى أهمّ جامعات البلاد الإسلامية</w:t>
      </w:r>
      <w:r w:rsidR="003C068B">
        <w:rPr>
          <w:rtl/>
        </w:rPr>
        <w:t>،</w:t>
      </w:r>
      <w:r w:rsidRPr="00134D8B">
        <w:rPr>
          <w:rtl/>
        </w:rPr>
        <w:t xml:space="preserve"> ومنها نسخة في مكتبة جامعة طهران مسجَّلة برقم المطبوعات (14403 </w:t>
      </w:r>
      <w:r w:rsidRPr="00134D8B">
        <w:t>DSS</w:t>
      </w:r>
      <w:r w:rsidRPr="00134D8B">
        <w:rPr>
          <w:rtl/>
        </w:rPr>
        <w:t>)</w:t>
      </w:r>
      <w:r w:rsidR="003C068B">
        <w:rPr>
          <w:rtl/>
        </w:rPr>
        <w:t>.</w:t>
      </w:r>
    </w:p>
    <w:p w:rsidR="00A0454A" w:rsidRPr="00273BBF" w:rsidRDefault="00A0454A" w:rsidP="00134D8B">
      <w:pPr>
        <w:pStyle w:val="libNormal"/>
        <w:rPr>
          <w:rtl/>
        </w:rPr>
      </w:pPr>
      <w:r w:rsidRPr="00273BBF">
        <w:rPr>
          <w:rtl/>
        </w:rPr>
        <w:t>وأخيراً قامت مصر بطبعة ممتازة للمصحف الشريف سنة 1342هـ = 1923م</w:t>
      </w:r>
      <w:r w:rsidR="003C068B">
        <w:rPr>
          <w:rtl/>
        </w:rPr>
        <w:t>،</w:t>
      </w:r>
      <w:r w:rsidRPr="00273BBF">
        <w:rPr>
          <w:rtl/>
        </w:rPr>
        <w:t xml:space="preserve"> تحت إشراف مشيخة الأزهر</w:t>
      </w:r>
      <w:r w:rsidR="003C068B">
        <w:rPr>
          <w:rtl/>
        </w:rPr>
        <w:t>،</w:t>
      </w:r>
      <w:r w:rsidRPr="00273BBF">
        <w:rPr>
          <w:rtl/>
        </w:rPr>
        <w:t xml:space="preserve"> وبإقرار لجْنةٍ عيَّنتها وزارة الأوقاف</w:t>
      </w:r>
      <w:r w:rsidR="003C068B">
        <w:rPr>
          <w:rtl/>
        </w:rPr>
        <w:t>،</w:t>
      </w:r>
      <w:r w:rsidRPr="00273BBF">
        <w:rPr>
          <w:rtl/>
        </w:rPr>
        <w:t xml:space="preserve"> وقد تلقّى العالم الإسلامي هذه الطَبعة بالقبول</w:t>
      </w:r>
      <w:r w:rsidR="003C068B">
        <w:rPr>
          <w:rtl/>
        </w:rPr>
        <w:t>،</w:t>
      </w:r>
      <w:r w:rsidRPr="00273BBF">
        <w:rPr>
          <w:rtl/>
        </w:rPr>
        <w:t xml:space="preserve"> وجرت عليها سائر الطبعات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273BBF">
        <w:rPr>
          <w:rtl/>
        </w:rPr>
        <w:t>كما ظهرت في العراق سنة 1370هـ = 1950م طبعة بارزة أنيقة للقرآن</w:t>
      </w:r>
      <w:r w:rsidR="003C068B">
        <w:rPr>
          <w:rtl/>
        </w:rPr>
        <w:t>،</w:t>
      </w:r>
      <w:r w:rsidRPr="00273BBF">
        <w:rPr>
          <w:rtl/>
        </w:rPr>
        <w:t xml:space="preserve"> وهكذا اهتمّت الأُمم الإسلامية في مختلف الأقطار بطبع هذا الكتاب ونشْره على أحسن أسلوب وأجمل طراز</w:t>
      </w:r>
      <w:r w:rsidR="003C068B">
        <w:rPr>
          <w:rtl/>
        </w:rPr>
        <w:t>،</w:t>
      </w:r>
      <w:r w:rsidRPr="00273BBF">
        <w:rPr>
          <w:rtl/>
        </w:rPr>
        <w:t xml:space="preserve"> ولا تزال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273BBF">
        <w:rPr>
          <w:rtl/>
        </w:rPr>
        <w:t>* * *</w:t>
      </w:r>
    </w:p>
    <w:p w:rsidR="00A0454A" w:rsidRPr="00273BBF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273BBF">
        <w:rPr>
          <w:rtl/>
        </w:rPr>
        <w:t>(1) البقرة</w:t>
      </w:r>
      <w:r w:rsidR="003C068B">
        <w:rPr>
          <w:rtl/>
        </w:rPr>
        <w:t>:</w:t>
      </w:r>
      <w:r w:rsidRPr="00273BBF">
        <w:rPr>
          <w:rtl/>
        </w:rPr>
        <w:t xml:space="preserve"> 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273BBF">
        <w:rPr>
          <w:rtl/>
        </w:rPr>
        <w:t>(2) الزخرف</w:t>
      </w:r>
      <w:r w:rsidR="003C068B">
        <w:rPr>
          <w:rtl/>
        </w:rPr>
        <w:t>:</w:t>
      </w:r>
      <w:r w:rsidRPr="00273BBF">
        <w:rPr>
          <w:rtl/>
        </w:rPr>
        <w:t xml:space="preserve"> 4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890472">
      <w:pPr>
        <w:pStyle w:val="libCenterBold1"/>
        <w:rPr>
          <w:rtl/>
        </w:rPr>
      </w:pPr>
      <w:r w:rsidRPr="00273BBF">
        <w:rPr>
          <w:rtl/>
        </w:rPr>
        <w:lastRenderedPageBreak/>
        <w:t>القراءات في نشأتها وتطوّرها</w:t>
      </w:r>
    </w:p>
    <w:p w:rsidR="00A0454A" w:rsidRPr="00134D8B" w:rsidRDefault="00A0454A" w:rsidP="00134D8B">
      <w:pPr>
        <w:pStyle w:val="libBold1"/>
        <w:rPr>
          <w:rtl/>
        </w:rPr>
      </w:pPr>
      <w:r w:rsidRPr="00134D8B">
        <w:rPr>
          <w:rtl/>
        </w:rPr>
        <w:t>القراءات في نشأتها الأُولى</w:t>
      </w:r>
      <w:r w:rsidR="003C068B">
        <w:rPr>
          <w:rtl/>
        </w:rPr>
        <w:t>.</w:t>
      </w:r>
    </w:p>
    <w:p w:rsidR="00134D8B" w:rsidRPr="00134D8B" w:rsidRDefault="00A0454A" w:rsidP="00134D8B">
      <w:pPr>
        <w:pStyle w:val="libBold1"/>
        <w:rPr>
          <w:rtl/>
        </w:rPr>
      </w:pPr>
      <w:r w:rsidRPr="00134D8B">
        <w:rPr>
          <w:rtl/>
        </w:rPr>
        <w:t>عوامل نشوء الاختلاف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بداءة الخطّ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خُلوّه عن النُقَط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تجريده عن الشكل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إسقاط الألِفات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تأثير اللهجة</w:t>
      </w:r>
      <w:r w:rsidR="003C068B">
        <w:rPr>
          <w:rtl/>
        </w:rPr>
        <w:t>.</w:t>
      </w:r>
    </w:p>
    <w:p w:rsidR="00A0454A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تحكيم الرأي والاجتهاد</w:t>
      </w:r>
      <w:r w:rsidR="003C068B">
        <w:rPr>
          <w:rtl/>
        </w:rPr>
        <w:t>.</w:t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167F4C" w:rsidRDefault="00A0454A" w:rsidP="00DB0F5F">
      <w:pPr>
        <w:pStyle w:val="Heading2Center"/>
        <w:rPr>
          <w:rtl/>
        </w:rPr>
      </w:pPr>
      <w:bookmarkStart w:id="10" w:name="_Toc424472293"/>
      <w:r w:rsidRPr="00273BBF">
        <w:rPr>
          <w:rtl/>
        </w:rPr>
        <w:lastRenderedPageBreak/>
        <w:t>القراءات في نشأتها وتطوّرها</w:t>
      </w:r>
      <w:bookmarkEnd w:id="10"/>
    </w:p>
    <w:p w:rsidR="00167F4C" w:rsidRDefault="00A0454A" w:rsidP="00DB0F5F">
      <w:pPr>
        <w:pStyle w:val="libBold1"/>
        <w:rPr>
          <w:rtl/>
        </w:rPr>
      </w:pPr>
      <w:r w:rsidRPr="00273BBF">
        <w:rPr>
          <w:rtl/>
        </w:rPr>
        <w:t>القراءات في نشأتها الأُولى</w:t>
      </w:r>
      <w:r w:rsidR="003C068B">
        <w:rPr>
          <w:rtl/>
        </w:rPr>
        <w:t>:</w:t>
      </w:r>
    </w:p>
    <w:p w:rsidR="00A0454A" w:rsidRPr="00273BBF" w:rsidRDefault="00A0454A" w:rsidP="00134D8B">
      <w:pPr>
        <w:pStyle w:val="libNormal"/>
        <w:rPr>
          <w:rtl/>
        </w:rPr>
      </w:pPr>
      <w:r w:rsidRPr="00273BBF">
        <w:rPr>
          <w:rtl/>
        </w:rPr>
        <w:t>القراءة</w:t>
      </w:r>
      <w:r w:rsidR="00134D8B">
        <w:rPr>
          <w:rtl/>
        </w:rPr>
        <w:t xml:space="preserve"> - </w:t>
      </w:r>
      <w:r w:rsidRPr="00273BBF">
        <w:rPr>
          <w:rtl/>
        </w:rPr>
        <w:t>وتعني وجهاً من محتملات النصّ القرآني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273BBF">
        <w:rPr>
          <w:rtl/>
        </w:rPr>
        <w:t xml:space="preserve"> مصطلح قديم يرجع عهدها إلى عهد الصحابة الأوَّلين</w:t>
      </w:r>
      <w:r w:rsidR="003C068B">
        <w:rPr>
          <w:rtl/>
        </w:rPr>
        <w:t>،</w:t>
      </w:r>
      <w:r w:rsidRPr="00273BBF">
        <w:rPr>
          <w:rtl/>
        </w:rPr>
        <w:t xml:space="preserve"> حيث عمَد جماعة من كبار صحابة رسول الله </w:t>
      </w:r>
      <w:r w:rsidR="003C068B">
        <w:rPr>
          <w:rtl/>
        </w:rPr>
        <w:t>(</w:t>
      </w:r>
      <w:r w:rsidRPr="00273BBF">
        <w:rPr>
          <w:rtl/>
        </w:rPr>
        <w:t>صلّى الله عليه وآله</w:t>
      </w:r>
      <w:r w:rsidR="003C068B">
        <w:rPr>
          <w:rtl/>
        </w:rPr>
        <w:t>)</w:t>
      </w:r>
      <w:r w:rsidRPr="00273BBF">
        <w:rPr>
          <w:rtl/>
        </w:rPr>
        <w:t xml:space="preserve"> بعد وفاته إلى جمْع القرآن في مصاحف</w:t>
      </w:r>
      <w:r w:rsidR="003C068B">
        <w:rPr>
          <w:rtl/>
        </w:rPr>
        <w:t>:</w:t>
      </w:r>
      <w:r w:rsidRPr="00273BBF">
        <w:rPr>
          <w:rtl/>
        </w:rPr>
        <w:t xml:space="preserve"> كعبد الله بن مسعود</w:t>
      </w:r>
      <w:r w:rsidR="003C068B">
        <w:rPr>
          <w:rtl/>
        </w:rPr>
        <w:t>،</w:t>
      </w:r>
      <w:r w:rsidRPr="00273BBF">
        <w:rPr>
          <w:rtl/>
        </w:rPr>
        <w:t xml:space="preserve"> وأُبي بن كعب</w:t>
      </w:r>
      <w:r w:rsidR="003C068B">
        <w:rPr>
          <w:rtl/>
        </w:rPr>
        <w:t>،</w:t>
      </w:r>
      <w:r w:rsidRPr="00273BBF">
        <w:rPr>
          <w:rtl/>
        </w:rPr>
        <w:t xml:space="preserve"> ومعاذ بن جبل</w:t>
      </w:r>
      <w:r w:rsidR="003C068B">
        <w:rPr>
          <w:rtl/>
        </w:rPr>
        <w:t>،</w:t>
      </w:r>
      <w:r w:rsidRPr="00273BBF">
        <w:rPr>
          <w:rtl/>
        </w:rPr>
        <w:t xml:space="preserve"> والمقداد بن الأسود وأضرابهم</w:t>
      </w:r>
      <w:r w:rsidR="003C068B">
        <w:rPr>
          <w:rtl/>
        </w:rPr>
        <w:t>،</w:t>
      </w:r>
      <w:r w:rsidRPr="00273BBF">
        <w:rPr>
          <w:rtl/>
        </w:rPr>
        <w:t xml:space="preserve"> وربَّما اختلفوا في ثبْت النصّ أو في كيفية قراءته</w:t>
      </w:r>
      <w:r w:rsidR="003C068B">
        <w:rPr>
          <w:rtl/>
        </w:rPr>
        <w:t>،</w:t>
      </w:r>
      <w:r w:rsidRPr="00273BBF">
        <w:rPr>
          <w:rtl/>
        </w:rPr>
        <w:t xml:space="preserve"> ومن ثمَّ اختلفت مصاحف الصحابة الأُولى</w:t>
      </w:r>
      <w:r w:rsidR="003C068B">
        <w:rPr>
          <w:rtl/>
        </w:rPr>
        <w:t>،</w:t>
      </w:r>
      <w:r w:rsidRPr="00273BBF">
        <w:rPr>
          <w:rtl/>
        </w:rPr>
        <w:t xml:space="preserve"> وكان كلُّ قُطرٍ من أقطار البلاد الإسلامية تقرأ حسب المصحف الذي جمعَه الصحابيّ النازل عندهم</w:t>
      </w:r>
      <w:r w:rsidR="003C068B">
        <w:rPr>
          <w:rtl/>
        </w:rPr>
        <w:t>.</w:t>
      </w:r>
    </w:p>
    <w:p w:rsidR="00A0454A" w:rsidRPr="00273BBF" w:rsidRDefault="00A0454A" w:rsidP="00134D8B">
      <w:pPr>
        <w:pStyle w:val="libNormal"/>
        <w:rPr>
          <w:rtl/>
        </w:rPr>
      </w:pPr>
      <w:r w:rsidRPr="00273BBF">
        <w:rPr>
          <w:rtl/>
        </w:rPr>
        <w:t>كان أهل الكوفة يقرأون على قراءة ابن مسعود</w:t>
      </w:r>
      <w:r w:rsidR="003C068B">
        <w:rPr>
          <w:rtl/>
        </w:rPr>
        <w:t>،</w:t>
      </w:r>
      <w:r w:rsidRPr="00273BBF">
        <w:rPr>
          <w:rtl/>
        </w:rPr>
        <w:t xml:space="preserve"> وأهل البصرة على قراءة أبي موسى الأشعري</w:t>
      </w:r>
      <w:r w:rsidR="003C068B">
        <w:rPr>
          <w:rtl/>
        </w:rPr>
        <w:t>،</w:t>
      </w:r>
      <w:r w:rsidRPr="00273BBF">
        <w:rPr>
          <w:rtl/>
        </w:rPr>
        <w:t xml:space="preserve"> وأهل الشام على قراءة أبي موسى الأشعري</w:t>
      </w:r>
      <w:r w:rsidR="003C068B">
        <w:rPr>
          <w:rtl/>
        </w:rPr>
        <w:t>،</w:t>
      </w:r>
      <w:r w:rsidRPr="00273BBF">
        <w:rPr>
          <w:rtl/>
        </w:rPr>
        <w:t xml:space="preserve"> وأهل الشام على قراءة أُبَي بن كعب</w:t>
      </w:r>
      <w:r w:rsidR="003C068B">
        <w:rPr>
          <w:rtl/>
        </w:rPr>
        <w:t>،</w:t>
      </w:r>
      <w:r w:rsidRPr="00273BBF">
        <w:rPr>
          <w:rtl/>
        </w:rPr>
        <w:t xml:space="preserve"> وهكذا حسبما تقدَّم تفصيله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273BBF">
        <w:rPr>
          <w:rtl/>
        </w:rPr>
        <w:t>واستمرَّ الحال إلى عهد عثمان</w:t>
      </w:r>
      <w:r w:rsidR="003C068B">
        <w:rPr>
          <w:rtl/>
        </w:rPr>
        <w:t>،</w:t>
      </w:r>
      <w:r w:rsidRPr="00273BBF">
        <w:rPr>
          <w:rtl/>
        </w:rPr>
        <w:t xml:space="preserve"> حيث تفاقم أمر الاختلاف</w:t>
      </w:r>
      <w:r w:rsidR="003C068B">
        <w:rPr>
          <w:rtl/>
        </w:rPr>
        <w:t>،</w:t>
      </w:r>
      <w:r w:rsidRPr="00273BBF">
        <w:rPr>
          <w:rtl/>
        </w:rPr>
        <w:t xml:space="preserve"> ففزع لذلك لفيف من نبهاء الأمّة أمثال</w:t>
      </w:r>
      <w:r w:rsidR="003C068B">
        <w:rPr>
          <w:rtl/>
        </w:rPr>
        <w:t>:</w:t>
      </w:r>
      <w:r w:rsidRPr="00273BBF">
        <w:rPr>
          <w:rtl/>
        </w:rPr>
        <w:t xml:space="preserve"> حذيفة بن اليمان</w:t>
      </w:r>
      <w:r w:rsidR="003C068B">
        <w:rPr>
          <w:rtl/>
        </w:rPr>
        <w:t>،</w:t>
      </w:r>
      <w:r w:rsidRPr="00273BBF">
        <w:rPr>
          <w:rtl/>
        </w:rPr>
        <w:t xml:space="preserve"> فأشاروا على عثمان أن يقوم بتوحيد المصاحف قبل أن يذهب كتاب الله عُرْضة الاختلاف والتمزيق</w:t>
      </w:r>
      <w:r w:rsidR="003C068B">
        <w:rPr>
          <w:rtl/>
        </w:rPr>
        <w:t>.</w:t>
      </w:r>
    </w:p>
    <w:p w:rsidR="00167F4C" w:rsidRDefault="00167F4C" w:rsidP="00167F4C">
      <w:pPr>
        <w:pStyle w:val="libNormal"/>
        <w:rPr>
          <w:rtl/>
        </w:rPr>
      </w:pPr>
      <w:r>
        <w:rPr>
          <w:rtl/>
        </w:rPr>
        <w:br w:type="page"/>
      </w:r>
    </w:p>
    <w:p w:rsidR="00A0454A" w:rsidRPr="00785DAF" w:rsidRDefault="00A0454A" w:rsidP="00134D8B">
      <w:pPr>
        <w:pStyle w:val="libNormal"/>
        <w:rPr>
          <w:rtl/>
        </w:rPr>
      </w:pPr>
      <w:r w:rsidRPr="00785DAF">
        <w:rPr>
          <w:rtl/>
        </w:rPr>
        <w:lastRenderedPageBreak/>
        <w:t>فالذي كان من عثمان</w:t>
      </w:r>
      <w:r w:rsidR="003C068B">
        <w:rPr>
          <w:rtl/>
        </w:rPr>
        <w:t>:</w:t>
      </w:r>
      <w:r w:rsidRPr="00785DAF">
        <w:rPr>
          <w:rtl/>
        </w:rPr>
        <w:t xml:space="preserve"> أن أمرَ جماعة بنَسْخ مصاحف موحَّدة وإرسالها إلى الأمصار</w:t>
      </w:r>
      <w:r w:rsidR="003C068B">
        <w:rPr>
          <w:rtl/>
        </w:rPr>
        <w:t>،</w:t>
      </w:r>
      <w:r w:rsidRPr="00785DAF">
        <w:rPr>
          <w:rtl/>
        </w:rPr>
        <w:t xml:space="preserve"> وإلجاء المسلمين على قراءتها ونبْذ ما سواها من مصاحف وقراءات أخرى</w:t>
      </w:r>
      <w:r w:rsidR="003C068B">
        <w:rPr>
          <w:rtl/>
        </w:rPr>
        <w:t>.</w:t>
      </w:r>
    </w:p>
    <w:p w:rsidR="00A0454A" w:rsidRPr="00785DAF" w:rsidRDefault="00A0454A" w:rsidP="00134D8B">
      <w:pPr>
        <w:pStyle w:val="libNormal"/>
        <w:rPr>
          <w:rtl/>
        </w:rPr>
      </w:pPr>
      <w:r w:rsidRPr="00785DAF">
        <w:rPr>
          <w:rtl/>
        </w:rPr>
        <w:t>لكنَّ الجماعة الذين انتدبهم عثمان كانت تعوزهم كفاءة هذا الأمر الخطير</w:t>
      </w:r>
      <w:r w:rsidR="003C068B">
        <w:rPr>
          <w:rtl/>
        </w:rPr>
        <w:t>،</w:t>
      </w:r>
      <w:r w:rsidRPr="00785DAF">
        <w:rPr>
          <w:rtl/>
        </w:rPr>
        <w:t xml:space="preserve"> ومن ثمَّ وقعت في نفس تلك المصاحف أخطاء إملائية ومناقضات وبعض الاختلاف</w:t>
      </w:r>
      <w:r w:rsidR="003C068B">
        <w:rPr>
          <w:rtl/>
        </w:rPr>
        <w:t>،</w:t>
      </w:r>
      <w:r w:rsidRPr="00785DAF">
        <w:rPr>
          <w:rtl/>
        </w:rPr>
        <w:t xml:space="preserve"> الأمر الَّذي أعاد على المسلمين اختلافهم في قراءة القرآن</w:t>
      </w:r>
      <w:r w:rsidR="003C068B">
        <w:rPr>
          <w:rtl/>
        </w:rPr>
        <w:t>.</w:t>
      </w:r>
    </w:p>
    <w:p w:rsidR="00A0454A" w:rsidRPr="00785DAF" w:rsidRDefault="00A0454A" w:rsidP="00134D8B">
      <w:pPr>
        <w:pStyle w:val="libNormal"/>
        <w:rPr>
          <w:rtl/>
        </w:rPr>
      </w:pPr>
      <w:r w:rsidRPr="00134D8B">
        <w:rPr>
          <w:rtl/>
        </w:rPr>
        <w:t>كان عثمان قد بعث مع كلِّ مصحف مَن يُقرئ الناس على الثبْت الموحَّد في تلك المصاحف</w:t>
      </w:r>
      <w:r w:rsidR="00134D8B">
        <w:rPr>
          <w:rtl/>
        </w:rPr>
        <w:t xml:space="preserve"> - </w:t>
      </w:r>
      <w:r w:rsidRPr="00134D8B">
        <w:rPr>
          <w:rtl/>
        </w:rPr>
        <w:t>على حساب أنَّها موحَّدة</w:t>
      </w:r>
      <w:r w:rsidR="00134D8B">
        <w:rPr>
          <w:rtl/>
        </w:rPr>
        <w:t xml:space="preserve"> - </w:t>
      </w:r>
      <w:r w:rsidRPr="00134D8B">
        <w:rPr>
          <w:rtl/>
        </w:rPr>
        <w:t>فبعث مع المصحف المكّي عبد الله بن السائب</w:t>
      </w:r>
      <w:r w:rsidR="003C068B">
        <w:rPr>
          <w:rtl/>
        </w:rPr>
        <w:t>،</w:t>
      </w:r>
      <w:r w:rsidRPr="00134D8B">
        <w:rPr>
          <w:rtl/>
        </w:rPr>
        <w:t xml:space="preserve"> ومع الشامي المغيرة بن شهاب</w:t>
      </w:r>
      <w:r w:rsidR="003C068B">
        <w:rPr>
          <w:rtl/>
        </w:rPr>
        <w:t>،</w:t>
      </w:r>
      <w:r w:rsidRPr="00134D8B">
        <w:rPr>
          <w:rtl/>
        </w:rPr>
        <w:t xml:space="preserve"> ومع الكوفي أبا عبد الرحمن السلمي</w:t>
      </w:r>
      <w:r w:rsidR="003C068B">
        <w:rPr>
          <w:rtl/>
        </w:rPr>
        <w:t>،</w:t>
      </w:r>
      <w:r w:rsidRPr="00134D8B">
        <w:rPr>
          <w:rtl/>
        </w:rPr>
        <w:t xml:space="preserve"> ومع البصري عامر بن قيس</w:t>
      </w:r>
      <w:r w:rsidR="003C068B">
        <w:rPr>
          <w:rtl/>
        </w:rPr>
        <w:t>،</w:t>
      </w:r>
      <w:r w:rsidRPr="00134D8B">
        <w:rPr>
          <w:rtl/>
        </w:rPr>
        <w:t xml:space="preserve"> وهكذا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785DAF" w:rsidRDefault="00A0454A" w:rsidP="00134D8B">
      <w:pPr>
        <w:pStyle w:val="libNormal"/>
        <w:rPr>
          <w:rtl/>
        </w:rPr>
      </w:pPr>
      <w:r w:rsidRPr="00134D8B">
        <w:rPr>
          <w:rtl/>
        </w:rPr>
        <w:t>وكان هؤلاء المبعوثون يقرأون الناس في كلِّ قُطر على حسب المصحف المرسَل إليهم</w:t>
      </w:r>
      <w:r w:rsidR="003C068B">
        <w:rPr>
          <w:rtl/>
        </w:rPr>
        <w:t>،</w:t>
      </w:r>
      <w:r w:rsidRPr="00134D8B">
        <w:rPr>
          <w:rtl/>
        </w:rPr>
        <w:t xml:space="preserve"> ومن ثمَّ عاد محذور الاختلاف</w:t>
      </w:r>
      <w:r w:rsidR="003C068B">
        <w:rPr>
          <w:rtl/>
        </w:rPr>
        <w:t>؛</w:t>
      </w:r>
      <w:r w:rsidRPr="00134D8B">
        <w:rPr>
          <w:rtl/>
        </w:rPr>
        <w:t xml:space="preserve"> نظراً لوجود اختلاف في ثبْت تلكم المصاحف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مضافاً إلى عوامل أخرى ساعدت على هذا الاختلاف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فكان أهل كلِّ قطر يلتزمون بما في مصحفهم من ثبْت</w:t>
      </w:r>
      <w:r w:rsidR="003C068B">
        <w:rPr>
          <w:rtl/>
        </w:rPr>
        <w:t>،</w:t>
      </w:r>
      <w:r w:rsidRPr="00134D8B">
        <w:rPr>
          <w:rtl/>
        </w:rPr>
        <w:t xml:space="preserve"> ومن هنا نشأ اختلاف قراءة الأمصار</w:t>
      </w:r>
      <w:r w:rsidR="003C068B">
        <w:rPr>
          <w:rtl/>
        </w:rPr>
        <w:t>،</w:t>
      </w:r>
      <w:r w:rsidRPr="00134D8B">
        <w:rPr>
          <w:rtl/>
        </w:rPr>
        <w:t xml:space="preserve"> بدلاً من اختلاف القرّاء الَّذي كان قبل ذاك</w:t>
      </w:r>
      <w:r w:rsidR="003C068B">
        <w:rPr>
          <w:rtl/>
        </w:rPr>
        <w:t>.</w:t>
      </w:r>
      <w:r w:rsidRPr="00134D8B">
        <w:rPr>
          <w:rtl/>
        </w:rPr>
        <w:t xml:space="preserve"> كانت القراءة قبل هذا الحادث تُنسب إلى جامعي المصاحف</w:t>
      </w:r>
      <w:r w:rsidR="003C068B">
        <w:rPr>
          <w:rtl/>
        </w:rPr>
        <w:t>،</w:t>
      </w:r>
      <w:r w:rsidRPr="00134D8B">
        <w:rPr>
          <w:rtl/>
        </w:rPr>
        <w:t xml:space="preserve"> أمّا الآن فتنسب إلى المِصر الَّذي بُعث إليه المصحف العثماني</w:t>
      </w:r>
      <w:r w:rsidR="00134D8B">
        <w:rPr>
          <w:rtl/>
        </w:rPr>
        <w:t xml:space="preserve"> - </w:t>
      </w:r>
      <w:r w:rsidRPr="00134D8B">
        <w:rPr>
          <w:rtl/>
        </w:rPr>
        <w:t>غير الموحَّد تماماً</w:t>
      </w:r>
      <w:r w:rsidR="00134D8B">
        <w:rPr>
          <w:rtl/>
        </w:rPr>
        <w:t xml:space="preserve"> - </w:t>
      </w:r>
      <w:r w:rsidRPr="00134D8B">
        <w:rPr>
          <w:rtl/>
        </w:rPr>
        <w:t>فكانوا يقولون</w:t>
      </w:r>
      <w:r w:rsidR="003C068B">
        <w:rPr>
          <w:rtl/>
        </w:rPr>
        <w:t>:</w:t>
      </w:r>
      <w:r w:rsidRPr="00134D8B">
        <w:rPr>
          <w:rtl/>
        </w:rPr>
        <w:t xml:space="preserve"> قراءة مكَّة</w:t>
      </w:r>
      <w:r w:rsidR="003C068B">
        <w:rPr>
          <w:rtl/>
        </w:rPr>
        <w:t>،</w:t>
      </w:r>
      <w:r w:rsidRPr="00134D8B">
        <w:rPr>
          <w:rtl/>
        </w:rPr>
        <w:t xml:space="preserve"> قراءة الشام</w:t>
      </w:r>
      <w:r w:rsidR="003C068B">
        <w:rPr>
          <w:rtl/>
        </w:rPr>
        <w:t>،</w:t>
      </w:r>
      <w:r w:rsidRPr="00134D8B">
        <w:rPr>
          <w:rtl/>
        </w:rPr>
        <w:t xml:space="preserve"> قراءة المدينة</w:t>
      </w:r>
      <w:r w:rsidR="003C068B">
        <w:rPr>
          <w:rtl/>
        </w:rPr>
        <w:t>،</w:t>
      </w:r>
      <w:r w:rsidRPr="00134D8B">
        <w:rPr>
          <w:rtl/>
        </w:rPr>
        <w:t xml:space="preserve"> قراءة الكوفة</w:t>
      </w:r>
      <w:r w:rsidR="003C068B">
        <w:rPr>
          <w:rtl/>
        </w:rPr>
        <w:t>،</w:t>
      </w:r>
      <w:r w:rsidRPr="00134D8B">
        <w:rPr>
          <w:rtl/>
        </w:rPr>
        <w:t xml:space="preserve"> قراءة البصرة</w:t>
      </w:r>
      <w:r w:rsidR="003C068B">
        <w:rPr>
          <w:rtl/>
        </w:rPr>
        <w:t>،</w:t>
      </w:r>
      <w:r w:rsidRPr="00134D8B">
        <w:rPr>
          <w:rtl/>
        </w:rPr>
        <w:t xml:space="preserve"> وهكذا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785DAF">
        <w:rPr>
          <w:rtl/>
        </w:rPr>
        <w:t>ومن ثمَّ فإنَّ الغاية الَّتي بُذلت من أجلها جهود</w:t>
      </w:r>
      <w:r w:rsidR="00134D8B">
        <w:rPr>
          <w:rtl/>
        </w:rPr>
        <w:t xml:space="preserve"> - </w:t>
      </w:r>
      <w:r w:rsidRPr="00785DAF">
        <w:rPr>
          <w:rtl/>
        </w:rPr>
        <w:t>وثارت في سبيل تحقّقها ضجَّة جماعات كأصحاب عبد الله بن مسعود وغيره</w:t>
      </w:r>
      <w:r w:rsidR="00134D8B">
        <w:rPr>
          <w:rtl/>
        </w:rPr>
        <w:t xml:space="preserve"> - </w:t>
      </w:r>
      <w:r w:rsidRPr="00785DAF">
        <w:rPr>
          <w:rtl/>
        </w:rPr>
        <w:t>لم تنجح تماماً</w:t>
      </w:r>
      <w:r w:rsidR="003C068B">
        <w:rPr>
          <w:rtl/>
        </w:rPr>
        <w:t>،</w:t>
      </w:r>
      <w:r w:rsidRPr="00785DAF">
        <w:rPr>
          <w:rtl/>
        </w:rPr>
        <w:t xml:space="preserve"> وبقيت عوامل التفرقة والاختلاف تتفشى مع طول الزمان</w:t>
      </w:r>
      <w:r w:rsidR="003C068B">
        <w:rPr>
          <w:rtl/>
        </w:rPr>
        <w:t>،</w:t>
      </w:r>
      <w:r w:rsidRPr="00785DAF">
        <w:rPr>
          <w:rtl/>
        </w:rPr>
        <w:t xml:space="preserve"> كلّ ذلك مغبَّة تساهل الخليفة في أمر</w:t>
      </w:r>
    </w:p>
    <w:p w:rsidR="00A0454A" w:rsidRPr="00785DAF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(1) راجع تهذيب الأسماء للنووي</w:t>
      </w:r>
      <w:r w:rsidR="003C068B">
        <w:rPr>
          <w:rtl/>
        </w:rPr>
        <w:t>:</w:t>
      </w:r>
      <w:r w:rsidRPr="00785DAF">
        <w:rPr>
          <w:rtl/>
        </w:rPr>
        <w:t xml:space="preserve"> ق1</w:t>
      </w:r>
      <w:r w:rsidR="003C068B">
        <w:rPr>
          <w:rtl/>
        </w:rPr>
        <w:t>،</w:t>
      </w:r>
      <w:r w:rsidRPr="00785DAF">
        <w:rPr>
          <w:rtl/>
        </w:rPr>
        <w:t xml:space="preserve"> ص257</w:t>
      </w:r>
      <w:r w:rsidR="003C068B">
        <w:rPr>
          <w:rtl/>
        </w:rPr>
        <w:t>.</w:t>
      </w:r>
      <w:r w:rsidRPr="00785DAF">
        <w:rPr>
          <w:rtl/>
        </w:rPr>
        <w:t xml:space="preserve"> شرح مورد الظمآن للمارغني</w:t>
      </w:r>
      <w:r w:rsidR="003C068B">
        <w:rPr>
          <w:rtl/>
        </w:rPr>
        <w:t>:</w:t>
      </w:r>
      <w:r w:rsidRPr="00785DAF">
        <w:rPr>
          <w:rtl/>
        </w:rPr>
        <w:t xml:space="preserve"> ص16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(2) تقدَّم تفصيل ذلك في ص218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(3) سوف نشرحها في فصل قادم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785DAF">
        <w:rPr>
          <w:rtl/>
        </w:rPr>
        <w:lastRenderedPageBreak/>
        <w:t>توحيد المصاحف</w:t>
      </w:r>
      <w:r w:rsidR="003C068B">
        <w:rPr>
          <w:rtl/>
        </w:rPr>
        <w:t>،</w:t>
      </w:r>
      <w:r w:rsidRPr="00785DAF">
        <w:rPr>
          <w:rtl/>
        </w:rPr>
        <w:t xml:space="preserve"> ولم يأخذ بساف الجدِّ في هكذا أمرٍ خطير يمسُّ ركيزة حياة المسلمين في طول تاريخهم الخالد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وقد لمَس الخليفة نفسه هذا الخلل في المصحف الَّذي رُفع إليه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لكنَّه لم يكترث به وأبدى تساهله بشأن الإصلاح</w:t>
      </w:r>
      <w:r w:rsidR="003C068B">
        <w:rPr>
          <w:rtl/>
        </w:rPr>
        <w:t>،</w:t>
      </w:r>
      <w:r w:rsidRPr="00134D8B">
        <w:rPr>
          <w:rtl/>
        </w:rPr>
        <w:t xml:space="preserve"> الأمر الَّذي يؤخذ عليه شديداً</w:t>
      </w:r>
      <w:r w:rsidR="003C068B">
        <w:rPr>
          <w:rtl/>
        </w:rPr>
        <w:t>،</w:t>
      </w:r>
      <w:r w:rsidRPr="00134D8B">
        <w:rPr>
          <w:rtl/>
        </w:rPr>
        <w:t xml:space="preserve"> هذا فضلاً عن دلالة الأمر على عدم كفاءة الأشخاص الَّذين انتدبهم عثمان لهذا الأمر الجلل</w:t>
      </w:r>
      <w:r w:rsidR="003C068B">
        <w:rPr>
          <w:rtl/>
        </w:rPr>
        <w:t>،</w:t>
      </w:r>
      <w:r w:rsidRPr="00134D8B">
        <w:rPr>
          <w:rtl/>
        </w:rPr>
        <w:t xml:space="preserve"> وعدم جدارتهم للقيام بهكذا عمل خطير</w:t>
      </w:r>
      <w:r w:rsidR="003C068B">
        <w:rPr>
          <w:rtl/>
        </w:rPr>
        <w:t>،</w:t>
      </w:r>
      <w:r w:rsidRPr="00134D8B">
        <w:rPr>
          <w:rtl/>
        </w:rPr>
        <w:t xml:space="preserve"> ومع ذلك فإنَّ الخليفة لم يُعِد النظر في أمْر القرآن</w:t>
      </w:r>
      <w:r w:rsidR="003C068B">
        <w:rPr>
          <w:rtl/>
        </w:rPr>
        <w:t>،</w:t>
      </w:r>
      <w:r w:rsidRPr="00134D8B">
        <w:rPr>
          <w:rtl/>
        </w:rPr>
        <w:t xml:space="preserve"> ولعلَّه كان تسرّعاً في الأمر بلا مبرِّر معقول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يحدِّثنا ابن أبي داود</w:t>
      </w:r>
      <w:r w:rsidR="003C068B">
        <w:rPr>
          <w:rtl/>
        </w:rPr>
        <w:t>:</w:t>
      </w:r>
      <w:r w:rsidRPr="00134D8B">
        <w:rPr>
          <w:rtl/>
        </w:rPr>
        <w:t xml:space="preserve"> أنَّهم بعدما أكملوا نَسْخ المصاحف رفعوا إلى عثمان مصحفاً</w:t>
      </w:r>
      <w:r w:rsidR="003C068B">
        <w:rPr>
          <w:rtl/>
        </w:rPr>
        <w:t>،</w:t>
      </w:r>
      <w:r w:rsidRPr="00134D8B">
        <w:rPr>
          <w:rtl/>
        </w:rPr>
        <w:t xml:space="preserve"> فنظر فيه فقال</w:t>
      </w:r>
      <w:r w:rsidR="003C068B">
        <w:rPr>
          <w:rtl/>
        </w:rPr>
        <w:t>:</w:t>
      </w:r>
      <w:r w:rsidRPr="00134D8B">
        <w:rPr>
          <w:rtl/>
        </w:rPr>
        <w:t xml:space="preserve"> قد أحسنتم وأجملتم</w:t>
      </w:r>
      <w:r w:rsidR="003C068B">
        <w:rPr>
          <w:rtl/>
        </w:rPr>
        <w:t>،</w:t>
      </w:r>
      <w:r w:rsidRPr="00134D8B">
        <w:rPr>
          <w:rtl/>
        </w:rPr>
        <w:t xml:space="preserve"> أرى فيه شيئاً من لحْن ستقيمه العرب بألسنتها</w:t>
      </w:r>
      <w:r w:rsidR="003C068B">
        <w:rPr>
          <w:rtl/>
        </w:rPr>
        <w:t>،</w:t>
      </w:r>
      <w:r w:rsidRPr="00134D8B">
        <w:rPr>
          <w:rtl/>
        </w:rPr>
        <w:t xml:space="preserve"> ثمَّ قال</w:t>
      </w:r>
      <w:r w:rsidR="003C068B">
        <w:rPr>
          <w:rtl/>
        </w:rPr>
        <w:t>:</w:t>
      </w:r>
      <w:r w:rsidRPr="00134D8B">
        <w:rPr>
          <w:rtl/>
        </w:rPr>
        <w:t xml:space="preserve"> أمّا لو كان المُملي من هُذيل</w:t>
      </w:r>
      <w:r w:rsidR="003C068B">
        <w:rPr>
          <w:rtl/>
        </w:rPr>
        <w:t>،</w:t>
      </w:r>
      <w:r w:rsidRPr="00134D8B">
        <w:rPr>
          <w:rtl/>
        </w:rPr>
        <w:t xml:space="preserve"> والكاتب من ثقيف لم يوجد فيه هذا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ما ندري لِمَ هذا التَساهل بشأن كتاب الله العزيز الحميد</w:t>
      </w:r>
      <w:r w:rsidR="003C068B">
        <w:rPr>
          <w:rtl/>
        </w:rPr>
        <w:t>!.</w:t>
      </w:r>
    </w:p>
    <w:p w:rsidR="00A0454A" w:rsidRPr="00785DAF" w:rsidRDefault="00A0454A" w:rsidP="00134D8B">
      <w:pPr>
        <w:pStyle w:val="libNormal"/>
        <w:rPr>
          <w:rtl/>
        </w:rPr>
      </w:pPr>
      <w:r w:rsidRPr="00785DAF">
        <w:rPr>
          <w:rtl/>
        </w:rPr>
        <w:t>ولعلَّ معترضاً يقول</w:t>
      </w:r>
      <w:r w:rsidR="003C068B">
        <w:rPr>
          <w:rtl/>
        </w:rPr>
        <w:t>:</w:t>
      </w:r>
      <w:r w:rsidRPr="00785DAF">
        <w:rPr>
          <w:rtl/>
        </w:rPr>
        <w:t xml:space="preserve"> هبْ أنَّ الخليفة عثمان تساهل بشأن الخلل الَّذي لمِسَه في مرسوم خطِّ المصحف</w:t>
      </w:r>
      <w:r w:rsidR="003C068B">
        <w:rPr>
          <w:rtl/>
        </w:rPr>
        <w:t>،</w:t>
      </w:r>
      <w:r w:rsidRPr="00785DAF">
        <w:rPr>
          <w:rtl/>
        </w:rPr>
        <w:t xml:space="preserve"> فلماذا تساهل الخلفاء من بعده بهذا الشأن</w:t>
      </w:r>
      <w:r w:rsidR="003C068B">
        <w:rPr>
          <w:rtl/>
        </w:rPr>
        <w:t>،</w:t>
      </w:r>
      <w:r w:rsidRPr="00785DAF">
        <w:rPr>
          <w:rtl/>
        </w:rPr>
        <w:t xml:space="preserve"> ولاسيَّما مثل الإمام أمير المؤمنين علي بن أبي طالب </w:t>
      </w:r>
      <w:r w:rsidR="003C068B">
        <w:rPr>
          <w:rtl/>
        </w:rPr>
        <w:t>(</w:t>
      </w:r>
      <w:r w:rsidRPr="00785DAF">
        <w:rPr>
          <w:rtl/>
        </w:rPr>
        <w:t>عليه السلام</w:t>
      </w:r>
      <w:r w:rsidR="003C068B">
        <w:rPr>
          <w:rtl/>
        </w:rPr>
        <w:t>)</w:t>
      </w:r>
      <w:r w:rsidRPr="00785DAF">
        <w:rPr>
          <w:rtl/>
        </w:rPr>
        <w:t xml:space="preserve"> الَّذي كان أعلم الصحابة بالقرآن</w:t>
      </w:r>
      <w:r w:rsidR="003C068B">
        <w:rPr>
          <w:rtl/>
        </w:rPr>
        <w:t>،</w:t>
      </w:r>
      <w:r w:rsidRPr="00785DAF">
        <w:rPr>
          <w:rtl/>
        </w:rPr>
        <w:t xml:space="preserve"> وأحرصهم على حفْظه وجمْعه</w:t>
      </w:r>
      <w:r w:rsidR="003C068B">
        <w:rPr>
          <w:rtl/>
        </w:rPr>
        <w:t>؟.</w:t>
      </w:r>
    </w:p>
    <w:p w:rsidR="00A0454A" w:rsidRPr="00785DAF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قلنا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سبق منّا الإجابة على ذلك</w:t>
      </w:r>
      <w:r w:rsidR="003C068B">
        <w:rPr>
          <w:rtl/>
        </w:rPr>
        <w:t>،</w:t>
      </w:r>
      <w:r w:rsidRPr="00134D8B">
        <w:rPr>
          <w:rtl/>
        </w:rPr>
        <w:t xml:space="preserve"> وأنَّه لم يكن من مصلحة الأمّة مساس القرآن</w:t>
      </w:r>
      <w:r w:rsidR="00134D8B">
        <w:rPr>
          <w:rtl/>
        </w:rPr>
        <w:t xml:space="preserve"> - </w:t>
      </w:r>
      <w:r w:rsidRPr="00134D8B">
        <w:rPr>
          <w:rtl/>
        </w:rPr>
        <w:t>بعد ذلك</w:t>
      </w:r>
      <w:r w:rsidR="00134D8B">
        <w:rPr>
          <w:rtl/>
        </w:rPr>
        <w:t xml:space="preserve"> - </w:t>
      </w:r>
      <w:r w:rsidRPr="00134D8B">
        <w:rPr>
          <w:rtl/>
        </w:rPr>
        <w:t>بيد إصلاح قطّ</w:t>
      </w:r>
      <w:r w:rsidR="003C068B">
        <w:rPr>
          <w:rtl/>
        </w:rPr>
        <w:t>،</w:t>
      </w:r>
      <w:r w:rsidRPr="00134D8B">
        <w:rPr>
          <w:rtl/>
        </w:rPr>
        <w:t xml:space="preserve"> وإلاّ لاتَّخذها أهل الأهواء والبِدَع ذريعة إلى تحريف القرآن والتلاعب بنصِّه الكريم</w:t>
      </w:r>
      <w:r w:rsidR="003C068B">
        <w:rPr>
          <w:rtl/>
        </w:rPr>
        <w:t>،</w:t>
      </w:r>
      <w:r w:rsidRPr="00134D8B">
        <w:rPr>
          <w:rtl/>
        </w:rPr>
        <w:t xml:space="preserve"> بحجَّة إصلاح أخطائه</w:t>
      </w:r>
      <w:r w:rsidR="003C068B">
        <w:rPr>
          <w:rtl/>
        </w:rPr>
        <w:t>،</w:t>
      </w:r>
      <w:r w:rsidRPr="00134D8B">
        <w:rPr>
          <w:rtl/>
        </w:rPr>
        <w:t xml:space="preserve"> فكان يقع القرآن الكريم عُرْضة الأطماع والسياسات المتبدّلة حسب تطوّر الزمان</w:t>
      </w:r>
      <w:r w:rsidR="003C068B">
        <w:rPr>
          <w:rtl/>
        </w:rPr>
        <w:t>.</w:t>
      </w:r>
    </w:p>
    <w:p w:rsidR="00A0454A" w:rsidRPr="00785DAF" w:rsidRDefault="00A0454A" w:rsidP="00134D8B">
      <w:pPr>
        <w:pStyle w:val="libNormal"/>
        <w:rPr>
          <w:rtl/>
        </w:rPr>
      </w:pPr>
      <w:r w:rsidRPr="00785DAF">
        <w:rPr>
          <w:rtl/>
        </w:rPr>
        <w:t>وأوَّل مَن أحسَّ بهذا الخطر الرهيب هو</w:t>
      </w:r>
      <w:r w:rsidR="003C068B">
        <w:rPr>
          <w:rtl/>
        </w:rPr>
        <w:t>:</w:t>
      </w:r>
      <w:r w:rsidRPr="00785DAF">
        <w:rPr>
          <w:rtl/>
        </w:rPr>
        <w:t xml:space="preserve"> الإمام أمير المؤمنين </w:t>
      </w:r>
      <w:r w:rsidR="003C068B">
        <w:rPr>
          <w:rtl/>
        </w:rPr>
        <w:t>(</w:t>
      </w:r>
      <w:r w:rsidRPr="00785DAF">
        <w:rPr>
          <w:rtl/>
        </w:rPr>
        <w:t>عليه السلام</w:t>
      </w:r>
      <w:r w:rsidR="003C068B">
        <w:rPr>
          <w:rtl/>
        </w:rPr>
        <w:t>)،</w:t>
      </w:r>
      <w:r w:rsidRPr="00785DAF">
        <w:rPr>
          <w:rtl/>
        </w:rPr>
        <w:t xml:space="preserve"> فقام في وجه هذا الباب وأغلقه غلقاً مع الأبد</w:t>
      </w:r>
      <w:r w:rsidR="003C068B">
        <w:rPr>
          <w:rtl/>
        </w:rPr>
        <w:t>.</w:t>
      </w:r>
    </w:p>
    <w:p w:rsidR="00A0454A" w:rsidRPr="00785DAF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(1) راجع ص212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(2) المصاحف لابن أبي داود</w:t>
      </w:r>
      <w:r w:rsidR="003C068B">
        <w:rPr>
          <w:rtl/>
        </w:rPr>
        <w:t>:</w:t>
      </w:r>
      <w:r w:rsidRPr="00785DAF">
        <w:rPr>
          <w:rtl/>
        </w:rPr>
        <w:t xml:space="preserve"> ص32</w:t>
      </w:r>
      <w:r w:rsidR="00134D8B">
        <w:rPr>
          <w:rtl/>
        </w:rPr>
        <w:t xml:space="preserve"> - </w:t>
      </w:r>
      <w:r w:rsidRPr="00785DAF">
        <w:rPr>
          <w:rtl/>
        </w:rPr>
        <w:t>33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785DAF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 xml:space="preserve">ذكروا أنّ رجُلاً قرأ بمسمع الإمام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وَطَلْحٍ مَّنضُودٍ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Pr="00134D8B">
        <w:rPr>
          <w:rtl/>
        </w:rPr>
        <w:t xml:space="preserve"> فجعل الإمام يترنَّم لدى نفسه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Pr="00134D8B">
        <w:rPr>
          <w:rStyle w:val="libBold2Char"/>
          <w:rtl/>
        </w:rPr>
        <w:t>ما شأن الطلح</w:t>
      </w:r>
      <w:r w:rsidR="003C068B">
        <w:rPr>
          <w:rStyle w:val="libBold2Char"/>
          <w:rtl/>
        </w:rPr>
        <w:t>؟</w:t>
      </w:r>
      <w:r w:rsidRPr="00134D8B">
        <w:rPr>
          <w:rtl/>
        </w:rPr>
        <w:t xml:space="preserve"> </w:t>
      </w:r>
      <w:r w:rsidRPr="00134D8B">
        <w:rPr>
          <w:rStyle w:val="libBold2Char"/>
          <w:rtl/>
        </w:rPr>
        <w:t>إنَّما هو طلْع</w:t>
      </w:r>
      <w:r w:rsidR="003C068B">
        <w:rPr>
          <w:rStyle w:val="libBold2Char"/>
          <w:rtl/>
        </w:rPr>
        <w:t>،</w:t>
      </w:r>
      <w:r w:rsidRPr="00134D8B">
        <w:rPr>
          <w:rStyle w:val="libBold2Char"/>
          <w:rtl/>
        </w:rPr>
        <w:t xml:space="preserve"> كما جاء في قوله تعالى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وَالنَّخْلَ بَاسِقَاتٍ لَّهَا طَلْعٌ نَّضِيدٌ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ولم يكن ذلك من الإمام اعتراضاً على القارئ</w:t>
      </w:r>
      <w:r w:rsidR="003C068B">
        <w:rPr>
          <w:rtl/>
        </w:rPr>
        <w:t>،</w:t>
      </w:r>
      <w:r w:rsidRPr="00134D8B">
        <w:rPr>
          <w:rtl/>
        </w:rPr>
        <w:t xml:space="preserve"> ولا دعوة إلى تغيير الكلمة</w:t>
      </w:r>
      <w:r w:rsidR="003C068B">
        <w:rPr>
          <w:rtl/>
        </w:rPr>
        <w:t>،</w:t>
      </w:r>
      <w:r w:rsidRPr="00134D8B">
        <w:rPr>
          <w:rtl/>
        </w:rPr>
        <w:t xml:space="preserve"> بل كان مجرَّد حديث نفس ترنَّم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به</w:t>
      </w:r>
      <w:r w:rsidR="003C068B">
        <w:rPr>
          <w:rtl/>
        </w:rPr>
        <w:t>،</w:t>
      </w:r>
      <w:r w:rsidRPr="00134D8B">
        <w:rPr>
          <w:rtl/>
        </w:rPr>
        <w:t xml:space="preserve"> لكنَّ أُناساً سمعوا كلامه</w:t>
      </w:r>
      <w:r w:rsidR="003C068B">
        <w:rPr>
          <w:rtl/>
        </w:rPr>
        <w:t>،</w:t>
      </w:r>
      <w:r w:rsidRPr="00134D8B">
        <w:rPr>
          <w:rtl/>
        </w:rPr>
        <w:t xml:space="preserve"> فهبّوا يسألونه</w:t>
      </w:r>
      <w:r w:rsidR="003C068B">
        <w:rPr>
          <w:rtl/>
        </w:rPr>
        <w:t>:</w:t>
      </w:r>
      <w:r w:rsidRPr="00134D8B">
        <w:rPr>
          <w:rtl/>
        </w:rPr>
        <w:t xml:space="preserve"> ألا تغيِّره</w:t>
      </w:r>
      <w:r w:rsidR="003C068B">
        <w:rPr>
          <w:rtl/>
        </w:rPr>
        <w:t>؟</w:t>
      </w:r>
      <w:r w:rsidRPr="00134D8B">
        <w:rPr>
          <w:rtl/>
        </w:rPr>
        <w:t xml:space="preserve"> فانبرى الإمام مستغرباً هذا الاقتراح الخطير</w:t>
      </w:r>
      <w:r w:rsidR="003C068B">
        <w:rPr>
          <w:rtl/>
        </w:rPr>
        <w:t>،</w:t>
      </w:r>
      <w:r w:rsidRPr="00134D8B">
        <w:rPr>
          <w:rtl/>
        </w:rPr>
        <w:t xml:space="preserve"> وقال كلمته الخالدة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لا يُهاج القرآن بعد اليوم ولا يحوَّل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785DAF" w:rsidRDefault="00A0454A" w:rsidP="00134D8B">
      <w:pPr>
        <w:pStyle w:val="libNormal"/>
        <w:rPr>
          <w:rtl/>
        </w:rPr>
      </w:pPr>
      <w:r w:rsidRPr="00785DAF">
        <w:rPr>
          <w:rtl/>
        </w:rPr>
        <w:t xml:space="preserve">وأصبح موقف الإمام </w:t>
      </w:r>
      <w:r w:rsidR="003C068B">
        <w:rPr>
          <w:rtl/>
        </w:rPr>
        <w:t>(</w:t>
      </w:r>
      <w:r w:rsidRPr="00785DAF">
        <w:rPr>
          <w:rtl/>
        </w:rPr>
        <w:t>عليه السلام</w:t>
      </w:r>
      <w:r w:rsidR="003C068B">
        <w:rPr>
          <w:rtl/>
        </w:rPr>
        <w:t>)</w:t>
      </w:r>
      <w:r w:rsidRPr="00785DAF">
        <w:rPr>
          <w:rtl/>
        </w:rPr>
        <w:t xml:space="preserve"> هذا مرسوماً إسلاميّاً مع الأبَد</w:t>
      </w:r>
      <w:r w:rsidR="003C068B">
        <w:rPr>
          <w:rtl/>
        </w:rPr>
        <w:t>،</w:t>
      </w:r>
      <w:r w:rsidRPr="00785DAF">
        <w:rPr>
          <w:rtl/>
        </w:rPr>
        <w:t xml:space="preserve"> لا يحقّ لمسلم أن يمدّ يدَ إصلاحٍ إلى أخطاء القرآن</w:t>
      </w:r>
      <w:r w:rsidR="003C068B">
        <w:rPr>
          <w:rtl/>
        </w:rPr>
        <w:t>،</w:t>
      </w:r>
      <w:r w:rsidRPr="00785DAF">
        <w:rPr>
          <w:rtl/>
        </w:rPr>
        <w:t xml:space="preserve"> مهما كانت نيَّته صادقة أمْ كاذبة</w:t>
      </w:r>
      <w:r w:rsidR="003C068B">
        <w:rPr>
          <w:rtl/>
        </w:rPr>
        <w:t>؛</w:t>
      </w:r>
      <w:r w:rsidRPr="00785DAF">
        <w:rPr>
          <w:rtl/>
        </w:rPr>
        <w:t xml:space="preserve"> وبذلك حلّ القرآن الكريم وسط إطار من التحفُّظ الكامل على نصِّه الأصيل</w:t>
      </w:r>
      <w:r w:rsidR="003C068B">
        <w:rPr>
          <w:rtl/>
        </w:rPr>
        <w:t>،</w:t>
      </w:r>
      <w:r w:rsidRPr="00785DAF">
        <w:rPr>
          <w:rtl/>
        </w:rPr>
        <w:t xml:space="preserve"> وسلِمَ من التحريف والتبديل أبديّاً</w:t>
      </w:r>
      <w:r w:rsidR="003C068B">
        <w:rPr>
          <w:rtl/>
        </w:rPr>
        <w:t>.</w:t>
      </w:r>
    </w:p>
    <w:p w:rsidR="00A0454A" w:rsidRPr="00785DAF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ملحوظة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لأبي بكر ابن الأنباري هنا تعليقة</w:t>
      </w:r>
      <w:r w:rsidR="003C068B">
        <w:rPr>
          <w:rtl/>
        </w:rPr>
        <w:t>،</w:t>
      </w:r>
      <w:r w:rsidRPr="00134D8B">
        <w:rPr>
          <w:rtl/>
        </w:rPr>
        <w:t xml:space="preserve"> أظنُّها قد فَرَطت منه لا شعوريّاً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134D8B">
        <w:rPr>
          <w:rtl/>
        </w:rPr>
        <w:t xml:space="preserve"> - </w:t>
      </w:r>
      <w:r w:rsidRPr="00134D8B">
        <w:rPr>
          <w:rtl/>
        </w:rPr>
        <w:t xml:space="preserve">بعد أن نقل الحديث عن الإمام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="00134D8B">
        <w:rPr>
          <w:rtl/>
        </w:rPr>
        <w:t xml:space="preserve"> - </w:t>
      </w:r>
      <w:r w:rsidRPr="00134D8B">
        <w:rPr>
          <w:rtl/>
        </w:rPr>
        <w:t>ومعنى هذا أنَّه رجع إلى ما في المصحف</w:t>
      </w:r>
      <w:r w:rsidR="003C068B">
        <w:rPr>
          <w:rtl/>
        </w:rPr>
        <w:t>،</w:t>
      </w:r>
      <w:r w:rsidRPr="00134D8B">
        <w:rPr>
          <w:rtl/>
        </w:rPr>
        <w:t xml:space="preserve"> وعلِم أنَّه الصواب</w:t>
      </w:r>
      <w:r w:rsidR="003C068B">
        <w:rPr>
          <w:rtl/>
        </w:rPr>
        <w:t>،</w:t>
      </w:r>
      <w:r w:rsidRPr="00134D8B">
        <w:rPr>
          <w:rtl/>
        </w:rPr>
        <w:t xml:space="preserve"> وأبطل الذي كان فَرُط من قوله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ولا شكَّ أنَّ مثل هذا الاحتمال بالنسبة إلى مثل الإمام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فضول ينمّ عن جهْلِ قائله بموضع الإمام من القرآن</w:t>
      </w:r>
      <w:r w:rsidR="003C068B">
        <w:rPr>
          <w:rtl/>
        </w:rPr>
        <w:t>،</w:t>
      </w:r>
      <w:r w:rsidRPr="00134D8B">
        <w:rPr>
          <w:rtl/>
        </w:rPr>
        <w:t xml:space="preserve"> الَّذي كان أعلم الصحابة بمواقع آيِ القرآن متى نزلت</w:t>
      </w:r>
      <w:r w:rsidR="003C068B">
        <w:rPr>
          <w:rtl/>
        </w:rPr>
        <w:t>،</w:t>
      </w:r>
      <w:r w:rsidRPr="00134D8B">
        <w:rPr>
          <w:rtl/>
        </w:rPr>
        <w:t xml:space="preserve"> وأين نزلت</w:t>
      </w:r>
      <w:r w:rsidR="003C068B">
        <w:rPr>
          <w:rtl/>
        </w:rPr>
        <w:t>،</w:t>
      </w:r>
      <w:r w:rsidRPr="00134D8B">
        <w:rPr>
          <w:rtl/>
        </w:rPr>
        <w:t xml:space="preserve"> وفيم نزلت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،</w:t>
      </w:r>
      <w:r w:rsidRPr="00134D8B">
        <w:rPr>
          <w:rtl/>
        </w:rPr>
        <w:t xml:space="preserve"> وكان يرى نور الوحي ويشمّ ريح النبوَّة</w:t>
      </w:r>
      <w:r w:rsidR="003C068B">
        <w:rPr>
          <w:rtl/>
        </w:rPr>
        <w:t>،</w:t>
      </w:r>
      <w:r w:rsidRPr="00134D8B">
        <w:rPr>
          <w:rtl/>
        </w:rPr>
        <w:t xml:space="preserve"> وقال له الرسول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إنَّك تسمع ما أسمع وترى ما أرى</w:t>
      </w:r>
      <w:r w:rsidR="003C068B">
        <w:rPr>
          <w:rtl/>
        </w:rPr>
        <w:t>،</w:t>
      </w:r>
      <w:r w:rsidRPr="00134D8B">
        <w:rPr>
          <w:rtl/>
        </w:rPr>
        <w:t xml:space="preserve"> إلاّ أنَّك لست بنبيّ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(6)</w:t>
      </w:r>
      <w:r w:rsidR="003C068B">
        <w:rPr>
          <w:rtl/>
        </w:rPr>
        <w:t>،</w:t>
      </w:r>
      <w:r w:rsidRPr="00134D8B">
        <w:rPr>
          <w:rtl/>
        </w:rPr>
        <w:t xml:space="preserve"> فكان باب مدينة عِلمه الَّذي منه يؤتى </w:t>
      </w:r>
      <w:r w:rsidRPr="00134D8B">
        <w:rPr>
          <w:rStyle w:val="libFootnotenumChar"/>
          <w:rtl/>
        </w:rPr>
        <w:t>(7)</w:t>
      </w:r>
      <w:r w:rsidR="003C068B">
        <w:rPr>
          <w:rtl/>
        </w:rPr>
        <w:t>،</w:t>
      </w:r>
      <w:r w:rsidRPr="00134D8B">
        <w:rPr>
          <w:rtl/>
        </w:rPr>
        <w:t xml:space="preserve"> ومن ثمَّ كان الصحابة يرجعون إليه فيما</w:t>
      </w:r>
    </w:p>
    <w:p w:rsidR="00A0454A" w:rsidRPr="00785DAF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(1) الواقعة</w:t>
      </w:r>
      <w:r w:rsidR="003C068B">
        <w:rPr>
          <w:rtl/>
        </w:rPr>
        <w:t>:</w:t>
      </w:r>
      <w:r w:rsidRPr="00785DAF">
        <w:rPr>
          <w:rtl/>
        </w:rPr>
        <w:t xml:space="preserve"> 29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(2) ق</w:t>
      </w:r>
      <w:r w:rsidR="003C068B">
        <w:rPr>
          <w:rtl/>
        </w:rPr>
        <w:t>:</w:t>
      </w:r>
      <w:r w:rsidRPr="00785DAF">
        <w:rPr>
          <w:rtl/>
        </w:rPr>
        <w:t xml:space="preserve"> 10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(3) تفسير الطبري</w:t>
      </w:r>
      <w:r w:rsidR="003C068B">
        <w:rPr>
          <w:rtl/>
        </w:rPr>
        <w:t>:</w:t>
      </w:r>
      <w:r w:rsidRPr="00785DAF">
        <w:rPr>
          <w:rtl/>
        </w:rPr>
        <w:t xml:space="preserve"> ج27</w:t>
      </w:r>
      <w:r w:rsidR="003C068B">
        <w:rPr>
          <w:rtl/>
        </w:rPr>
        <w:t>،</w:t>
      </w:r>
      <w:r w:rsidRPr="00785DAF">
        <w:rPr>
          <w:rtl/>
        </w:rPr>
        <w:t xml:space="preserve"> ص104</w:t>
      </w:r>
      <w:r w:rsidR="003C068B">
        <w:rPr>
          <w:rtl/>
        </w:rPr>
        <w:t>.</w:t>
      </w:r>
      <w:r w:rsidRPr="00785DAF">
        <w:rPr>
          <w:rtl/>
        </w:rPr>
        <w:t xml:space="preserve"> مجمع البيان</w:t>
      </w:r>
      <w:r w:rsidR="003C068B">
        <w:rPr>
          <w:rtl/>
        </w:rPr>
        <w:t>:</w:t>
      </w:r>
      <w:r w:rsidRPr="00785DAF">
        <w:rPr>
          <w:rtl/>
        </w:rPr>
        <w:t xml:space="preserve"> ج9</w:t>
      </w:r>
      <w:r w:rsidR="003C068B">
        <w:rPr>
          <w:rtl/>
        </w:rPr>
        <w:t>،</w:t>
      </w:r>
      <w:r w:rsidRPr="00785DAF">
        <w:rPr>
          <w:rtl/>
        </w:rPr>
        <w:t xml:space="preserve"> ص218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(4) تفسير القرطبي</w:t>
      </w:r>
      <w:r w:rsidR="003C068B">
        <w:rPr>
          <w:rtl/>
        </w:rPr>
        <w:t>:</w:t>
      </w:r>
      <w:r w:rsidRPr="00785DAF">
        <w:rPr>
          <w:rtl/>
        </w:rPr>
        <w:t xml:space="preserve"> ج17</w:t>
      </w:r>
      <w:r w:rsidR="003C068B">
        <w:rPr>
          <w:rtl/>
        </w:rPr>
        <w:t>،</w:t>
      </w:r>
      <w:r w:rsidRPr="00785DAF">
        <w:rPr>
          <w:rtl/>
        </w:rPr>
        <w:t xml:space="preserve"> ص209 نقلاً عن كتابه </w:t>
      </w:r>
      <w:r w:rsidR="003C068B">
        <w:rPr>
          <w:rtl/>
        </w:rPr>
        <w:t>(</w:t>
      </w:r>
      <w:r w:rsidRPr="00785DAF">
        <w:rPr>
          <w:rtl/>
        </w:rPr>
        <w:t>المصاحف</w:t>
      </w:r>
      <w:r w:rsidR="003C068B">
        <w:rPr>
          <w:rtl/>
        </w:rPr>
        <w:t>)</w:t>
      </w:r>
      <w:r w:rsidRPr="00785DAF">
        <w:rPr>
          <w:rtl/>
        </w:rPr>
        <w:t xml:space="preserve"> الَّذي وضعه للردّ على مَن خالف مصحف عثمان</w:t>
      </w:r>
      <w:r w:rsidR="003C068B">
        <w:rPr>
          <w:rtl/>
        </w:rPr>
        <w:t>.</w:t>
      </w:r>
      <w:r w:rsidRPr="00785DAF">
        <w:rPr>
          <w:rtl/>
        </w:rPr>
        <w:t xml:space="preserve"> </w:t>
      </w:r>
      <w:r w:rsidR="003C068B">
        <w:rPr>
          <w:rtl/>
        </w:rPr>
        <w:t>(</w:t>
      </w:r>
      <w:r w:rsidRPr="00785DAF">
        <w:rPr>
          <w:rtl/>
        </w:rPr>
        <w:t>انظر الإتقان</w:t>
      </w:r>
      <w:r w:rsidR="003C068B">
        <w:rPr>
          <w:rtl/>
        </w:rPr>
        <w:t>:</w:t>
      </w:r>
      <w:r w:rsidRPr="00785DAF">
        <w:rPr>
          <w:rtl/>
        </w:rPr>
        <w:t xml:space="preserve"> ج1</w:t>
      </w:r>
      <w:r w:rsidR="003C068B">
        <w:rPr>
          <w:rtl/>
        </w:rPr>
        <w:t>،</w:t>
      </w:r>
      <w:r w:rsidRPr="00785DAF">
        <w:rPr>
          <w:rtl/>
        </w:rPr>
        <w:t xml:space="preserve"> ص7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(5) انظر تفسير البرهان للبحراني</w:t>
      </w:r>
      <w:r w:rsidR="003C068B">
        <w:rPr>
          <w:rtl/>
        </w:rPr>
        <w:t>،</w:t>
      </w:r>
      <w:r w:rsidRPr="00785DAF">
        <w:rPr>
          <w:rtl/>
        </w:rPr>
        <w:t xml:space="preserve"> ج1</w:t>
      </w:r>
      <w:r w:rsidR="003C068B">
        <w:rPr>
          <w:rtl/>
        </w:rPr>
        <w:t>،</w:t>
      </w:r>
      <w:r w:rsidRPr="00785DAF">
        <w:rPr>
          <w:rtl/>
        </w:rPr>
        <w:t xml:space="preserve"> ص16</w:t>
      </w:r>
      <w:r w:rsidR="003C068B">
        <w:rPr>
          <w:rtl/>
        </w:rPr>
        <w:t>،</w:t>
      </w:r>
      <w:r w:rsidRPr="00785DAF">
        <w:rPr>
          <w:rtl/>
        </w:rPr>
        <w:t xml:space="preserve"> حديث 13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(6) نهج البلاغة</w:t>
      </w:r>
      <w:r w:rsidR="003C068B">
        <w:rPr>
          <w:rtl/>
        </w:rPr>
        <w:t>:</w:t>
      </w:r>
      <w:r w:rsidRPr="00785DAF">
        <w:rPr>
          <w:rtl/>
        </w:rPr>
        <w:t xml:space="preserve"> الخطبة القاصعة</w:t>
      </w:r>
      <w:r w:rsidR="003C068B">
        <w:rPr>
          <w:rtl/>
        </w:rPr>
        <w:t>،</w:t>
      </w:r>
      <w:r w:rsidRPr="00785DAF">
        <w:rPr>
          <w:rtl/>
        </w:rPr>
        <w:t xml:space="preserve"> ج1</w:t>
      </w:r>
      <w:r w:rsidR="003C068B">
        <w:rPr>
          <w:rtl/>
        </w:rPr>
        <w:t>،</w:t>
      </w:r>
      <w:r w:rsidRPr="00785DAF">
        <w:rPr>
          <w:rtl/>
        </w:rPr>
        <w:t xml:space="preserve"> ص392</w:t>
      </w:r>
      <w:r w:rsidR="00134D8B">
        <w:rPr>
          <w:rtl/>
        </w:rPr>
        <w:t xml:space="preserve"> - </w:t>
      </w:r>
      <w:r w:rsidRPr="00785DAF">
        <w:rPr>
          <w:rtl/>
        </w:rPr>
        <w:t>393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(7) مستدرك الحاكم</w:t>
      </w:r>
      <w:r w:rsidR="003C068B">
        <w:rPr>
          <w:rtl/>
        </w:rPr>
        <w:t>:</w:t>
      </w:r>
      <w:r w:rsidRPr="00785DAF">
        <w:rPr>
          <w:rtl/>
        </w:rPr>
        <w:t xml:space="preserve"> ج3</w:t>
      </w:r>
      <w:r w:rsidR="003C068B">
        <w:rPr>
          <w:rtl/>
        </w:rPr>
        <w:t>،</w:t>
      </w:r>
      <w:r w:rsidRPr="00785DAF">
        <w:rPr>
          <w:rtl/>
        </w:rPr>
        <w:t xml:space="preserve"> ص126</w:t>
      </w:r>
      <w:r w:rsidR="003C068B">
        <w:rPr>
          <w:rtl/>
        </w:rPr>
        <w:t>،</w:t>
      </w:r>
      <w:r w:rsidRPr="00785DAF">
        <w:rPr>
          <w:rtl/>
        </w:rPr>
        <w:t xml:space="preserve"> قال</w:t>
      </w:r>
      <w:r w:rsidR="003C068B">
        <w:rPr>
          <w:rtl/>
        </w:rPr>
        <w:t>:</w:t>
      </w:r>
      <w:r w:rsidRPr="00785DAF">
        <w:rPr>
          <w:rtl/>
        </w:rPr>
        <w:t xml:space="preserve"> حديث صحيح الإسناد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785DAF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 xml:space="preserve">أُشكل عليهم ولا يرجع إلى أحدٍ منهم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ينحدر عنه السَيل ولا يرقى إليه الطير </w:t>
      </w:r>
      <w:r w:rsidRPr="00134D8B">
        <w:rPr>
          <w:rStyle w:val="libFootnotenumChar"/>
          <w:rtl/>
        </w:rPr>
        <w:t>(2)</w:t>
      </w:r>
      <w:r w:rsidR="003C068B">
        <w:rPr>
          <w:rStyle w:val="libFootnotenumChar"/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أفي شأن مثل هذه الشخصية اللامعة في أُفُق العِلم والإسلام يُحتمل هكذا احتمالات ساقطة</w:t>
      </w:r>
      <w:r w:rsidR="003C068B">
        <w:rPr>
          <w:rtl/>
        </w:rPr>
        <w:t>؟</w:t>
      </w:r>
      <w:r w:rsidRPr="00134D8B">
        <w:rPr>
          <w:rtl/>
        </w:rPr>
        <w:t xml:space="preserve">! اللهمّ إلاّ أن يكون في قلوبهم مرض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فَأَصَمَّهُمْ وَأَعْمَى أَبْصَارَهُمْ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فَإِنَّهَا لاَ تَعْمَى الأَبْصَارُ وَلَكِن تَعْمَى الْقُلُوبُ الَّتِي فِي الصُّدُورِ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167F4C" w:rsidRDefault="00A0454A" w:rsidP="00DB0F5F">
      <w:pPr>
        <w:pStyle w:val="libBold1"/>
        <w:rPr>
          <w:rtl/>
        </w:rPr>
      </w:pPr>
      <w:r w:rsidRPr="00785DAF">
        <w:rPr>
          <w:rtl/>
        </w:rPr>
        <w:t>عوامل نشوء الاختلاف</w:t>
      </w:r>
      <w:r w:rsidR="003C068B">
        <w:rPr>
          <w:rtl/>
        </w:rPr>
        <w:t>:</w:t>
      </w:r>
    </w:p>
    <w:p w:rsidR="00A0454A" w:rsidRPr="00785DAF" w:rsidRDefault="00A0454A" w:rsidP="00134D8B">
      <w:pPr>
        <w:pStyle w:val="libNormal"/>
        <w:rPr>
          <w:rtl/>
        </w:rPr>
      </w:pPr>
      <w:r w:rsidRPr="00134D8B">
        <w:rPr>
          <w:rtl/>
        </w:rPr>
        <w:t>لا شكَّ أنَّ اختلاف مصاحف الأمصار كان أهمَّ عوامل نشوء الاختلاف القرائي</w:t>
      </w:r>
      <w:r w:rsidR="003C068B">
        <w:rPr>
          <w:rtl/>
        </w:rPr>
        <w:t>،</w:t>
      </w:r>
      <w:r w:rsidRPr="00134D8B">
        <w:rPr>
          <w:rtl/>
        </w:rPr>
        <w:t xml:space="preserve"> كان أهل كلِّ مِصر ملتزمين بالقراءة وفْق مصحفهم</w:t>
      </w:r>
      <w:r w:rsidR="003C068B">
        <w:rPr>
          <w:rtl/>
        </w:rPr>
        <w:t>،</w:t>
      </w:r>
      <w:r w:rsidRPr="00134D8B">
        <w:rPr>
          <w:rtl/>
        </w:rPr>
        <w:t xml:space="preserve"> وعلى إقراء مُقريهم الخاصّ</w:t>
      </w:r>
      <w:r w:rsidR="003C068B">
        <w:rPr>
          <w:rtl/>
        </w:rPr>
        <w:t>،</w:t>
      </w:r>
      <w:r w:rsidRPr="00134D8B">
        <w:rPr>
          <w:rtl/>
        </w:rPr>
        <w:t xml:space="preserve"> وهكذا قرأ ابن عامر</w:t>
      </w:r>
      <w:r w:rsidR="00134D8B">
        <w:rPr>
          <w:rtl/>
        </w:rPr>
        <w:t xml:space="preserve"> - </w:t>
      </w:r>
      <w:r w:rsidRPr="00134D8B">
        <w:rPr>
          <w:rtl/>
        </w:rPr>
        <w:t>وهو مقرئ الشام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جاءوا بالبينات وبالزبر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="00134D8B">
        <w:rPr>
          <w:rtl/>
        </w:rPr>
        <w:t xml:space="preserve"> - </w:t>
      </w:r>
      <w:r w:rsidRPr="00134D8B">
        <w:rPr>
          <w:rtl/>
        </w:rPr>
        <w:t>بالباء</w:t>
      </w:r>
      <w:r w:rsidR="00134D8B">
        <w:rPr>
          <w:rtl/>
        </w:rPr>
        <w:t xml:space="preserve"> -</w:t>
      </w:r>
      <w:r w:rsidR="003C068B">
        <w:rPr>
          <w:rtl/>
        </w:rPr>
        <w:t>؛</w:t>
      </w:r>
      <w:r w:rsidRPr="00134D8B">
        <w:rPr>
          <w:rtl/>
        </w:rPr>
        <w:t xml:space="preserve"> لأنَّ مصحف الشام كان كذلك</w:t>
      </w:r>
      <w:r w:rsidR="003C068B">
        <w:rPr>
          <w:rtl/>
        </w:rPr>
        <w:t>،</w:t>
      </w:r>
      <w:r w:rsidRPr="00134D8B">
        <w:rPr>
          <w:rtl/>
        </w:rPr>
        <w:t xml:space="preserve"> وقرأ الباقون بغير باء </w:t>
      </w:r>
      <w:r w:rsidRPr="00134D8B">
        <w:rPr>
          <w:rStyle w:val="libFootnotenumChar"/>
          <w:rtl/>
        </w:rPr>
        <w:t>(6)</w:t>
      </w:r>
      <w:r w:rsidR="003C068B">
        <w:rPr>
          <w:rtl/>
        </w:rPr>
        <w:t>.</w:t>
      </w:r>
    </w:p>
    <w:p w:rsidR="00A0454A" w:rsidRPr="00785DAF" w:rsidRDefault="00A0454A" w:rsidP="00134D8B">
      <w:pPr>
        <w:pStyle w:val="libNormal"/>
        <w:rPr>
          <w:rtl/>
        </w:rPr>
      </w:pPr>
      <w:r w:rsidRPr="00134D8B">
        <w:rPr>
          <w:rtl/>
        </w:rPr>
        <w:t>وقرأ نافع وابن عامر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سارعوا إلى مغفرة من ربّكم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(7)</w:t>
      </w:r>
      <w:r w:rsidR="00134D8B">
        <w:rPr>
          <w:rtl/>
        </w:rPr>
        <w:t xml:space="preserve"> - </w:t>
      </w:r>
      <w:r w:rsidRPr="00134D8B">
        <w:rPr>
          <w:rtl/>
        </w:rPr>
        <w:t>بلا واو</w:t>
      </w:r>
      <w:r w:rsidR="00134D8B">
        <w:rPr>
          <w:rtl/>
        </w:rPr>
        <w:t xml:space="preserve"> -</w:t>
      </w:r>
      <w:r w:rsidR="003C068B">
        <w:rPr>
          <w:rtl/>
        </w:rPr>
        <w:t>؛</w:t>
      </w:r>
      <w:r w:rsidRPr="00134D8B">
        <w:rPr>
          <w:rtl/>
        </w:rPr>
        <w:t xml:space="preserve"> لأنَّ مصحف المدينة ومصحف الشام كانا خلواً عنها</w:t>
      </w:r>
      <w:r w:rsidR="003C068B">
        <w:rPr>
          <w:rtl/>
        </w:rPr>
        <w:t>،</w:t>
      </w:r>
      <w:r w:rsidRPr="00134D8B">
        <w:rPr>
          <w:rtl/>
        </w:rPr>
        <w:t xml:space="preserve"> ونافع مدَني</w:t>
      </w:r>
      <w:r w:rsidR="003C068B">
        <w:rPr>
          <w:rtl/>
        </w:rPr>
        <w:t>،</w:t>
      </w:r>
      <w:r w:rsidRPr="00134D8B">
        <w:rPr>
          <w:rtl/>
        </w:rPr>
        <w:t xml:space="preserve"> وابن عامر شامي</w:t>
      </w:r>
      <w:r w:rsidR="003C068B">
        <w:rPr>
          <w:rtl/>
        </w:rPr>
        <w:t>،</w:t>
      </w:r>
      <w:r w:rsidRPr="00134D8B">
        <w:rPr>
          <w:rtl/>
        </w:rPr>
        <w:t xml:space="preserve"> وقرأ الباقون بالواو</w:t>
      </w:r>
      <w:r w:rsidR="003C068B">
        <w:rPr>
          <w:rtl/>
        </w:rPr>
        <w:t>؛</w:t>
      </w:r>
      <w:r w:rsidRPr="00134D8B">
        <w:rPr>
          <w:rtl/>
        </w:rPr>
        <w:t xml:space="preserve"> لأنَّ مصاحفهم كانت مشتملة عليها </w:t>
      </w:r>
      <w:r w:rsidRPr="00134D8B">
        <w:rPr>
          <w:rStyle w:val="libFootnotenumChar"/>
          <w:rtl/>
        </w:rPr>
        <w:t>(8)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785DAF">
        <w:rPr>
          <w:rtl/>
        </w:rPr>
        <w:t>وهناك أيضاً عوامل أخرى ساعدت على هذا الاختلاف</w:t>
      </w:r>
      <w:r w:rsidR="003C068B">
        <w:rPr>
          <w:rtl/>
        </w:rPr>
        <w:t>،</w:t>
      </w:r>
      <w:r w:rsidRPr="00785DAF">
        <w:rPr>
          <w:rtl/>
        </w:rPr>
        <w:t xml:space="preserve"> نذكر منها ما يلي</w:t>
      </w:r>
      <w:r w:rsidR="003C068B">
        <w:rPr>
          <w:rtl/>
        </w:rPr>
        <w:t>:</w:t>
      </w:r>
    </w:p>
    <w:p w:rsidR="00167F4C" w:rsidRDefault="00A0454A" w:rsidP="00134D8B">
      <w:pPr>
        <w:pStyle w:val="libBold1"/>
        <w:rPr>
          <w:rtl/>
        </w:rPr>
      </w:pPr>
      <w:r w:rsidRPr="00785DAF">
        <w:rPr>
          <w:rtl/>
        </w:rPr>
        <w:t>1</w:t>
      </w:r>
      <w:r w:rsidR="00134D8B">
        <w:rPr>
          <w:rtl/>
        </w:rPr>
        <w:t xml:space="preserve"> - </w:t>
      </w:r>
      <w:r w:rsidRPr="00785DAF">
        <w:rPr>
          <w:rtl/>
        </w:rPr>
        <w:t>بداءة الخطّ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785DAF">
        <w:rPr>
          <w:rtl/>
        </w:rPr>
        <w:t>كان الخطّ عند العرب آنذاك في مرحلة بدائية</w:t>
      </w:r>
      <w:r w:rsidR="003C068B">
        <w:rPr>
          <w:rtl/>
        </w:rPr>
        <w:t>،</w:t>
      </w:r>
      <w:r w:rsidRPr="00785DAF">
        <w:rPr>
          <w:rtl/>
        </w:rPr>
        <w:t xml:space="preserve"> ومن ثمَّ لم تستحكم أُصوله</w:t>
      </w:r>
      <w:r w:rsidR="003C068B">
        <w:rPr>
          <w:rtl/>
        </w:rPr>
        <w:t>،</w:t>
      </w:r>
      <w:r w:rsidRPr="00785DAF">
        <w:rPr>
          <w:rtl/>
        </w:rPr>
        <w:t xml:space="preserve"> ولم تتعرَّف العرب إلى فنونه والإتقان من رسْمه وكتابته الصحيحة</w:t>
      </w:r>
      <w:r w:rsidR="003C068B">
        <w:rPr>
          <w:rtl/>
        </w:rPr>
        <w:t>،</w:t>
      </w:r>
      <w:r w:rsidRPr="00785DAF">
        <w:rPr>
          <w:rtl/>
        </w:rPr>
        <w:t xml:space="preserve"> وكثيراً ما كانت</w:t>
      </w:r>
    </w:p>
    <w:p w:rsidR="00A0454A" w:rsidRPr="00785DAF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(1) انظر فضائل الخمسة للفيروزآبادي</w:t>
      </w:r>
      <w:r w:rsidR="003C068B">
        <w:rPr>
          <w:rtl/>
        </w:rPr>
        <w:t>:</w:t>
      </w:r>
      <w:r w:rsidRPr="00785DAF">
        <w:rPr>
          <w:rtl/>
        </w:rPr>
        <w:t xml:space="preserve"> ج2</w:t>
      </w:r>
      <w:r w:rsidR="003C068B">
        <w:rPr>
          <w:rtl/>
        </w:rPr>
        <w:t>،</w:t>
      </w:r>
      <w:r w:rsidRPr="00785DAF">
        <w:rPr>
          <w:rtl/>
        </w:rPr>
        <w:t xml:space="preserve"> ص271</w:t>
      </w:r>
      <w:r w:rsidR="00134D8B">
        <w:rPr>
          <w:rtl/>
        </w:rPr>
        <w:t xml:space="preserve"> - </w:t>
      </w:r>
      <w:r w:rsidRPr="00785DAF">
        <w:rPr>
          <w:rtl/>
        </w:rPr>
        <w:t>308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(2) نهج البلاغة</w:t>
      </w:r>
      <w:r w:rsidR="003C068B">
        <w:rPr>
          <w:rtl/>
        </w:rPr>
        <w:t>:</w:t>
      </w:r>
      <w:r w:rsidRPr="00785DAF">
        <w:rPr>
          <w:rtl/>
        </w:rPr>
        <w:t xml:space="preserve"> الخطبة الشقشقية</w:t>
      </w:r>
      <w:r w:rsidR="003C068B">
        <w:rPr>
          <w:rtl/>
        </w:rPr>
        <w:t>:</w:t>
      </w:r>
      <w:r w:rsidRPr="00785DAF">
        <w:rPr>
          <w:rtl/>
        </w:rPr>
        <w:t xml:space="preserve"> ج1</w:t>
      </w:r>
      <w:r w:rsidR="003C068B">
        <w:rPr>
          <w:rtl/>
        </w:rPr>
        <w:t>،</w:t>
      </w:r>
      <w:r w:rsidRPr="00785DAF">
        <w:rPr>
          <w:rtl/>
        </w:rPr>
        <w:t xml:space="preserve"> ص31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(3) محمّد</w:t>
      </w:r>
      <w:r w:rsidR="003C068B">
        <w:rPr>
          <w:rtl/>
        </w:rPr>
        <w:t>:</w:t>
      </w:r>
      <w:r w:rsidRPr="00785DAF">
        <w:rPr>
          <w:rtl/>
        </w:rPr>
        <w:t xml:space="preserve"> 23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(4) الحجّ</w:t>
      </w:r>
      <w:r w:rsidR="003C068B">
        <w:rPr>
          <w:rtl/>
        </w:rPr>
        <w:t>:</w:t>
      </w:r>
      <w:r w:rsidRPr="00785DAF">
        <w:rPr>
          <w:rtl/>
        </w:rPr>
        <w:t xml:space="preserve"> 46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(5) آل عمران</w:t>
      </w:r>
      <w:r w:rsidR="003C068B">
        <w:rPr>
          <w:rtl/>
        </w:rPr>
        <w:t>:</w:t>
      </w:r>
      <w:r w:rsidRPr="00134D8B">
        <w:rPr>
          <w:rtl/>
        </w:rPr>
        <w:t xml:space="preserve"> 184</w:t>
      </w:r>
      <w:r w:rsidR="003C068B">
        <w:rPr>
          <w:rtl/>
        </w:rPr>
        <w:t>،</w:t>
      </w:r>
      <w:r w:rsidRPr="00134D8B">
        <w:rPr>
          <w:rtl/>
        </w:rPr>
        <w:t xml:space="preserve"> وفيه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FootnoteAieChar"/>
          <w:rtl/>
        </w:rPr>
        <w:t>والزُبر</w:t>
      </w:r>
      <w:r w:rsidR="003C068B" w:rsidRPr="003C068B">
        <w:rPr>
          <w:rStyle w:val="libAlaemChar"/>
          <w:rtl/>
        </w:rPr>
        <w:t>)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(6) الكشف</w:t>
      </w:r>
      <w:r w:rsidR="003C068B">
        <w:rPr>
          <w:rtl/>
        </w:rPr>
        <w:t>:</w:t>
      </w:r>
      <w:r w:rsidRPr="00785DAF">
        <w:rPr>
          <w:rtl/>
        </w:rPr>
        <w:t xml:space="preserve"> ج1</w:t>
      </w:r>
      <w:r w:rsidR="003C068B">
        <w:rPr>
          <w:rtl/>
        </w:rPr>
        <w:t>،</w:t>
      </w:r>
      <w:r w:rsidRPr="00785DAF">
        <w:rPr>
          <w:rtl/>
        </w:rPr>
        <w:t xml:space="preserve"> ص370</w:t>
      </w:r>
      <w:r w:rsidR="003C068B">
        <w:rPr>
          <w:rtl/>
        </w:rPr>
        <w:t>.</w:t>
      </w:r>
      <w:r w:rsidRPr="00785DAF">
        <w:rPr>
          <w:rtl/>
        </w:rPr>
        <w:t xml:space="preserve"> والمجمع</w:t>
      </w:r>
      <w:r w:rsidR="003C068B">
        <w:rPr>
          <w:rtl/>
        </w:rPr>
        <w:t>:</w:t>
      </w:r>
      <w:r w:rsidRPr="00785DAF">
        <w:rPr>
          <w:rtl/>
        </w:rPr>
        <w:t xml:space="preserve"> ج2</w:t>
      </w:r>
      <w:r w:rsidR="003C068B">
        <w:rPr>
          <w:rtl/>
        </w:rPr>
        <w:t>،</w:t>
      </w:r>
      <w:r w:rsidRPr="00785DAF">
        <w:rPr>
          <w:rtl/>
        </w:rPr>
        <w:t xml:space="preserve"> ص548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(7) آل عمران</w:t>
      </w:r>
      <w:r w:rsidR="003C068B">
        <w:rPr>
          <w:rtl/>
        </w:rPr>
        <w:t>:</w:t>
      </w:r>
      <w:r w:rsidRPr="00785DAF">
        <w:rPr>
          <w:rtl/>
        </w:rPr>
        <w:t xml:space="preserve"> 133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(8) الكشف</w:t>
      </w:r>
      <w:r w:rsidR="003C068B">
        <w:rPr>
          <w:rtl/>
        </w:rPr>
        <w:t>:</w:t>
      </w:r>
      <w:r w:rsidRPr="00785DAF">
        <w:rPr>
          <w:rtl/>
        </w:rPr>
        <w:t xml:space="preserve"> ج1</w:t>
      </w:r>
      <w:r w:rsidR="003C068B">
        <w:rPr>
          <w:rtl/>
        </w:rPr>
        <w:t>،</w:t>
      </w:r>
      <w:r w:rsidRPr="00785DAF">
        <w:rPr>
          <w:rtl/>
        </w:rPr>
        <w:t xml:space="preserve"> ص356</w:t>
      </w:r>
      <w:r w:rsidR="003C068B">
        <w:rPr>
          <w:rtl/>
        </w:rPr>
        <w:t>.</w:t>
      </w:r>
      <w:r w:rsidRPr="00785DAF">
        <w:rPr>
          <w:rtl/>
        </w:rPr>
        <w:t xml:space="preserve"> والتحبير</w:t>
      </w:r>
      <w:r w:rsidR="003C068B">
        <w:rPr>
          <w:rtl/>
        </w:rPr>
        <w:t>:</w:t>
      </w:r>
      <w:r w:rsidRPr="00785DAF">
        <w:rPr>
          <w:rtl/>
        </w:rPr>
        <w:t xml:space="preserve"> ص99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785DAF">
        <w:rPr>
          <w:rtl/>
        </w:rPr>
        <w:lastRenderedPageBreak/>
        <w:t>الكلمة تُكتب على غير قياس النُطق بها</w:t>
      </w:r>
      <w:r w:rsidR="003C068B">
        <w:rPr>
          <w:rtl/>
        </w:rPr>
        <w:t>،</w:t>
      </w:r>
      <w:r w:rsidRPr="00785DAF">
        <w:rPr>
          <w:rtl/>
        </w:rPr>
        <w:t xml:space="preserve"> ولا زال بقي شيء من ذلك في رسم الخطّ الراهن</w:t>
      </w:r>
      <w:r w:rsidR="003C068B">
        <w:rPr>
          <w:rtl/>
        </w:rPr>
        <w:t>،</w:t>
      </w:r>
      <w:r w:rsidRPr="00785DAF">
        <w:rPr>
          <w:rtl/>
        </w:rPr>
        <w:t xml:space="preserve"> كانوا يكتبون الكلمة وفيها تشابه واحتمال وجوه</w:t>
      </w:r>
      <w:r w:rsidR="003C068B">
        <w:rPr>
          <w:rtl/>
        </w:rPr>
        <w:t>:</w:t>
      </w:r>
      <w:r w:rsidRPr="00785DAF">
        <w:rPr>
          <w:rtl/>
        </w:rPr>
        <w:t xml:space="preserve"> فالنون الأخيرة كانت تُكتب بشكل لا يفترق عن الراء</w:t>
      </w:r>
      <w:r w:rsidR="003C068B">
        <w:rPr>
          <w:rtl/>
        </w:rPr>
        <w:t>،</w:t>
      </w:r>
      <w:r w:rsidRPr="00785DAF">
        <w:rPr>
          <w:rtl/>
        </w:rPr>
        <w:t xml:space="preserve"> وكذا الواو عن الياء</w:t>
      </w:r>
      <w:r w:rsidR="003C068B">
        <w:rPr>
          <w:rtl/>
        </w:rPr>
        <w:t>،</w:t>
      </w:r>
      <w:r w:rsidRPr="00785DAF">
        <w:rPr>
          <w:rtl/>
        </w:rPr>
        <w:t xml:space="preserve"> وربّما كتبوا الميم الأخيرة على شكل الواو</w:t>
      </w:r>
      <w:r w:rsidR="003C068B">
        <w:rPr>
          <w:rtl/>
        </w:rPr>
        <w:t>،</w:t>
      </w:r>
      <w:r w:rsidRPr="00785DAF">
        <w:rPr>
          <w:rtl/>
        </w:rPr>
        <w:t xml:space="preserve"> والدال على صورة الكاف الكوفية</w:t>
      </w:r>
      <w:r w:rsidR="003C068B">
        <w:rPr>
          <w:rtl/>
        </w:rPr>
        <w:t>،</w:t>
      </w:r>
      <w:r w:rsidRPr="00785DAF">
        <w:rPr>
          <w:rtl/>
        </w:rPr>
        <w:t xml:space="preserve"> والعين الوسط كالهاء</w:t>
      </w:r>
      <w:r w:rsidR="003C068B">
        <w:rPr>
          <w:rtl/>
        </w:rPr>
        <w:t>.</w:t>
      </w:r>
    </w:p>
    <w:p w:rsidR="00A0454A" w:rsidRPr="00785DAF" w:rsidRDefault="00A0454A" w:rsidP="00134D8B">
      <w:pPr>
        <w:pStyle w:val="libNormal"/>
        <w:rPr>
          <w:rtl/>
        </w:rPr>
      </w:pPr>
      <w:r w:rsidRPr="00134D8B">
        <w:rPr>
          <w:rtl/>
        </w:rPr>
        <w:t>كما ربّما كانوا يفكِّكون بين حروف كلمة واحدة</w:t>
      </w:r>
      <w:r w:rsidR="003C068B">
        <w:rPr>
          <w:rtl/>
        </w:rPr>
        <w:t>،</w:t>
      </w:r>
      <w:r w:rsidRPr="00134D8B">
        <w:rPr>
          <w:rtl/>
        </w:rPr>
        <w:t xml:space="preserve"> فيكتبون الياء منفصلة عنها</w:t>
      </w:r>
      <w:r w:rsidR="003C068B">
        <w:rPr>
          <w:rtl/>
        </w:rPr>
        <w:t>،</w:t>
      </w:r>
      <w:r w:rsidRPr="00134D8B">
        <w:rPr>
          <w:rtl/>
        </w:rPr>
        <w:t xml:space="preserve"> كما في </w:t>
      </w:r>
      <w:r w:rsidR="003C068B">
        <w:rPr>
          <w:rtl/>
        </w:rPr>
        <w:t>(</w:t>
      </w:r>
      <w:r w:rsidRPr="00134D8B">
        <w:rPr>
          <w:rtl/>
        </w:rPr>
        <w:t>يستحي ي</w:t>
      </w:r>
      <w:r w:rsidR="003C068B">
        <w:rPr>
          <w:rtl/>
        </w:rPr>
        <w:t>)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نُحي ي</w:t>
      </w:r>
      <w:r w:rsidR="003C068B">
        <w:rPr>
          <w:rtl/>
        </w:rPr>
        <w:t>)</w:t>
      </w:r>
      <w:r w:rsidRPr="00134D8B">
        <w:rPr>
          <w:rtl/>
        </w:rPr>
        <w:t xml:space="preserve"> و </w:t>
      </w:r>
      <w:r w:rsidR="003C068B">
        <w:rPr>
          <w:rtl/>
        </w:rPr>
        <w:t>(</w:t>
      </w:r>
      <w:r w:rsidRPr="00134D8B">
        <w:rPr>
          <w:rtl/>
        </w:rPr>
        <w:t>اُحي ي</w:t>
      </w:r>
      <w:r w:rsidR="003C068B">
        <w:rPr>
          <w:rtl/>
        </w:rPr>
        <w:t>)،</w:t>
      </w:r>
      <w:r w:rsidRPr="00134D8B">
        <w:rPr>
          <w:rtl/>
        </w:rPr>
        <w:t xml:space="preserve"> أو يحذفونها رأساً كما في </w:t>
      </w:r>
      <w:r w:rsidR="003C068B">
        <w:rPr>
          <w:rtl/>
        </w:rPr>
        <w:t>(</w:t>
      </w:r>
      <w:r w:rsidRPr="00134D8B">
        <w:rPr>
          <w:rtl/>
        </w:rPr>
        <w:t>إيلافهم</w:t>
      </w:r>
      <w:r w:rsidR="003C068B">
        <w:rPr>
          <w:rtl/>
        </w:rPr>
        <w:t>)</w:t>
      </w:r>
      <w:r w:rsidRPr="00134D8B">
        <w:rPr>
          <w:rtl/>
        </w:rPr>
        <w:t xml:space="preserve"> كتبوها </w:t>
      </w:r>
      <w:r w:rsidR="003C068B">
        <w:rPr>
          <w:rtl/>
        </w:rPr>
        <w:t>(</w:t>
      </w:r>
      <w:r w:rsidRPr="00134D8B">
        <w:rPr>
          <w:rtl/>
        </w:rPr>
        <w:t>إلا فِهم</w:t>
      </w:r>
      <w:r w:rsidR="003C068B">
        <w:rPr>
          <w:rtl/>
        </w:rPr>
        <w:t>)</w:t>
      </w:r>
      <w:r w:rsidRPr="00134D8B">
        <w:rPr>
          <w:rtl/>
        </w:rPr>
        <w:t xml:space="preserve"> بلا ياء</w:t>
      </w:r>
      <w:r w:rsidR="003C068B">
        <w:rPr>
          <w:rtl/>
        </w:rPr>
        <w:t>،</w:t>
      </w:r>
      <w:r w:rsidRPr="00134D8B">
        <w:rPr>
          <w:rtl/>
        </w:rPr>
        <w:t xml:space="preserve"> الأمر الَّذي أُشكل على بعض القرّاء فقرأها وفْق الرسم بلا ياء</w:t>
      </w:r>
      <w:r w:rsidR="003C068B">
        <w:rPr>
          <w:rtl/>
        </w:rPr>
        <w:t>،</w:t>
      </w:r>
      <w:r w:rsidRPr="00134D8B">
        <w:rPr>
          <w:rtl/>
        </w:rPr>
        <w:t xml:space="preserve"> قرأ ذلك أبو جعفر </w:t>
      </w:r>
      <w:r w:rsidRPr="00134D8B">
        <w:rPr>
          <w:rStyle w:val="libFootnotenumChar"/>
          <w:rtl/>
        </w:rPr>
        <w:t>(1)</w:t>
      </w:r>
      <w:r w:rsidRPr="00134D8B">
        <w:rPr>
          <w:rtl/>
        </w:rPr>
        <w:t xml:space="preserve"> فقد قرأ </w:t>
      </w:r>
      <w:r w:rsidR="003C068B">
        <w:rPr>
          <w:rtl/>
        </w:rPr>
        <w:t>(</w:t>
      </w:r>
      <w:r w:rsidRPr="00134D8B">
        <w:rPr>
          <w:rtl/>
        </w:rPr>
        <w:t>ليلاف قريش</w:t>
      </w:r>
      <w:r w:rsidR="003C068B">
        <w:rPr>
          <w:rtl/>
        </w:rPr>
        <w:t>)</w:t>
      </w:r>
      <w:r w:rsidRPr="00134D8B">
        <w:rPr>
          <w:rtl/>
        </w:rPr>
        <w:t xml:space="preserve"> بحذف الهمزة وإثبات الياء</w:t>
      </w:r>
      <w:r w:rsidR="003C068B">
        <w:rPr>
          <w:rtl/>
        </w:rPr>
        <w:t>،</w:t>
      </w:r>
      <w:r w:rsidRPr="00134D8B">
        <w:rPr>
          <w:rtl/>
        </w:rPr>
        <w:t xml:space="preserve"> و </w:t>
      </w:r>
      <w:r w:rsidR="003C068B">
        <w:rPr>
          <w:rtl/>
        </w:rPr>
        <w:t>(</w:t>
      </w:r>
      <w:r w:rsidRPr="00134D8B">
        <w:rPr>
          <w:rtl/>
        </w:rPr>
        <w:t>إلافهم رحلة الشتاء والصيف</w:t>
      </w:r>
      <w:r w:rsidR="003C068B">
        <w:rPr>
          <w:rtl/>
        </w:rPr>
        <w:t>)</w:t>
      </w:r>
      <w:r w:rsidRPr="00134D8B">
        <w:rPr>
          <w:rtl/>
        </w:rPr>
        <w:t xml:space="preserve"> بإثبات الهمزة وحذف الياء</w:t>
      </w:r>
      <w:r w:rsidR="003C068B">
        <w:rPr>
          <w:rtl/>
        </w:rPr>
        <w:t>.</w:t>
      </w:r>
    </w:p>
    <w:p w:rsidR="00A0454A" w:rsidRPr="00785DAF" w:rsidRDefault="00A0454A" w:rsidP="00134D8B">
      <w:pPr>
        <w:pStyle w:val="libNormal"/>
        <w:rPr>
          <w:rtl/>
        </w:rPr>
      </w:pPr>
      <w:r w:rsidRPr="00785DAF">
        <w:rPr>
          <w:rtl/>
        </w:rPr>
        <w:t xml:space="preserve">وقرأ ابن فليح </w:t>
      </w:r>
      <w:r w:rsidR="003C068B">
        <w:rPr>
          <w:rtl/>
        </w:rPr>
        <w:t>(</w:t>
      </w:r>
      <w:r w:rsidRPr="00785DAF">
        <w:rPr>
          <w:rtl/>
        </w:rPr>
        <w:t>إلْفهم</w:t>
      </w:r>
      <w:r w:rsidR="003C068B">
        <w:rPr>
          <w:rtl/>
        </w:rPr>
        <w:t>)</w:t>
      </w:r>
      <w:r w:rsidRPr="00785DAF">
        <w:rPr>
          <w:rtl/>
        </w:rPr>
        <w:t xml:space="preserve"> بالهمز وسكون اللاّم</w:t>
      </w:r>
      <w:r w:rsidR="003C068B">
        <w:rPr>
          <w:rtl/>
        </w:rPr>
        <w:t>،</w:t>
      </w:r>
      <w:r w:rsidRPr="00785DAF">
        <w:rPr>
          <w:rtl/>
        </w:rPr>
        <w:t xml:space="preserve"> وهكذا اختلف القرّاء في هذه الكلمة اختلافاً غريباً من جرّاء عدم ضبط الكلمة في مرسوم الخطِّ تماماً</w:t>
      </w:r>
      <w:r w:rsidR="003C068B">
        <w:rPr>
          <w:rtl/>
        </w:rPr>
        <w:t>.</w:t>
      </w:r>
    </w:p>
    <w:p w:rsidR="00A0454A" w:rsidRPr="00785DAF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وربَّما رسموا التنوين نوناً في الكلمة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كما كتبوا النون ألفاً في كثير من المواضع</w:t>
      </w:r>
      <w:r w:rsidR="003C068B">
        <w:rPr>
          <w:rtl/>
        </w:rPr>
        <w:t>،</w:t>
      </w:r>
      <w:r w:rsidRPr="00134D8B">
        <w:rPr>
          <w:rtl/>
        </w:rPr>
        <w:t xml:space="preserve"> منها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لَنَسْفَعاً بِالنَّاصِيَةِ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Pr="00134D8B">
        <w:rPr>
          <w:rtl/>
        </w:rPr>
        <w:t xml:space="preserve"> و</w:t>
      </w:r>
      <w:r w:rsidRPr="00134D8B">
        <w:rPr>
          <w:rStyle w:val="libAieChar"/>
          <w:rFonts w:hint="cs"/>
          <w:rtl/>
        </w:rPr>
        <w:t xml:space="preserve"> </w:t>
      </w:r>
      <w:r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لَيَكُوناً مِّنَ الصَّاغِرِينَ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،</w:t>
      </w:r>
      <w:r w:rsidRPr="00134D8B">
        <w:rPr>
          <w:rtl/>
        </w:rPr>
        <w:t xml:space="preserve"> وهاتان النونان نون تأكيد خفيفة كتبوها بألف التنوين</w:t>
      </w:r>
      <w:r w:rsidR="003C068B">
        <w:rPr>
          <w:rtl/>
        </w:rPr>
        <w:t>،</w:t>
      </w:r>
      <w:r w:rsidRPr="00134D8B">
        <w:rPr>
          <w:rtl/>
        </w:rPr>
        <w:t xml:space="preserve"> و</w:t>
      </w:r>
      <w:r w:rsidRPr="00134D8B">
        <w:rPr>
          <w:rStyle w:val="libFootnotenumChar"/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وَإِذاً لآتَيْنَاهُم مِّن لَّدُنَّـا أَجْراً عَظِيماً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Style w:val="libAieChar"/>
          <w:rFonts w:hint="cs"/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Pr="00134D8B">
        <w:rPr>
          <w:rtl/>
        </w:rPr>
        <w:t xml:space="preserve"> كتبوا </w:t>
      </w:r>
      <w:r w:rsidR="003C068B">
        <w:rPr>
          <w:rtl/>
        </w:rPr>
        <w:t>(</w:t>
      </w:r>
      <w:r w:rsidRPr="00134D8B">
        <w:rPr>
          <w:rtl/>
        </w:rPr>
        <w:t>إذاً</w:t>
      </w:r>
      <w:r w:rsidR="003C068B">
        <w:rPr>
          <w:rtl/>
        </w:rPr>
        <w:t>)</w:t>
      </w:r>
      <w:r w:rsidRPr="00134D8B">
        <w:rPr>
          <w:rtl/>
        </w:rPr>
        <w:t xml:space="preserve"> بدل </w:t>
      </w:r>
      <w:r w:rsidR="003C068B">
        <w:rPr>
          <w:rtl/>
        </w:rPr>
        <w:t>(</w:t>
      </w:r>
      <w:r w:rsidRPr="00134D8B">
        <w:rPr>
          <w:rtl/>
        </w:rPr>
        <w:t>إذن</w:t>
      </w:r>
      <w:r w:rsidR="003C068B">
        <w:rPr>
          <w:rtl/>
        </w:rPr>
        <w:t>)</w:t>
      </w:r>
      <w:r w:rsidRPr="00134D8B">
        <w:rPr>
          <w:rtl/>
        </w:rPr>
        <w:t xml:space="preserve"> تشبيهاً بالتنوين المنصوب </w:t>
      </w:r>
      <w:r w:rsidRPr="00134D8B">
        <w:rPr>
          <w:rStyle w:val="libFootnotenumChar"/>
          <w:rtl/>
        </w:rPr>
        <w:t>(6)</w:t>
      </w:r>
      <w:r w:rsidR="003C068B">
        <w:rPr>
          <w:rStyle w:val="libFootnotenumChar"/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وهكذا حذفوا واوات أو ياءات بلا سبب معقول</w:t>
      </w:r>
      <w:r w:rsidR="003C068B">
        <w:rPr>
          <w:rtl/>
        </w:rPr>
        <w:t>،</w:t>
      </w:r>
      <w:r w:rsidRPr="00134D8B">
        <w:rPr>
          <w:rtl/>
        </w:rPr>
        <w:t xml:space="preserve"> فكان من أهمّ عوامل الإبهام</w:t>
      </w:r>
      <w:r w:rsidR="003C068B">
        <w:rPr>
          <w:rtl/>
        </w:rPr>
        <w:t>،</w:t>
      </w:r>
      <w:r w:rsidRPr="00134D8B">
        <w:rPr>
          <w:rtl/>
        </w:rPr>
        <w:t xml:space="preserve"> والإشكال في القراءة بل في التفسير أيضاً</w:t>
      </w:r>
      <w:r w:rsidR="003C068B">
        <w:rPr>
          <w:rtl/>
        </w:rPr>
        <w:t>،</w:t>
      </w:r>
      <w:r w:rsidRPr="00134D8B">
        <w:rPr>
          <w:rtl/>
        </w:rPr>
        <w:t xml:space="preserve"> كما في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وصالحوا المؤمنين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(7)</w:t>
      </w:r>
      <w:r w:rsidRPr="00134D8B">
        <w:rPr>
          <w:rtl/>
        </w:rPr>
        <w:t xml:space="preserve"> فلم يكتبوا الواو هكذا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وَصَالِحُ الْمُؤْمِنِينَ</w:t>
      </w:r>
      <w:r w:rsidR="003C068B" w:rsidRPr="003C068B">
        <w:rPr>
          <w:rStyle w:val="libAlaemChar"/>
          <w:rFonts w:hint="cs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ومن ثمَّ وقع الاشتباه أنَّه</w:t>
      </w:r>
    </w:p>
    <w:p w:rsidR="00A0454A" w:rsidRPr="00785DAF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(1) مجمع البيان</w:t>
      </w:r>
      <w:r w:rsidR="003C068B">
        <w:rPr>
          <w:rtl/>
        </w:rPr>
        <w:t>:</w:t>
      </w:r>
      <w:r w:rsidRPr="00785DAF">
        <w:rPr>
          <w:rtl/>
        </w:rPr>
        <w:t xml:space="preserve"> ج1</w:t>
      </w:r>
      <w:r w:rsidR="003C068B">
        <w:rPr>
          <w:rtl/>
        </w:rPr>
        <w:t>،</w:t>
      </w:r>
      <w:r w:rsidRPr="00785DAF">
        <w:rPr>
          <w:rtl/>
        </w:rPr>
        <w:t xml:space="preserve"> ص544</w:t>
      </w:r>
      <w:r w:rsidR="003C068B">
        <w:rPr>
          <w:rtl/>
        </w:rPr>
        <w:t>.</w:t>
      </w:r>
      <w:r w:rsidRPr="00785DAF">
        <w:rPr>
          <w:rtl/>
        </w:rPr>
        <w:t xml:space="preserve"> شرح مورد الظمآن</w:t>
      </w:r>
      <w:r w:rsidR="003C068B">
        <w:rPr>
          <w:rtl/>
        </w:rPr>
        <w:t>:</w:t>
      </w:r>
      <w:r w:rsidRPr="00785DAF">
        <w:rPr>
          <w:rtl/>
        </w:rPr>
        <w:t xml:space="preserve"> ص143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 xml:space="preserve">(2) كما في </w:t>
      </w:r>
      <w:r w:rsidR="003C068B">
        <w:rPr>
          <w:rtl/>
        </w:rPr>
        <w:t>(</w:t>
      </w:r>
      <w:r w:rsidRPr="00785DAF">
        <w:rPr>
          <w:rtl/>
        </w:rPr>
        <w:t>كأيّن</w:t>
      </w:r>
      <w:r w:rsidR="003C068B">
        <w:rPr>
          <w:rtl/>
        </w:rPr>
        <w:t>)،</w:t>
      </w:r>
      <w:r w:rsidRPr="00785DAF">
        <w:rPr>
          <w:rtl/>
        </w:rPr>
        <w:t xml:space="preserve"> راجع شرح مورد الظمآن</w:t>
      </w:r>
      <w:r w:rsidR="003C068B">
        <w:rPr>
          <w:rtl/>
        </w:rPr>
        <w:t>:</w:t>
      </w:r>
      <w:r w:rsidRPr="00785DAF">
        <w:rPr>
          <w:rtl/>
        </w:rPr>
        <w:t xml:space="preserve"> ص186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(3) العلق</w:t>
      </w:r>
      <w:r w:rsidR="003C068B">
        <w:rPr>
          <w:rtl/>
        </w:rPr>
        <w:t>:</w:t>
      </w:r>
      <w:r w:rsidRPr="00785DAF">
        <w:rPr>
          <w:rtl/>
        </w:rPr>
        <w:t xml:space="preserve"> 15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(4) يوسف</w:t>
      </w:r>
      <w:r w:rsidR="003C068B">
        <w:rPr>
          <w:rtl/>
        </w:rPr>
        <w:t>:</w:t>
      </w:r>
      <w:r w:rsidRPr="00785DAF">
        <w:rPr>
          <w:rtl/>
        </w:rPr>
        <w:t xml:space="preserve"> 32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(5) النساء</w:t>
      </w:r>
      <w:r w:rsidR="003C068B">
        <w:rPr>
          <w:rtl/>
        </w:rPr>
        <w:t>:</w:t>
      </w:r>
      <w:r w:rsidRPr="00785DAF">
        <w:rPr>
          <w:rtl/>
        </w:rPr>
        <w:t xml:space="preserve"> 67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(6) شرح مورد الظمآن</w:t>
      </w:r>
      <w:r w:rsidR="003C068B">
        <w:rPr>
          <w:rtl/>
        </w:rPr>
        <w:t>:</w:t>
      </w:r>
      <w:r w:rsidRPr="00785DAF">
        <w:rPr>
          <w:rtl/>
        </w:rPr>
        <w:t xml:space="preserve"> ص186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(7) التحريم</w:t>
      </w:r>
      <w:r w:rsidR="003C068B">
        <w:rPr>
          <w:rtl/>
        </w:rPr>
        <w:t>:</w:t>
      </w:r>
      <w:r w:rsidRPr="00785DAF">
        <w:rPr>
          <w:rtl/>
        </w:rPr>
        <w:t xml:space="preserve"> 4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785DAF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 xml:space="preserve">مفرد أُريد به الجِنس أو جمْع مضاف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785DAF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وحذفوا الألف من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عَاداً الأُولَى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هكذا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عاد الأولى</w:t>
      </w:r>
      <w:r w:rsidR="003C068B">
        <w:rPr>
          <w:rtl/>
        </w:rPr>
        <w:t>)،</w:t>
      </w:r>
      <w:r w:rsidRPr="00134D8B">
        <w:rPr>
          <w:rtl/>
        </w:rPr>
        <w:t xml:space="preserve"> فربَّما اشتبه مشتبه أنَّه فِعل أو اسم </w:t>
      </w:r>
      <w:r w:rsidRPr="00134D8B">
        <w:rPr>
          <w:rStyle w:val="libFootnotenumChar"/>
          <w:rtl/>
        </w:rPr>
        <w:t>(2)</w:t>
      </w:r>
      <w:r w:rsidR="003C068B">
        <w:rPr>
          <w:rStyle w:val="libFootnotenumChar"/>
          <w:rtl/>
        </w:rPr>
        <w:t>،</w:t>
      </w:r>
      <w:r w:rsidRPr="00134D8B">
        <w:rPr>
          <w:rtl/>
        </w:rPr>
        <w:t xml:space="preserve"> وزادوا ألفاً في </w:t>
      </w:r>
      <w:r w:rsidR="003C068B">
        <w:rPr>
          <w:rtl/>
        </w:rPr>
        <w:t>(</w:t>
      </w:r>
      <w:r w:rsidRPr="00134D8B">
        <w:rPr>
          <w:rtl/>
        </w:rPr>
        <w:t>جاءنا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Pr="00134D8B">
        <w:rPr>
          <w:rtl/>
        </w:rPr>
        <w:t xml:space="preserve"> هكذا </w:t>
      </w:r>
      <w:r w:rsidR="003C068B">
        <w:rPr>
          <w:rtl/>
        </w:rPr>
        <w:t>(</w:t>
      </w:r>
      <w:r w:rsidRPr="00134D8B">
        <w:rPr>
          <w:rtl/>
        </w:rPr>
        <w:t>جاءانا</w:t>
      </w:r>
      <w:r w:rsidR="003C068B">
        <w:rPr>
          <w:rtl/>
        </w:rPr>
        <w:t>)،</w:t>
      </w:r>
      <w:r w:rsidRPr="00134D8B">
        <w:rPr>
          <w:rtl/>
        </w:rPr>
        <w:t xml:space="preserve"> والكلمة مفردة فربّما ظنَّها الجاهل مثنّى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كما رسموا ألفاً بعد كثير من واوات زعموهنَّ واوات جمع</w:t>
      </w:r>
      <w:r w:rsidR="003C068B">
        <w:rPr>
          <w:rtl/>
        </w:rPr>
        <w:t>،</w:t>
      </w:r>
      <w:r w:rsidRPr="00134D8B">
        <w:rPr>
          <w:rtl/>
        </w:rPr>
        <w:t xml:space="preserve"> وعلى العكس حذفوا كثيراً من ألفات واو الجمع</w:t>
      </w:r>
      <w:r w:rsidR="003C068B">
        <w:rPr>
          <w:rtl/>
        </w:rPr>
        <w:t>،</w:t>
      </w:r>
      <w:r w:rsidRPr="00134D8B">
        <w:rPr>
          <w:rtl/>
        </w:rPr>
        <w:t xml:space="preserve"> فمن الأوَّل 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إنَّما أشكوا بثّي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،</w:t>
      </w:r>
      <w:r w:rsidRPr="00134D8B">
        <w:rPr>
          <w:rtl/>
        </w:rPr>
        <w:t xml:space="preserve"> و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فلا يربوا</w:t>
      </w:r>
      <w:r w:rsidR="003C068B">
        <w:rPr>
          <w:rStyle w:val="libBold2Char"/>
          <w:rtl/>
        </w:rPr>
        <w:t>)</w:t>
      </w:r>
      <w:r w:rsidRPr="00134D8B">
        <w:rPr>
          <w:rStyle w:val="libBold2Char"/>
          <w:rtl/>
        </w:rPr>
        <w:t xml:space="preserve"> </w:t>
      </w:r>
      <w:r w:rsidRPr="00134D8B">
        <w:rPr>
          <w:rStyle w:val="libFootnotenumChar"/>
          <w:rtl/>
        </w:rPr>
        <w:t>(6)</w:t>
      </w:r>
      <w:r w:rsidR="003C068B">
        <w:rPr>
          <w:rtl/>
        </w:rPr>
        <w:t>،</w:t>
      </w:r>
      <w:r w:rsidRPr="00134D8B">
        <w:rPr>
          <w:rtl/>
        </w:rPr>
        <w:t xml:space="preserve"> و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نبلوا أخباركم</w:t>
      </w:r>
      <w:r w:rsidR="003C068B">
        <w:rPr>
          <w:rStyle w:val="libBold2Char"/>
          <w:rtl/>
        </w:rPr>
        <w:t>)</w:t>
      </w:r>
      <w:r w:rsidRPr="00134D8B">
        <w:rPr>
          <w:rStyle w:val="libFootnotenumChar"/>
          <w:rtl/>
        </w:rPr>
        <w:t xml:space="preserve"> (7)</w:t>
      </w:r>
      <w:r w:rsidR="003C068B">
        <w:rPr>
          <w:rtl/>
        </w:rPr>
        <w:t>،</w:t>
      </w:r>
      <w:r w:rsidRPr="00134D8B">
        <w:rPr>
          <w:rtl/>
        </w:rPr>
        <w:t xml:space="preserve"> و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ما تتلوا الشياطين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(8)</w:t>
      </w:r>
      <w:r w:rsidR="003C068B">
        <w:rPr>
          <w:rtl/>
        </w:rPr>
        <w:t>،</w:t>
      </w:r>
      <w:r w:rsidRPr="00134D8B">
        <w:rPr>
          <w:rtl/>
        </w:rPr>
        <w:t xml:space="preserve"> ومن الثاني 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فاؤ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(9)</w:t>
      </w:r>
      <w:r w:rsidR="003C068B">
        <w:rPr>
          <w:rtl/>
        </w:rPr>
        <w:t>،</w:t>
      </w:r>
      <w:r w:rsidRPr="00134D8B">
        <w:rPr>
          <w:rtl/>
        </w:rPr>
        <w:t xml:space="preserve"> و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جاؤ</w:t>
      </w:r>
      <w:r w:rsidR="003C068B">
        <w:rPr>
          <w:rStyle w:val="libBold2Char"/>
          <w:rtl/>
        </w:rPr>
        <w:t>)</w:t>
      </w:r>
      <w:r w:rsidRPr="00134D8B">
        <w:rPr>
          <w:rStyle w:val="libBold2Char"/>
          <w:rtl/>
        </w:rPr>
        <w:t xml:space="preserve"> </w:t>
      </w:r>
      <w:r w:rsidRPr="00134D8B">
        <w:rPr>
          <w:rStyle w:val="libFootnotenumChar"/>
          <w:rtl/>
        </w:rPr>
        <w:t>(10)</w:t>
      </w:r>
      <w:r w:rsidR="003C068B">
        <w:rPr>
          <w:rtl/>
        </w:rPr>
        <w:t>،</w:t>
      </w:r>
      <w:r w:rsidRPr="00134D8B">
        <w:rPr>
          <w:rtl/>
        </w:rPr>
        <w:t xml:space="preserve"> و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فباؤ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(11)</w:t>
      </w:r>
      <w:r w:rsidR="003C068B">
        <w:rPr>
          <w:rtl/>
        </w:rPr>
        <w:t>،</w:t>
      </w:r>
      <w:r w:rsidRPr="00134D8B">
        <w:rPr>
          <w:rtl/>
        </w:rPr>
        <w:t xml:space="preserve"> و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تبوَّؤ الدار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(12)</w:t>
      </w:r>
      <w:r w:rsidR="003C068B">
        <w:rPr>
          <w:rtl/>
        </w:rPr>
        <w:t>،</w:t>
      </w:r>
      <w:r w:rsidRPr="00134D8B">
        <w:rPr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سعو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(13)</w:t>
      </w:r>
      <w:r w:rsidR="003C068B">
        <w:rPr>
          <w:rtl/>
        </w:rPr>
        <w:t>،</w:t>
      </w:r>
      <w:r w:rsidRPr="00134D8B">
        <w:rPr>
          <w:rtl/>
        </w:rPr>
        <w:t xml:space="preserve"> و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عتو</w:t>
      </w:r>
      <w:r w:rsidR="003C068B">
        <w:rPr>
          <w:rStyle w:val="libBold2Char"/>
          <w:rtl/>
        </w:rPr>
        <w:t>)</w:t>
      </w:r>
      <w:r w:rsidRPr="00134D8B">
        <w:rPr>
          <w:rStyle w:val="libBold2Char"/>
          <w:rtl/>
        </w:rPr>
        <w:t xml:space="preserve"> </w:t>
      </w:r>
      <w:r w:rsidRPr="00134D8B">
        <w:rPr>
          <w:rStyle w:val="libFootnotenumChar"/>
          <w:rtl/>
        </w:rPr>
        <w:t>(14)</w:t>
      </w:r>
      <w:r w:rsidR="003C068B">
        <w:rPr>
          <w:rStyle w:val="libFootnotenumChar"/>
          <w:rtl/>
        </w:rPr>
        <w:t>،</w:t>
      </w:r>
      <w:r w:rsidRPr="00134D8B">
        <w:rPr>
          <w:rtl/>
        </w:rPr>
        <w:t xml:space="preserve"> وغير ذلك كثير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ومن ثمَّ ربَّما كان الأوائل يتّهمون كَتَبة المصاحف فيرون الصحيح غير ما كتبوه</w:t>
      </w:r>
      <w:r w:rsidR="003C068B">
        <w:rPr>
          <w:rtl/>
        </w:rPr>
        <w:t>،</w:t>
      </w:r>
      <w:r w:rsidRPr="00134D8B">
        <w:rPr>
          <w:rtl/>
        </w:rPr>
        <w:t xml:space="preserve"> كما روي عن ابن عبّاس أنَّه قرأ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ووصّى ربُّك أن لا تعبدوا إلاّ إيّاه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فقيل له</w:t>
      </w:r>
      <w:r w:rsidR="003C068B">
        <w:rPr>
          <w:rtl/>
        </w:rPr>
        <w:t>:</w:t>
      </w:r>
      <w:r w:rsidRPr="00134D8B">
        <w:rPr>
          <w:rtl/>
        </w:rPr>
        <w:t xml:space="preserve"> إنَّه في المصحف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وقَضَى رَبُّكَ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(15)</w:t>
      </w:r>
      <w:r w:rsidRPr="00134D8B">
        <w:rPr>
          <w:rtl/>
        </w:rPr>
        <w:t xml:space="preserve"> فقال</w:t>
      </w:r>
      <w:r w:rsidR="003C068B">
        <w:rPr>
          <w:rtl/>
        </w:rPr>
        <w:t>:</w:t>
      </w:r>
      <w:r w:rsidRPr="00134D8B">
        <w:rPr>
          <w:rtl/>
        </w:rPr>
        <w:t xml:space="preserve"> التصقت أحد الواوين فقرأ الناس </w:t>
      </w:r>
      <w:r w:rsidR="003C068B">
        <w:rPr>
          <w:rtl/>
        </w:rPr>
        <w:t>(</w:t>
      </w:r>
      <w:r w:rsidRPr="00134D8B">
        <w:rPr>
          <w:rtl/>
        </w:rPr>
        <w:t>وقضى</w:t>
      </w:r>
      <w:r w:rsidR="003C068B">
        <w:rPr>
          <w:rtl/>
        </w:rPr>
        <w:t>)،</w:t>
      </w:r>
      <w:r w:rsidRPr="00134D8B">
        <w:rPr>
          <w:rtl/>
        </w:rPr>
        <w:t xml:space="preserve"> ولو نزلت على القضاء ما أشرك به أحد</w:t>
      </w:r>
      <w:r w:rsidR="003C068B">
        <w:rPr>
          <w:rtl/>
        </w:rPr>
        <w:t>.</w:t>
      </w:r>
    </w:p>
    <w:p w:rsidR="00A0454A" w:rsidRPr="00785DAF" w:rsidRDefault="00A0454A" w:rsidP="00134D8B">
      <w:pPr>
        <w:pStyle w:val="libNormal"/>
        <w:rPr>
          <w:rtl/>
        </w:rPr>
      </w:pPr>
      <w:r w:rsidRPr="00134D8B">
        <w:rPr>
          <w:rtl/>
        </w:rPr>
        <w:t>وفي لفظ ابن أشتة</w:t>
      </w:r>
      <w:r w:rsidR="003C068B">
        <w:rPr>
          <w:rtl/>
        </w:rPr>
        <w:t>:</w:t>
      </w:r>
      <w:r w:rsidRPr="00134D8B">
        <w:rPr>
          <w:rtl/>
        </w:rPr>
        <w:t xml:space="preserve"> استمدّ الكاتب مداداً كثيراً فالتصقت الواو بالصاد </w:t>
      </w:r>
      <w:r w:rsidRPr="00134D8B">
        <w:rPr>
          <w:rStyle w:val="libFootnotenumChar"/>
          <w:rtl/>
        </w:rPr>
        <w:t>(16)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وروي أيضاً عنه أنَّه قرأ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أفلم يتبيَّن الَّذين آمنوا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فقيل له</w:t>
      </w:r>
      <w:r w:rsidR="003C068B">
        <w:rPr>
          <w:rtl/>
        </w:rPr>
        <w:t>:</w:t>
      </w:r>
      <w:r w:rsidRPr="00134D8B">
        <w:rPr>
          <w:rtl/>
        </w:rPr>
        <w:t xml:space="preserve"> في المصحف</w:t>
      </w:r>
    </w:p>
    <w:p w:rsidR="00A0454A" w:rsidRPr="00785DAF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(1) راجع المجمع</w:t>
      </w:r>
      <w:r w:rsidR="003C068B">
        <w:rPr>
          <w:rtl/>
        </w:rPr>
        <w:t>:</w:t>
      </w:r>
      <w:r w:rsidRPr="00785DAF">
        <w:rPr>
          <w:rtl/>
        </w:rPr>
        <w:t xml:space="preserve"> ج1</w:t>
      </w:r>
      <w:r w:rsidR="003C068B">
        <w:rPr>
          <w:rtl/>
        </w:rPr>
        <w:t>،</w:t>
      </w:r>
      <w:r w:rsidRPr="00785DAF">
        <w:rPr>
          <w:rtl/>
        </w:rPr>
        <w:t xml:space="preserve"> ص316</w:t>
      </w:r>
      <w:r w:rsidR="003C068B">
        <w:rPr>
          <w:rtl/>
        </w:rPr>
        <w:t>.</w:t>
      </w:r>
      <w:r w:rsidRPr="00785DAF">
        <w:rPr>
          <w:rtl/>
        </w:rPr>
        <w:t xml:space="preserve"> وشرح مورد الظمآن</w:t>
      </w:r>
      <w:r w:rsidR="003C068B">
        <w:rPr>
          <w:rtl/>
        </w:rPr>
        <w:t>:</w:t>
      </w:r>
      <w:r w:rsidRPr="00785DAF">
        <w:rPr>
          <w:rtl/>
        </w:rPr>
        <w:t xml:space="preserve"> ص47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(2) شرح مورد الظمآن</w:t>
      </w:r>
      <w:r w:rsidR="003C068B">
        <w:rPr>
          <w:rtl/>
        </w:rPr>
        <w:t>:</w:t>
      </w:r>
      <w:r w:rsidRPr="00785DAF">
        <w:rPr>
          <w:rtl/>
        </w:rPr>
        <w:t xml:space="preserve"> ص125</w:t>
      </w:r>
      <w:r w:rsidR="003C068B">
        <w:rPr>
          <w:rtl/>
        </w:rPr>
        <w:t>.</w:t>
      </w:r>
      <w:r w:rsidRPr="00785DAF">
        <w:rPr>
          <w:rtl/>
        </w:rPr>
        <w:t xml:space="preserve"> والآية 50 من سورة النجم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(3) الزخرف</w:t>
      </w:r>
      <w:r w:rsidR="003C068B">
        <w:rPr>
          <w:rtl/>
        </w:rPr>
        <w:t>:</w:t>
      </w:r>
      <w:r w:rsidRPr="00785DAF">
        <w:rPr>
          <w:rtl/>
        </w:rPr>
        <w:t xml:space="preserve"> 38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(4) شرح مورد الظمآن</w:t>
      </w:r>
      <w:r w:rsidR="003C068B">
        <w:rPr>
          <w:rtl/>
        </w:rPr>
        <w:t>:</w:t>
      </w:r>
      <w:r w:rsidRPr="00785DAF">
        <w:rPr>
          <w:rtl/>
        </w:rPr>
        <w:t xml:space="preserve"> ص128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(5) يوسف</w:t>
      </w:r>
      <w:r w:rsidR="003C068B">
        <w:rPr>
          <w:rtl/>
        </w:rPr>
        <w:t>:</w:t>
      </w:r>
      <w:r w:rsidRPr="00785DAF">
        <w:rPr>
          <w:rtl/>
        </w:rPr>
        <w:t xml:space="preserve"> 86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(6) الروم</w:t>
      </w:r>
      <w:r w:rsidR="003C068B">
        <w:rPr>
          <w:rtl/>
        </w:rPr>
        <w:t>:</w:t>
      </w:r>
      <w:r w:rsidRPr="00785DAF">
        <w:rPr>
          <w:rtl/>
        </w:rPr>
        <w:t xml:space="preserve"> 39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(7) محمّد</w:t>
      </w:r>
      <w:r w:rsidR="003C068B">
        <w:rPr>
          <w:rtl/>
        </w:rPr>
        <w:t>:</w:t>
      </w:r>
      <w:r w:rsidRPr="00785DAF">
        <w:rPr>
          <w:rtl/>
        </w:rPr>
        <w:t xml:space="preserve"> 31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(8) البقرة</w:t>
      </w:r>
      <w:r w:rsidR="003C068B">
        <w:rPr>
          <w:rtl/>
        </w:rPr>
        <w:t>:</w:t>
      </w:r>
      <w:r w:rsidRPr="00785DAF">
        <w:rPr>
          <w:rtl/>
        </w:rPr>
        <w:t xml:space="preserve"> 102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(9) البقرة</w:t>
      </w:r>
      <w:r w:rsidR="003C068B">
        <w:rPr>
          <w:rtl/>
        </w:rPr>
        <w:t>:</w:t>
      </w:r>
      <w:r w:rsidRPr="00785DAF">
        <w:rPr>
          <w:rtl/>
        </w:rPr>
        <w:t xml:space="preserve"> 226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(10) في تسع موارد من القرآن الكريم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(11) في ثلاث موارد من القرآن الكريم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(12) الحشر</w:t>
      </w:r>
      <w:r w:rsidR="003C068B">
        <w:rPr>
          <w:rtl/>
        </w:rPr>
        <w:t>:</w:t>
      </w:r>
      <w:r w:rsidRPr="00785DAF">
        <w:rPr>
          <w:rtl/>
        </w:rPr>
        <w:t xml:space="preserve"> 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(13) الحجّ</w:t>
      </w:r>
      <w:r w:rsidR="003C068B">
        <w:rPr>
          <w:rtl/>
        </w:rPr>
        <w:t>:</w:t>
      </w:r>
      <w:r w:rsidRPr="00785DAF">
        <w:rPr>
          <w:rtl/>
        </w:rPr>
        <w:t xml:space="preserve"> 51</w:t>
      </w:r>
      <w:r w:rsidR="003C068B">
        <w:rPr>
          <w:rtl/>
        </w:rPr>
        <w:t>.</w:t>
      </w:r>
      <w:r w:rsidRPr="00785DAF">
        <w:rPr>
          <w:rtl/>
        </w:rPr>
        <w:t xml:space="preserve"> سبأ</w:t>
      </w:r>
      <w:r w:rsidR="003C068B">
        <w:rPr>
          <w:rtl/>
        </w:rPr>
        <w:t>:</w:t>
      </w:r>
      <w:r w:rsidRPr="00785DAF">
        <w:rPr>
          <w:rtl/>
        </w:rPr>
        <w:t xml:space="preserve"> 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(14) في أربع موارد من القرآن الكريم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(15) الإسراء</w:t>
      </w:r>
      <w:r w:rsidR="003C068B">
        <w:rPr>
          <w:rtl/>
        </w:rPr>
        <w:t>:</w:t>
      </w:r>
      <w:r w:rsidRPr="00785DAF">
        <w:rPr>
          <w:rtl/>
        </w:rPr>
        <w:t xml:space="preserve"> 23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(16) الإتقان</w:t>
      </w:r>
      <w:r w:rsidR="003C068B">
        <w:rPr>
          <w:rtl/>
        </w:rPr>
        <w:t>:</w:t>
      </w:r>
      <w:r w:rsidRPr="00785DAF">
        <w:rPr>
          <w:rtl/>
        </w:rPr>
        <w:t xml:space="preserve"> ج1</w:t>
      </w:r>
      <w:r w:rsidR="003C068B">
        <w:rPr>
          <w:rtl/>
        </w:rPr>
        <w:t>،</w:t>
      </w:r>
      <w:r w:rsidRPr="00785DAF">
        <w:rPr>
          <w:rtl/>
        </w:rPr>
        <w:t xml:space="preserve"> ص180</w:t>
      </w:r>
      <w:r w:rsidR="003C068B">
        <w:rPr>
          <w:rtl/>
        </w:rPr>
        <w:t>.</w:t>
      </w:r>
      <w:r w:rsidRPr="00785DAF">
        <w:rPr>
          <w:rtl/>
        </w:rPr>
        <w:t xml:space="preserve"> الدرّ المنثور</w:t>
      </w:r>
      <w:r w:rsidR="003C068B">
        <w:rPr>
          <w:rtl/>
        </w:rPr>
        <w:t>:</w:t>
      </w:r>
      <w:r w:rsidRPr="00785DAF">
        <w:rPr>
          <w:rtl/>
        </w:rPr>
        <w:t xml:space="preserve"> ج4</w:t>
      </w:r>
      <w:r w:rsidR="003C068B">
        <w:rPr>
          <w:rtl/>
        </w:rPr>
        <w:t>،</w:t>
      </w:r>
      <w:r w:rsidRPr="00785DAF">
        <w:rPr>
          <w:rtl/>
        </w:rPr>
        <w:t xml:space="preserve"> ص170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785DAF" w:rsidRDefault="003C068B" w:rsidP="00134D8B">
      <w:pPr>
        <w:pStyle w:val="libNormal"/>
        <w:rPr>
          <w:rtl/>
        </w:rPr>
      </w:pPr>
      <w:r w:rsidRPr="003C068B">
        <w:rPr>
          <w:rStyle w:val="libAlaemChar"/>
          <w:rtl/>
        </w:rPr>
        <w:lastRenderedPageBreak/>
        <w:t>(</w:t>
      </w:r>
      <w:r w:rsidR="00A0454A" w:rsidRPr="00134D8B">
        <w:rPr>
          <w:rStyle w:val="libAieChar"/>
          <w:rtl/>
        </w:rPr>
        <w:t>أفلَم يَيأس</w:t>
      </w:r>
      <w:r w:rsidRPr="003C068B">
        <w:rPr>
          <w:rStyle w:val="libAlaemChar"/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(1)</w:t>
      </w:r>
      <w:r w:rsidR="00A0454A" w:rsidRPr="00134D8B">
        <w:rPr>
          <w:rtl/>
        </w:rPr>
        <w:t xml:space="preserve"> فقال</w:t>
      </w:r>
      <w:r>
        <w:rPr>
          <w:rtl/>
        </w:rPr>
        <w:t>:</w:t>
      </w:r>
      <w:r w:rsidR="00A0454A" w:rsidRPr="00134D8B">
        <w:rPr>
          <w:rtl/>
        </w:rPr>
        <w:t xml:space="preserve"> أظنّ الكاتب كتبها وهو ناعس </w:t>
      </w:r>
      <w:r w:rsidR="00A0454A" w:rsidRPr="00134D8B">
        <w:rPr>
          <w:rStyle w:val="libFootnotenumChar"/>
          <w:rtl/>
        </w:rPr>
        <w:t>(2)</w:t>
      </w:r>
      <w:r>
        <w:rPr>
          <w:rtl/>
        </w:rPr>
        <w:t>.</w:t>
      </w:r>
    </w:p>
    <w:p w:rsidR="00A0454A" w:rsidRPr="00785DAF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وقد صحَّح ابن حجر إسناد هذه الروايات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لكنَّ الصحيح عندنا</w:t>
      </w:r>
      <w:r w:rsidR="00134D8B">
        <w:rPr>
          <w:rtl/>
        </w:rPr>
        <w:t xml:space="preserve"> - </w:t>
      </w:r>
      <w:r w:rsidRPr="00134D8B">
        <w:rPr>
          <w:rtl/>
        </w:rPr>
        <w:t>على فرْض صحَّة الإسناد</w:t>
      </w:r>
      <w:r w:rsidR="00134D8B">
        <w:rPr>
          <w:rtl/>
        </w:rPr>
        <w:t xml:space="preserve"> - </w:t>
      </w:r>
      <w:r w:rsidRPr="00134D8B">
        <w:rPr>
          <w:rtl/>
        </w:rPr>
        <w:t>أنَّها مؤوَّلة إلى غير ما يبدو من ظاهرها</w:t>
      </w:r>
      <w:r w:rsidR="003C068B">
        <w:rPr>
          <w:rtl/>
        </w:rPr>
        <w:t>.</w:t>
      </w:r>
    </w:p>
    <w:p w:rsidR="00167F4C" w:rsidRDefault="00A0454A" w:rsidP="00134D8B">
      <w:pPr>
        <w:pStyle w:val="libBold1"/>
        <w:rPr>
          <w:rtl/>
        </w:rPr>
      </w:pPr>
      <w:r w:rsidRPr="00785DAF">
        <w:rPr>
          <w:rtl/>
        </w:rPr>
        <w:t>2</w:t>
      </w:r>
      <w:r w:rsidR="00134D8B">
        <w:rPr>
          <w:rtl/>
        </w:rPr>
        <w:t xml:space="preserve"> - </w:t>
      </w:r>
      <w:r w:rsidRPr="00785DAF">
        <w:rPr>
          <w:rtl/>
        </w:rPr>
        <w:t>الخلوُّ عن النُقط</w:t>
      </w:r>
      <w:r w:rsidR="003C068B">
        <w:rPr>
          <w:rtl/>
        </w:rPr>
        <w:t>:</w:t>
      </w:r>
    </w:p>
    <w:p w:rsidR="00A0454A" w:rsidRPr="00785DAF" w:rsidRDefault="00A0454A" w:rsidP="00134D8B">
      <w:pPr>
        <w:pStyle w:val="libNormal"/>
        <w:rPr>
          <w:rtl/>
        </w:rPr>
      </w:pPr>
      <w:r w:rsidRPr="00785DAF">
        <w:rPr>
          <w:rtl/>
        </w:rPr>
        <w:t>كان الحرف المعجم يُكتب كالحرف المهمل بلا نُقَط مائزة بين الإعجام والإهمام</w:t>
      </w:r>
      <w:r w:rsidR="003C068B">
        <w:rPr>
          <w:rtl/>
        </w:rPr>
        <w:t>،</w:t>
      </w:r>
      <w:r w:rsidRPr="00785DAF">
        <w:rPr>
          <w:rtl/>
        </w:rPr>
        <w:t xml:space="preserve"> فلا يُفرّق بين السين والشين في الكتابة</w:t>
      </w:r>
      <w:r w:rsidR="003C068B">
        <w:rPr>
          <w:rtl/>
        </w:rPr>
        <w:t>،</w:t>
      </w:r>
      <w:r w:rsidRPr="00785DAF">
        <w:rPr>
          <w:rtl/>
        </w:rPr>
        <w:t xml:space="preserve"> ولا بين العين والغين</w:t>
      </w:r>
      <w:r w:rsidR="003C068B">
        <w:rPr>
          <w:rtl/>
        </w:rPr>
        <w:t>،</w:t>
      </w:r>
      <w:r w:rsidRPr="00785DAF">
        <w:rPr>
          <w:rtl/>
        </w:rPr>
        <w:t xml:space="preserve"> أو الراء والزاي والباء والتاء والثاء والياء</w:t>
      </w:r>
      <w:r w:rsidR="003C068B">
        <w:rPr>
          <w:rtl/>
        </w:rPr>
        <w:t>،</w:t>
      </w:r>
      <w:r w:rsidRPr="00785DAF">
        <w:rPr>
          <w:rtl/>
        </w:rPr>
        <w:t xml:space="preserve"> أو الفاء عن القاف</w:t>
      </w:r>
      <w:r w:rsidR="003C068B">
        <w:rPr>
          <w:rtl/>
        </w:rPr>
        <w:t>،</w:t>
      </w:r>
      <w:r w:rsidRPr="00785DAF">
        <w:rPr>
          <w:rtl/>
        </w:rPr>
        <w:t xml:space="preserve"> أو الجيم والحاء والخاء</w:t>
      </w:r>
      <w:r w:rsidR="003C068B">
        <w:rPr>
          <w:rtl/>
        </w:rPr>
        <w:t>،</w:t>
      </w:r>
      <w:r w:rsidRPr="00785DAF">
        <w:rPr>
          <w:rtl/>
        </w:rPr>
        <w:t xml:space="preserve"> والدال عن الذال</w:t>
      </w:r>
      <w:r w:rsidR="003C068B">
        <w:rPr>
          <w:rtl/>
        </w:rPr>
        <w:t>،</w:t>
      </w:r>
      <w:r w:rsidRPr="00785DAF">
        <w:rPr>
          <w:rtl/>
        </w:rPr>
        <w:t xml:space="preserve"> أو الصاد عن الضاد</w:t>
      </w:r>
      <w:r w:rsidR="003C068B">
        <w:rPr>
          <w:rtl/>
        </w:rPr>
        <w:t>،</w:t>
      </w:r>
      <w:r w:rsidRPr="00785DAF">
        <w:rPr>
          <w:rtl/>
        </w:rPr>
        <w:t xml:space="preserve"> أو الطاء عن الظاء</w:t>
      </w:r>
      <w:r w:rsidR="003C068B">
        <w:rPr>
          <w:rtl/>
        </w:rPr>
        <w:t>،</w:t>
      </w:r>
      <w:r w:rsidRPr="00785DAF">
        <w:rPr>
          <w:rtl/>
        </w:rPr>
        <w:t xml:space="preserve"> فكان على القارئ نفسه أن يميِّز بحسب القرائن الموجودة أنَّها باء أو ياء</w:t>
      </w:r>
      <w:r w:rsidR="003C068B">
        <w:rPr>
          <w:rtl/>
        </w:rPr>
        <w:t>،</w:t>
      </w:r>
      <w:r w:rsidRPr="00785DAF">
        <w:rPr>
          <w:rtl/>
        </w:rPr>
        <w:t xml:space="preserve"> جيم أو حاء</w:t>
      </w:r>
      <w:r w:rsidR="003C068B">
        <w:rPr>
          <w:rtl/>
        </w:rPr>
        <w:t>،</w:t>
      </w:r>
      <w:r w:rsidRPr="00785DAF">
        <w:rPr>
          <w:rtl/>
        </w:rPr>
        <w:t xml:space="preserve"> وهكذا</w:t>
      </w:r>
      <w:r w:rsidR="003C068B">
        <w:rPr>
          <w:rtl/>
        </w:rPr>
        <w:t>.</w:t>
      </w:r>
    </w:p>
    <w:p w:rsidR="00A0454A" w:rsidRPr="00785DAF" w:rsidRDefault="00A0454A" w:rsidP="00134D8B">
      <w:pPr>
        <w:pStyle w:val="libNormal"/>
        <w:rPr>
          <w:rtl/>
        </w:rPr>
      </w:pPr>
      <w:r w:rsidRPr="00134D8B">
        <w:rPr>
          <w:rtl/>
        </w:rPr>
        <w:t>من ذلك قراءة الكسائي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إن جاءكم فاسق بنبأ فتثبّتوا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وقرأ الباقون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فتبيَّنوا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785DAF" w:rsidRDefault="00A0454A" w:rsidP="00134D8B">
      <w:pPr>
        <w:pStyle w:val="libNormal"/>
        <w:rPr>
          <w:rtl/>
        </w:rPr>
      </w:pPr>
      <w:r w:rsidRPr="00134D8B">
        <w:rPr>
          <w:rtl/>
        </w:rPr>
        <w:t>وقرأ ابن عامر والكوفيون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ننشرها</w:t>
      </w:r>
      <w:r w:rsidR="003C068B">
        <w:rPr>
          <w:rStyle w:val="libBold2Char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وقرأ الباقون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ننشزها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A0454A" w:rsidRPr="00785DAF" w:rsidRDefault="00A0454A" w:rsidP="00134D8B">
      <w:pPr>
        <w:pStyle w:val="libNormal"/>
        <w:rPr>
          <w:rtl/>
        </w:rPr>
      </w:pPr>
      <w:r w:rsidRPr="00134D8B">
        <w:rPr>
          <w:rtl/>
        </w:rPr>
        <w:t>وقرأ ابن عامر وحفص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ويكفّر عنكم</w:t>
      </w:r>
      <w:r w:rsidR="003C068B">
        <w:rPr>
          <w:rStyle w:val="libBold2Char"/>
          <w:rtl/>
        </w:rPr>
        <w:t>)،</w:t>
      </w:r>
      <w:r w:rsidRPr="00134D8B">
        <w:rPr>
          <w:rtl/>
        </w:rPr>
        <w:t xml:space="preserve"> وقرأ الباقون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نكفّر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(6)</w:t>
      </w:r>
      <w:r w:rsidR="003C068B">
        <w:rPr>
          <w:rtl/>
        </w:rPr>
        <w:t>.</w:t>
      </w:r>
    </w:p>
    <w:p w:rsidR="00A0454A" w:rsidRPr="00785DAF" w:rsidRDefault="00A0454A" w:rsidP="00134D8B">
      <w:pPr>
        <w:pStyle w:val="libNormal"/>
        <w:rPr>
          <w:rtl/>
        </w:rPr>
      </w:pPr>
      <w:r w:rsidRPr="00134D8B">
        <w:rPr>
          <w:rtl/>
        </w:rPr>
        <w:t>وقرأ ابن السميقع</w:t>
      </w:r>
      <w:r w:rsidRPr="00134D8B">
        <w:rPr>
          <w:rStyle w:val="libBold2Char"/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فاليوم ننحّيك ببدنك</w:t>
      </w:r>
      <w:r w:rsidR="003C068B">
        <w:rPr>
          <w:rStyle w:val="libBold2Char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والباقون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ننجّيك</w:t>
      </w:r>
      <w:r w:rsidR="003C068B" w:rsidRPr="003C068B">
        <w:rPr>
          <w:rStyle w:val="libAlaemChar"/>
          <w:rtl/>
        </w:rPr>
        <w:t>)</w:t>
      </w:r>
      <w:r w:rsidRPr="00134D8B">
        <w:rPr>
          <w:rStyle w:val="libFootnotenumChar"/>
          <w:rtl/>
        </w:rPr>
        <w:t xml:space="preserve"> (7)</w:t>
      </w:r>
      <w:r w:rsidR="003C068B">
        <w:rPr>
          <w:rtl/>
        </w:rPr>
        <w:t>.</w:t>
      </w:r>
    </w:p>
    <w:p w:rsidR="00A0454A" w:rsidRPr="00785DAF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وقرأ الكوفيّون غير عاصم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لنثويَّنهم من الجنة غرفاً</w:t>
      </w:r>
      <w:r w:rsidR="003C068B">
        <w:rPr>
          <w:rStyle w:val="libBold2Char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والباقون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لنبوّئنَّهم</w:t>
      </w:r>
      <w:r w:rsidR="003C068B" w:rsidRPr="003C068B">
        <w:rPr>
          <w:rStyle w:val="libAlaem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(8)</w:t>
      </w:r>
      <w:r w:rsidR="003C068B">
        <w:rPr>
          <w:rtl/>
        </w:rPr>
        <w:t>.</w:t>
      </w:r>
    </w:p>
    <w:p w:rsidR="00A0454A" w:rsidRPr="00785DAF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(1) الرعد</w:t>
      </w:r>
      <w:r w:rsidR="003C068B">
        <w:rPr>
          <w:rtl/>
        </w:rPr>
        <w:t>:</w:t>
      </w:r>
      <w:r w:rsidRPr="00785DAF">
        <w:rPr>
          <w:rtl/>
        </w:rPr>
        <w:t xml:space="preserve"> 31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(2) تفسير الطبري</w:t>
      </w:r>
      <w:r w:rsidR="003C068B">
        <w:rPr>
          <w:rtl/>
        </w:rPr>
        <w:t>:</w:t>
      </w:r>
      <w:r w:rsidRPr="00785DAF">
        <w:rPr>
          <w:rtl/>
        </w:rPr>
        <w:t xml:space="preserve"> ج13</w:t>
      </w:r>
      <w:r w:rsidR="003C068B">
        <w:rPr>
          <w:rtl/>
        </w:rPr>
        <w:t>،</w:t>
      </w:r>
      <w:r w:rsidRPr="00785DAF">
        <w:rPr>
          <w:rtl/>
        </w:rPr>
        <w:t xml:space="preserve"> ص 104</w:t>
      </w:r>
      <w:r w:rsidR="003C068B">
        <w:rPr>
          <w:rtl/>
        </w:rPr>
        <w:t>.</w:t>
      </w:r>
      <w:r w:rsidRPr="00785DAF">
        <w:rPr>
          <w:rtl/>
        </w:rPr>
        <w:t xml:space="preserve"> الإتقان</w:t>
      </w:r>
      <w:r w:rsidR="003C068B">
        <w:rPr>
          <w:rtl/>
        </w:rPr>
        <w:t>:</w:t>
      </w:r>
      <w:r w:rsidRPr="00785DAF">
        <w:rPr>
          <w:rtl/>
        </w:rPr>
        <w:t xml:space="preserve"> ج1</w:t>
      </w:r>
      <w:r w:rsidR="003C068B">
        <w:rPr>
          <w:rtl/>
        </w:rPr>
        <w:t>،</w:t>
      </w:r>
      <w:r w:rsidRPr="00785DAF">
        <w:rPr>
          <w:rtl/>
        </w:rPr>
        <w:t xml:space="preserve"> ص185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(3) فتح الباري</w:t>
      </w:r>
      <w:r w:rsidR="003C068B">
        <w:rPr>
          <w:rtl/>
        </w:rPr>
        <w:t>:</w:t>
      </w:r>
      <w:r w:rsidRPr="00785DAF">
        <w:rPr>
          <w:rtl/>
        </w:rPr>
        <w:t xml:space="preserve"> ج8</w:t>
      </w:r>
      <w:r w:rsidR="003C068B">
        <w:rPr>
          <w:rtl/>
        </w:rPr>
        <w:t>،</w:t>
      </w:r>
      <w:r w:rsidRPr="00785DAF">
        <w:rPr>
          <w:rtl/>
        </w:rPr>
        <w:t xml:space="preserve"> ص282</w:t>
      </w:r>
      <w:r w:rsidR="00134D8B">
        <w:rPr>
          <w:rtl/>
        </w:rPr>
        <w:t xml:space="preserve"> - </w:t>
      </w:r>
      <w:r w:rsidRPr="00785DAF">
        <w:rPr>
          <w:rtl/>
        </w:rPr>
        <w:t>283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(4) المكرّر لأبي حفص الأنصاري</w:t>
      </w:r>
      <w:r w:rsidR="003C068B">
        <w:rPr>
          <w:rtl/>
        </w:rPr>
        <w:t>:</w:t>
      </w:r>
      <w:r w:rsidRPr="00785DAF">
        <w:rPr>
          <w:rtl/>
        </w:rPr>
        <w:t xml:space="preserve"> ص141</w:t>
      </w:r>
      <w:r w:rsidR="003C068B">
        <w:rPr>
          <w:rtl/>
        </w:rPr>
        <w:t>.</w:t>
      </w:r>
      <w:r w:rsidRPr="00785DAF">
        <w:rPr>
          <w:rtl/>
        </w:rPr>
        <w:t xml:space="preserve"> والآية 6 من سورة الحجرات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(5) الكشف</w:t>
      </w:r>
      <w:r w:rsidR="003C068B">
        <w:rPr>
          <w:rtl/>
        </w:rPr>
        <w:t>:</w:t>
      </w:r>
      <w:r w:rsidRPr="00785DAF">
        <w:rPr>
          <w:rtl/>
        </w:rPr>
        <w:t xml:space="preserve"> ج1</w:t>
      </w:r>
      <w:r w:rsidR="003C068B">
        <w:rPr>
          <w:rtl/>
        </w:rPr>
        <w:t>،</w:t>
      </w:r>
      <w:r w:rsidRPr="00785DAF">
        <w:rPr>
          <w:rtl/>
        </w:rPr>
        <w:t xml:space="preserve"> ص310</w:t>
      </w:r>
      <w:r w:rsidR="003C068B">
        <w:rPr>
          <w:rtl/>
        </w:rPr>
        <w:t>.</w:t>
      </w:r>
      <w:r w:rsidRPr="00785DAF">
        <w:rPr>
          <w:rtl/>
        </w:rPr>
        <w:t xml:space="preserve"> والآية 259 من سورة البقرة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(6) نفس المصدر</w:t>
      </w:r>
      <w:r w:rsidR="003C068B">
        <w:rPr>
          <w:rtl/>
        </w:rPr>
        <w:t>:</w:t>
      </w:r>
      <w:r w:rsidRPr="00785DAF">
        <w:rPr>
          <w:rtl/>
        </w:rPr>
        <w:t xml:space="preserve"> ص316</w:t>
      </w:r>
      <w:r w:rsidR="003C068B">
        <w:rPr>
          <w:rtl/>
        </w:rPr>
        <w:t>.</w:t>
      </w:r>
      <w:r w:rsidRPr="00785DAF">
        <w:rPr>
          <w:rtl/>
        </w:rPr>
        <w:t xml:space="preserve"> والآية 271 من سورة البقرة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(7) مجمع البيان</w:t>
      </w:r>
      <w:r w:rsidR="003C068B">
        <w:rPr>
          <w:rtl/>
        </w:rPr>
        <w:t>:</w:t>
      </w:r>
      <w:r w:rsidRPr="00785DAF">
        <w:rPr>
          <w:rtl/>
        </w:rPr>
        <w:t xml:space="preserve"> ج5</w:t>
      </w:r>
      <w:r w:rsidR="003C068B">
        <w:rPr>
          <w:rtl/>
        </w:rPr>
        <w:t>،</w:t>
      </w:r>
      <w:r w:rsidRPr="00785DAF">
        <w:rPr>
          <w:rtl/>
        </w:rPr>
        <w:t xml:space="preserve"> ص130</w:t>
      </w:r>
      <w:r w:rsidR="003C068B">
        <w:rPr>
          <w:rtl/>
        </w:rPr>
        <w:t>.</w:t>
      </w:r>
      <w:r w:rsidRPr="00785DAF">
        <w:rPr>
          <w:rtl/>
        </w:rPr>
        <w:t xml:space="preserve"> القرطبي</w:t>
      </w:r>
      <w:r w:rsidR="003C068B">
        <w:rPr>
          <w:rtl/>
        </w:rPr>
        <w:t>:</w:t>
      </w:r>
      <w:r w:rsidRPr="00785DAF">
        <w:rPr>
          <w:rtl/>
        </w:rPr>
        <w:t xml:space="preserve"> ج8</w:t>
      </w:r>
      <w:r w:rsidR="003C068B">
        <w:rPr>
          <w:rtl/>
        </w:rPr>
        <w:t>،</w:t>
      </w:r>
      <w:r w:rsidRPr="00785DAF">
        <w:rPr>
          <w:rtl/>
        </w:rPr>
        <w:t xml:space="preserve"> ص379</w:t>
      </w:r>
      <w:r w:rsidR="003C068B">
        <w:rPr>
          <w:rtl/>
        </w:rPr>
        <w:t>.</w:t>
      </w:r>
      <w:r w:rsidRPr="00785DAF">
        <w:rPr>
          <w:rtl/>
        </w:rPr>
        <w:t xml:space="preserve"> والآية 92 من سورة يونس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(8) مجمع البيان</w:t>
      </w:r>
      <w:r w:rsidR="003C068B">
        <w:rPr>
          <w:rtl/>
        </w:rPr>
        <w:t>:</w:t>
      </w:r>
      <w:r w:rsidRPr="00785DAF">
        <w:rPr>
          <w:rtl/>
        </w:rPr>
        <w:t xml:space="preserve"> ج8</w:t>
      </w:r>
      <w:r w:rsidR="003C068B">
        <w:rPr>
          <w:rtl/>
        </w:rPr>
        <w:t>،</w:t>
      </w:r>
      <w:r w:rsidRPr="00785DAF">
        <w:rPr>
          <w:rtl/>
        </w:rPr>
        <w:t xml:space="preserve"> ص290</w:t>
      </w:r>
      <w:r w:rsidR="003C068B">
        <w:rPr>
          <w:rtl/>
        </w:rPr>
        <w:t>.</w:t>
      </w:r>
      <w:r w:rsidRPr="00785DAF">
        <w:rPr>
          <w:rtl/>
        </w:rPr>
        <w:t xml:space="preserve"> والآية 58 من سورة العنكبوت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785DAF" w:rsidRDefault="00A0454A" w:rsidP="00134D8B">
      <w:pPr>
        <w:pStyle w:val="libNormal"/>
        <w:rPr>
          <w:rtl/>
        </w:rPr>
      </w:pPr>
      <w:r w:rsidRPr="00785DAF">
        <w:rPr>
          <w:rtl/>
        </w:rPr>
        <w:lastRenderedPageBreak/>
        <w:t>وأمثلة هذا النوع كثيرة جدّاً</w:t>
      </w:r>
      <w:r w:rsidR="003C068B">
        <w:rPr>
          <w:rtl/>
        </w:rPr>
        <w:t>.</w:t>
      </w:r>
    </w:p>
    <w:p w:rsidR="00167F4C" w:rsidRDefault="00A0454A" w:rsidP="00134D8B">
      <w:pPr>
        <w:pStyle w:val="libBold1"/>
        <w:rPr>
          <w:rtl/>
        </w:rPr>
      </w:pPr>
      <w:r w:rsidRPr="00785DAF">
        <w:rPr>
          <w:rtl/>
        </w:rPr>
        <w:t>3</w:t>
      </w:r>
      <w:r w:rsidR="00134D8B">
        <w:rPr>
          <w:rtl/>
        </w:rPr>
        <w:t xml:space="preserve"> - </w:t>
      </w:r>
      <w:r w:rsidRPr="00785DAF">
        <w:rPr>
          <w:rtl/>
        </w:rPr>
        <w:t>التجريد عن الشكل</w:t>
      </w:r>
      <w:r w:rsidR="003C068B">
        <w:rPr>
          <w:rtl/>
        </w:rPr>
        <w:t>:</w:t>
      </w:r>
    </w:p>
    <w:p w:rsidR="00A0454A" w:rsidRPr="00785DAF" w:rsidRDefault="00A0454A" w:rsidP="00134D8B">
      <w:pPr>
        <w:pStyle w:val="libNormal"/>
        <w:rPr>
          <w:rtl/>
        </w:rPr>
      </w:pPr>
      <w:r w:rsidRPr="00134D8B">
        <w:rPr>
          <w:rtl/>
        </w:rPr>
        <w:t>كانت الكلمة تُكتب عارية عن علائم الحركات القياسية في وزنها وفي إعرابها</w:t>
      </w:r>
      <w:r w:rsidR="003C068B">
        <w:rPr>
          <w:rtl/>
        </w:rPr>
        <w:t>،</w:t>
      </w:r>
      <w:r w:rsidRPr="00134D8B">
        <w:rPr>
          <w:rtl/>
        </w:rPr>
        <w:t xml:space="preserve"> وربَّما يحتار القارئ في وزن الكلمة وفي حركتها فيما إذا كانت الكلمة محتلمة لوجوه</w:t>
      </w:r>
      <w:r w:rsidR="003C068B">
        <w:rPr>
          <w:rtl/>
        </w:rPr>
        <w:t>،</w:t>
      </w:r>
      <w:r w:rsidRPr="00134D8B">
        <w:rPr>
          <w:rtl/>
        </w:rPr>
        <w:t xml:space="preserve"> مثلاً لم يكن يدري </w:t>
      </w:r>
      <w:r w:rsidR="003C068B">
        <w:rPr>
          <w:rtl/>
        </w:rPr>
        <w:t>(</w:t>
      </w:r>
      <w:r w:rsidRPr="00134D8B">
        <w:rPr>
          <w:rtl/>
        </w:rPr>
        <w:t>اعلم</w:t>
      </w:r>
      <w:r w:rsidR="003C068B">
        <w:rPr>
          <w:rtl/>
        </w:rPr>
        <w:t>)</w:t>
      </w:r>
      <w:r w:rsidRPr="00134D8B">
        <w:rPr>
          <w:rtl/>
        </w:rPr>
        <w:t xml:space="preserve"> أمرٌ أمْ فِعل مضارع متكلّم</w:t>
      </w:r>
      <w:r w:rsidR="003C068B">
        <w:rPr>
          <w:rtl/>
        </w:rPr>
        <w:t>،</w:t>
      </w:r>
      <w:r w:rsidRPr="00134D8B">
        <w:rPr>
          <w:rtl/>
        </w:rPr>
        <w:t xml:space="preserve"> فقد قرأ حمزة والكسائي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قال اعلم أنّ الله على كلّ شيء قدير</w:t>
      </w:r>
      <w:r w:rsidR="003C068B">
        <w:rPr>
          <w:rStyle w:val="libBold2Char"/>
          <w:rtl/>
        </w:rPr>
        <w:t>)</w:t>
      </w:r>
      <w:r w:rsidR="003C068B">
        <w:rPr>
          <w:rtl/>
        </w:rPr>
        <w:t xml:space="preserve"> </w:t>
      </w:r>
      <w:r w:rsidRPr="00134D8B">
        <w:rPr>
          <w:rtl/>
        </w:rPr>
        <w:t>بصيغة الأمر</w:t>
      </w:r>
      <w:r w:rsidR="003C068B">
        <w:rPr>
          <w:rtl/>
        </w:rPr>
        <w:t>،</w:t>
      </w:r>
      <w:r w:rsidRPr="00134D8B">
        <w:rPr>
          <w:rtl/>
        </w:rPr>
        <w:t xml:space="preserve"> وقرأ الباقون بصيغة المتكلّم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كما قرأ نافع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وَلاَ تسْأَلُ عَنْ أَصْحَابِ الْجَحِيمِ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بصيغة النَّهي</w:t>
      </w:r>
      <w:r w:rsidR="003C068B">
        <w:rPr>
          <w:rtl/>
        </w:rPr>
        <w:t>،</w:t>
      </w:r>
      <w:r w:rsidRPr="00134D8B">
        <w:rPr>
          <w:rtl/>
        </w:rPr>
        <w:t xml:space="preserve"> وقرأ الباقون بصيغة المضارع المجهول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وقرأ حمزة والكسائي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مَن يطّوع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بالياء وتشديد الطاء مضارعاً مجزوماً</w:t>
      </w:r>
      <w:r w:rsidR="003C068B">
        <w:rPr>
          <w:rtl/>
        </w:rPr>
        <w:t>،</w:t>
      </w:r>
      <w:r w:rsidRPr="00134D8B">
        <w:rPr>
          <w:rtl/>
        </w:rPr>
        <w:t xml:space="preserve"> وقرأ الباقون بالتاء وفتح الطاء ماضياً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إلى غير ذلك من الشواهد المتوفّرة في المصحف الأوَّل</w:t>
      </w:r>
      <w:r w:rsidR="003C068B">
        <w:rPr>
          <w:rtl/>
        </w:rPr>
        <w:t>.</w:t>
      </w:r>
    </w:p>
    <w:p w:rsidR="00A0454A" w:rsidRPr="00785DAF" w:rsidRDefault="00A0454A" w:rsidP="00134D8B">
      <w:pPr>
        <w:pStyle w:val="libNormal"/>
        <w:rPr>
          <w:rtl/>
        </w:rPr>
      </w:pPr>
      <w:r w:rsidRPr="00134D8B">
        <w:rPr>
          <w:rtl/>
        </w:rPr>
        <w:t>قال ابن أبي هاشم</w:t>
      </w:r>
      <w:r w:rsidR="003C068B">
        <w:rPr>
          <w:rtl/>
        </w:rPr>
        <w:t>:</w:t>
      </w:r>
      <w:r w:rsidRPr="00134D8B">
        <w:rPr>
          <w:rtl/>
        </w:rPr>
        <w:t xml:space="preserve"> إنَّ السبب في اختلاف القراءات السبع وغيرها</w:t>
      </w:r>
      <w:r w:rsidR="003C068B">
        <w:rPr>
          <w:rtl/>
        </w:rPr>
        <w:t>:</w:t>
      </w:r>
      <w:r w:rsidRPr="00134D8B">
        <w:rPr>
          <w:rtl/>
        </w:rPr>
        <w:t xml:space="preserve"> أنَّ الجهات الَّتي وجِّهت إليها المصاحف كان بها من الصحابة مَن حمَل عنه أهل تلك الجهة</w:t>
      </w:r>
      <w:r w:rsidR="003C068B">
        <w:rPr>
          <w:rtl/>
        </w:rPr>
        <w:t>،</w:t>
      </w:r>
      <w:r w:rsidRPr="00134D8B">
        <w:rPr>
          <w:rtl/>
        </w:rPr>
        <w:t xml:space="preserve"> وكانت المصاحف خالية من النقط والشكل</w:t>
      </w:r>
      <w:r w:rsidR="003C068B">
        <w:rPr>
          <w:rtl/>
        </w:rPr>
        <w:t>.</w:t>
      </w:r>
      <w:r w:rsidRPr="00134D8B">
        <w:rPr>
          <w:rtl/>
        </w:rPr>
        <w:t>.. قال</w:t>
      </w:r>
      <w:r w:rsidR="003C068B">
        <w:rPr>
          <w:rtl/>
        </w:rPr>
        <w:t>:</w:t>
      </w:r>
      <w:r w:rsidRPr="00134D8B">
        <w:rPr>
          <w:rtl/>
        </w:rPr>
        <w:t xml:space="preserve"> فمِن ثمَّ نشأ الاختلاف بين قرّاء الأمصار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785DAF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وقال سيّدنا الأستاذ الإمام الخوئي </w:t>
      </w:r>
      <w:r w:rsidR="003C068B">
        <w:rPr>
          <w:rtl/>
        </w:rPr>
        <w:t>(</w:t>
      </w:r>
      <w:r w:rsidRPr="00134D8B">
        <w:rPr>
          <w:rtl/>
        </w:rPr>
        <w:t>دام ظلّه</w:t>
      </w:r>
      <w:r w:rsidR="003C068B">
        <w:rPr>
          <w:rtl/>
        </w:rPr>
        <w:t>):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إنَّ القراءات لم يتَّضح كونها رواية</w:t>
      </w:r>
      <w:r w:rsidR="003C068B">
        <w:rPr>
          <w:rtl/>
        </w:rPr>
        <w:t>،</w:t>
      </w:r>
      <w:r w:rsidRPr="00134D8B">
        <w:rPr>
          <w:rtl/>
        </w:rPr>
        <w:t xml:space="preserve"> فلعلَّها اجتهادات من القرّاء</w:t>
      </w:r>
      <w:r w:rsidR="003C068B">
        <w:rPr>
          <w:rtl/>
        </w:rPr>
        <w:t>،</w:t>
      </w:r>
      <w:r w:rsidRPr="00134D8B">
        <w:rPr>
          <w:rtl/>
        </w:rPr>
        <w:t xml:space="preserve"> وتؤيِّد هذا الاحتمال بعض الأعلام بذلك</w:t>
      </w:r>
      <w:r w:rsidR="003C068B">
        <w:rPr>
          <w:rtl/>
        </w:rPr>
        <w:t>،</w:t>
      </w:r>
      <w:r w:rsidRPr="00134D8B">
        <w:rPr>
          <w:rtl/>
        </w:rPr>
        <w:t xml:space="preserve"> بل إذا لاحظنا السبب الَّذي من أجله اختلف القرّاء في قراءاتهم</w:t>
      </w:r>
      <w:r w:rsidR="003C068B">
        <w:rPr>
          <w:rtl/>
        </w:rPr>
        <w:t>،</w:t>
      </w:r>
      <w:r w:rsidRPr="00134D8B">
        <w:rPr>
          <w:rtl/>
        </w:rPr>
        <w:t xml:space="preserve"> وهو خلوّ المصاحف المرسلة إلى الجهات من النقَط والشكل</w:t>
      </w:r>
      <w:r w:rsidR="003C068B">
        <w:rPr>
          <w:rtl/>
        </w:rPr>
        <w:t>،</w:t>
      </w:r>
      <w:r w:rsidRPr="00134D8B">
        <w:rPr>
          <w:rtl/>
        </w:rPr>
        <w:t xml:space="preserve"> فإنَّه يقوى هذا الاحتمال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A0454A" w:rsidRPr="00785DAF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(1) الكشف</w:t>
      </w:r>
      <w:r w:rsidR="003C068B">
        <w:rPr>
          <w:rtl/>
        </w:rPr>
        <w:t>:</w:t>
      </w:r>
      <w:r w:rsidRPr="00785DAF">
        <w:rPr>
          <w:rtl/>
        </w:rPr>
        <w:t xml:space="preserve"> ج1</w:t>
      </w:r>
      <w:r w:rsidR="003C068B">
        <w:rPr>
          <w:rtl/>
        </w:rPr>
        <w:t>،</w:t>
      </w:r>
      <w:r w:rsidRPr="00785DAF">
        <w:rPr>
          <w:rtl/>
        </w:rPr>
        <w:t xml:space="preserve"> ص312</w:t>
      </w:r>
      <w:r w:rsidR="003C068B">
        <w:rPr>
          <w:rtl/>
        </w:rPr>
        <w:t>،</w:t>
      </w:r>
      <w:r w:rsidRPr="00785DAF">
        <w:rPr>
          <w:rtl/>
        </w:rPr>
        <w:t xml:space="preserve"> والآية 259 من سورة البقرة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(2) نفس المصدر</w:t>
      </w:r>
      <w:r w:rsidR="003C068B">
        <w:rPr>
          <w:rtl/>
        </w:rPr>
        <w:t>:</w:t>
      </w:r>
      <w:r w:rsidRPr="00785DAF">
        <w:rPr>
          <w:rtl/>
        </w:rPr>
        <w:t xml:space="preserve"> ص262</w:t>
      </w:r>
      <w:r w:rsidR="003C068B">
        <w:rPr>
          <w:rtl/>
        </w:rPr>
        <w:t>،</w:t>
      </w:r>
      <w:r w:rsidRPr="00785DAF">
        <w:rPr>
          <w:rtl/>
        </w:rPr>
        <w:t xml:space="preserve"> والآية 119 من سورة البقرة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(3) المصدر</w:t>
      </w:r>
      <w:r w:rsidR="003C068B">
        <w:rPr>
          <w:rtl/>
        </w:rPr>
        <w:t>:</w:t>
      </w:r>
      <w:r w:rsidRPr="00785DAF">
        <w:rPr>
          <w:rtl/>
        </w:rPr>
        <w:t xml:space="preserve"> 268</w:t>
      </w:r>
      <w:r w:rsidR="003C068B">
        <w:rPr>
          <w:rtl/>
        </w:rPr>
        <w:t>،</w:t>
      </w:r>
      <w:r w:rsidRPr="00785DAF">
        <w:rPr>
          <w:rtl/>
        </w:rPr>
        <w:t xml:space="preserve"> والآية 158 من سورة البقرة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(4) التبيان</w:t>
      </w:r>
      <w:r w:rsidR="003C068B">
        <w:rPr>
          <w:rtl/>
        </w:rPr>
        <w:t>:</w:t>
      </w:r>
      <w:r w:rsidRPr="00785DAF">
        <w:rPr>
          <w:rtl/>
        </w:rPr>
        <w:t xml:space="preserve"> ص86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(5) البيان</w:t>
      </w:r>
      <w:r w:rsidR="003C068B">
        <w:rPr>
          <w:rtl/>
        </w:rPr>
        <w:t>:</w:t>
      </w:r>
      <w:r w:rsidRPr="00785DAF">
        <w:rPr>
          <w:rtl/>
        </w:rPr>
        <w:t xml:space="preserve"> ص181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Bold1"/>
        <w:rPr>
          <w:rtl/>
        </w:rPr>
      </w:pPr>
      <w:r w:rsidRPr="00785DAF">
        <w:rPr>
          <w:rtl/>
        </w:rPr>
        <w:lastRenderedPageBreak/>
        <w:t>4</w:t>
      </w:r>
      <w:r w:rsidR="00134D8B">
        <w:rPr>
          <w:rtl/>
        </w:rPr>
        <w:t xml:space="preserve"> - </w:t>
      </w:r>
      <w:r w:rsidRPr="00785DAF">
        <w:rPr>
          <w:rtl/>
        </w:rPr>
        <w:t>إسقاط الألِفات</w:t>
      </w:r>
      <w:r w:rsidR="003C068B">
        <w:rPr>
          <w:rtl/>
        </w:rPr>
        <w:t>:</w:t>
      </w:r>
    </w:p>
    <w:p w:rsidR="00A0454A" w:rsidRPr="00785DAF" w:rsidRDefault="00A0454A" w:rsidP="00134D8B">
      <w:pPr>
        <w:pStyle w:val="libNormal"/>
        <w:rPr>
          <w:rtl/>
        </w:rPr>
      </w:pPr>
      <w:r w:rsidRPr="00134D8B">
        <w:rPr>
          <w:rtl/>
        </w:rPr>
        <w:t>كان الخطّ العربي الكوفي منحدراً عن خطِّ السريان</w:t>
      </w:r>
      <w:r w:rsidR="003C068B">
        <w:rPr>
          <w:rtl/>
        </w:rPr>
        <w:t>،</w:t>
      </w:r>
      <w:r w:rsidRPr="00134D8B">
        <w:rPr>
          <w:rtl/>
        </w:rPr>
        <w:t xml:space="preserve"> وكانوا لا يكتبون الألِفات الممدودة في ثنايا الكلِم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وقد كتبوا القرآن بالخطِّ الكوفي على نفس المنهج</w:t>
      </w:r>
      <w:r w:rsidR="003C068B">
        <w:rPr>
          <w:rtl/>
        </w:rPr>
        <w:t>،</w:t>
      </w:r>
      <w:r w:rsidRPr="00134D8B">
        <w:rPr>
          <w:rtl/>
        </w:rPr>
        <w:t xml:space="preserve"> الأمر الَّذي أوقع الاشتباه في كثير من الكلمات</w:t>
      </w:r>
      <w:r w:rsidR="003C068B">
        <w:rPr>
          <w:rtl/>
        </w:rPr>
        <w:t>،</w:t>
      </w:r>
      <w:r w:rsidRPr="00134D8B">
        <w:rPr>
          <w:rtl/>
        </w:rPr>
        <w:t xml:space="preserve"> فقد قرأ نافع وأبو عمرو وابن كثير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وما يخادعون إلاّ أنفسهم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بدل </w:t>
      </w:r>
      <w:r w:rsidR="003C068B">
        <w:rPr>
          <w:rtl/>
        </w:rPr>
        <w:t>(</w:t>
      </w:r>
      <w:r w:rsidRPr="00134D8B">
        <w:rPr>
          <w:rtl/>
        </w:rPr>
        <w:t>وما يخدعون</w:t>
      </w:r>
      <w:r w:rsidR="003C068B">
        <w:rPr>
          <w:rtl/>
        </w:rPr>
        <w:t>)؛</w:t>
      </w:r>
      <w:r w:rsidRPr="00134D8B">
        <w:rPr>
          <w:rtl/>
        </w:rPr>
        <w:t xml:space="preserve"> نظراً لأنّ </w:t>
      </w:r>
      <w:r w:rsidRPr="00134D8B">
        <w:rPr>
          <w:rStyle w:val="libFootnotenumChar"/>
          <w:rtl/>
        </w:rPr>
        <w:t>(2)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يخادعون الله</w:t>
      </w:r>
      <w:r w:rsidR="003C068B">
        <w:rPr>
          <w:rtl/>
        </w:rPr>
        <w:t>)</w:t>
      </w:r>
      <w:r w:rsidRPr="00134D8B">
        <w:rPr>
          <w:rtl/>
        </w:rPr>
        <w:t xml:space="preserve"> في صدر الآية قد كُتبت بلا ألف فزعموهما من باب واحد </w:t>
      </w:r>
      <w:r w:rsidRPr="00134D8B">
        <w:rPr>
          <w:rStyle w:val="libFootnotenumChar"/>
          <w:rtl/>
        </w:rPr>
        <w:t>(3)</w:t>
      </w:r>
      <w:r w:rsidR="003C068B">
        <w:rPr>
          <w:rStyle w:val="libFootnotenumChar"/>
          <w:rtl/>
        </w:rPr>
        <w:t>.</w:t>
      </w:r>
    </w:p>
    <w:p w:rsidR="00A0454A" w:rsidRPr="00785DAF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وهكذا كتبوا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وَحَرَامٌ عَلَى قَرْيَةٍ أَهْلَكْنَاهَا أَنَّهُمْ لاَ يَرْجِعُونَ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134D8B">
        <w:rPr>
          <w:rtl/>
        </w:rPr>
        <w:t xml:space="preserve"> - </w:t>
      </w:r>
      <w:r w:rsidRPr="00134D8B">
        <w:rPr>
          <w:rtl/>
        </w:rPr>
        <w:t>وحَرَم</w:t>
      </w:r>
      <w:r w:rsidR="00134D8B">
        <w:rPr>
          <w:rtl/>
        </w:rPr>
        <w:t xml:space="preserve"> - </w:t>
      </w:r>
      <w:r w:rsidRPr="00134D8B">
        <w:rPr>
          <w:rtl/>
        </w:rPr>
        <w:t>بلا ألف</w:t>
      </w:r>
      <w:r w:rsidR="003C068B">
        <w:rPr>
          <w:rtl/>
        </w:rPr>
        <w:t>،</w:t>
      </w:r>
      <w:r w:rsidRPr="00134D8B">
        <w:rPr>
          <w:rtl/>
        </w:rPr>
        <w:t xml:space="preserve"> ومن ثمَّ قرأ حمزة والكسائي وشعبة </w:t>
      </w:r>
      <w:r w:rsidR="003C068B">
        <w:rPr>
          <w:rtl/>
        </w:rPr>
        <w:t>(</w:t>
      </w:r>
      <w:r w:rsidRPr="00134D8B">
        <w:rPr>
          <w:rtl/>
        </w:rPr>
        <w:t>وحِرْم</w:t>
      </w:r>
      <w:r w:rsidR="003C068B">
        <w:rPr>
          <w:rtl/>
        </w:rPr>
        <w:t>)</w:t>
      </w:r>
      <w:r w:rsidRPr="00134D8B">
        <w:rPr>
          <w:rtl/>
        </w:rPr>
        <w:t xml:space="preserve"> بكسر الحاء وسكون الراء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A0454A" w:rsidRPr="00785DAF" w:rsidRDefault="00A0454A" w:rsidP="00134D8B">
      <w:pPr>
        <w:pStyle w:val="libNormal"/>
        <w:rPr>
          <w:rtl/>
        </w:rPr>
      </w:pPr>
      <w:r w:rsidRPr="00134D8B">
        <w:rPr>
          <w:rtl/>
        </w:rPr>
        <w:t>وقرأ الكوفيّون</w:t>
      </w:r>
      <w:r w:rsidRPr="00134D8B">
        <w:rPr>
          <w:rStyle w:val="libBold2Char"/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ألم نجعل الأرض مهداً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بدل </w:t>
      </w:r>
      <w:r w:rsidR="003C068B">
        <w:rPr>
          <w:rtl/>
        </w:rPr>
        <w:t>(</w:t>
      </w:r>
      <w:r w:rsidRPr="00134D8B">
        <w:rPr>
          <w:rtl/>
        </w:rPr>
        <w:t>مهاداً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(6)</w:t>
      </w:r>
      <w:r w:rsidR="003C068B">
        <w:rPr>
          <w:rtl/>
        </w:rPr>
        <w:t>؛</w:t>
      </w:r>
      <w:r w:rsidRPr="00134D8B">
        <w:rPr>
          <w:rtl/>
        </w:rPr>
        <w:t xml:space="preserve"> لأنَّها كُتبت في المصحف بلا ألف</w:t>
      </w:r>
      <w:r w:rsidRPr="00134D8B">
        <w:rPr>
          <w:rStyle w:val="libFootnotenumChar"/>
          <w:rtl/>
        </w:rPr>
        <w:t xml:space="preserve"> (7)</w:t>
      </w:r>
      <w:r w:rsidR="003C068B">
        <w:rPr>
          <w:rtl/>
        </w:rPr>
        <w:t>.</w:t>
      </w:r>
    </w:p>
    <w:p w:rsidR="00A0454A" w:rsidRPr="00785DAF" w:rsidRDefault="00A0454A" w:rsidP="00134D8B">
      <w:pPr>
        <w:pStyle w:val="libNormal"/>
        <w:rPr>
          <w:rtl/>
        </w:rPr>
      </w:pPr>
      <w:r w:rsidRPr="00134D8B">
        <w:rPr>
          <w:rtl/>
        </w:rPr>
        <w:t>وقرأ أبو جعفر والبصريّون</w:t>
      </w:r>
      <w:r w:rsidR="003C068B">
        <w:rPr>
          <w:rtl/>
        </w:rPr>
        <w:t>:</w:t>
      </w:r>
      <w:r w:rsidRPr="00134D8B">
        <w:rPr>
          <w:rStyle w:val="libBold2Char"/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وَإِذْ وَعَدْنَا مُوسَى أَرْبَعِينَ لَيْلَةً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(8)</w:t>
      </w:r>
      <w:r w:rsidRPr="00134D8B">
        <w:rPr>
          <w:rtl/>
        </w:rPr>
        <w:t xml:space="preserve"> بلا ألف</w:t>
      </w:r>
      <w:r w:rsidR="003C068B">
        <w:rPr>
          <w:rtl/>
        </w:rPr>
        <w:t>،</w:t>
      </w:r>
      <w:r w:rsidRPr="00134D8B">
        <w:rPr>
          <w:rtl/>
        </w:rPr>
        <w:t xml:space="preserve"> وكذا في سورتي الأعراف وطه </w:t>
      </w:r>
      <w:r w:rsidRPr="00134D8B">
        <w:rPr>
          <w:rStyle w:val="libFootnotenumChar"/>
          <w:rtl/>
        </w:rPr>
        <w:t>(9)</w:t>
      </w:r>
      <w:r w:rsidR="003C068B">
        <w:rPr>
          <w:rtl/>
        </w:rPr>
        <w:t>؛</w:t>
      </w:r>
      <w:r w:rsidRPr="00134D8B">
        <w:rPr>
          <w:rtl/>
        </w:rPr>
        <w:t xml:space="preserve"> لأنَّها هكذا كُتبت</w:t>
      </w:r>
      <w:r w:rsidR="003C068B">
        <w:rPr>
          <w:rtl/>
        </w:rPr>
        <w:t>،</w:t>
      </w:r>
      <w:r w:rsidRPr="00134D8B">
        <w:rPr>
          <w:rtl/>
        </w:rPr>
        <w:t xml:space="preserve"> وقرأ الباقون </w:t>
      </w:r>
      <w:r w:rsidR="003C068B">
        <w:rPr>
          <w:rtl/>
        </w:rPr>
        <w:t>(</w:t>
      </w:r>
      <w:r w:rsidRPr="00134D8B">
        <w:rPr>
          <w:rtl/>
        </w:rPr>
        <w:t>وإذ واعدنا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(10)</w:t>
      </w:r>
      <w:r w:rsidR="003C068B">
        <w:rPr>
          <w:rtl/>
        </w:rPr>
        <w:t>.</w:t>
      </w:r>
    </w:p>
    <w:p w:rsidR="00A0454A" w:rsidRPr="00785DAF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وقرأ أبو عمرو وابن كثير </w:t>
      </w:r>
      <w:r w:rsidR="003C068B">
        <w:rPr>
          <w:rtl/>
        </w:rPr>
        <w:t>(</w:t>
      </w:r>
      <w:r w:rsidRPr="00134D8B">
        <w:rPr>
          <w:rtl/>
        </w:rPr>
        <w:t>بل أدرك</w:t>
      </w:r>
      <w:r w:rsidR="003C068B">
        <w:rPr>
          <w:rtl/>
        </w:rPr>
        <w:t>)،</w:t>
      </w:r>
      <w:r w:rsidRPr="00134D8B">
        <w:rPr>
          <w:rtl/>
        </w:rPr>
        <w:t xml:space="preserve"> وقرأ الباقون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بَلِ ادَّارَكَ عِلْمُهُمْ فِي الآخِرَةِ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(11)</w:t>
      </w:r>
      <w:r w:rsidR="003C068B">
        <w:rPr>
          <w:rtl/>
        </w:rPr>
        <w:t>؛</w:t>
      </w:r>
      <w:r w:rsidRPr="00134D8B">
        <w:rPr>
          <w:rtl/>
        </w:rPr>
        <w:t xml:space="preserve"> وسبب الاختلاف أنّها كُتِبت في المصحف بلا ألف</w:t>
      </w:r>
      <w:r w:rsidR="003C068B">
        <w:rPr>
          <w:rtl/>
        </w:rPr>
        <w:t>،</w:t>
      </w:r>
      <w:r w:rsidRPr="00134D8B">
        <w:rPr>
          <w:rtl/>
        </w:rPr>
        <w:t xml:space="preserve"> فقرأ كلّ حسب نظره فيما رآه مناسباً</w:t>
      </w:r>
      <w:r w:rsidRPr="00134D8B">
        <w:rPr>
          <w:rStyle w:val="libFootnotenumChar"/>
          <w:rtl/>
        </w:rPr>
        <w:t xml:space="preserve"> (12)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وقرأ نافع </w:t>
      </w:r>
      <w:r w:rsidR="003C068B">
        <w:rPr>
          <w:rtl/>
        </w:rPr>
        <w:t>(</w:t>
      </w:r>
      <w:r w:rsidRPr="00134D8B">
        <w:rPr>
          <w:rtl/>
        </w:rPr>
        <w:t>في غيابات الجبّ</w:t>
      </w:r>
      <w:r w:rsidR="003C068B">
        <w:rPr>
          <w:rtl/>
        </w:rPr>
        <w:t>)،</w:t>
      </w:r>
      <w:r w:rsidRPr="00134D8B">
        <w:rPr>
          <w:rtl/>
        </w:rPr>
        <w:t xml:space="preserve"> وقرأ الباقون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فِي غَيَابَتِ الْجُبِّ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(13)</w:t>
      </w:r>
      <w:r w:rsidR="003C068B">
        <w:rPr>
          <w:rtl/>
        </w:rPr>
        <w:t>؛</w:t>
      </w:r>
      <w:r w:rsidRPr="00134D8B">
        <w:rPr>
          <w:rtl/>
        </w:rPr>
        <w:t xml:space="preserve"> نظراً لأنَّ</w:t>
      </w:r>
    </w:p>
    <w:p w:rsidR="00A0454A" w:rsidRPr="00785DAF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(1) راجع ص183</w:t>
      </w:r>
      <w:r w:rsidR="00134D8B">
        <w:rPr>
          <w:rtl/>
        </w:rPr>
        <w:t xml:space="preserve"> - </w:t>
      </w:r>
      <w:r w:rsidRPr="00785DAF">
        <w:rPr>
          <w:rtl/>
        </w:rPr>
        <w:t>184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(2) البقرة</w:t>
      </w:r>
      <w:r w:rsidR="003C068B">
        <w:rPr>
          <w:rtl/>
        </w:rPr>
        <w:t>:</w:t>
      </w:r>
      <w:r w:rsidRPr="00785DAF">
        <w:rPr>
          <w:rtl/>
        </w:rPr>
        <w:t xml:space="preserve"> 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(3) الكشف</w:t>
      </w:r>
      <w:r w:rsidR="003C068B">
        <w:rPr>
          <w:rtl/>
        </w:rPr>
        <w:t>:</w:t>
      </w:r>
      <w:r w:rsidRPr="00785DAF">
        <w:rPr>
          <w:rtl/>
        </w:rPr>
        <w:t xml:space="preserve"> ج1</w:t>
      </w:r>
      <w:r w:rsidR="003C068B">
        <w:rPr>
          <w:rtl/>
        </w:rPr>
        <w:t>،</w:t>
      </w:r>
      <w:r w:rsidRPr="00785DAF">
        <w:rPr>
          <w:rtl/>
        </w:rPr>
        <w:t xml:space="preserve"> ص224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(4) الأنبياء</w:t>
      </w:r>
      <w:r w:rsidR="003C068B">
        <w:rPr>
          <w:rtl/>
        </w:rPr>
        <w:t>:</w:t>
      </w:r>
      <w:r w:rsidRPr="00785DAF">
        <w:rPr>
          <w:rtl/>
        </w:rPr>
        <w:t xml:space="preserve"> 95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(5) شرح مورد الظمآن</w:t>
      </w:r>
      <w:r w:rsidR="003C068B">
        <w:rPr>
          <w:rtl/>
        </w:rPr>
        <w:t>:</w:t>
      </w:r>
      <w:r w:rsidRPr="00785DAF">
        <w:rPr>
          <w:rtl/>
        </w:rPr>
        <w:t xml:space="preserve"> ص126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(6) النبأ</w:t>
      </w:r>
      <w:r w:rsidR="003C068B">
        <w:rPr>
          <w:rtl/>
        </w:rPr>
        <w:t>:</w:t>
      </w:r>
      <w:r w:rsidRPr="00785DAF">
        <w:rPr>
          <w:rtl/>
        </w:rPr>
        <w:t xml:space="preserve"> 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(7) نفس المصدر</w:t>
      </w:r>
      <w:r w:rsidR="003C068B">
        <w:rPr>
          <w:rtl/>
        </w:rPr>
        <w:t>:</w:t>
      </w:r>
      <w:r w:rsidRPr="00785DAF">
        <w:rPr>
          <w:rtl/>
        </w:rPr>
        <w:t xml:space="preserve"> ص127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(8) البقرة</w:t>
      </w:r>
      <w:r w:rsidR="003C068B">
        <w:rPr>
          <w:rtl/>
        </w:rPr>
        <w:t>:</w:t>
      </w:r>
      <w:r w:rsidRPr="00785DAF">
        <w:rPr>
          <w:rtl/>
        </w:rPr>
        <w:t xml:space="preserve"> 51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(9) الأعراف</w:t>
      </w:r>
      <w:r w:rsidR="003C068B">
        <w:rPr>
          <w:rtl/>
        </w:rPr>
        <w:t>:</w:t>
      </w:r>
      <w:r w:rsidRPr="00785DAF">
        <w:rPr>
          <w:rtl/>
        </w:rPr>
        <w:t xml:space="preserve"> 142</w:t>
      </w:r>
      <w:r w:rsidR="003C068B">
        <w:rPr>
          <w:rtl/>
        </w:rPr>
        <w:t>،</w:t>
      </w:r>
      <w:r w:rsidRPr="00785DAF">
        <w:rPr>
          <w:rtl/>
        </w:rPr>
        <w:t xml:space="preserve"> طه</w:t>
      </w:r>
      <w:r w:rsidR="003C068B">
        <w:rPr>
          <w:rtl/>
        </w:rPr>
        <w:t>:</w:t>
      </w:r>
      <w:r w:rsidRPr="00785DAF">
        <w:rPr>
          <w:rtl/>
        </w:rPr>
        <w:t xml:space="preserve"> 80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(10) مجمع البيان</w:t>
      </w:r>
      <w:r w:rsidR="003C068B">
        <w:rPr>
          <w:rtl/>
        </w:rPr>
        <w:t>:</w:t>
      </w:r>
      <w:r w:rsidRPr="00785DAF">
        <w:rPr>
          <w:rtl/>
        </w:rPr>
        <w:t xml:space="preserve"> ج1</w:t>
      </w:r>
      <w:r w:rsidR="003C068B">
        <w:rPr>
          <w:rtl/>
        </w:rPr>
        <w:t>،</w:t>
      </w:r>
      <w:r w:rsidRPr="00785DAF">
        <w:rPr>
          <w:rtl/>
        </w:rPr>
        <w:t xml:space="preserve"> ص108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(11) النمل</w:t>
      </w:r>
      <w:r w:rsidR="003C068B">
        <w:rPr>
          <w:rtl/>
        </w:rPr>
        <w:t>:</w:t>
      </w:r>
      <w:r w:rsidRPr="00785DAF">
        <w:rPr>
          <w:rtl/>
        </w:rPr>
        <w:t xml:space="preserve"> 66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(12) الكشف</w:t>
      </w:r>
      <w:r w:rsidR="003C068B">
        <w:rPr>
          <w:rtl/>
        </w:rPr>
        <w:t>:</w:t>
      </w:r>
      <w:r w:rsidRPr="00785DAF">
        <w:rPr>
          <w:rtl/>
        </w:rPr>
        <w:t xml:space="preserve"> ج2</w:t>
      </w:r>
      <w:r w:rsidR="003C068B">
        <w:rPr>
          <w:rtl/>
        </w:rPr>
        <w:t>،</w:t>
      </w:r>
      <w:r w:rsidRPr="00785DAF">
        <w:rPr>
          <w:rtl/>
        </w:rPr>
        <w:t xml:space="preserve"> ص164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(13) الكشف</w:t>
      </w:r>
      <w:r w:rsidR="003C068B">
        <w:rPr>
          <w:rtl/>
        </w:rPr>
        <w:t>:</w:t>
      </w:r>
      <w:r w:rsidRPr="00785DAF">
        <w:rPr>
          <w:rtl/>
        </w:rPr>
        <w:t xml:space="preserve"> ج2</w:t>
      </w:r>
      <w:r w:rsidR="003C068B">
        <w:rPr>
          <w:rtl/>
        </w:rPr>
        <w:t>،</w:t>
      </w:r>
      <w:r w:rsidRPr="00785DAF">
        <w:rPr>
          <w:rtl/>
        </w:rPr>
        <w:t xml:space="preserve"> ص 5</w:t>
      </w:r>
      <w:r w:rsidR="003C068B">
        <w:rPr>
          <w:rtl/>
        </w:rPr>
        <w:t>،</w:t>
      </w:r>
      <w:r w:rsidRPr="00785DAF">
        <w:rPr>
          <w:rtl/>
        </w:rPr>
        <w:t xml:space="preserve"> والآية 10 من سورة يوسف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785DAF" w:rsidRDefault="00A0454A" w:rsidP="00134D8B">
      <w:pPr>
        <w:pStyle w:val="libNormal"/>
        <w:rPr>
          <w:rtl/>
        </w:rPr>
      </w:pPr>
      <w:r w:rsidRPr="00785DAF">
        <w:rPr>
          <w:rtl/>
        </w:rPr>
        <w:lastRenderedPageBreak/>
        <w:t>المصحف كان مجرَّداً عن الألف هكذا</w:t>
      </w:r>
      <w:r w:rsidR="003C068B">
        <w:rPr>
          <w:rtl/>
        </w:rPr>
        <w:t>:</w:t>
      </w:r>
      <w:r w:rsidRPr="00785DAF">
        <w:rPr>
          <w:rtl/>
        </w:rPr>
        <w:t xml:space="preserve"> </w:t>
      </w:r>
      <w:r w:rsidR="003C068B">
        <w:rPr>
          <w:rtl/>
        </w:rPr>
        <w:t>(</w:t>
      </w:r>
      <w:r w:rsidRPr="00785DAF">
        <w:rPr>
          <w:rtl/>
        </w:rPr>
        <w:t>غيبت</w:t>
      </w:r>
      <w:r w:rsidR="003C068B">
        <w:rPr>
          <w:rtl/>
        </w:rPr>
        <w:t>)،</w:t>
      </w:r>
      <w:r w:rsidRPr="00785DAF">
        <w:rPr>
          <w:rtl/>
        </w:rPr>
        <w:t xml:space="preserve"> فاجتهد نافع فزعمه جمْعاً</w:t>
      </w:r>
      <w:r w:rsidR="003C068B">
        <w:rPr>
          <w:rtl/>
        </w:rPr>
        <w:t>،</w:t>
      </w:r>
      <w:r w:rsidRPr="00785DAF">
        <w:rPr>
          <w:rtl/>
        </w:rPr>
        <w:t xml:space="preserve"> واجتهد الآخرون فرأوه مفرداً</w:t>
      </w:r>
      <w:r w:rsidR="003C068B">
        <w:rPr>
          <w:rtl/>
        </w:rPr>
        <w:t>،</w:t>
      </w:r>
      <w:r w:rsidRPr="00785DAF">
        <w:rPr>
          <w:rtl/>
        </w:rPr>
        <w:t xml:space="preserve"> والمفروض أنَّ رسم المصحف كان خلواً من الألف مع مدِّ التاء مطلقاً غالبياً</w:t>
      </w:r>
      <w:r w:rsidR="003C068B">
        <w:rPr>
          <w:rtl/>
        </w:rPr>
        <w:t>،</w:t>
      </w:r>
      <w:r w:rsidRPr="00785DAF">
        <w:rPr>
          <w:rtl/>
        </w:rPr>
        <w:t xml:space="preserve"> ومن ثمَّ هذا الاشتباه والاختلاف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785DAF">
        <w:rPr>
          <w:rtl/>
        </w:rPr>
        <w:t>* * *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تلك وأشباهها عوامل أوَّلية لاشتباه قراءة النصّ</w:t>
      </w:r>
      <w:r w:rsidR="003C068B">
        <w:rPr>
          <w:rtl/>
        </w:rPr>
        <w:t>،</w:t>
      </w:r>
      <w:r w:rsidRPr="00134D8B">
        <w:rPr>
          <w:rtl/>
        </w:rPr>
        <w:t xml:space="preserve"> وكان فاقداً لأيِّ علامة مائزة</w:t>
      </w:r>
      <w:r w:rsidR="003C068B">
        <w:rPr>
          <w:rtl/>
        </w:rPr>
        <w:t>،</w:t>
      </w:r>
      <w:r w:rsidRPr="00134D8B">
        <w:rPr>
          <w:rtl/>
        </w:rPr>
        <w:t xml:space="preserve"> وخالياً من النقَط والشكل</w:t>
      </w:r>
      <w:r w:rsidR="003C068B">
        <w:rPr>
          <w:rtl/>
        </w:rPr>
        <w:t>،</w:t>
      </w:r>
      <w:r w:rsidRPr="00134D8B">
        <w:rPr>
          <w:rtl/>
        </w:rPr>
        <w:t xml:space="preserve"> ومشوَّشاً في رسم خطِّه بحذف أو زيادة</w:t>
      </w:r>
      <w:r w:rsidR="003C068B">
        <w:rPr>
          <w:rtl/>
        </w:rPr>
        <w:t>،</w:t>
      </w:r>
      <w:r w:rsidRPr="00134D8B">
        <w:rPr>
          <w:rtl/>
        </w:rPr>
        <w:t xml:space="preserve"> فكان ذلك لا محالة موجباً للتشويش على القارئ</w:t>
      </w:r>
      <w:r w:rsidR="003C068B">
        <w:rPr>
          <w:rtl/>
        </w:rPr>
        <w:t>،</w:t>
      </w:r>
      <w:r w:rsidRPr="00134D8B">
        <w:rPr>
          <w:rtl/>
        </w:rPr>
        <w:t xml:space="preserve"> فلم يكن يدري</w:t>
      </w:r>
      <w:r w:rsidR="00134D8B">
        <w:rPr>
          <w:rtl/>
        </w:rPr>
        <w:t xml:space="preserve"> - </w:t>
      </w:r>
      <w:r w:rsidRPr="00134D8B">
        <w:rPr>
          <w:rtl/>
        </w:rPr>
        <w:t>مثلاً</w:t>
      </w:r>
      <w:r w:rsidR="00134D8B">
        <w:rPr>
          <w:rtl/>
        </w:rPr>
        <w:t xml:space="preserve"> - </w:t>
      </w:r>
      <w:r w:rsidRPr="00134D8B">
        <w:rPr>
          <w:rtl/>
        </w:rPr>
        <w:t xml:space="preserve">أنَّ قوله تعالى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لِتَكُونَ لِمَنْ خَلْفَكَ آيَةً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Pr="00134D8B">
        <w:rPr>
          <w:rtl/>
        </w:rPr>
        <w:t xml:space="preserve"> أنَّها بالفاء أو بالقاف</w:t>
      </w:r>
      <w:r w:rsidR="003C068B">
        <w:rPr>
          <w:rtl/>
        </w:rPr>
        <w:t>،</w:t>
      </w:r>
      <w:r w:rsidRPr="00134D8B">
        <w:rPr>
          <w:rtl/>
        </w:rPr>
        <w:t xml:space="preserve"> أو أنَّ 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تَبْلُو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Pr="00134D8B">
        <w:rPr>
          <w:rtl/>
        </w:rPr>
        <w:t xml:space="preserve"> أنَّها </w:t>
      </w:r>
      <w:r w:rsidR="003C068B">
        <w:rPr>
          <w:rtl/>
        </w:rPr>
        <w:t>(</w:t>
      </w:r>
      <w:r w:rsidRPr="00134D8B">
        <w:rPr>
          <w:rtl/>
        </w:rPr>
        <w:t>تتلو</w:t>
      </w:r>
      <w:r w:rsidR="003C068B">
        <w:rPr>
          <w:rtl/>
        </w:rPr>
        <w:t>)</w:t>
      </w:r>
      <w:r w:rsidRPr="00134D8B">
        <w:rPr>
          <w:rtl/>
        </w:rPr>
        <w:t xml:space="preserve"> بتائين</w:t>
      </w:r>
      <w:r w:rsidR="003C068B">
        <w:rPr>
          <w:rtl/>
        </w:rPr>
        <w:t>،</w:t>
      </w:r>
      <w:r w:rsidRPr="00134D8B">
        <w:rPr>
          <w:rtl/>
        </w:rPr>
        <w:t xml:space="preserve"> أو </w:t>
      </w:r>
      <w:r w:rsidR="003C068B">
        <w:rPr>
          <w:rtl/>
        </w:rPr>
        <w:t>(</w:t>
      </w:r>
      <w:r w:rsidRPr="00134D8B">
        <w:rPr>
          <w:rtl/>
        </w:rPr>
        <w:t>نتلو</w:t>
      </w:r>
      <w:r w:rsidR="003C068B">
        <w:rPr>
          <w:rtl/>
        </w:rPr>
        <w:t>)</w:t>
      </w:r>
      <w:r w:rsidRPr="00134D8B">
        <w:rPr>
          <w:rtl/>
        </w:rPr>
        <w:t xml:space="preserve"> بنون ثمَّ تاء</w:t>
      </w:r>
      <w:r w:rsidR="003C068B">
        <w:rPr>
          <w:rtl/>
        </w:rPr>
        <w:t>،</w:t>
      </w:r>
      <w:r w:rsidRPr="00134D8B">
        <w:rPr>
          <w:rtl/>
        </w:rPr>
        <w:t xml:space="preserve"> أو </w:t>
      </w:r>
      <w:r w:rsidR="003C068B">
        <w:rPr>
          <w:rtl/>
        </w:rPr>
        <w:t>(</w:t>
      </w:r>
      <w:r w:rsidRPr="00134D8B">
        <w:rPr>
          <w:rtl/>
        </w:rPr>
        <w:t>يتلو</w:t>
      </w:r>
      <w:r w:rsidR="003C068B">
        <w:rPr>
          <w:rtl/>
        </w:rPr>
        <w:t>)</w:t>
      </w:r>
      <w:r w:rsidRPr="00134D8B">
        <w:rPr>
          <w:rtl/>
        </w:rPr>
        <w:t xml:space="preserve"> بياء ثمَّ تاء</w:t>
      </w:r>
      <w:r w:rsidR="003C068B">
        <w:rPr>
          <w:rtl/>
        </w:rPr>
        <w:t>،</w:t>
      </w:r>
      <w:r w:rsidRPr="00134D8B">
        <w:rPr>
          <w:rtl/>
        </w:rPr>
        <w:t xml:space="preserve"> أو أنَّ 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يعلمه</w:t>
      </w:r>
      <w:r w:rsidR="003C068B">
        <w:rPr>
          <w:rtl/>
        </w:rPr>
        <w:t>)</w:t>
      </w:r>
      <w:r w:rsidRPr="00134D8B">
        <w:rPr>
          <w:rtl/>
        </w:rPr>
        <w:t xml:space="preserve"> أنَّها </w:t>
      </w:r>
      <w:r w:rsidR="003C068B">
        <w:rPr>
          <w:rtl/>
        </w:rPr>
        <w:t>(</w:t>
      </w:r>
      <w:r w:rsidRPr="00134D8B">
        <w:rPr>
          <w:rtl/>
        </w:rPr>
        <w:t>نعلمه</w:t>
      </w:r>
      <w:r w:rsidR="003C068B">
        <w:rPr>
          <w:rtl/>
        </w:rPr>
        <w:t>)،</w:t>
      </w:r>
      <w:r w:rsidRPr="00134D8B">
        <w:rPr>
          <w:rtl/>
        </w:rPr>
        <w:t xml:space="preserve"> أو </w:t>
      </w:r>
      <w:r w:rsidR="003C068B">
        <w:rPr>
          <w:rtl/>
        </w:rPr>
        <w:t>(</w:t>
      </w:r>
      <w:r w:rsidRPr="00134D8B">
        <w:rPr>
          <w:rtl/>
        </w:rPr>
        <w:t>تعلمه</w:t>
      </w:r>
      <w:r w:rsidR="003C068B">
        <w:rPr>
          <w:rtl/>
        </w:rPr>
        <w:t>)،</w:t>
      </w:r>
      <w:r w:rsidRPr="00134D8B">
        <w:rPr>
          <w:rtl/>
        </w:rPr>
        <w:t xml:space="preserve"> أو </w:t>
      </w:r>
      <w:r w:rsidR="003C068B">
        <w:rPr>
          <w:rtl/>
        </w:rPr>
        <w:t>(</w:t>
      </w:r>
      <w:r w:rsidRPr="00134D8B">
        <w:rPr>
          <w:rtl/>
        </w:rPr>
        <w:t>بعلمه</w:t>
      </w:r>
      <w:r w:rsidR="003C068B">
        <w:rPr>
          <w:rtl/>
        </w:rPr>
        <w:t>).</w:t>
      </w:r>
    </w:p>
    <w:p w:rsidR="00A0454A" w:rsidRPr="00785DAF" w:rsidRDefault="00A0454A" w:rsidP="00134D8B">
      <w:pPr>
        <w:pStyle w:val="libNormal"/>
        <w:rPr>
          <w:rtl/>
        </w:rPr>
      </w:pPr>
      <w:r w:rsidRPr="00134D8B">
        <w:rPr>
          <w:rtl/>
        </w:rPr>
        <w:t>أضف إلى ذلك</w:t>
      </w:r>
      <w:r w:rsidR="003C068B">
        <w:rPr>
          <w:rtl/>
        </w:rPr>
        <w:t>:</w:t>
      </w:r>
      <w:r w:rsidRPr="00134D8B">
        <w:rPr>
          <w:rtl/>
        </w:rPr>
        <w:t xml:space="preserve"> بعض الزيادات المخلّة بالمقصود</w:t>
      </w:r>
      <w:r w:rsidR="003C068B">
        <w:rPr>
          <w:rtl/>
        </w:rPr>
        <w:t>،</w:t>
      </w:r>
      <w:r w:rsidRPr="00134D8B">
        <w:rPr>
          <w:rtl/>
        </w:rPr>
        <w:t xml:space="preserve"> إذا لم يكن القارئ عارفاً بأصل النصّ من سماعٍ خارج</w:t>
      </w:r>
      <w:r w:rsidR="003C068B">
        <w:rPr>
          <w:rtl/>
        </w:rPr>
        <w:t>،</w:t>
      </w:r>
      <w:r w:rsidRPr="00134D8B">
        <w:rPr>
          <w:rtl/>
        </w:rPr>
        <w:t xml:space="preserve"> كما في 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لأُعَذِّبَنَّهُ عَذَاباً شَدِيداً أَوْ لأَذْبَحَنَّهُ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Pr="00134D8B">
        <w:rPr>
          <w:rtl/>
        </w:rPr>
        <w:t xml:space="preserve"> فزادوا ألفاً أثناء كلمة واحدة </w:t>
      </w:r>
      <w:r w:rsidRPr="00134D8B">
        <w:rPr>
          <w:rStyle w:val="libFootnotenumChar"/>
          <w:rtl/>
        </w:rPr>
        <w:t xml:space="preserve">(4) </w:t>
      </w:r>
      <w:r w:rsidR="003C068B">
        <w:rPr>
          <w:rtl/>
        </w:rPr>
        <w:t>(</w:t>
      </w:r>
      <w:r w:rsidRPr="00134D8B">
        <w:rPr>
          <w:rtl/>
        </w:rPr>
        <w:t>لأاذبحنَّه</w:t>
      </w:r>
      <w:r w:rsidR="003C068B">
        <w:rPr>
          <w:rtl/>
        </w:rPr>
        <w:t>)،</w:t>
      </w:r>
      <w:r w:rsidRPr="00134D8B">
        <w:rPr>
          <w:rtl/>
        </w:rPr>
        <w:t xml:space="preserve"> فربَّما يحسب القارئ الجاهل بالواقع أنَّها </w:t>
      </w:r>
      <w:r w:rsidR="003C068B">
        <w:rPr>
          <w:rtl/>
        </w:rPr>
        <w:t>(</w:t>
      </w:r>
      <w:r w:rsidRPr="00134D8B">
        <w:rPr>
          <w:rtl/>
        </w:rPr>
        <w:t>لا النافية</w:t>
      </w:r>
      <w:r w:rsidR="003C068B">
        <w:rPr>
          <w:rtl/>
        </w:rPr>
        <w:t>)،</w:t>
      </w:r>
      <w:r w:rsidRPr="00134D8B">
        <w:rPr>
          <w:rtl/>
        </w:rPr>
        <w:t xml:space="preserve"> في حين أنَّها لام تأكيد</w:t>
      </w:r>
      <w:r w:rsidR="003C068B">
        <w:rPr>
          <w:rtl/>
        </w:rPr>
        <w:t>،</w:t>
      </w:r>
      <w:r w:rsidRPr="00134D8B">
        <w:rPr>
          <w:rtl/>
        </w:rPr>
        <w:t xml:space="preserve"> والهمزة حرف المتكلّم والألف زائدة</w:t>
      </w:r>
      <w:r w:rsidR="003C068B">
        <w:rPr>
          <w:rtl/>
        </w:rPr>
        <w:t>.</w:t>
      </w:r>
    </w:p>
    <w:p w:rsidR="00A0454A" w:rsidRPr="00785DAF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وكذلك كلمة </w:t>
      </w:r>
      <w:r w:rsidR="003C068B">
        <w:rPr>
          <w:rtl/>
        </w:rPr>
        <w:t>(</w:t>
      </w:r>
      <w:r w:rsidRPr="00134D8B">
        <w:rPr>
          <w:rtl/>
        </w:rPr>
        <w:t>لشائ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Pr="00134D8B">
        <w:rPr>
          <w:rtl/>
        </w:rPr>
        <w:t xml:space="preserve"> في 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وَلاَ تَقُولَنَّ لِشَيْءٍ إِنِّي فَاعِلٌ ذَلِكَ غَداً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(6)</w:t>
      </w:r>
      <w:r w:rsidRPr="00134D8B">
        <w:rPr>
          <w:rtl/>
        </w:rPr>
        <w:t xml:space="preserve"> زادوا بين الشين والياء ألفاً لا عن سبب معقول</w:t>
      </w:r>
      <w:r w:rsidR="003C068B">
        <w:rPr>
          <w:rtl/>
        </w:rPr>
        <w:t>،</w:t>
      </w:r>
      <w:r w:rsidRPr="00134D8B">
        <w:rPr>
          <w:rtl/>
        </w:rPr>
        <w:t xml:space="preserve"> وكلمة </w:t>
      </w:r>
      <w:r w:rsidR="003C068B">
        <w:rPr>
          <w:rtl/>
        </w:rPr>
        <w:t>(</w:t>
      </w:r>
      <w:r w:rsidRPr="00134D8B">
        <w:rPr>
          <w:rtl/>
        </w:rPr>
        <w:t>تايئسوا</w:t>
      </w:r>
      <w:r w:rsidR="003C068B">
        <w:rPr>
          <w:rtl/>
        </w:rPr>
        <w:t>)</w:t>
      </w:r>
      <w:r w:rsidRPr="00134D8B">
        <w:rPr>
          <w:rtl/>
        </w:rPr>
        <w:t xml:space="preserve"> في 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وَلاَ تَيْأَسُواْ مِن رَّوْحِ اللّهِ إِنَّهُ لاَ يَيْأَسُ مِن رَّوْحِ اللّهِ إِلاَّ الْقَوْمُ الْكَافِرُونَ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(7)</w:t>
      </w:r>
      <w:r w:rsidRPr="00134D8B">
        <w:rPr>
          <w:rtl/>
        </w:rPr>
        <w:t xml:space="preserve"> زادوا ألفاً بعد حرف المضارع</w:t>
      </w:r>
      <w:r w:rsidR="003C068B">
        <w:rPr>
          <w:rtl/>
        </w:rPr>
        <w:t>،</w:t>
      </w:r>
      <w:r w:rsidRPr="00134D8B">
        <w:rPr>
          <w:rtl/>
        </w:rPr>
        <w:t xml:space="preserve"> والفعل في الموضعين </w:t>
      </w:r>
      <w:r w:rsidR="003C068B">
        <w:rPr>
          <w:rtl/>
        </w:rPr>
        <w:t>(</w:t>
      </w:r>
      <w:r w:rsidRPr="00134D8B">
        <w:rPr>
          <w:rtl/>
        </w:rPr>
        <w:t>تايئسوا</w:t>
      </w:r>
      <w:r w:rsidR="003C068B">
        <w:rPr>
          <w:rtl/>
        </w:rPr>
        <w:t>)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يايئس</w:t>
      </w:r>
      <w:r w:rsidR="003C068B">
        <w:rPr>
          <w:rtl/>
        </w:rPr>
        <w:t>)</w:t>
      </w:r>
      <w:r w:rsidRPr="00134D8B">
        <w:rPr>
          <w:rtl/>
        </w:rPr>
        <w:t xml:space="preserve"> بلا موجب </w:t>
      </w:r>
      <w:r w:rsidRPr="00134D8B">
        <w:rPr>
          <w:rStyle w:val="libFootnotenumChar"/>
          <w:rtl/>
        </w:rPr>
        <w:t>(8)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785DAF">
        <w:rPr>
          <w:rtl/>
        </w:rPr>
        <w:t>* * *</w:t>
      </w:r>
    </w:p>
    <w:p w:rsidR="00A0454A" w:rsidRPr="00785DAF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(1) يونس</w:t>
      </w:r>
      <w:r w:rsidR="003C068B">
        <w:rPr>
          <w:rtl/>
        </w:rPr>
        <w:t>:</w:t>
      </w:r>
      <w:r w:rsidRPr="00785DAF">
        <w:rPr>
          <w:rtl/>
        </w:rPr>
        <w:t xml:space="preserve"> 92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(2) يونس</w:t>
      </w:r>
      <w:r w:rsidR="003C068B">
        <w:rPr>
          <w:rtl/>
        </w:rPr>
        <w:t>:</w:t>
      </w:r>
      <w:r w:rsidRPr="00785DAF">
        <w:rPr>
          <w:rtl/>
        </w:rPr>
        <w:t xml:space="preserve"> 30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(3) النمل</w:t>
      </w:r>
      <w:r w:rsidR="003C068B">
        <w:rPr>
          <w:rtl/>
        </w:rPr>
        <w:t>:</w:t>
      </w:r>
      <w:r w:rsidRPr="00785DAF">
        <w:rPr>
          <w:rtl/>
        </w:rPr>
        <w:t xml:space="preserve"> 21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(4) شرح مورد الظمآن</w:t>
      </w:r>
      <w:r w:rsidR="003C068B">
        <w:rPr>
          <w:rtl/>
        </w:rPr>
        <w:t>:</w:t>
      </w:r>
      <w:r w:rsidRPr="00785DAF">
        <w:rPr>
          <w:rtl/>
        </w:rPr>
        <w:t xml:space="preserve"> ص181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(5) نفس المصدر</w:t>
      </w:r>
      <w:r w:rsidR="003C068B">
        <w:rPr>
          <w:rtl/>
        </w:rPr>
        <w:t>:</w:t>
      </w:r>
      <w:r w:rsidRPr="00785DAF">
        <w:rPr>
          <w:rtl/>
        </w:rPr>
        <w:t xml:space="preserve"> ص183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(6) الكهف</w:t>
      </w:r>
      <w:r w:rsidR="003C068B">
        <w:rPr>
          <w:rtl/>
        </w:rPr>
        <w:t>:</w:t>
      </w:r>
      <w:r w:rsidRPr="00785DAF">
        <w:rPr>
          <w:rtl/>
        </w:rPr>
        <w:t xml:space="preserve"> 23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(7) يوسف</w:t>
      </w:r>
      <w:r w:rsidR="003C068B">
        <w:rPr>
          <w:rtl/>
        </w:rPr>
        <w:t>:</w:t>
      </w:r>
      <w:r w:rsidRPr="00785DAF">
        <w:rPr>
          <w:rtl/>
        </w:rPr>
        <w:t xml:space="preserve"> 87</w:t>
      </w:r>
      <w:r w:rsidR="003C068B">
        <w:rPr>
          <w:rtl/>
        </w:rPr>
        <w:t>.</w:t>
      </w:r>
    </w:p>
    <w:p w:rsidR="00167F4C" w:rsidRPr="00134D8B" w:rsidRDefault="00A0454A" w:rsidP="00134D8B">
      <w:pPr>
        <w:pStyle w:val="libFootnote0"/>
        <w:rPr>
          <w:rtl/>
        </w:rPr>
      </w:pPr>
      <w:r w:rsidRPr="00785DAF">
        <w:rPr>
          <w:rtl/>
        </w:rPr>
        <w:t>(8) شرح مورد الظمآن</w:t>
      </w:r>
      <w:r w:rsidR="003C068B">
        <w:rPr>
          <w:rtl/>
        </w:rPr>
        <w:t>:</w:t>
      </w:r>
      <w:r w:rsidRPr="00785DAF">
        <w:rPr>
          <w:rtl/>
        </w:rPr>
        <w:t xml:space="preserve"> ص182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rPr>
          <w:rtl/>
        </w:rPr>
        <w:br w:type="page"/>
      </w:r>
    </w:p>
    <w:p w:rsidR="00A0454A" w:rsidRPr="009439CC" w:rsidRDefault="00A0454A" w:rsidP="00134D8B">
      <w:pPr>
        <w:pStyle w:val="libNormal"/>
        <w:rPr>
          <w:rtl/>
        </w:rPr>
      </w:pPr>
      <w:r w:rsidRPr="009439CC">
        <w:rPr>
          <w:rtl/>
        </w:rPr>
        <w:lastRenderedPageBreak/>
        <w:t>وعلى أيّ تقدير</w:t>
      </w:r>
      <w:r w:rsidR="003C068B">
        <w:rPr>
          <w:rtl/>
        </w:rPr>
        <w:t>،</w:t>
      </w:r>
      <w:r w:rsidRPr="009439CC">
        <w:rPr>
          <w:rtl/>
        </w:rPr>
        <w:t xml:space="preserve"> فإنَّ عدم انتظام خطِّ المصحف الأوَّل كان أوَّل عامل في نشوء اختلاف قراءة القرّاء</w:t>
      </w:r>
      <w:r w:rsidR="003C068B">
        <w:rPr>
          <w:rtl/>
        </w:rPr>
        <w:t>.</w:t>
      </w:r>
    </w:p>
    <w:p w:rsidR="00A0454A" w:rsidRPr="009439CC" w:rsidRDefault="00A0454A" w:rsidP="00134D8B">
      <w:pPr>
        <w:pStyle w:val="libNormal"/>
        <w:rPr>
          <w:rtl/>
        </w:rPr>
      </w:pPr>
      <w:r w:rsidRPr="009439CC">
        <w:rPr>
          <w:rtl/>
        </w:rPr>
        <w:t>كان على القارئ نفسه أن يختار نوع الحرف والشكل وتمييز الكلمة في حركتها القياسية ونوعيَّة إعرابها</w:t>
      </w:r>
      <w:r w:rsidR="003C068B">
        <w:rPr>
          <w:rtl/>
        </w:rPr>
        <w:t>،</w:t>
      </w:r>
      <w:r w:rsidRPr="009439CC">
        <w:rPr>
          <w:rtl/>
        </w:rPr>
        <w:t xml:space="preserve"> فضلاً عن إعجامها وتشكيلها</w:t>
      </w:r>
      <w:r w:rsidR="003C068B">
        <w:rPr>
          <w:rtl/>
        </w:rPr>
        <w:t>،</w:t>
      </w:r>
      <w:r w:rsidRPr="009439CC">
        <w:rPr>
          <w:rtl/>
        </w:rPr>
        <w:t xml:space="preserve"> حسب ما يبدو له من قرائن وأحوال وشواهد ونظائر</w:t>
      </w:r>
      <w:r w:rsidR="003C068B">
        <w:rPr>
          <w:rtl/>
        </w:rPr>
        <w:t>،</w:t>
      </w:r>
      <w:r w:rsidRPr="009439CC">
        <w:rPr>
          <w:rtl/>
        </w:rPr>
        <w:t xml:space="preserve"> ومناسبة المعنى واللفظ</w:t>
      </w:r>
      <w:r w:rsidR="003C068B">
        <w:rPr>
          <w:rtl/>
        </w:rPr>
        <w:t>،</w:t>
      </w:r>
      <w:r w:rsidRPr="009439CC">
        <w:rPr>
          <w:rtl/>
        </w:rPr>
        <w:t xml:space="preserve"> فكان عليه</w:t>
      </w:r>
      <w:r w:rsidR="00134D8B">
        <w:rPr>
          <w:rtl/>
        </w:rPr>
        <w:t xml:space="preserve"> - </w:t>
      </w:r>
      <w:r w:rsidRPr="009439CC">
        <w:rPr>
          <w:rtl/>
        </w:rPr>
        <w:t>لا محالة</w:t>
      </w:r>
      <w:r w:rsidR="00134D8B">
        <w:rPr>
          <w:rtl/>
        </w:rPr>
        <w:t xml:space="preserve"> - </w:t>
      </w:r>
      <w:r w:rsidRPr="009439CC">
        <w:rPr>
          <w:rtl/>
        </w:rPr>
        <w:t>أن يلاحظ جميع هذه الملاحظات</w:t>
      </w:r>
      <w:r w:rsidR="003C068B">
        <w:rPr>
          <w:rtl/>
        </w:rPr>
        <w:t>،</w:t>
      </w:r>
      <w:r w:rsidRPr="009439CC">
        <w:rPr>
          <w:rtl/>
        </w:rPr>
        <w:t xml:space="preserve"> ثمَّ يختار القراءة الَّتي يراها وفْق الاعتبار الصحيح في نظرِه</w:t>
      </w:r>
      <w:r w:rsidR="003C068B">
        <w:rPr>
          <w:rtl/>
        </w:rPr>
        <w:t>.</w:t>
      </w:r>
    </w:p>
    <w:p w:rsidR="00A0454A" w:rsidRPr="009439CC" w:rsidRDefault="00A0454A" w:rsidP="00134D8B">
      <w:pPr>
        <w:pStyle w:val="libNormal"/>
        <w:rPr>
          <w:rtl/>
        </w:rPr>
      </w:pPr>
      <w:r w:rsidRPr="009439CC">
        <w:rPr>
          <w:rtl/>
        </w:rPr>
        <w:t>ولا شكَّ أنَّ المذاويق والسلايق وكذلك الأنظار والدلائل</w:t>
      </w:r>
      <w:r w:rsidR="003C068B">
        <w:rPr>
          <w:rtl/>
        </w:rPr>
        <w:t>،</w:t>
      </w:r>
      <w:r w:rsidRPr="009439CC">
        <w:rPr>
          <w:rtl/>
        </w:rPr>
        <w:t xml:space="preserve"> تختلف حسب عقليّات الأشخاص وسابقة إلمامهم بالأمر</w:t>
      </w:r>
      <w:r w:rsidR="003C068B">
        <w:rPr>
          <w:rtl/>
        </w:rPr>
        <w:t>،</w:t>
      </w:r>
      <w:r w:rsidRPr="009439CC">
        <w:rPr>
          <w:rtl/>
        </w:rPr>
        <w:t xml:space="preserve"> ومبلغ ممارستهم للموضوع</w:t>
      </w:r>
      <w:r w:rsidR="003C068B">
        <w:rPr>
          <w:rtl/>
        </w:rPr>
        <w:t>،</w:t>
      </w:r>
      <w:r w:rsidRPr="009439CC">
        <w:rPr>
          <w:rtl/>
        </w:rPr>
        <w:t xml:space="preserve"> ومن ثمَّ وقع الاختلاف في قراءة القرآن حسب تفاوت الاجتهادات النظرية</w:t>
      </w:r>
      <w:r w:rsidR="003C068B">
        <w:rPr>
          <w:rtl/>
        </w:rPr>
        <w:t>،</w:t>
      </w:r>
      <w:r w:rsidRPr="009439CC">
        <w:rPr>
          <w:rtl/>
        </w:rPr>
        <w:t xml:space="preserve"> فقد استند كلُّ قارئٍ إلى عِلل وحُجج ربَّما تختلف عن حُجج الآخرين</w:t>
      </w:r>
      <w:r w:rsidR="003C068B">
        <w:rPr>
          <w:rtl/>
        </w:rPr>
        <w:t>.</w:t>
      </w:r>
    </w:p>
    <w:p w:rsidR="00A0454A" w:rsidRPr="009439CC" w:rsidRDefault="00A0454A" w:rsidP="00134D8B">
      <w:pPr>
        <w:pStyle w:val="libNormal"/>
        <w:rPr>
          <w:rtl/>
        </w:rPr>
      </w:pPr>
      <w:r w:rsidRPr="00134D8B">
        <w:rPr>
          <w:rtl/>
        </w:rPr>
        <w:t>وقد صنَّف كثير من العلماء في مستندات القراءات المختلفة وذكروا عِللها وحُججها</w:t>
      </w:r>
      <w:r w:rsidR="003C068B">
        <w:rPr>
          <w:rtl/>
        </w:rPr>
        <w:t>،</w:t>
      </w:r>
      <w:r w:rsidRPr="00134D8B">
        <w:rPr>
          <w:rtl/>
        </w:rPr>
        <w:t xml:space="preserve"> منهم</w:t>
      </w:r>
      <w:r w:rsidR="003C068B">
        <w:rPr>
          <w:rtl/>
        </w:rPr>
        <w:t>:</w:t>
      </w:r>
      <w:r w:rsidRPr="00134D8B">
        <w:rPr>
          <w:rtl/>
        </w:rPr>
        <w:t xml:space="preserve"> أبو علي الحسن بن أحمد الفارسي في كتابه </w:t>
      </w:r>
      <w:r w:rsidR="003C068B">
        <w:rPr>
          <w:rtl/>
        </w:rPr>
        <w:t>(</w:t>
      </w:r>
      <w:r w:rsidRPr="00134D8B">
        <w:rPr>
          <w:rtl/>
        </w:rPr>
        <w:t>الحجَّة في عِلل القراءات السبْع</w:t>
      </w:r>
      <w:r w:rsidR="003C068B">
        <w:rPr>
          <w:rtl/>
        </w:rPr>
        <w:t>)،</w:t>
      </w:r>
      <w:r w:rsidRPr="00134D8B">
        <w:rPr>
          <w:rtl/>
        </w:rPr>
        <w:t xml:space="preserve"> ومنهم أبو محمَّد مكّي بن أبي طالب القيسي في كتابه </w:t>
      </w:r>
      <w:r w:rsidR="003C068B">
        <w:rPr>
          <w:rtl/>
        </w:rPr>
        <w:t>(</w:t>
      </w:r>
      <w:r w:rsidRPr="00134D8B">
        <w:rPr>
          <w:rtl/>
        </w:rPr>
        <w:t>الكشف عن وجوه القراءات السبْع وعِللها وحُججها</w:t>
      </w:r>
      <w:r w:rsidR="003C068B">
        <w:rPr>
          <w:rtl/>
        </w:rPr>
        <w:t>)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وسنذكر نماذج من كلامهما</w:t>
      </w:r>
      <w:r w:rsidR="003C068B">
        <w:rPr>
          <w:rtl/>
        </w:rPr>
        <w:t>.</w:t>
      </w:r>
      <w:r w:rsidRPr="00134D8B">
        <w:rPr>
          <w:rtl/>
        </w:rPr>
        <w:t xml:space="preserve"> والتصنيف في تعليل القراءات كثير</w:t>
      </w:r>
      <w:r w:rsidR="003C068B">
        <w:rPr>
          <w:rtl/>
        </w:rPr>
        <w:t>.</w:t>
      </w:r>
    </w:p>
    <w:p w:rsidR="00A0454A" w:rsidRPr="009439CC" w:rsidRDefault="00A0454A" w:rsidP="00134D8B">
      <w:pPr>
        <w:pStyle w:val="libNormal"/>
        <w:rPr>
          <w:rtl/>
        </w:rPr>
      </w:pPr>
      <w:r w:rsidRPr="009439CC">
        <w:rPr>
          <w:rtl/>
        </w:rPr>
        <w:t>هذا</w:t>
      </w:r>
      <w:r w:rsidR="003C068B">
        <w:rPr>
          <w:rtl/>
        </w:rPr>
        <w:t>،</w:t>
      </w:r>
      <w:r w:rsidRPr="009439CC">
        <w:rPr>
          <w:rtl/>
        </w:rPr>
        <w:t xml:space="preserve"> وأمّا الرواية أو السماع من الشيخ فلم يكن ينضبط تماماً إذا كانت تعتمد على مجرَّد الحِفظ</w:t>
      </w:r>
      <w:r w:rsidR="003C068B">
        <w:rPr>
          <w:rtl/>
        </w:rPr>
        <w:t>،</w:t>
      </w:r>
      <w:r w:rsidRPr="009439CC">
        <w:rPr>
          <w:rtl/>
        </w:rPr>
        <w:t xml:space="preserve"> ومن غير أن تتقيَّد بالثبْت في سجِلاّت خاصَّة</w:t>
      </w:r>
      <w:r w:rsidR="003C068B">
        <w:rPr>
          <w:rtl/>
        </w:rPr>
        <w:t>،</w:t>
      </w:r>
      <w:r w:rsidRPr="009439CC">
        <w:rPr>
          <w:rtl/>
        </w:rPr>
        <w:t xml:space="preserve"> أو في نفس المصحف الشريف برسم علائم مثلاً</w:t>
      </w:r>
      <w:r w:rsidR="003C068B">
        <w:rPr>
          <w:rtl/>
        </w:rPr>
        <w:t>،</w:t>
      </w:r>
      <w:r w:rsidRPr="009439CC">
        <w:rPr>
          <w:rtl/>
        </w:rPr>
        <w:t xml:space="preserve"> فلا محالة كان يقع فيها خلط أو اشتباه كثير</w:t>
      </w:r>
      <w:r w:rsidR="003C068B">
        <w:rPr>
          <w:rtl/>
        </w:rPr>
        <w:t>،</w:t>
      </w:r>
      <w:r w:rsidRPr="009439CC">
        <w:rPr>
          <w:rtl/>
        </w:rPr>
        <w:t xml:space="preserve"> لاسيَّما إذا طالت الفترة بين الشيخ الأوَّل والقارئ الأخير</w:t>
      </w:r>
      <w:r w:rsidR="003C068B">
        <w:rPr>
          <w:rtl/>
        </w:rPr>
        <w:t>.</w:t>
      </w:r>
    </w:p>
    <w:p w:rsidR="00A0454A" w:rsidRPr="009439CC" w:rsidRDefault="00A0454A" w:rsidP="00134D8B">
      <w:pPr>
        <w:pStyle w:val="libNormal"/>
        <w:rPr>
          <w:rtl/>
        </w:rPr>
      </w:pPr>
      <w:r w:rsidRPr="009439CC">
        <w:rPr>
          <w:rtl/>
        </w:rPr>
        <w:t>تلك أهمّ أسباب الاختلاف في القراءات</w:t>
      </w:r>
      <w:r w:rsidR="003C068B">
        <w:rPr>
          <w:rtl/>
        </w:rPr>
        <w:t>،</w:t>
      </w:r>
      <w:r w:rsidRPr="009439CC">
        <w:rPr>
          <w:rtl/>
        </w:rPr>
        <w:t xml:space="preserve"> مضافة إلى اجتهادات نظرية واعتبارات كان القارئ يلاحظها ويستند إليها في قراءته</w:t>
      </w:r>
      <w:r w:rsidR="003C068B">
        <w:rPr>
          <w:rtl/>
        </w:rPr>
        <w:t>،</w:t>
      </w:r>
      <w:r w:rsidRPr="009439CC">
        <w:rPr>
          <w:rtl/>
        </w:rPr>
        <w:t xml:space="preserve"> وسنفصّل هذا الجانب في الفصل التالي</w:t>
      </w:r>
      <w:r w:rsidR="003C068B">
        <w:rPr>
          <w:rtl/>
        </w:rPr>
        <w:t>.</w:t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167F4C" w:rsidRDefault="00A0454A" w:rsidP="00134D8B">
      <w:pPr>
        <w:pStyle w:val="libBold1"/>
        <w:rPr>
          <w:rtl/>
        </w:rPr>
      </w:pPr>
      <w:r w:rsidRPr="009439CC">
        <w:rPr>
          <w:rtl/>
        </w:rPr>
        <w:lastRenderedPageBreak/>
        <w:t>5</w:t>
      </w:r>
      <w:r w:rsidR="00134D8B">
        <w:rPr>
          <w:rtl/>
        </w:rPr>
        <w:t xml:space="preserve"> - </w:t>
      </w:r>
      <w:r w:rsidRPr="009439CC">
        <w:rPr>
          <w:rtl/>
        </w:rPr>
        <w:t>تأثير اللهجة</w:t>
      </w:r>
      <w:r w:rsidR="003C068B">
        <w:rPr>
          <w:rtl/>
        </w:rPr>
        <w:t>:</w:t>
      </w:r>
    </w:p>
    <w:p w:rsidR="00A0454A" w:rsidRPr="009439CC" w:rsidRDefault="00A0454A" w:rsidP="00134D8B">
      <w:pPr>
        <w:pStyle w:val="libNormal"/>
        <w:rPr>
          <w:rtl/>
        </w:rPr>
      </w:pPr>
      <w:r w:rsidRPr="009439CC">
        <w:rPr>
          <w:rtl/>
        </w:rPr>
        <w:t>لا شكَّ أنَّ كلَّ أُمَّة</w:t>
      </w:r>
      <w:r w:rsidR="00134D8B">
        <w:rPr>
          <w:rtl/>
        </w:rPr>
        <w:t xml:space="preserve"> - </w:t>
      </w:r>
      <w:r w:rsidRPr="009439CC">
        <w:rPr>
          <w:rtl/>
        </w:rPr>
        <w:t>وإن كانت ذات لُغة واحدة</w:t>
      </w:r>
      <w:r w:rsidR="00134D8B">
        <w:rPr>
          <w:rtl/>
        </w:rPr>
        <w:t xml:space="preserve"> - </w:t>
      </w:r>
      <w:r w:rsidRPr="009439CC">
        <w:rPr>
          <w:rtl/>
        </w:rPr>
        <w:t>فإنَّ لهجاتها تختلف حسب تعدّد القبائل والأفخاذ المنشعبة منها</w:t>
      </w:r>
      <w:r w:rsidR="003C068B">
        <w:rPr>
          <w:rtl/>
        </w:rPr>
        <w:t>،</w:t>
      </w:r>
      <w:r w:rsidRPr="009439CC">
        <w:rPr>
          <w:rtl/>
        </w:rPr>
        <w:t xml:space="preserve"> وهكذا كانت القبائل العربية تختلف مع بعضها في اللهجة وفي التعبير والأداء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من ذلك اختلافهم في الحركات</w:t>
      </w:r>
      <w:r w:rsidR="003C068B">
        <w:rPr>
          <w:rtl/>
        </w:rPr>
        <w:t>،</w:t>
      </w:r>
      <w:r w:rsidRPr="00134D8B">
        <w:rPr>
          <w:rtl/>
        </w:rPr>
        <w:t xml:space="preserve"> مثل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نستعين</w:t>
      </w:r>
      <w:r w:rsidR="003C068B">
        <w:rPr>
          <w:rtl/>
        </w:rPr>
        <w:t>)</w:t>
      </w:r>
      <w:r w:rsidR="00134D8B">
        <w:rPr>
          <w:rtl/>
        </w:rPr>
        <w:t xml:space="preserve"> - </w:t>
      </w:r>
      <w:r w:rsidRPr="00134D8B">
        <w:rPr>
          <w:rtl/>
        </w:rPr>
        <w:t>فتح النون وكسرها</w:t>
      </w:r>
      <w:r w:rsidR="00134D8B">
        <w:rPr>
          <w:rtl/>
        </w:rPr>
        <w:t xml:space="preserve"> - </w:t>
      </w:r>
      <w:r w:rsidRPr="00134D8B">
        <w:rPr>
          <w:rtl/>
        </w:rPr>
        <w:t>قال الفرّاء</w:t>
      </w:r>
      <w:r w:rsidR="003C068B">
        <w:rPr>
          <w:rtl/>
        </w:rPr>
        <w:t>:</w:t>
      </w:r>
      <w:r w:rsidRPr="00134D8B">
        <w:rPr>
          <w:rtl/>
        </w:rPr>
        <w:t xml:space="preserve"> هي مفتوحة في لغة قيس وأسد</w:t>
      </w:r>
      <w:r w:rsidR="003C068B">
        <w:rPr>
          <w:rtl/>
        </w:rPr>
        <w:t>،</w:t>
      </w:r>
      <w:r w:rsidRPr="00134D8B">
        <w:rPr>
          <w:rtl/>
        </w:rPr>
        <w:t xml:space="preserve"> وغيرهم يقولونها بكسر النون </w:t>
      </w:r>
      <w:r w:rsidRPr="00134D8B">
        <w:rPr>
          <w:rStyle w:val="libFootnotenumChar"/>
          <w:rtl/>
        </w:rPr>
        <w:t>(1)</w:t>
      </w:r>
      <w:r w:rsidRPr="00134D8B">
        <w:rPr>
          <w:rtl/>
        </w:rPr>
        <w:t xml:space="preserve"> واختلافهم في الحركة والسكون</w:t>
      </w:r>
      <w:r w:rsidR="003C068B">
        <w:rPr>
          <w:rtl/>
        </w:rPr>
        <w:t>،</w:t>
      </w:r>
      <w:r w:rsidRPr="00134D8B">
        <w:rPr>
          <w:rtl/>
        </w:rPr>
        <w:t xml:space="preserve"> مثل قولهم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معكم</w:t>
      </w:r>
      <w:r w:rsidR="003C068B">
        <w:rPr>
          <w:rtl/>
        </w:rPr>
        <w:t>)</w:t>
      </w:r>
      <w:r w:rsidR="00134D8B">
        <w:rPr>
          <w:rtl/>
        </w:rPr>
        <w:t xml:space="preserve"> - </w:t>
      </w:r>
      <w:r w:rsidRPr="00134D8B">
        <w:rPr>
          <w:rtl/>
        </w:rPr>
        <w:t>بفتح العين وسكونها</w:t>
      </w:r>
      <w:r w:rsidR="00134D8B">
        <w:rPr>
          <w:rtl/>
        </w:rPr>
        <w:t xml:space="preserve"> - </w:t>
      </w:r>
      <w:r w:rsidRPr="00134D8B">
        <w:rPr>
          <w:rtl/>
        </w:rPr>
        <w:t>قال الشاعر</w:t>
      </w:r>
      <w:r w:rsidR="003C068B">
        <w:rPr>
          <w:rtl/>
        </w:rPr>
        <w:t>:</w:t>
      </w:r>
    </w:p>
    <w:tbl>
      <w:tblPr>
        <w:tblStyle w:val="TableGrid"/>
        <w:bidiVisual/>
        <w:tblW w:w="4562" w:type="pct"/>
        <w:tblInd w:w="384" w:type="dxa"/>
        <w:tblLook w:val="01E0"/>
      </w:tblPr>
      <w:tblGrid>
        <w:gridCol w:w="3536"/>
        <w:gridCol w:w="272"/>
        <w:gridCol w:w="3502"/>
      </w:tblGrid>
      <w:tr w:rsidR="003C068B" w:rsidTr="001D021D">
        <w:trPr>
          <w:trHeight w:val="350"/>
        </w:trPr>
        <w:tc>
          <w:tcPr>
            <w:tcW w:w="3536" w:type="dxa"/>
            <w:shd w:val="clear" w:color="auto" w:fill="auto"/>
          </w:tcPr>
          <w:p w:rsidR="003C068B" w:rsidRDefault="003C068B" w:rsidP="001D021D">
            <w:pPr>
              <w:pStyle w:val="libPoem"/>
            </w:pPr>
            <w:r w:rsidRPr="009439CC">
              <w:rPr>
                <w:rtl/>
              </w:rPr>
              <w:t>ومَن يتَّقِ فإنَّ الله معه</w:t>
            </w:r>
            <w:r w:rsidRPr="00725071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72" w:type="dxa"/>
            <w:shd w:val="clear" w:color="auto" w:fill="auto"/>
          </w:tcPr>
          <w:p w:rsidR="003C068B" w:rsidRDefault="003C068B" w:rsidP="001D021D">
            <w:pPr>
              <w:pStyle w:val="libPoem"/>
              <w:rPr>
                <w:rtl/>
              </w:rPr>
            </w:pPr>
          </w:p>
        </w:tc>
        <w:tc>
          <w:tcPr>
            <w:tcW w:w="3502" w:type="dxa"/>
            <w:shd w:val="clear" w:color="auto" w:fill="auto"/>
          </w:tcPr>
          <w:p w:rsidR="003C068B" w:rsidRDefault="003C068B" w:rsidP="001D021D">
            <w:pPr>
              <w:pStyle w:val="libPoem"/>
            </w:pPr>
            <w:r w:rsidRPr="009439CC">
              <w:rPr>
                <w:rtl/>
              </w:rPr>
              <w:t xml:space="preserve">ورزق الله مؤتاب وغاد </w:t>
            </w:r>
            <w:r w:rsidRPr="00134D8B">
              <w:rPr>
                <w:rStyle w:val="libFootnotenumChar"/>
                <w:rtl/>
              </w:rPr>
              <w:t>(2)</w:t>
            </w:r>
            <w:r w:rsidRPr="00725071">
              <w:rPr>
                <w:rStyle w:val="libPoemTiniChar0"/>
                <w:rtl/>
              </w:rPr>
              <w:br/>
              <w:t> </w:t>
            </w:r>
          </w:p>
        </w:tc>
      </w:tr>
    </w:tbl>
    <w:p w:rsidR="00167F4C" w:rsidRDefault="00A0454A" w:rsidP="00134D8B">
      <w:pPr>
        <w:pStyle w:val="libNormal"/>
        <w:rPr>
          <w:rtl/>
        </w:rPr>
      </w:pPr>
      <w:r w:rsidRPr="009439CC">
        <w:rPr>
          <w:rtl/>
        </w:rPr>
        <w:t>واختلافهم في إبدال الحروف</w:t>
      </w:r>
      <w:r w:rsidR="003C068B">
        <w:rPr>
          <w:rtl/>
        </w:rPr>
        <w:t>،</w:t>
      </w:r>
      <w:r w:rsidRPr="009439CC">
        <w:rPr>
          <w:rtl/>
        </w:rPr>
        <w:t xml:space="preserve"> نحو</w:t>
      </w:r>
      <w:r w:rsidR="003C068B">
        <w:rPr>
          <w:rtl/>
        </w:rPr>
        <w:t>:</w:t>
      </w:r>
      <w:r w:rsidRPr="009439CC">
        <w:rPr>
          <w:rtl/>
        </w:rPr>
        <w:t xml:space="preserve"> أولئك وأولالك</w:t>
      </w:r>
      <w:r w:rsidR="003C068B">
        <w:rPr>
          <w:rtl/>
        </w:rPr>
        <w:t>،</w:t>
      </w:r>
      <w:r w:rsidRPr="009439CC">
        <w:rPr>
          <w:rtl/>
        </w:rPr>
        <w:t xml:space="preserve"> أنشد الفرّاء</w:t>
      </w:r>
      <w:r w:rsidR="003C068B">
        <w:rPr>
          <w:rtl/>
        </w:rPr>
        <w:t>:</w:t>
      </w:r>
    </w:p>
    <w:tbl>
      <w:tblPr>
        <w:tblStyle w:val="TableGrid"/>
        <w:bidiVisual/>
        <w:tblW w:w="4562" w:type="pct"/>
        <w:tblInd w:w="384" w:type="dxa"/>
        <w:tblLook w:val="01E0"/>
      </w:tblPr>
      <w:tblGrid>
        <w:gridCol w:w="3536"/>
        <w:gridCol w:w="272"/>
        <w:gridCol w:w="3502"/>
      </w:tblGrid>
      <w:tr w:rsidR="003C068B" w:rsidTr="001D021D">
        <w:trPr>
          <w:trHeight w:val="350"/>
        </w:trPr>
        <w:tc>
          <w:tcPr>
            <w:tcW w:w="3536" w:type="dxa"/>
            <w:shd w:val="clear" w:color="auto" w:fill="auto"/>
          </w:tcPr>
          <w:p w:rsidR="003C068B" w:rsidRDefault="003C068B" w:rsidP="001D021D">
            <w:pPr>
              <w:pStyle w:val="libPoem"/>
            </w:pPr>
            <w:r w:rsidRPr="009439CC">
              <w:rPr>
                <w:rtl/>
              </w:rPr>
              <w:t>اُلالكَ قَومي لم يكونوا أشابة</w:t>
            </w:r>
            <w:r w:rsidRPr="00725071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72" w:type="dxa"/>
            <w:shd w:val="clear" w:color="auto" w:fill="auto"/>
          </w:tcPr>
          <w:p w:rsidR="003C068B" w:rsidRDefault="003C068B" w:rsidP="001D021D">
            <w:pPr>
              <w:pStyle w:val="libPoem"/>
              <w:rPr>
                <w:rtl/>
              </w:rPr>
            </w:pPr>
          </w:p>
        </w:tc>
        <w:tc>
          <w:tcPr>
            <w:tcW w:w="3502" w:type="dxa"/>
            <w:shd w:val="clear" w:color="auto" w:fill="auto"/>
          </w:tcPr>
          <w:p w:rsidR="003C068B" w:rsidRDefault="003C068B" w:rsidP="001D021D">
            <w:pPr>
              <w:pStyle w:val="libPoem"/>
            </w:pPr>
            <w:r w:rsidRPr="009439CC">
              <w:rPr>
                <w:rtl/>
              </w:rPr>
              <w:t xml:space="preserve">وهل يعِظ الضَّليل إلاّ الالكا </w:t>
            </w:r>
            <w:r w:rsidRPr="00134D8B">
              <w:rPr>
                <w:rStyle w:val="libFootnotenumChar"/>
                <w:rtl/>
              </w:rPr>
              <w:t>(3)</w:t>
            </w:r>
            <w:r w:rsidRPr="00725071">
              <w:rPr>
                <w:rStyle w:val="libPoemTiniChar0"/>
                <w:rtl/>
              </w:rPr>
              <w:br/>
              <w:t> </w:t>
            </w:r>
          </w:p>
        </w:tc>
      </w:tr>
    </w:tbl>
    <w:p w:rsidR="00A0454A" w:rsidRPr="009439CC" w:rsidRDefault="00A0454A" w:rsidP="00134D8B">
      <w:pPr>
        <w:pStyle w:val="libNormal"/>
        <w:rPr>
          <w:rtl/>
        </w:rPr>
      </w:pPr>
      <w:r w:rsidRPr="009439CC">
        <w:rPr>
          <w:rtl/>
        </w:rPr>
        <w:t>واختلافهم في الهمز والتليين</w:t>
      </w:r>
      <w:r w:rsidR="003C068B">
        <w:rPr>
          <w:rtl/>
        </w:rPr>
        <w:t>،</w:t>
      </w:r>
      <w:r w:rsidRPr="009439CC">
        <w:rPr>
          <w:rtl/>
        </w:rPr>
        <w:t xml:space="preserve"> نحو</w:t>
      </w:r>
      <w:r w:rsidR="003C068B">
        <w:rPr>
          <w:rtl/>
        </w:rPr>
        <w:t>:</w:t>
      </w:r>
      <w:r w:rsidRPr="009439CC">
        <w:rPr>
          <w:rtl/>
        </w:rPr>
        <w:t xml:space="preserve"> مستهزؤن ومستهزون</w:t>
      </w:r>
      <w:r w:rsidR="003C068B">
        <w:rPr>
          <w:rtl/>
        </w:rPr>
        <w:t>.</w:t>
      </w:r>
    </w:p>
    <w:p w:rsidR="00A0454A" w:rsidRPr="009439CC" w:rsidRDefault="00A0454A" w:rsidP="00134D8B">
      <w:pPr>
        <w:pStyle w:val="libNormal"/>
        <w:rPr>
          <w:rtl/>
        </w:rPr>
      </w:pPr>
      <w:r w:rsidRPr="00134D8B">
        <w:rPr>
          <w:rtl/>
        </w:rPr>
        <w:t>واختلافهم في التقديم والتأخير</w:t>
      </w:r>
      <w:r w:rsidR="003C068B">
        <w:rPr>
          <w:rtl/>
        </w:rPr>
        <w:t>،</w:t>
      </w:r>
      <w:r w:rsidRPr="00134D8B">
        <w:rPr>
          <w:rtl/>
        </w:rPr>
        <w:t xml:space="preserve"> قال المبرّد</w:t>
      </w:r>
      <w:r w:rsidR="003C068B">
        <w:rPr>
          <w:rtl/>
        </w:rPr>
        <w:t>:</w:t>
      </w:r>
      <w:r w:rsidRPr="00134D8B">
        <w:rPr>
          <w:rtl/>
        </w:rPr>
        <w:t xml:space="preserve"> تقول العرب</w:t>
      </w:r>
      <w:r w:rsidR="003C068B">
        <w:rPr>
          <w:rtl/>
        </w:rPr>
        <w:t>:</w:t>
      </w:r>
      <w:r w:rsidRPr="00134D8B">
        <w:rPr>
          <w:rtl/>
        </w:rPr>
        <w:t xml:space="preserve"> صاعقة وصواعق وهو مذهب أهل الحجاز</w:t>
      </w:r>
      <w:r w:rsidR="003C068B">
        <w:rPr>
          <w:rtl/>
        </w:rPr>
        <w:t>،</w:t>
      </w:r>
      <w:r w:rsidRPr="00134D8B">
        <w:rPr>
          <w:rtl/>
        </w:rPr>
        <w:t xml:space="preserve"> وبه نزل القرآن</w:t>
      </w:r>
      <w:r w:rsidR="003C068B">
        <w:rPr>
          <w:rtl/>
        </w:rPr>
        <w:t>،</w:t>
      </w:r>
      <w:r w:rsidRPr="00134D8B">
        <w:rPr>
          <w:rtl/>
        </w:rPr>
        <w:t xml:space="preserve"> وبنو تميم يقولون</w:t>
      </w:r>
      <w:r w:rsidR="003C068B">
        <w:rPr>
          <w:rtl/>
        </w:rPr>
        <w:t>:</w:t>
      </w:r>
      <w:r w:rsidRPr="00134D8B">
        <w:rPr>
          <w:rtl/>
        </w:rPr>
        <w:t xml:space="preserve"> صاقعة وصواقع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9439CC" w:rsidRDefault="00A0454A" w:rsidP="00134D8B">
      <w:pPr>
        <w:pStyle w:val="libNormal"/>
        <w:rPr>
          <w:rtl/>
        </w:rPr>
      </w:pPr>
      <w:r w:rsidRPr="00134D8B">
        <w:rPr>
          <w:rtl/>
        </w:rPr>
        <w:t>واختلافهم في الإثبات والحذف</w:t>
      </w:r>
      <w:r w:rsidR="003C068B">
        <w:rPr>
          <w:rtl/>
        </w:rPr>
        <w:t>،</w:t>
      </w:r>
      <w:r w:rsidRPr="00134D8B">
        <w:rPr>
          <w:rtl/>
        </w:rPr>
        <w:t xml:space="preserve"> نحو</w:t>
      </w:r>
      <w:r w:rsidR="003C068B">
        <w:rPr>
          <w:rtl/>
        </w:rPr>
        <w:t>:</w:t>
      </w:r>
      <w:r w:rsidRPr="00134D8B">
        <w:rPr>
          <w:rtl/>
        </w:rPr>
        <w:t xml:space="preserve"> استحيت واستحييت</w:t>
      </w:r>
      <w:r w:rsidR="003C068B">
        <w:rPr>
          <w:rtl/>
        </w:rPr>
        <w:t>،</w:t>
      </w:r>
      <w:r w:rsidRPr="00134D8B">
        <w:rPr>
          <w:rtl/>
        </w:rPr>
        <w:t xml:space="preserve"> أو تبديل حرف صحيح معتلاًّ</w:t>
      </w:r>
      <w:r w:rsidR="003C068B">
        <w:rPr>
          <w:rtl/>
        </w:rPr>
        <w:t>،</w:t>
      </w:r>
      <w:r w:rsidRPr="00134D8B">
        <w:rPr>
          <w:rtl/>
        </w:rPr>
        <w:t xml:space="preserve"> نحو</w:t>
      </w:r>
      <w:r w:rsidR="003C068B">
        <w:rPr>
          <w:rtl/>
        </w:rPr>
        <w:t>:</w:t>
      </w:r>
      <w:r w:rsidRPr="00134D8B">
        <w:rPr>
          <w:rtl/>
        </w:rPr>
        <w:t xml:space="preserve"> أمّا زيد وأيما زيد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9439CC">
        <w:rPr>
          <w:rtl/>
        </w:rPr>
        <w:t>واختلافهم في الإمالة والتفخيم في مثل</w:t>
      </w:r>
      <w:r w:rsidR="003C068B">
        <w:rPr>
          <w:rtl/>
        </w:rPr>
        <w:t>:</w:t>
      </w:r>
      <w:r w:rsidRPr="009439CC">
        <w:rPr>
          <w:rtl/>
        </w:rPr>
        <w:t xml:space="preserve"> قضى ورمى</w:t>
      </w:r>
      <w:r w:rsidR="003C068B">
        <w:rPr>
          <w:rtl/>
        </w:rPr>
        <w:t>،</w:t>
      </w:r>
      <w:r w:rsidRPr="009439CC">
        <w:rPr>
          <w:rtl/>
        </w:rPr>
        <w:t xml:space="preserve"> واختلافهم في تحريك الحرف الساكن بالكسر أو الضمّ</w:t>
      </w:r>
      <w:r w:rsidR="003C068B">
        <w:rPr>
          <w:rtl/>
        </w:rPr>
        <w:t>،</w:t>
      </w:r>
      <w:r w:rsidRPr="009439CC">
        <w:rPr>
          <w:rtl/>
        </w:rPr>
        <w:t xml:space="preserve"> فيقولون</w:t>
      </w:r>
      <w:r w:rsidR="003C068B">
        <w:rPr>
          <w:rtl/>
        </w:rPr>
        <w:t>:</w:t>
      </w:r>
      <w:r w:rsidRPr="009439CC">
        <w:rPr>
          <w:rtl/>
        </w:rPr>
        <w:t xml:space="preserve"> اشتروا الضلالة</w:t>
      </w:r>
      <w:r w:rsidR="00134D8B">
        <w:rPr>
          <w:rtl/>
        </w:rPr>
        <w:t xml:space="preserve"> - </w:t>
      </w:r>
      <w:r w:rsidRPr="009439CC">
        <w:rPr>
          <w:rtl/>
        </w:rPr>
        <w:t>بكسر الواو وضمّها</w:t>
      </w:r>
      <w:r w:rsidR="00134D8B">
        <w:rPr>
          <w:rtl/>
        </w:rPr>
        <w:t xml:space="preserve"> -</w:t>
      </w:r>
    </w:p>
    <w:p w:rsidR="00A0454A" w:rsidRPr="009439CC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9439CC">
        <w:rPr>
          <w:rtl/>
        </w:rPr>
        <w:t>(1) انظر كتاب سيبويه</w:t>
      </w:r>
      <w:r w:rsidR="003C068B">
        <w:rPr>
          <w:rtl/>
        </w:rPr>
        <w:t>:</w:t>
      </w:r>
      <w:r w:rsidRPr="009439CC">
        <w:rPr>
          <w:rtl/>
        </w:rPr>
        <w:t xml:space="preserve"> ج2</w:t>
      </w:r>
      <w:r w:rsidR="003C068B">
        <w:rPr>
          <w:rtl/>
        </w:rPr>
        <w:t>،</w:t>
      </w:r>
      <w:r w:rsidRPr="009439CC">
        <w:rPr>
          <w:rtl/>
        </w:rPr>
        <w:t xml:space="preserve"> ص257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439CC">
        <w:rPr>
          <w:rtl/>
        </w:rPr>
        <w:t>(2) أورده في اللسان</w:t>
      </w:r>
      <w:r w:rsidR="003C068B">
        <w:rPr>
          <w:rtl/>
        </w:rPr>
        <w:t>،</w:t>
      </w:r>
      <w:r w:rsidRPr="009439CC">
        <w:rPr>
          <w:rtl/>
        </w:rPr>
        <w:t xml:space="preserve"> مادة </w:t>
      </w:r>
      <w:r w:rsidR="003C068B">
        <w:rPr>
          <w:rtl/>
        </w:rPr>
        <w:t>(</w:t>
      </w:r>
      <w:r w:rsidRPr="009439CC">
        <w:rPr>
          <w:rtl/>
        </w:rPr>
        <w:t>اوب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9439CC">
        <w:rPr>
          <w:rtl/>
        </w:rPr>
        <w:t>(3) الصاحبي لأحمد بن فارس</w:t>
      </w:r>
      <w:r w:rsidR="003C068B">
        <w:rPr>
          <w:rtl/>
        </w:rPr>
        <w:t>:</w:t>
      </w:r>
      <w:r w:rsidRPr="009439CC">
        <w:rPr>
          <w:rtl/>
        </w:rPr>
        <w:t xml:space="preserve"> ص48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439CC">
        <w:rPr>
          <w:rtl/>
        </w:rPr>
        <w:t>(4) الكامل</w:t>
      </w:r>
      <w:r w:rsidR="003C068B">
        <w:rPr>
          <w:rtl/>
        </w:rPr>
        <w:t>:</w:t>
      </w:r>
      <w:r w:rsidRPr="009439CC">
        <w:rPr>
          <w:rtl/>
        </w:rPr>
        <w:t xml:space="preserve"> ج2</w:t>
      </w:r>
      <w:r w:rsidR="003C068B">
        <w:rPr>
          <w:rtl/>
        </w:rPr>
        <w:t>،</w:t>
      </w:r>
      <w:r w:rsidRPr="009439CC">
        <w:rPr>
          <w:rtl/>
        </w:rPr>
        <w:t xml:space="preserve"> ص198</w:t>
      </w:r>
      <w:r w:rsidR="003C068B">
        <w:rPr>
          <w:rtl/>
        </w:rPr>
        <w:t>،</w:t>
      </w:r>
      <w:r w:rsidRPr="009439CC">
        <w:rPr>
          <w:rtl/>
        </w:rPr>
        <w:t xml:space="preserve"> باب 51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439CC">
        <w:rPr>
          <w:rtl/>
        </w:rPr>
        <w:t>(5) الصاحبي</w:t>
      </w:r>
      <w:r w:rsidR="003C068B">
        <w:rPr>
          <w:rtl/>
        </w:rPr>
        <w:t>:</w:t>
      </w:r>
      <w:r w:rsidRPr="009439CC">
        <w:rPr>
          <w:rtl/>
        </w:rPr>
        <w:t xml:space="preserve"> ص49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9439CC" w:rsidRDefault="00A0454A" w:rsidP="00134D8B">
      <w:pPr>
        <w:pStyle w:val="libNormal"/>
        <w:rPr>
          <w:rtl/>
        </w:rPr>
      </w:pPr>
      <w:r w:rsidRPr="009439CC">
        <w:rPr>
          <w:rtl/>
        </w:rPr>
        <w:lastRenderedPageBreak/>
        <w:t>واختلافهم في التذكير والتأنيث</w:t>
      </w:r>
      <w:r w:rsidR="003C068B">
        <w:rPr>
          <w:rtl/>
        </w:rPr>
        <w:t>،</w:t>
      </w:r>
      <w:r w:rsidRPr="009439CC">
        <w:rPr>
          <w:rtl/>
        </w:rPr>
        <w:t xml:space="preserve"> فإنَّ من العرب مَن يقول</w:t>
      </w:r>
      <w:r w:rsidR="003C068B">
        <w:rPr>
          <w:rtl/>
        </w:rPr>
        <w:t>:</w:t>
      </w:r>
      <w:r w:rsidRPr="009439CC">
        <w:rPr>
          <w:rtl/>
        </w:rPr>
        <w:t xml:space="preserve"> هذه البقَر</w:t>
      </w:r>
      <w:r w:rsidR="003C068B">
        <w:rPr>
          <w:rtl/>
        </w:rPr>
        <w:t>،</w:t>
      </w:r>
      <w:r w:rsidRPr="009439CC">
        <w:rPr>
          <w:rtl/>
        </w:rPr>
        <w:t xml:space="preserve"> ومنهم مَن يقول</w:t>
      </w:r>
      <w:r w:rsidR="003C068B">
        <w:rPr>
          <w:rtl/>
        </w:rPr>
        <w:t>:</w:t>
      </w:r>
      <w:r w:rsidRPr="009439CC">
        <w:rPr>
          <w:rtl/>
        </w:rPr>
        <w:t xml:space="preserve"> هذا البقَر</w:t>
      </w:r>
      <w:r w:rsidR="003C068B">
        <w:rPr>
          <w:rtl/>
        </w:rPr>
        <w:t>،</w:t>
      </w:r>
      <w:r w:rsidRPr="009439CC">
        <w:rPr>
          <w:rtl/>
        </w:rPr>
        <w:t xml:space="preserve"> وهذه النخيل وهذا النخيل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9439CC">
        <w:rPr>
          <w:rtl/>
        </w:rPr>
        <w:t>واختلافهم في الإدغام</w:t>
      </w:r>
      <w:r w:rsidR="003C068B">
        <w:rPr>
          <w:rtl/>
        </w:rPr>
        <w:t>،</w:t>
      </w:r>
      <w:r w:rsidRPr="009439CC">
        <w:rPr>
          <w:rtl/>
        </w:rPr>
        <w:t xml:space="preserve"> نحو</w:t>
      </w:r>
      <w:r w:rsidR="003C068B">
        <w:rPr>
          <w:rtl/>
        </w:rPr>
        <w:t>:</w:t>
      </w:r>
      <w:r w:rsidRPr="009439CC">
        <w:rPr>
          <w:rtl/>
        </w:rPr>
        <w:t xml:space="preserve"> مهتدون ومهدّون</w:t>
      </w:r>
      <w:r w:rsidR="00134D8B">
        <w:rPr>
          <w:rtl/>
        </w:rPr>
        <w:t xml:space="preserve"> - </w:t>
      </w:r>
      <w:r w:rsidRPr="009439CC">
        <w:rPr>
          <w:rtl/>
        </w:rPr>
        <w:t>بتشديد الدال في الثانية</w:t>
      </w:r>
      <w:r w:rsidR="00134D8B">
        <w:rPr>
          <w:rtl/>
        </w:rPr>
        <w:t xml:space="preserve"> - </w:t>
      </w:r>
      <w:r w:rsidRPr="009439CC">
        <w:rPr>
          <w:rtl/>
        </w:rPr>
        <w:t>واختلافهم في الإعراب</w:t>
      </w:r>
      <w:r w:rsidR="003C068B">
        <w:rPr>
          <w:rtl/>
        </w:rPr>
        <w:t>،</w:t>
      </w:r>
      <w:r w:rsidRPr="009439CC">
        <w:rPr>
          <w:rtl/>
        </w:rPr>
        <w:t xml:space="preserve"> نحو</w:t>
      </w:r>
      <w:r w:rsidR="003C068B">
        <w:rPr>
          <w:rtl/>
        </w:rPr>
        <w:t>:</w:t>
      </w:r>
      <w:r w:rsidRPr="009439CC">
        <w:rPr>
          <w:rtl/>
        </w:rPr>
        <w:t xml:space="preserve"> ما زيد قائماً</w:t>
      </w:r>
      <w:r w:rsidR="003C068B">
        <w:rPr>
          <w:rtl/>
        </w:rPr>
        <w:t>،</w:t>
      </w:r>
      <w:r w:rsidRPr="009439CC">
        <w:rPr>
          <w:rtl/>
        </w:rPr>
        <w:t xml:space="preserve"> وما زيد قائم</w:t>
      </w:r>
      <w:r w:rsidR="003C068B">
        <w:rPr>
          <w:rtl/>
        </w:rPr>
        <w:t>،</w:t>
      </w:r>
      <w:r w:rsidRPr="009439CC">
        <w:rPr>
          <w:rtl/>
        </w:rPr>
        <w:t xml:space="preserve"> فإنّ </w:t>
      </w:r>
      <w:r w:rsidR="003C068B">
        <w:rPr>
          <w:rtl/>
        </w:rPr>
        <w:t>(</w:t>
      </w:r>
      <w:r w:rsidRPr="009439CC">
        <w:rPr>
          <w:rtl/>
        </w:rPr>
        <w:t>ما</w:t>
      </w:r>
      <w:r w:rsidR="003C068B">
        <w:rPr>
          <w:rtl/>
        </w:rPr>
        <w:t>)</w:t>
      </w:r>
      <w:r w:rsidRPr="009439CC">
        <w:rPr>
          <w:rtl/>
        </w:rPr>
        <w:t xml:space="preserve"> عند تميم غير عاملة</w:t>
      </w:r>
      <w:r w:rsidR="003C068B">
        <w:rPr>
          <w:rtl/>
        </w:rPr>
        <w:t>،</w:t>
      </w:r>
      <w:r w:rsidRPr="009439CC">
        <w:rPr>
          <w:rtl/>
        </w:rPr>
        <w:t xml:space="preserve"> وعند الحجازيّين عاملة عمل ليس</w:t>
      </w:r>
      <w:r w:rsidR="003C068B">
        <w:rPr>
          <w:rtl/>
        </w:rPr>
        <w:t>.</w:t>
      </w:r>
    </w:p>
    <w:p w:rsidR="00A0454A" w:rsidRPr="009439CC" w:rsidRDefault="00A0454A" w:rsidP="00134D8B">
      <w:pPr>
        <w:pStyle w:val="libNormal"/>
        <w:rPr>
          <w:rtl/>
        </w:rPr>
      </w:pPr>
      <w:r w:rsidRPr="00134D8B">
        <w:rPr>
          <w:rtl/>
        </w:rPr>
        <w:t>وكذا قولهم</w:t>
      </w:r>
      <w:r w:rsidR="003C068B">
        <w:rPr>
          <w:rtl/>
        </w:rPr>
        <w:t>:</w:t>
      </w:r>
      <w:r w:rsidRPr="00134D8B">
        <w:rPr>
          <w:rtl/>
        </w:rPr>
        <w:t xml:space="preserve"> إنَّ هذين</w:t>
      </w:r>
      <w:r w:rsidR="003C068B">
        <w:rPr>
          <w:rtl/>
        </w:rPr>
        <w:t>،</w:t>
      </w:r>
      <w:r w:rsidRPr="00134D8B">
        <w:rPr>
          <w:rtl/>
        </w:rPr>
        <w:t xml:space="preserve"> وإنَّ هذان</w:t>
      </w:r>
      <w:r w:rsidR="003C068B">
        <w:rPr>
          <w:rtl/>
        </w:rPr>
        <w:t>،</w:t>
      </w:r>
      <w:r w:rsidRPr="00134D8B">
        <w:rPr>
          <w:rtl/>
        </w:rPr>
        <w:t xml:space="preserve"> وهي بالألف لُغة لبني الحارث بن كعب</w:t>
      </w:r>
      <w:r w:rsidR="003C068B">
        <w:rPr>
          <w:rtl/>
        </w:rPr>
        <w:t>،</w:t>
      </w:r>
      <w:r w:rsidRPr="00134D8B">
        <w:rPr>
          <w:rtl/>
        </w:rPr>
        <w:t xml:space="preserve"> يقولون</w:t>
      </w:r>
      <w:r w:rsidR="003C068B">
        <w:rPr>
          <w:rtl/>
        </w:rPr>
        <w:t>:</w:t>
      </w:r>
      <w:r w:rsidRPr="00134D8B">
        <w:rPr>
          <w:rtl/>
        </w:rPr>
        <w:t xml:space="preserve"> في كلّ ياء ساكنة انفتح ما قبلها ذلك</w:t>
      </w:r>
      <w:r w:rsidR="003C068B">
        <w:rPr>
          <w:rtl/>
        </w:rPr>
        <w:t>،</w:t>
      </w:r>
      <w:r w:rsidRPr="00134D8B">
        <w:rPr>
          <w:rtl/>
        </w:rPr>
        <w:t xml:space="preserve"> ومن ذلك قول قائلهم</w:t>
      </w:r>
      <w:r w:rsidR="00134D8B">
        <w:rPr>
          <w:rtl/>
        </w:rPr>
        <w:t xml:space="preserve"> - </w:t>
      </w:r>
      <w:r w:rsidRPr="00134D8B">
        <w:rPr>
          <w:rtl/>
        </w:rPr>
        <w:t>هو برّ الحارثي</w:t>
      </w:r>
      <w:r w:rsidR="00134D8B">
        <w:rPr>
          <w:rtl/>
        </w:rPr>
        <w:t xml:space="preserve"> -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tbl>
      <w:tblPr>
        <w:tblStyle w:val="TableGrid"/>
        <w:bidiVisual/>
        <w:tblW w:w="4562" w:type="pct"/>
        <w:tblInd w:w="384" w:type="dxa"/>
        <w:tblLook w:val="01E0"/>
      </w:tblPr>
      <w:tblGrid>
        <w:gridCol w:w="3536"/>
        <w:gridCol w:w="272"/>
        <w:gridCol w:w="3502"/>
      </w:tblGrid>
      <w:tr w:rsidR="003C068B" w:rsidTr="001D021D">
        <w:trPr>
          <w:trHeight w:val="350"/>
        </w:trPr>
        <w:tc>
          <w:tcPr>
            <w:tcW w:w="3536" w:type="dxa"/>
            <w:shd w:val="clear" w:color="auto" w:fill="auto"/>
          </w:tcPr>
          <w:p w:rsidR="003C068B" w:rsidRDefault="003C068B" w:rsidP="001D021D">
            <w:pPr>
              <w:pStyle w:val="libPoem"/>
            </w:pPr>
            <w:r w:rsidRPr="009439CC">
              <w:rPr>
                <w:rtl/>
              </w:rPr>
              <w:t>تزوَّد منّا بين أُذناه طعنة</w:t>
            </w:r>
            <w:r w:rsidRPr="00725071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72" w:type="dxa"/>
            <w:shd w:val="clear" w:color="auto" w:fill="auto"/>
          </w:tcPr>
          <w:p w:rsidR="003C068B" w:rsidRDefault="003C068B" w:rsidP="001D021D">
            <w:pPr>
              <w:pStyle w:val="libPoem"/>
              <w:rPr>
                <w:rtl/>
              </w:rPr>
            </w:pPr>
          </w:p>
        </w:tc>
        <w:tc>
          <w:tcPr>
            <w:tcW w:w="3502" w:type="dxa"/>
            <w:shd w:val="clear" w:color="auto" w:fill="auto"/>
          </w:tcPr>
          <w:p w:rsidR="003C068B" w:rsidRDefault="003C068B" w:rsidP="001D021D">
            <w:pPr>
              <w:pStyle w:val="libPoem"/>
            </w:pPr>
            <w:r w:rsidRPr="009439CC">
              <w:rPr>
                <w:rtl/>
              </w:rPr>
              <w:t>دعته إلى هابي التراب عقيم</w:t>
            </w:r>
            <w:r w:rsidRPr="00725071">
              <w:rPr>
                <w:rStyle w:val="libPoemTiniChar0"/>
                <w:rtl/>
              </w:rPr>
              <w:br/>
              <w:t> </w:t>
            </w:r>
          </w:p>
        </w:tc>
      </w:tr>
    </w:tbl>
    <w:p w:rsidR="00A0454A" w:rsidRPr="009439CC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وعلّل بعض أهل الأدب ذلك تعليلاً يستدعي الاطّراد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9439CC" w:rsidRDefault="00A0454A" w:rsidP="00134D8B">
      <w:pPr>
        <w:pStyle w:val="libNormal"/>
        <w:rPr>
          <w:rtl/>
        </w:rPr>
      </w:pPr>
      <w:r w:rsidRPr="009439CC">
        <w:rPr>
          <w:rtl/>
        </w:rPr>
        <w:t>واختلافهم في صورة الجمع</w:t>
      </w:r>
      <w:r w:rsidR="003C068B">
        <w:rPr>
          <w:rtl/>
        </w:rPr>
        <w:t>،</w:t>
      </w:r>
      <w:r w:rsidRPr="009439CC">
        <w:rPr>
          <w:rtl/>
        </w:rPr>
        <w:t xml:space="preserve"> نحو</w:t>
      </w:r>
      <w:r w:rsidR="003C068B">
        <w:rPr>
          <w:rtl/>
        </w:rPr>
        <w:t>:</w:t>
      </w:r>
      <w:r w:rsidRPr="009439CC">
        <w:rPr>
          <w:rtl/>
        </w:rPr>
        <w:t xml:space="preserve"> أسرى وأُسارى</w:t>
      </w:r>
      <w:r w:rsidR="003C068B">
        <w:rPr>
          <w:rtl/>
        </w:rPr>
        <w:t>.</w:t>
      </w:r>
    </w:p>
    <w:p w:rsidR="00A0454A" w:rsidRPr="009439CC" w:rsidRDefault="00A0454A" w:rsidP="00134D8B">
      <w:pPr>
        <w:pStyle w:val="libNormal"/>
        <w:rPr>
          <w:rtl/>
        </w:rPr>
      </w:pPr>
      <w:r w:rsidRPr="00134D8B">
        <w:rPr>
          <w:rtl/>
        </w:rPr>
        <w:t>واختلافهم في التحقيق</w:t>
      </w:r>
      <w:r w:rsidR="00134D8B">
        <w:rPr>
          <w:rtl/>
        </w:rPr>
        <w:t xml:space="preserve"> - </w:t>
      </w:r>
      <w:r w:rsidRPr="00134D8B">
        <w:rPr>
          <w:rtl/>
        </w:rPr>
        <w:t>أي المبالغة في إظهار الحرف أو حركته</w:t>
      </w:r>
      <w:r w:rsidR="00134D8B">
        <w:rPr>
          <w:rtl/>
        </w:rPr>
        <w:t xml:space="preserve"> - </w:t>
      </w:r>
      <w:r w:rsidRPr="00134D8B">
        <w:rPr>
          <w:rtl/>
        </w:rPr>
        <w:t>والاختلاس</w:t>
      </w:r>
      <w:r w:rsidR="003C068B">
        <w:rPr>
          <w:rtl/>
        </w:rPr>
        <w:t>،</w:t>
      </w:r>
      <w:r w:rsidRPr="00134D8B">
        <w:rPr>
          <w:rtl/>
        </w:rPr>
        <w:t xml:space="preserve"> نحو: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يَأْمُرُكُمْ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Pr="00134D8B">
        <w:rPr>
          <w:rtl/>
        </w:rPr>
        <w:t xml:space="preserve"> فحقَّق ضمَّة الراء بعضهم واختلسها بعض آخر</w:t>
      </w:r>
      <w:r w:rsidR="003C068B">
        <w:rPr>
          <w:rtl/>
        </w:rPr>
        <w:t>،</w:t>
      </w:r>
      <w:r w:rsidRPr="00134D8B">
        <w:rPr>
          <w:rtl/>
        </w:rPr>
        <w:t xml:space="preserve"> ونحو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فَمَنْ عُفِيَ لَهُ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Pr="00134D8B">
        <w:rPr>
          <w:rtl/>
        </w:rPr>
        <w:t xml:space="preserve"> فحقَّق كسرة الفاء بعض واختلسها آخر</w:t>
      </w:r>
      <w:r w:rsidR="003C068B">
        <w:rPr>
          <w:rtl/>
        </w:rPr>
        <w:t>.</w:t>
      </w:r>
    </w:p>
    <w:p w:rsidR="00A0454A" w:rsidRPr="009439CC" w:rsidRDefault="00A0454A" w:rsidP="00134D8B">
      <w:pPr>
        <w:pStyle w:val="libNormal"/>
        <w:rPr>
          <w:rtl/>
        </w:rPr>
      </w:pPr>
      <w:r w:rsidRPr="009439CC">
        <w:rPr>
          <w:rtl/>
        </w:rPr>
        <w:t>واختلافهم في الوقف على هاء التأنيث</w:t>
      </w:r>
      <w:r w:rsidR="003C068B">
        <w:rPr>
          <w:rtl/>
        </w:rPr>
        <w:t>،</w:t>
      </w:r>
      <w:r w:rsidRPr="009439CC">
        <w:rPr>
          <w:rtl/>
        </w:rPr>
        <w:t xml:space="preserve"> مثل</w:t>
      </w:r>
      <w:r w:rsidR="003C068B">
        <w:rPr>
          <w:rtl/>
        </w:rPr>
        <w:t>:</w:t>
      </w:r>
      <w:r w:rsidRPr="009439CC">
        <w:rPr>
          <w:rtl/>
        </w:rPr>
        <w:t xml:space="preserve"> هذه أُمَّه</w:t>
      </w:r>
      <w:r w:rsidR="00134D8B">
        <w:rPr>
          <w:rtl/>
        </w:rPr>
        <w:t xml:space="preserve"> - </w:t>
      </w:r>
      <w:r w:rsidRPr="009439CC">
        <w:rPr>
          <w:rtl/>
        </w:rPr>
        <w:t>بالوقف هاء</w:t>
      </w:r>
      <w:r w:rsidR="00134D8B">
        <w:rPr>
          <w:rtl/>
        </w:rPr>
        <w:t xml:space="preserve"> - </w:t>
      </w:r>
      <w:r w:rsidRPr="009439CC">
        <w:rPr>
          <w:rtl/>
        </w:rPr>
        <w:t>وأُمَّت</w:t>
      </w:r>
      <w:r w:rsidR="00134D8B">
        <w:rPr>
          <w:rtl/>
        </w:rPr>
        <w:t xml:space="preserve"> - </w:t>
      </w:r>
      <w:r w:rsidRPr="009439CC">
        <w:rPr>
          <w:rtl/>
        </w:rPr>
        <w:t>بالوقف على تاء ساكنة</w:t>
      </w:r>
      <w:r w:rsidR="00134D8B">
        <w:rPr>
          <w:rtl/>
        </w:rPr>
        <w:t xml:space="preserve"> -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9439CC">
        <w:rPr>
          <w:rtl/>
        </w:rPr>
        <w:t>واختلافهم في الإشباع إلى حدّ توليد حرف</w:t>
      </w:r>
      <w:r w:rsidR="003C068B">
        <w:rPr>
          <w:rtl/>
        </w:rPr>
        <w:t>،</w:t>
      </w:r>
      <w:r w:rsidRPr="009439CC">
        <w:rPr>
          <w:rtl/>
        </w:rPr>
        <w:t xml:space="preserve"> نحو</w:t>
      </w:r>
      <w:r w:rsidR="003C068B">
        <w:rPr>
          <w:rtl/>
        </w:rPr>
        <w:t>:</w:t>
      </w:r>
      <w:r w:rsidRPr="009439CC">
        <w:rPr>
          <w:rtl/>
        </w:rPr>
        <w:t xml:space="preserve"> </w:t>
      </w:r>
      <w:r w:rsidR="003C068B">
        <w:rPr>
          <w:rtl/>
        </w:rPr>
        <w:t>(</w:t>
      </w:r>
      <w:r w:rsidRPr="009439CC">
        <w:rPr>
          <w:rtl/>
        </w:rPr>
        <w:t>أنظور</w:t>
      </w:r>
      <w:r w:rsidR="003C068B">
        <w:rPr>
          <w:rtl/>
        </w:rPr>
        <w:t>)</w:t>
      </w:r>
      <w:r w:rsidRPr="009439CC">
        <w:rPr>
          <w:rtl/>
        </w:rPr>
        <w:t xml:space="preserve"> في </w:t>
      </w:r>
      <w:r w:rsidR="003C068B">
        <w:rPr>
          <w:rtl/>
        </w:rPr>
        <w:t>(</w:t>
      </w:r>
      <w:r w:rsidRPr="009439CC">
        <w:rPr>
          <w:rtl/>
        </w:rPr>
        <w:t>أنظر</w:t>
      </w:r>
      <w:r w:rsidR="003C068B">
        <w:rPr>
          <w:rtl/>
        </w:rPr>
        <w:t>)،</w:t>
      </w:r>
      <w:r w:rsidRPr="009439CC">
        <w:rPr>
          <w:rtl/>
        </w:rPr>
        <w:t xml:space="preserve"> أنشد الفرّاء</w:t>
      </w:r>
      <w:r w:rsidR="003C068B">
        <w:rPr>
          <w:rtl/>
        </w:rPr>
        <w:t>:</w:t>
      </w:r>
    </w:p>
    <w:tbl>
      <w:tblPr>
        <w:tblStyle w:val="TableGrid"/>
        <w:bidiVisual/>
        <w:tblW w:w="4562" w:type="pct"/>
        <w:tblInd w:w="384" w:type="dxa"/>
        <w:tblLook w:val="01E0"/>
      </w:tblPr>
      <w:tblGrid>
        <w:gridCol w:w="3536"/>
        <w:gridCol w:w="272"/>
        <w:gridCol w:w="3502"/>
      </w:tblGrid>
      <w:tr w:rsidR="003C068B" w:rsidTr="001D021D">
        <w:trPr>
          <w:trHeight w:val="350"/>
        </w:trPr>
        <w:tc>
          <w:tcPr>
            <w:tcW w:w="3536" w:type="dxa"/>
            <w:shd w:val="clear" w:color="auto" w:fill="auto"/>
          </w:tcPr>
          <w:p w:rsidR="003C068B" w:rsidRDefault="003C068B" w:rsidP="001D021D">
            <w:pPr>
              <w:pStyle w:val="libPoem"/>
            </w:pPr>
            <w:r w:rsidRPr="009439CC">
              <w:rPr>
                <w:rtl/>
              </w:rPr>
              <w:t>الله يعلم أنّا فـي تلفّتنا</w:t>
            </w:r>
            <w:r w:rsidRPr="00725071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72" w:type="dxa"/>
            <w:shd w:val="clear" w:color="auto" w:fill="auto"/>
          </w:tcPr>
          <w:p w:rsidR="003C068B" w:rsidRDefault="003C068B" w:rsidP="001D021D">
            <w:pPr>
              <w:pStyle w:val="libPoem"/>
              <w:rPr>
                <w:rtl/>
              </w:rPr>
            </w:pPr>
          </w:p>
        </w:tc>
        <w:tc>
          <w:tcPr>
            <w:tcW w:w="3502" w:type="dxa"/>
            <w:shd w:val="clear" w:color="auto" w:fill="auto"/>
          </w:tcPr>
          <w:p w:rsidR="003C068B" w:rsidRDefault="003C068B" w:rsidP="001D021D">
            <w:pPr>
              <w:pStyle w:val="libPoem"/>
            </w:pPr>
            <w:r w:rsidRPr="009439CC">
              <w:rPr>
                <w:rtl/>
              </w:rPr>
              <w:t>يوم الفراق إلى جيراننا صور</w:t>
            </w:r>
            <w:r w:rsidRPr="00725071">
              <w:rPr>
                <w:rStyle w:val="libPoemTiniChar0"/>
                <w:rtl/>
              </w:rPr>
              <w:br/>
              <w:t> </w:t>
            </w:r>
          </w:p>
        </w:tc>
      </w:tr>
    </w:tbl>
    <w:p w:rsidR="00A0454A" w:rsidRPr="009439CC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9439CC">
        <w:rPr>
          <w:rtl/>
        </w:rPr>
        <w:t>(1) نسبه إليه في لسان العرب</w:t>
      </w:r>
      <w:r w:rsidR="003C068B">
        <w:rPr>
          <w:rtl/>
        </w:rPr>
        <w:t>،</w:t>
      </w:r>
      <w:r w:rsidRPr="009439CC">
        <w:rPr>
          <w:rtl/>
        </w:rPr>
        <w:t xml:space="preserve"> غير أنّه روى</w:t>
      </w:r>
      <w:r w:rsidR="003C068B">
        <w:rPr>
          <w:rtl/>
        </w:rPr>
        <w:t>:</w:t>
      </w:r>
      <w:r w:rsidRPr="009439CC">
        <w:rPr>
          <w:rtl/>
        </w:rPr>
        <w:t xml:space="preserve"> بين أُذنيه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439CC">
        <w:rPr>
          <w:rtl/>
        </w:rPr>
        <w:t>(2) الصاحبي لابن فارس</w:t>
      </w:r>
      <w:r w:rsidR="003C068B">
        <w:rPr>
          <w:rtl/>
        </w:rPr>
        <w:t>:</w:t>
      </w:r>
      <w:r w:rsidRPr="009439CC">
        <w:rPr>
          <w:rtl/>
        </w:rPr>
        <w:t xml:space="preserve"> 49</w:t>
      </w:r>
      <w:r w:rsidR="00134D8B">
        <w:rPr>
          <w:rtl/>
        </w:rPr>
        <w:t xml:space="preserve"> - </w:t>
      </w:r>
      <w:r w:rsidRPr="009439CC">
        <w:rPr>
          <w:rtl/>
        </w:rPr>
        <w:t>50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439CC">
        <w:rPr>
          <w:rtl/>
        </w:rPr>
        <w:t>(3) البقرة</w:t>
      </w:r>
      <w:r w:rsidR="003C068B">
        <w:rPr>
          <w:rtl/>
        </w:rPr>
        <w:t>:</w:t>
      </w:r>
      <w:r w:rsidRPr="009439CC">
        <w:rPr>
          <w:rtl/>
        </w:rPr>
        <w:t xml:space="preserve"> 67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439CC">
        <w:rPr>
          <w:rtl/>
        </w:rPr>
        <w:t>(4) البقرة 178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tbl>
      <w:tblPr>
        <w:tblStyle w:val="TableGrid"/>
        <w:bidiVisual/>
        <w:tblW w:w="4562" w:type="pct"/>
        <w:tblInd w:w="384" w:type="dxa"/>
        <w:tblLook w:val="01E0"/>
      </w:tblPr>
      <w:tblGrid>
        <w:gridCol w:w="3536"/>
        <w:gridCol w:w="272"/>
        <w:gridCol w:w="3502"/>
      </w:tblGrid>
      <w:tr w:rsidR="003C068B" w:rsidTr="001D021D">
        <w:trPr>
          <w:trHeight w:val="350"/>
        </w:trPr>
        <w:tc>
          <w:tcPr>
            <w:tcW w:w="3536" w:type="dxa"/>
            <w:shd w:val="clear" w:color="auto" w:fill="auto"/>
          </w:tcPr>
          <w:p w:rsidR="003C068B" w:rsidRDefault="003C068B" w:rsidP="001D021D">
            <w:pPr>
              <w:pStyle w:val="libPoem"/>
            </w:pPr>
            <w:r w:rsidRPr="009439CC">
              <w:rPr>
                <w:rtl/>
              </w:rPr>
              <w:lastRenderedPageBreak/>
              <w:t>وأنّني حيث ما يُثني الهوى بصَري</w:t>
            </w:r>
            <w:r w:rsidRPr="00725071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72" w:type="dxa"/>
            <w:shd w:val="clear" w:color="auto" w:fill="auto"/>
          </w:tcPr>
          <w:p w:rsidR="003C068B" w:rsidRDefault="003C068B" w:rsidP="001D021D">
            <w:pPr>
              <w:pStyle w:val="libPoem"/>
              <w:rPr>
                <w:rtl/>
              </w:rPr>
            </w:pPr>
          </w:p>
        </w:tc>
        <w:tc>
          <w:tcPr>
            <w:tcW w:w="3502" w:type="dxa"/>
            <w:shd w:val="clear" w:color="auto" w:fill="auto"/>
          </w:tcPr>
          <w:p w:rsidR="003C068B" w:rsidRDefault="003C068B" w:rsidP="001D021D">
            <w:pPr>
              <w:pStyle w:val="libPoem"/>
            </w:pPr>
            <w:r w:rsidRPr="009439CC">
              <w:rPr>
                <w:rtl/>
              </w:rPr>
              <w:t>من حيث ما سلكوا أدنو فأنظور</w:t>
            </w:r>
            <w:r w:rsidRPr="00725071">
              <w:rPr>
                <w:rStyle w:val="libPoemTiniChar0"/>
                <w:rtl/>
              </w:rPr>
              <w:br/>
              <w:t> </w:t>
            </w:r>
          </w:p>
        </w:tc>
      </w:tr>
    </w:tbl>
    <w:p w:rsidR="00A0454A" w:rsidRPr="009439CC" w:rsidRDefault="00A0454A" w:rsidP="00134D8B">
      <w:pPr>
        <w:pStyle w:val="libNormal"/>
        <w:rPr>
          <w:rtl/>
        </w:rPr>
      </w:pPr>
      <w:r w:rsidRPr="00134D8B">
        <w:rPr>
          <w:rtl/>
        </w:rPr>
        <w:t>قال أبو الحسين أحمد بن فارس</w:t>
      </w:r>
      <w:r w:rsidR="003C068B">
        <w:rPr>
          <w:rtl/>
        </w:rPr>
        <w:t>:</w:t>
      </w:r>
      <w:r w:rsidRPr="00134D8B">
        <w:rPr>
          <w:rtl/>
        </w:rPr>
        <w:t xml:space="preserve"> كلُّ هذه اللغات مسمّاة منسوبة إلى أصحابها</w:t>
      </w:r>
      <w:r w:rsidR="003C068B">
        <w:rPr>
          <w:rtl/>
        </w:rPr>
        <w:t>،</w:t>
      </w:r>
      <w:r w:rsidRPr="00134D8B">
        <w:rPr>
          <w:rtl/>
        </w:rPr>
        <w:t xml:space="preserve"> لكن هذا موضع اختصار</w:t>
      </w:r>
      <w:r w:rsidR="003C068B">
        <w:rPr>
          <w:rtl/>
        </w:rPr>
        <w:t>،</w:t>
      </w:r>
      <w:r w:rsidRPr="00134D8B">
        <w:rPr>
          <w:rtl/>
        </w:rPr>
        <w:t xml:space="preserve"> وهي وإن كانت لقوم دون قوم</w:t>
      </w:r>
      <w:r w:rsidR="003C068B">
        <w:rPr>
          <w:rtl/>
        </w:rPr>
        <w:t>،</w:t>
      </w:r>
      <w:r w:rsidRPr="00134D8B">
        <w:rPr>
          <w:rtl/>
        </w:rPr>
        <w:t xml:space="preserve"> فإنَّها لمّا انتَشرَت تعاورها الكلّ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9439CC">
        <w:rPr>
          <w:rtl/>
        </w:rPr>
        <w:t>ومن ذلك أيضاً</w:t>
      </w:r>
      <w:r w:rsidR="003C068B">
        <w:rPr>
          <w:rtl/>
        </w:rPr>
        <w:t>:</w:t>
      </w:r>
      <w:r w:rsidRPr="009439CC">
        <w:rPr>
          <w:rtl/>
        </w:rPr>
        <w:t xml:space="preserve"> مبالغتهم في إظهار الهمزة المفتوحة فتتبدَّل إلى العين</w:t>
      </w:r>
      <w:r w:rsidR="003C068B">
        <w:rPr>
          <w:rtl/>
        </w:rPr>
        <w:t>،</w:t>
      </w:r>
      <w:r w:rsidRPr="009439CC">
        <w:rPr>
          <w:rtl/>
        </w:rPr>
        <w:t xml:space="preserve"> وهي لُغة دارجة في تميم وبني قيس بن عيلان</w:t>
      </w:r>
      <w:r w:rsidR="00134D8B">
        <w:rPr>
          <w:rtl/>
        </w:rPr>
        <w:t xml:space="preserve"> - </w:t>
      </w:r>
      <w:r w:rsidRPr="009439CC">
        <w:rPr>
          <w:rtl/>
        </w:rPr>
        <w:t>كما قال الفرّاء</w:t>
      </w:r>
      <w:r w:rsidR="00134D8B">
        <w:rPr>
          <w:rtl/>
        </w:rPr>
        <w:t xml:space="preserve"> - </w:t>
      </w:r>
      <w:r w:rsidRPr="009439CC">
        <w:rPr>
          <w:rtl/>
        </w:rPr>
        <w:t xml:space="preserve">وتسمّى </w:t>
      </w:r>
      <w:r w:rsidR="003C068B">
        <w:rPr>
          <w:rtl/>
        </w:rPr>
        <w:t>(</w:t>
      </w:r>
      <w:r w:rsidRPr="009439CC">
        <w:rPr>
          <w:rtl/>
        </w:rPr>
        <w:t>عنعنة تميم</w:t>
      </w:r>
      <w:r w:rsidR="003C068B">
        <w:rPr>
          <w:rtl/>
        </w:rPr>
        <w:t>)،</w:t>
      </w:r>
      <w:r w:rsidRPr="009439CC">
        <w:rPr>
          <w:rtl/>
        </w:rPr>
        <w:t xml:space="preserve"> فيقولون</w:t>
      </w:r>
      <w:r w:rsidR="003C068B">
        <w:rPr>
          <w:rtl/>
        </w:rPr>
        <w:t>:</w:t>
      </w:r>
      <w:r w:rsidRPr="009439CC">
        <w:rPr>
          <w:rtl/>
        </w:rPr>
        <w:t xml:space="preserve"> </w:t>
      </w:r>
      <w:r w:rsidR="003C068B">
        <w:rPr>
          <w:rtl/>
        </w:rPr>
        <w:t>(</w:t>
      </w:r>
      <w:r w:rsidRPr="009439CC">
        <w:rPr>
          <w:rtl/>
        </w:rPr>
        <w:t>أشهد عنَّك رسول الله</w:t>
      </w:r>
      <w:r w:rsidR="003C068B">
        <w:rPr>
          <w:rtl/>
        </w:rPr>
        <w:t>)،</w:t>
      </w:r>
      <w:r w:rsidRPr="009439CC">
        <w:rPr>
          <w:rtl/>
        </w:rPr>
        <w:t xml:space="preserve"> قال ذو الرمّة</w:t>
      </w:r>
      <w:r w:rsidR="003C068B">
        <w:rPr>
          <w:rtl/>
        </w:rPr>
        <w:t>:</w:t>
      </w:r>
    </w:p>
    <w:tbl>
      <w:tblPr>
        <w:tblStyle w:val="TableGrid"/>
        <w:bidiVisual/>
        <w:tblW w:w="4562" w:type="pct"/>
        <w:tblInd w:w="384" w:type="dxa"/>
        <w:tblLook w:val="01E0"/>
      </w:tblPr>
      <w:tblGrid>
        <w:gridCol w:w="3536"/>
        <w:gridCol w:w="272"/>
        <w:gridCol w:w="3502"/>
      </w:tblGrid>
      <w:tr w:rsidR="003C068B" w:rsidTr="001D021D">
        <w:trPr>
          <w:trHeight w:val="350"/>
        </w:trPr>
        <w:tc>
          <w:tcPr>
            <w:tcW w:w="3536" w:type="dxa"/>
            <w:shd w:val="clear" w:color="auto" w:fill="auto"/>
          </w:tcPr>
          <w:p w:rsidR="003C068B" w:rsidRDefault="003C068B" w:rsidP="001D021D">
            <w:pPr>
              <w:pStyle w:val="libPoem"/>
            </w:pPr>
            <w:r w:rsidRPr="009439CC">
              <w:rPr>
                <w:rtl/>
              </w:rPr>
              <w:t>أعن ترسَّمت من خرقاء منزلة</w:t>
            </w:r>
            <w:r w:rsidRPr="00725071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72" w:type="dxa"/>
            <w:shd w:val="clear" w:color="auto" w:fill="auto"/>
          </w:tcPr>
          <w:p w:rsidR="003C068B" w:rsidRDefault="003C068B" w:rsidP="001D021D">
            <w:pPr>
              <w:pStyle w:val="libPoem"/>
              <w:rPr>
                <w:rtl/>
              </w:rPr>
            </w:pPr>
          </w:p>
        </w:tc>
        <w:tc>
          <w:tcPr>
            <w:tcW w:w="3502" w:type="dxa"/>
            <w:shd w:val="clear" w:color="auto" w:fill="auto"/>
          </w:tcPr>
          <w:p w:rsidR="003C068B" w:rsidRDefault="003C068B" w:rsidP="001D021D">
            <w:pPr>
              <w:pStyle w:val="libPoem"/>
            </w:pPr>
            <w:r w:rsidRPr="009439CC">
              <w:rPr>
                <w:rtl/>
              </w:rPr>
              <w:t>ماء الصبابة من عينيك مسجوم</w:t>
            </w:r>
            <w:r w:rsidRPr="00725071">
              <w:rPr>
                <w:rStyle w:val="libPoemTiniChar0"/>
                <w:rtl/>
              </w:rPr>
              <w:br/>
              <w:t> </w:t>
            </w:r>
          </w:p>
        </w:tc>
      </w:tr>
    </w:tbl>
    <w:p w:rsidR="00A0454A" w:rsidRPr="009439CC" w:rsidRDefault="00A0454A" w:rsidP="00134D8B">
      <w:pPr>
        <w:pStyle w:val="libNormal"/>
        <w:rPr>
          <w:rtl/>
        </w:rPr>
      </w:pPr>
      <w:r w:rsidRPr="009439CC">
        <w:rPr>
          <w:rtl/>
        </w:rPr>
        <w:t>أراد</w:t>
      </w:r>
      <w:r w:rsidR="003C068B">
        <w:rPr>
          <w:rtl/>
        </w:rPr>
        <w:t>:</w:t>
      </w:r>
      <w:r w:rsidRPr="009439CC">
        <w:rPr>
          <w:rtl/>
        </w:rPr>
        <w:t xml:space="preserve"> </w:t>
      </w:r>
      <w:r w:rsidR="003C068B">
        <w:rPr>
          <w:rtl/>
        </w:rPr>
        <w:t>(</w:t>
      </w:r>
      <w:r w:rsidRPr="009439CC">
        <w:rPr>
          <w:rtl/>
        </w:rPr>
        <w:t>أأن</w:t>
      </w:r>
      <w:r w:rsidR="003C068B">
        <w:rPr>
          <w:rtl/>
        </w:rPr>
        <w:t>)،</w:t>
      </w:r>
      <w:r w:rsidRPr="009439CC">
        <w:rPr>
          <w:rtl/>
        </w:rPr>
        <w:t xml:space="preserve"> وذو الرمّة شاعر إسلامي بدويّ مجيد</w:t>
      </w:r>
      <w:r w:rsidR="003C068B">
        <w:rPr>
          <w:rtl/>
        </w:rPr>
        <w:t>.</w:t>
      </w:r>
    </w:p>
    <w:p w:rsidR="00A0454A" w:rsidRPr="009439CC" w:rsidRDefault="00A0454A" w:rsidP="00134D8B">
      <w:pPr>
        <w:pStyle w:val="libNormal"/>
        <w:rPr>
          <w:rtl/>
        </w:rPr>
      </w:pPr>
      <w:r w:rsidRPr="00134D8B">
        <w:rPr>
          <w:rtl/>
        </w:rPr>
        <w:t>لكنَّها لُغة مذمومة</w:t>
      </w:r>
      <w:r w:rsidR="003C068B">
        <w:rPr>
          <w:rtl/>
        </w:rPr>
        <w:t>،</w:t>
      </w:r>
      <w:r w:rsidRPr="00134D8B">
        <w:rPr>
          <w:rtl/>
        </w:rPr>
        <w:t xml:space="preserve"> ومن ثمَّ قال أحمد بن فارس</w:t>
      </w:r>
      <w:r w:rsidR="00134D8B">
        <w:rPr>
          <w:rtl/>
        </w:rPr>
        <w:t xml:space="preserve"> - </w:t>
      </w:r>
      <w:r w:rsidRPr="00134D8B">
        <w:rPr>
          <w:rtl/>
        </w:rPr>
        <w:t>بصدد الإشادة بلُغة قريش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134D8B">
        <w:rPr>
          <w:rtl/>
        </w:rPr>
        <w:t xml:space="preserve"> ألا ترى أنَّك لا تجد في كلامهم عنعنة تميم</w:t>
      </w:r>
      <w:r w:rsidR="003C068B">
        <w:rPr>
          <w:rtl/>
        </w:rPr>
        <w:t>،</w:t>
      </w:r>
      <w:r w:rsidRPr="00134D8B">
        <w:rPr>
          <w:rtl/>
        </w:rPr>
        <w:t xml:space="preserve"> ولا عجرفية قيس</w:t>
      </w:r>
      <w:r w:rsidR="003C068B">
        <w:rPr>
          <w:rtl/>
        </w:rPr>
        <w:t>،</w:t>
      </w:r>
      <w:r w:rsidRPr="00134D8B">
        <w:rPr>
          <w:rtl/>
        </w:rPr>
        <w:t xml:space="preserve"> ولا كشكشة أسد</w:t>
      </w:r>
      <w:r w:rsidR="003C068B">
        <w:rPr>
          <w:rtl/>
        </w:rPr>
        <w:t>،</w:t>
      </w:r>
      <w:r w:rsidRPr="00134D8B">
        <w:rPr>
          <w:rtl/>
        </w:rPr>
        <w:t xml:space="preserve"> ولا كسكسة ربيعة</w:t>
      </w:r>
      <w:r w:rsidR="003C068B">
        <w:rPr>
          <w:rtl/>
        </w:rPr>
        <w:t>،</w:t>
      </w:r>
      <w:r w:rsidRPr="00134D8B">
        <w:rPr>
          <w:rtl/>
        </w:rPr>
        <w:t xml:space="preserve"> ولا الكسر الَّذي تسمعه من أسد وقيس</w:t>
      </w:r>
      <w:r w:rsidR="003C068B">
        <w:rPr>
          <w:rtl/>
        </w:rPr>
        <w:t>،</w:t>
      </w:r>
      <w:r w:rsidRPr="00134D8B">
        <w:rPr>
          <w:rtl/>
        </w:rPr>
        <w:t xml:space="preserve"> مثل</w:t>
      </w:r>
      <w:r w:rsidR="003C068B">
        <w:rPr>
          <w:rtl/>
        </w:rPr>
        <w:t>:</w:t>
      </w:r>
      <w:r w:rsidRPr="00134D8B">
        <w:rPr>
          <w:rtl/>
        </w:rPr>
        <w:t xml:space="preserve"> تعلمون ونعلم</w:t>
      </w:r>
      <w:r w:rsidR="00134D8B">
        <w:rPr>
          <w:rtl/>
        </w:rPr>
        <w:t xml:space="preserve"> - </w:t>
      </w:r>
      <w:r w:rsidRPr="00134D8B">
        <w:rPr>
          <w:rtl/>
        </w:rPr>
        <w:t>بكسر التاء والنون</w:t>
      </w:r>
      <w:r w:rsidR="00134D8B">
        <w:rPr>
          <w:rtl/>
        </w:rPr>
        <w:t xml:space="preserve"> - </w:t>
      </w:r>
      <w:r w:rsidRPr="00134D8B">
        <w:rPr>
          <w:rtl/>
        </w:rPr>
        <w:t>ومثل</w:t>
      </w:r>
      <w:r w:rsidR="003C068B">
        <w:rPr>
          <w:rtl/>
        </w:rPr>
        <w:t>:</w:t>
      </w:r>
      <w:r w:rsidRPr="00134D8B">
        <w:rPr>
          <w:rtl/>
        </w:rPr>
        <w:t xml:space="preserve"> شعير وبعير</w:t>
      </w:r>
      <w:r w:rsidR="00134D8B">
        <w:rPr>
          <w:rtl/>
        </w:rPr>
        <w:t xml:space="preserve"> - </w:t>
      </w:r>
      <w:r w:rsidRPr="00134D8B">
        <w:rPr>
          <w:rtl/>
        </w:rPr>
        <w:t>بكسر الشين والباء</w:t>
      </w:r>
      <w:r w:rsidR="00134D8B">
        <w:rPr>
          <w:rtl/>
        </w:rPr>
        <w:t xml:space="preserve"> -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167F4C" w:rsidRDefault="00A0454A" w:rsidP="00134D8B">
      <w:pPr>
        <w:pStyle w:val="libBold1"/>
        <w:rPr>
          <w:rtl/>
        </w:rPr>
      </w:pPr>
      <w:r w:rsidRPr="009439CC">
        <w:rPr>
          <w:rtl/>
        </w:rPr>
        <w:t>6</w:t>
      </w:r>
      <w:r w:rsidR="00134D8B">
        <w:rPr>
          <w:rtl/>
        </w:rPr>
        <w:t xml:space="preserve"> - </w:t>
      </w:r>
      <w:r w:rsidRPr="009439CC">
        <w:rPr>
          <w:rtl/>
        </w:rPr>
        <w:t>تحكيم الرأي والاجتهاد</w:t>
      </w:r>
      <w:r w:rsidR="003C068B">
        <w:rPr>
          <w:rtl/>
        </w:rPr>
        <w:t>:</w:t>
      </w:r>
    </w:p>
    <w:p w:rsidR="00A0454A" w:rsidRPr="009439CC" w:rsidRDefault="00A0454A" w:rsidP="00134D8B">
      <w:pPr>
        <w:pStyle w:val="libNormal"/>
        <w:rPr>
          <w:rtl/>
        </w:rPr>
      </w:pPr>
      <w:r w:rsidRPr="009439CC">
        <w:rPr>
          <w:rtl/>
        </w:rPr>
        <w:t>وهذا أكبر العوامل تأثيراً في اختيارات القرّاء</w:t>
      </w:r>
      <w:r w:rsidR="003C068B">
        <w:rPr>
          <w:rtl/>
        </w:rPr>
        <w:t>،</w:t>
      </w:r>
      <w:r w:rsidRPr="009439CC">
        <w:rPr>
          <w:rtl/>
        </w:rPr>
        <w:t xml:space="preserve"> كان لكلِّ قارئ رأي يعتمده في القراءة الَّتي يختارها</w:t>
      </w:r>
      <w:r w:rsidR="003C068B">
        <w:rPr>
          <w:rtl/>
        </w:rPr>
        <w:t>،</w:t>
      </w:r>
      <w:r w:rsidRPr="009439CC">
        <w:rPr>
          <w:rtl/>
        </w:rPr>
        <w:t xml:space="preserve"> وكانوا</w:t>
      </w:r>
      <w:r w:rsidR="00134D8B">
        <w:rPr>
          <w:rtl/>
        </w:rPr>
        <w:t xml:space="preserve"> - </w:t>
      </w:r>
      <w:r w:rsidRPr="009439CC">
        <w:rPr>
          <w:rtl/>
        </w:rPr>
        <w:t>أحياناً</w:t>
      </w:r>
      <w:r w:rsidR="00134D8B">
        <w:rPr>
          <w:rtl/>
        </w:rPr>
        <w:t xml:space="preserve"> - </w:t>
      </w:r>
      <w:r w:rsidRPr="009439CC">
        <w:rPr>
          <w:rtl/>
        </w:rPr>
        <w:t>مستبدّين بآرائهم ولو خالفهم الجمهور أو أهل التحقيق</w:t>
      </w:r>
      <w:r w:rsidR="003C068B">
        <w:rPr>
          <w:rtl/>
        </w:rPr>
        <w:t>.</w:t>
      </w:r>
    </w:p>
    <w:p w:rsidR="00A0454A" w:rsidRPr="009439CC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وسيأتي حديث نبر الكسائي بالهمز في مسجد الرسول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)،</w:t>
      </w:r>
      <w:r w:rsidRPr="00134D8B">
        <w:rPr>
          <w:rtl/>
        </w:rPr>
        <w:t xml:space="preserve"> وإنكار أهل المدينة عليه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9439CC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9439CC">
        <w:rPr>
          <w:rtl/>
        </w:rPr>
        <w:t>(1) الصاحبي</w:t>
      </w:r>
      <w:r w:rsidR="003C068B">
        <w:rPr>
          <w:rtl/>
        </w:rPr>
        <w:t>:</w:t>
      </w:r>
      <w:r w:rsidRPr="009439CC">
        <w:rPr>
          <w:rtl/>
        </w:rPr>
        <w:t xml:space="preserve"> 50</w:t>
      </w:r>
      <w:r w:rsidR="00134D8B">
        <w:rPr>
          <w:rtl/>
        </w:rPr>
        <w:t xml:space="preserve"> - </w:t>
      </w:r>
      <w:r w:rsidRPr="009439CC">
        <w:rPr>
          <w:rtl/>
        </w:rPr>
        <w:t>51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439CC">
        <w:rPr>
          <w:rtl/>
        </w:rPr>
        <w:t>(2) الصاحبي</w:t>
      </w:r>
      <w:r w:rsidR="003C068B">
        <w:rPr>
          <w:rtl/>
        </w:rPr>
        <w:t>:</w:t>
      </w:r>
      <w:r w:rsidRPr="009439CC">
        <w:rPr>
          <w:rtl/>
        </w:rPr>
        <w:t xml:space="preserve"> ص53</w:t>
      </w:r>
      <w:r w:rsidR="003C068B">
        <w:rPr>
          <w:rtl/>
        </w:rPr>
        <w:t>.</w:t>
      </w:r>
      <w:r w:rsidRPr="009439CC">
        <w:rPr>
          <w:rtl/>
        </w:rPr>
        <w:t xml:space="preserve"> والوجيز ص101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439CC">
        <w:rPr>
          <w:rtl/>
        </w:rPr>
        <w:t>(3) نقلاً عن نهاية ابن الأثير</w:t>
      </w:r>
      <w:r w:rsidR="003C068B">
        <w:rPr>
          <w:rtl/>
        </w:rPr>
        <w:t>:</w:t>
      </w:r>
      <w:r w:rsidRPr="009439CC">
        <w:rPr>
          <w:rtl/>
        </w:rPr>
        <w:t xml:space="preserve"> ج5</w:t>
      </w:r>
      <w:r w:rsidR="003C068B">
        <w:rPr>
          <w:rtl/>
        </w:rPr>
        <w:t>،</w:t>
      </w:r>
      <w:r w:rsidRPr="009439CC">
        <w:rPr>
          <w:rtl/>
        </w:rPr>
        <w:t xml:space="preserve"> ص7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9439CC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كما أنكروا على حمزة كثيراً من قراءاته</w:t>
      </w:r>
      <w:r w:rsidR="003C068B">
        <w:rPr>
          <w:rtl/>
        </w:rPr>
        <w:t>،</w:t>
      </w:r>
      <w:r w:rsidRPr="00134D8B">
        <w:rPr>
          <w:rtl/>
        </w:rPr>
        <w:t xml:space="preserve"> ولم يكن يعبَاً بهم لقوَّة ما كان يراه من حُجج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9439CC" w:rsidRDefault="00A0454A" w:rsidP="00134D8B">
      <w:pPr>
        <w:pStyle w:val="libNormal"/>
        <w:rPr>
          <w:rtl/>
        </w:rPr>
      </w:pPr>
      <w:r w:rsidRPr="00134D8B">
        <w:rPr>
          <w:rtl/>
        </w:rPr>
        <w:t>وهكذا استبدَّ ابن شنبوذ بما يراه صحيحاً وإن كان على خلاف المرسوم العثماني</w:t>
      </w:r>
      <w:r w:rsidR="003C068B">
        <w:rPr>
          <w:rtl/>
        </w:rPr>
        <w:t>،</w:t>
      </w:r>
      <w:r w:rsidRPr="00134D8B">
        <w:rPr>
          <w:rtl/>
        </w:rPr>
        <w:t xml:space="preserve"> فعُقِد لاستِتابته مجلس بحضرة الوزير ابن مُقلة</w:t>
      </w:r>
      <w:r w:rsidR="003C068B">
        <w:rPr>
          <w:rtl/>
        </w:rPr>
        <w:t>،</w:t>
      </w:r>
      <w:r w:rsidRPr="00134D8B">
        <w:rPr>
          <w:rtl/>
        </w:rPr>
        <w:t xml:space="preserve"> فأغلظ في الكلام عليهم أوّلاً</w:t>
      </w:r>
      <w:r w:rsidR="003C068B">
        <w:rPr>
          <w:rtl/>
        </w:rPr>
        <w:t>،</w:t>
      </w:r>
      <w:r w:rsidRPr="00134D8B">
        <w:rPr>
          <w:rtl/>
        </w:rPr>
        <w:t xml:space="preserve"> حتّى أمَر الوزير بضربه سياطاً ألجأته إلى إعلان توبته مقهوراً عليه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9439CC" w:rsidRDefault="00A0454A" w:rsidP="00134D8B">
      <w:pPr>
        <w:pStyle w:val="libNormal"/>
        <w:rPr>
          <w:rtl/>
        </w:rPr>
      </w:pPr>
      <w:r w:rsidRPr="00134D8B">
        <w:rPr>
          <w:rtl/>
        </w:rPr>
        <w:t>وانعقد مجلس آخر لأبي بكر ابن مقسم</w:t>
      </w:r>
      <w:r w:rsidR="003C068B">
        <w:rPr>
          <w:rtl/>
        </w:rPr>
        <w:t>،</w:t>
      </w:r>
      <w:r w:rsidRPr="00134D8B">
        <w:rPr>
          <w:rtl/>
        </w:rPr>
        <w:t xml:space="preserve"> الَّذي كان يختار من القراءات ما بدا له أصحّ في العربية</w:t>
      </w:r>
      <w:r w:rsidR="003C068B">
        <w:rPr>
          <w:rtl/>
        </w:rPr>
        <w:t>،</w:t>
      </w:r>
      <w:r w:rsidRPr="00134D8B">
        <w:rPr>
          <w:rtl/>
        </w:rPr>
        <w:t xml:space="preserve"> ولو خالف النقل</w:t>
      </w:r>
      <w:r w:rsidR="003C068B">
        <w:rPr>
          <w:rtl/>
        </w:rPr>
        <w:t>،</w:t>
      </w:r>
      <w:r w:rsidRPr="00134D8B">
        <w:rPr>
          <w:rtl/>
        </w:rPr>
        <w:t xml:space="preserve"> أو رسم المصحف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9439CC" w:rsidRDefault="00A0454A" w:rsidP="00134D8B">
      <w:pPr>
        <w:pStyle w:val="libNormal"/>
        <w:rPr>
          <w:rtl/>
        </w:rPr>
      </w:pPr>
      <w:r w:rsidRPr="009439CC">
        <w:rPr>
          <w:rtl/>
        </w:rPr>
        <w:t>نعم</w:t>
      </w:r>
      <w:r w:rsidR="003C068B">
        <w:rPr>
          <w:rtl/>
        </w:rPr>
        <w:t>،</w:t>
      </w:r>
      <w:r w:rsidRPr="009439CC">
        <w:rPr>
          <w:rtl/>
        </w:rPr>
        <w:t xml:space="preserve"> لم يكن إنكارهم على أمثال هؤلاء لجانب تحكيمهم للآراء والأذواق الاجتهادية</w:t>
      </w:r>
      <w:r w:rsidR="003C068B">
        <w:rPr>
          <w:rtl/>
        </w:rPr>
        <w:t>،</w:t>
      </w:r>
      <w:r w:rsidRPr="009439CC">
        <w:rPr>
          <w:rtl/>
        </w:rPr>
        <w:t xml:space="preserve"> بل لجانب خروجهم عن موافقة مرسوم الخطّ</w:t>
      </w:r>
      <w:r w:rsidR="003C068B">
        <w:rPr>
          <w:rtl/>
        </w:rPr>
        <w:t>،</w:t>
      </w:r>
      <w:r w:rsidRPr="009439CC">
        <w:rPr>
          <w:rtl/>
        </w:rPr>
        <w:t xml:space="preserve"> فالقراءة إذا كانت متوافقة مع ظاهر الرسم فلا تُعَدُّ منكَرة</w:t>
      </w:r>
      <w:r w:rsidR="003C068B">
        <w:rPr>
          <w:rtl/>
        </w:rPr>
        <w:t>.</w:t>
      </w:r>
    </w:p>
    <w:p w:rsidR="00A0454A" w:rsidRPr="009439CC" w:rsidRDefault="00A0454A" w:rsidP="00134D8B">
      <w:pPr>
        <w:pStyle w:val="libNormal"/>
        <w:rPr>
          <w:rtl/>
        </w:rPr>
      </w:pPr>
      <w:r w:rsidRPr="009439CC">
        <w:rPr>
          <w:rtl/>
        </w:rPr>
        <w:t>وقد كانت مِيزة القرّاء السبعة وغيرهم من المشهورين المعتمدين هو التزامهم بموافقة الرسم خطّاً</w:t>
      </w:r>
      <w:r w:rsidR="003C068B">
        <w:rPr>
          <w:rtl/>
        </w:rPr>
        <w:t>،</w:t>
      </w:r>
      <w:r w:rsidRPr="009439CC">
        <w:rPr>
          <w:rtl/>
        </w:rPr>
        <w:t xml:space="preserve"> كما يحدِّثنا أبو محمَّد مكّي</w:t>
      </w:r>
      <w:r w:rsidR="003C068B">
        <w:rPr>
          <w:rtl/>
        </w:rPr>
        <w:t>:</w:t>
      </w:r>
      <w:r w:rsidRPr="009439CC">
        <w:rPr>
          <w:rtl/>
        </w:rPr>
        <w:t xml:space="preserve"> بأنَّ حفصاً قرأ </w:t>
      </w:r>
      <w:r w:rsidR="003C068B">
        <w:rPr>
          <w:rtl/>
        </w:rPr>
        <w:t>(</w:t>
      </w:r>
      <w:r w:rsidRPr="009439CC">
        <w:rPr>
          <w:rtl/>
        </w:rPr>
        <w:t>كفواً</w:t>
      </w:r>
      <w:r w:rsidR="003C068B">
        <w:rPr>
          <w:rtl/>
        </w:rPr>
        <w:t>)</w:t>
      </w:r>
      <w:r w:rsidRPr="009439CC">
        <w:rPr>
          <w:rtl/>
        </w:rPr>
        <w:t xml:space="preserve"> بالواو</w:t>
      </w:r>
      <w:r w:rsidR="003C068B">
        <w:rPr>
          <w:rtl/>
        </w:rPr>
        <w:t>،</w:t>
      </w:r>
      <w:r w:rsidRPr="009439CC">
        <w:rPr>
          <w:rtl/>
        </w:rPr>
        <w:t xml:space="preserve"> فخفَّف الهمزة واواً</w:t>
      </w:r>
      <w:r w:rsidR="003C068B">
        <w:rPr>
          <w:rtl/>
        </w:rPr>
        <w:t>،</w:t>
      </w:r>
      <w:r w:rsidRPr="009439CC">
        <w:rPr>
          <w:rtl/>
        </w:rPr>
        <w:t xml:space="preserve"> وكان حقّه أن ينقل حركة الهمزة إلى الساكن قبْلها</w:t>
      </w:r>
      <w:r w:rsidR="003C068B">
        <w:rPr>
          <w:rtl/>
        </w:rPr>
        <w:t>،</w:t>
      </w:r>
      <w:r w:rsidRPr="009439CC">
        <w:rPr>
          <w:rtl/>
        </w:rPr>
        <w:t xml:space="preserve"> فيقول</w:t>
      </w:r>
      <w:r w:rsidR="003C068B">
        <w:rPr>
          <w:rtl/>
        </w:rPr>
        <w:t>:</w:t>
      </w:r>
      <w:r w:rsidRPr="009439CC">
        <w:rPr>
          <w:rtl/>
        </w:rPr>
        <w:t xml:space="preserve"> كُفاً</w:t>
      </w:r>
      <w:r w:rsidR="003C068B">
        <w:rPr>
          <w:rtl/>
        </w:rPr>
        <w:t>،</w:t>
      </w:r>
      <w:r w:rsidRPr="009439CC">
        <w:rPr>
          <w:rtl/>
        </w:rPr>
        <w:t xml:space="preserve"> لكنَّه رفض ذلك لئلاّ يخالف الخطّ</w:t>
      </w:r>
      <w:r w:rsidR="003C068B">
        <w:rPr>
          <w:rtl/>
        </w:rPr>
        <w:t>،</w:t>
      </w:r>
      <w:r w:rsidRPr="009439CC">
        <w:rPr>
          <w:rtl/>
        </w:rPr>
        <w:t xml:space="preserve"> فأعمل الضمَّة الأصليَّة</w:t>
      </w:r>
      <w:r w:rsidR="003C068B">
        <w:rPr>
          <w:rtl/>
        </w:rPr>
        <w:t>.</w:t>
      </w:r>
    </w:p>
    <w:p w:rsidR="00A0454A" w:rsidRPr="009439CC" w:rsidRDefault="00A0454A" w:rsidP="00134D8B">
      <w:pPr>
        <w:pStyle w:val="libNormal"/>
        <w:rPr>
          <w:rtl/>
        </w:rPr>
      </w:pPr>
      <w:r w:rsidRPr="009439CC">
        <w:rPr>
          <w:rtl/>
        </w:rPr>
        <w:t>ومن ثمَّ تلك المحاولات لتوجيه القراءات الشاذَّة</w:t>
      </w:r>
      <w:r w:rsidR="003C068B">
        <w:rPr>
          <w:rtl/>
        </w:rPr>
        <w:t>،</w:t>
      </w:r>
      <w:r w:rsidRPr="009439CC">
        <w:rPr>
          <w:rtl/>
        </w:rPr>
        <w:t xml:space="preserve"> بل لمطلق القراءات إذا كانت موافقة للرسم</w:t>
      </w:r>
      <w:r w:rsidR="003C068B">
        <w:rPr>
          <w:rtl/>
        </w:rPr>
        <w:t>.</w:t>
      </w:r>
    </w:p>
    <w:p w:rsidR="00A0454A" w:rsidRPr="009439CC" w:rsidRDefault="00A0454A" w:rsidP="00134D8B">
      <w:pPr>
        <w:pStyle w:val="libNormal"/>
        <w:rPr>
          <w:rtl/>
        </w:rPr>
      </w:pPr>
      <w:r w:rsidRPr="00134D8B">
        <w:rPr>
          <w:rtl/>
        </w:rPr>
        <w:t>انظر كيف يوجِّه الدمياطي قراءة حمزة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وَاتَّقُواْ اللّهَ الَّذِي تَسَاءلُونَ بِهِ وَالأَرْحَامَ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Pr="00134D8B">
        <w:rPr>
          <w:rtl/>
        </w:rPr>
        <w:t xml:space="preserve"> بجرِّ الأرحام عطفاً على الضمير المجرور بالحرف وفْق مذهب الكوفيّين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،</w:t>
      </w:r>
      <w:r w:rsidRPr="00134D8B">
        <w:rPr>
          <w:rtl/>
        </w:rPr>
        <w:t xml:space="preserve"> ويوجِّه قراءة ابن عامر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وَكَذَلِكَ زَيَّنَ لِكَثِيرٍ مِّنَ الْمُشْرِكِينَ قَتْلَ</w:t>
      </w:r>
    </w:p>
    <w:p w:rsidR="00A0454A" w:rsidRPr="009439CC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9439CC">
        <w:rPr>
          <w:rtl/>
        </w:rPr>
        <w:t>(1) تهذيب التهذيب</w:t>
      </w:r>
      <w:r w:rsidR="003C068B">
        <w:rPr>
          <w:rtl/>
        </w:rPr>
        <w:t>:</w:t>
      </w:r>
      <w:r w:rsidRPr="009439CC">
        <w:rPr>
          <w:rtl/>
        </w:rPr>
        <w:t xml:space="preserve"> ج3</w:t>
      </w:r>
      <w:r w:rsidR="003C068B">
        <w:rPr>
          <w:rtl/>
        </w:rPr>
        <w:t>،</w:t>
      </w:r>
      <w:r w:rsidRPr="009439CC">
        <w:rPr>
          <w:rtl/>
        </w:rPr>
        <w:t xml:space="preserve"> ص27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439CC">
        <w:rPr>
          <w:rtl/>
        </w:rPr>
        <w:t>(2) طبقات القرّاء</w:t>
      </w:r>
      <w:r w:rsidR="003C068B">
        <w:rPr>
          <w:rtl/>
        </w:rPr>
        <w:t>:</w:t>
      </w:r>
      <w:r w:rsidRPr="009439CC">
        <w:rPr>
          <w:rtl/>
        </w:rPr>
        <w:t xml:space="preserve"> ج2</w:t>
      </w:r>
      <w:r w:rsidR="003C068B">
        <w:rPr>
          <w:rtl/>
        </w:rPr>
        <w:t>،</w:t>
      </w:r>
      <w:r w:rsidRPr="009439CC">
        <w:rPr>
          <w:rtl/>
        </w:rPr>
        <w:t xml:space="preserve"> ص52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439CC">
        <w:rPr>
          <w:rtl/>
        </w:rPr>
        <w:t>(3) الإتقان</w:t>
      </w:r>
      <w:r w:rsidR="003C068B">
        <w:rPr>
          <w:rtl/>
        </w:rPr>
        <w:t>:</w:t>
      </w:r>
      <w:r w:rsidRPr="009439CC">
        <w:rPr>
          <w:rtl/>
        </w:rPr>
        <w:t xml:space="preserve"> ج1</w:t>
      </w:r>
      <w:r w:rsidR="003C068B">
        <w:rPr>
          <w:rtl/>
        </w:rPr>
        <w:t>،</w:t>
      </w:r>
      <w:r w:rsidRPr="009439CC">
        <w:rPr>
          <w:rtl/>
        </w:rPr>
        <w:t xml:space="preserve"> ص77</w:t>
      </w:r>
      <w:r w:rsidR="003C068B">
        <w:rPr>
          <w:rtl/>
        </w:rPr>
        <w:t>.</w:t>
      </w:r>
      <w:r w:rsidRPr="009439CC">
        <w:rPr>
          <w:rtl/>
        </w:rPr>
        <w:t xml:space="preserve"> والطبقات</w:t>
      </w:r>
      <w:r w:rsidR="003C068B">
        <w:rPr>
          <w:rtl/>
        </w:rPr>
        <w:t>:</w:t>
      </w:r>
      <w:r w:rsidRPr="009439CC">
        <w:rPr>
          <w:rtl/>
        </w:rPr>
        <w:t xml:space="preserve"> ج2</w:t>
      </w:r>
      <w:r w:rsidR="003C068B">
        <w:rPr>
          <w:rtl/>
        </w:rPr>
        <w:t>،</w:t>
      </w:r>
      <w:r w:rsidRPr="009439CC">
        <w:rPr>
          <w:rtl/>
        </w:rPr>
        <w:t xml:space="preserve"> ص54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439CC">
        <w:rPr>
          <w:rtl/>
        </w:rPr>
        <w:t>(4) النساء</w:t>
      </w:r>
      <w:r w:rsidR="003C068B">
        <w:rPr>
          <w:rtl/>
        </w:rPr>
        <w:t>:</w:t>
      </w:r>
      <w:r w:rsidRPr="009439CC">
        <w:rPr>
          <w:rtl/>
        </w:rPr>
        <w:t xml:space="preserve"> 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439CC">
        <w:rPr>
          <w:rtl/>
        </w:rPr>
        <w:t>(5) إتحاف فضلاء البشَر</w:t>
      </w:r>
      <w:r w:rsidR="003C068B">
        <w:rPr>
          <w:rtl/>
        </w:rPr>
        <w:t>:</w:t>
      </w:r>
      <w:r w:rsidRPr="009439CC">
        <w:rPr>
          <w:rtl/>
        </w:rPr>
        <w:t xml:space="preserve"> ص185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9439CC" w:rsidRDefault="00A0454A" w:rsidP="00134D8B">
      <w:pPr>
        <w:pStyle w:val="libNormal"/>
        <w:rPr>
          <w:rtl/>
        </w:rPr>
      </w:pPr>
      <w:r w:rsidRPr="00134D8B">
        <w:rPr>
          <w:rStyle w:val="libAieChar"/>
          <w:rFonts w:hint="cs"/>
          <w:rtl/>
        </w:rPr>
        <w:lastRenderedPageBreak/>
        <w:t>أَوْلاَدِهِمْ شُرَكَآؤُهُمْ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Style w:val="libAieChar"/>
          <w:rFonts w:hint="cs"/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Pr="00134D8B">
        <w:rPr>
          <w:rtl/>
        </w:rPr>
        <w:t xml:space="preserve"> قرأ </w:t>
      </w:r>
      <w:r w:rsidR="003C068B">
        <w:rPr>
          <w:rtl/>
        </w:rPr>
        <w:t>(</w:t>
      </w:r>
      <w:r w:rsidRPr="00134D8B">
        <w:rPr>
          <w:rtl/>
        </w:rPr>
        <w:t>قتل</w:t>
      </w:r>
      <w:r w:rsidR="003C068B">
        <w:rPr>
          <w:rtl/>
        </w:rPr>
        <w:t>)</w:t>
      </w:r>
      <w:r w:rsidRPr="00134D8B">
        <w:rPr>
          <w:rtl/>
        </w:rPr>
        <w:t xml:space="preserve"> مرفوعاً نائب فاعل لـ</w:t>
      </w:r>
      <w:r w:rsidR="003C068B">
        <w:rPr>
          <w:rtl/>
        </w:rPr>
        <w:t>(</w:t>
      </w:r>
      <w:r w:rsidRPr="00134D8B">
        <w:rPr>
          <w:rtl/>
        </w:rPr>
        <w:t>زُيِّن</w:t>
      </w:r>
      <w:r w:rsidR="003C068B">
        <w:rPr>
          <w:rtl/>
        </w:rPr>
        <w:t>)</w:t>
      </w:r>
      <w:r w:rsidRPr="00134D8B">
        <w:rPr>
          <w:rtl/>
        </w:rPr>
        <w:t xml:space="preserve"> الَّتي قرأها مبنيَّة للمفعول</w:t>
      </w:r>
      <w:r w:rsidR="003C068B">
        <w:rPr>
          <w:rtl/>
        </w:rPr>
        <w:t>،</w:t>
      </w:r>
      <w:r w:rsidRPr="00134D8B">
        <w:rPr>
          <w:rtl/>
        </w:rPr>
        <w:t xml:space="preserve"> ونصْب </w:t>
      </w:r>
      <w:r w:rsidR="003C068B">
        <w:rPr>
          <w:rtl/>
        </w:rPr>
        <w:t>(</w:t>
      </w:r>
      <w:r w:rsidRPr="00134D8B">
        <w:rPr>
          <w:rtl/>
        </w:rPr>
        <w:t>أولادهم</w:t>
      </w:r>
      <w:r w:rsidR="003C068B">
        <w:rPr>
          <w:rtl/>
        </w:rPr>
        <w:t>)</w:t>
      </w:r>
      <w:r w:rsidRPr="00134D8B">
        <w:rPr>
          <w:rtl/>
        </w:rPr>
        <w:t xml:space="preserve"> على أنَّه مفعول به للمصدر</w:t>
      </w:r>
      <w:r w:rsidR="003C068B">
        <w:rPr>
          <w:rtl/>
        </w:rPr>
        <w:t>،</w:t>
      </w:r>
      <w:r w:rsidRPr="00134D8B">
        <w:rPr>
          <w:rtl/>
        </w:rPr>
        <w:t xml:space="preserve"> وجرَّ </w:t>
      </w:r>
      <w:r w:rsidR="003C068B">
        <w:rPr>
          <w:rtl/>
        </w:rPr>
        <w:t>(</w:t>
      </w:r>
      <w:r w:rsidRPr="00134D8B">
        <w:rPr>
          <w:rtl/>
        </w:rPr>
        <w:t>شركاؤهم</w:t>
      </w:r>
      <w:r w:rsidR="003C068B">
        <w:rPr>
          <w:rtl/>
        </w:rPr>
        <w:t>)</w:t>
      </w:r>
      <w:r w:rsidRPr="00134D8B">
        <w:rPr>
          <w:rtl/>
        </w:rPr>
        <w:t xml:space="preserve"> على إضافة المصدر إليه مع الفصل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وأمثال ذلك كثيرة في توجيه القراءات الشاذَّة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9439CC">
        <w:rPr>
          <w:rtl/>
        </w:rPr>
        <w:t>والكتُب في توجيه القراءات</w:t>
      </w:r>
      <w:r w:rsidR="00134D8B">
        <w:rPr>
          <w:rtl/>
        </w:rPr>
        <w:t xml:space="preserve"> - </w:t>
      </w:r>
      <w:r w:rsidRPr="009439CC">
        <w:rPr>
          <w:rtl/>
        </w:rPr>
        <w:t>ولاسيَّما الشاذَّة وذِكر عِلَلها وحُججها</w:t>
      </w:r>
      <w:r w:rsidR="00134D8B">
        <w:rPr>
          <w:rtl/>
        </w:rPr>
        <w:t xml:space="preserve"> - </w:t>
      </w:r>
      <w:r w:rsidRPr="009439CC">
        <w:rPr>
          <w:rtl/>
        </w:rPr>
        <w:t>كثيرة</w:t>
      </w:r>
      <w:r w:rsidR="003C068B">
        <w:rPr>
          <w:rtl/>
        </w:rPr>
        <w:t>،</w:t>
      </w:r>
      <w:r w:rsidRPr="009439CC">
        <w:rPr>
          <w:rtl/>
        </w:rPr>
        <w:t xml:space="preserve"> منها</w:t>
      </w:r>
      <w:r w:rsidR="003C068B">
        <w:rPr>
          <w:rtl/>
        </w:rPr>
        <w:t>:</w:t>
      </w:r>
      <w:r w:rsidRPr="009439CC">
        <w:rPr>
          <w:rtl/>
        </w:rPr>
        <w:t xml:space="preserve"> الحجَّة لأبي علي الفارسي</w:t>
      </w:r>
      <w:r w:rsidR="003C068B">
        <w:rPr>
          <w:rtl/>
        </w:rPr>
        <w:t>،</w:t>
      </w:r>
      <w:r w:rsidRPr="009439CC">
        <w:rPr>
          <w:rtl/>
        </w:rPr>
        <w:t xml:space="preserve"> والمحتسب لابن جنّي</w:t>
      </w:r>
      <w:r w:rsidR="003C068B">
        <w:rPr>
          <w:rtl/>
        </w:rPr>
        <w:t>،</w:t>
      </w:r>
      <w:r w:rsidRPr="009439CC">
        <w:rPr>
          <w:rtl/>
        </w:rPr>
        <w:t xml:space="preserve"> وإملاء ما مَنَّ به الرحمان لأبي البقاء</w:t>
      </w:r>
      <w:r w:rsidR="003C068B">
        <w:rPr>
          <w:rtl/>
        </w:rPr>
        <w:t>،</w:t>
      </w:r>
      <w:r w:rsidRPr="009439CC">
        <w:rPr>
          <w:rtl/>
        </w:rPr>
        <w:t xml:space="preserve"> والكشف عن وجوه القراءات السبع لمكّي بن أبي طالب</w:t>
      </w:r>
      <w:r w:rsidR="003C068B">
        <w:rPr>
          <w:rtl/>
        </w:rPr>
        <w:t>،</w:t>
      </w:r>
      <w:r w:rsidRPr="009439CC">
        <w:rPr>
          <w:rtl/>
        </w:rPr>
        <w:t xml:space="preserve"> وغير ذلك ممّا يطول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9439CC">
        <w:rPr>
          <w:rtl/>
        </w:rPr>
        <w:t>* * *</w:t>
      </w:r>
    </w:p>
    <w:p w:rsidR="00A0454A" w:rsidRPr="009439CC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9439CC">
        <w:rPr>
          <w:rtl/>
        </w:rPr>
        <w:t>(1) الأنعام</w:t>
      </w:r>
      <w:r w:rsidR="003C068B">
        <w:rPr>
          <w:rtl/>
        </w:rPr>
        <w:t>:</w:t>
      </w:r>
      <w:r w:rsidRPr="009439CC">
        <w:rPr>
          <w:rtl/>
        </w:rPr>
        <w:t xml:space="preserve"> 137</w:t>
      </w:r>
      <w:r w:rsidR="003C068B">
        <w:rPr>
          <w:rtl/>
        </w:rPr>
        <w:t>،</w:t>
      </w:r>
      <w:r w:rsidRPr="009439CC">
        <w:rPr>
          <w:rtl/>
        </w:rPr>
        <w:t xml:space="preserve"> والقراءة المشهورة </w:t>
      </w:r>
      <w:r w:rsidR="003C068B">
        <w:rPr>
          <w:rtl/>
        </w:rPr>
        <w:t>(</w:t>
      </w:r>
      <w:r w:rsidRPr="009439CC">
        <w:rPr>
          <w:rtl/>
        </w:rPr>
        <w:t>شركاؤهم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9439CC">
        <w:rPr>
          <w:rtl/>
        </w:rPr>
        <w:t>(2) المصدر</w:t>
      </w:r>
      <w:r w:rsidR="003C068B">
        <w:rPr>
          <w:rtl/>
        </w:rPr>
        <w:t>:</w:t>
      </w:r>
      <w:r w:rsidRPr="009439CC">
        <w:rPr>
          <w:rtl/>
        </w:rPr>
        <w:t xml:space="preserve"> ص217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890472">
      <w:pPr>
        <w:pStyle w:val="libCenterBold1"/>
        <w:rPr>
          <w:rtl/>
        </w:rPr>
      </w:pPr>
      <w:r w:rsidRPr="009439CC">
        <w:rPr>
          <w:rtl/>
        </w:rPr>
        <w:lastRenderedPageBreak/>
        <w:t>وقفةٌ</w:t>
      </w:r>
    </w:p>
    <w:p w:rsidR="00167F4C" w:rsidRDefault="00A0454A" w:rsidP="00890472">
      <w:pPr>
        <w:pStyle w:val="libCenterBold1"/>
        <w:rPr>
          <w:rtl/>
        </w:rPr>
      </w:pPr>
      <w:r w:rsidRPr="009439CC">
        <w:rPr>
          <w:rtl/>
        </w:rPr>
        <w:t>عند مسألة تواتر القراءات</w:t>
      </w:r>
    </w:p>
    <w:p w:rsidR="00A0454A" w:rsidRPr="00134D8B" w:rsidRDefault="00A0454A" w:rsidP="00890472">
      <w:pPr>
        <w:pStyle w:val="libBold1"/>
        <w:rPr>
          <w:rtl/>
        </w:rPr>
      </w:pPr>
      <w:r w:rsidRPr="009439CC">
        <w:rPr>
          <w:rtl/>
        </w:rPr>
        <w:t>1</w:t>
      </w:r>
      <w:r w:rsidR="00134D8B">
        <w:rPr>
          <w:rtl/>
        </w:rPr>
        <w:t xml:space="preserve"> - </w:t>
      </w:r>
      <w:r w:rsidRPr="009439CC">
        <w:rPr>
          <w:rtl/>
        </w:rPr>
        <w:t>تصريحات أئمّة الفنّ</w:t>
      </w:r>
      <w:r w:rsidR="003C068B">
        <w:rPr>
          <w:rtl/>
        </w:rPr>
        <w:t>.</w:t>
      </w:r>
    </w:p>
    <w:p w:rsidR="00A0454A" w:rsidRPr="00134D8B" w:rsidRDefault="00A0454A" w:rsidP="00890472">
      <w:pPr>
        <w:pStyle w:val="libBold1"/>
        <w:rPr>
          <w:rtl/>
        </w:rPr>
      </w:pPr>
      <w:r w:rsidRPr="009439CC">
        <w:rPr>
          <w:rtl/>
        </w:rPr>
        <w:t>2</w:t>
      </w:r>
      <w:r w:rsidR="00134D8B">
        <w:rPr>
          <w:rtl/>
        </w:rPr>
        <w:t xml:space="preserve"> - </w:t>
      </w:r>
      <w:r w:rsidRPr="009439CC">
        <w:rPr>
          <w:rtl/>
        </w:rPr>
        <w:t>أدلّة في وجه زاعمي التواتر</w:t>
      </w:r>
      <w:r w:rsidR="003C068B">
        <w:rPr>
          <w:rtl/>
        </w:rPr>
        <w:t>.</w:t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167F4C" w:rsidRDefault="00167F4C" w:rsidP="00167F4C">
      <w:pPr>
        <w:pStyle w:val="libNormal"/>
        <w:rPr>
          <w:rtl/>
        </w:rPr>
      </w:pPr>
      <w:r>
        <w:lastRenderedPageBreak/>
        <w:br w:type="page"/>
      </w:r>
    </w:p>
    <w:p w:rsidR="00134D8B" w:rsidRDefault="00A0454A" w:rsidP="00890472">
      <w:pPr>
        <w:pStyle w:val="libCenterBold1"/>
        <w:rPr>
          <w:rtl/>
        </w:rPr>
      </w:pPr>
      <w:r w:rsidRPr="009439CC">
        <w:rPr>
          <w:rtl/>
        </w:rPr>
        <w:lastRenderedPageBreak/>
        <w:t>1</w:t>
      </w:r>
      <w:r w:rsidR="00134D8B">
        <w:rPr>
          <w:rtl/>
        </w:rPr>
        <w:t xml:space="preserve"> - </w:t>
      </w:r>
      <w:r w:rsidRPr="009439CC">
        <w:rPr>
          <w:rtl/>
        </w:rPr>
        <w:t>تصريحات أئمّة الفنّ</w:t>
      </w:r>
    </w:p>
    <w:p w:rsidR="00134D8B" w:rsidRPr="00134D8B" w:rsidRDefault="00134D8B" w:rsidP="00134D8B">
      <w:pPr>
        <w:pStyle w:val="libBold1"/>
        <w:rPr>
          <w:rtl/>
        </w:rPr>
      </w:pPr>
      <w:bookmarkStart w:id="11" w:name="_Toc424470157"/>
      <w:r w:rsidRPr="00890472">
        <w:rPr>
          <w:rtl/>
        </w:rPr>
        <w:t>-</w:t>
      </w:r>
      <w:bookmarkEnd w:id="11"/>
      <w:r w:rsidR="00A0454A" w:rsidRPr="00890472">
        <w:rPr>
          <w:rtl/>
        </w:rPr>
        <w:t xml:space="preserve"> كلام الإمام بدر الدين الزركشي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كلام الشيخ شهاب الدين </w:t>
      </w:r>
      <w:r w:rsidR="003C068B">
        <w:rPr>
          <w:rtl/>
        </w:rPr>
        <w:t>(</w:t>
      </w:r>
      <w:r w:rsidR="00A0454A" w:rsidRPr="00134D8B">
        <w:rPr>
          <w:rtl/>
        </w:rPr>
        <w:t>أبو شامة</w:t>
      </w:r>
      <w:r w:rsidR="003C068B">
        <w:rPr>
          <w:rtl/>
        </w:rPr>
        <w:t>).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كلام الحافظ ابن الجزري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كلام جلال الدين السيوطي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كلام الإمام الفخر الرازي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كلام الحجّة الإمام البلاغي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كلام سيّدنا الإمام الخوئي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كلام الشيخ طاهر الجزائري</w:t>
      </w:r>
      <w:r w:rsidR="003C068B">
        <w:rPr>
          <w:rtl/>
        </w:rPr>
        <w:t>.</w:t>
      </w:r>
    </w:p>
    <w:p w:rsidR="00A0454A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كلام العلاّمة الزمخشري</w:t>
      </w:r>
      <w:r w:rsidR="003C068B">
        <w:rPr>
          <w:rtl/>
        </w:rPr>
        <w:t>.</w:t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167F4C" w:rsidRDefault="00A0454A" w:rsidP="00134D8B">
      <w:pPr>
        <w:pStyle w:val="libCenterBold1"/>
        <w:rPr>
          <w:rtl/>
        </w:rPr>
      </w:pPr>
      <w:r w:rsidRPr="009439CC">
        <w:rPr>
          <w:rtl/>
        </w:rPr>
        <w:lastRenderedPageBreak/>
        <w:t>تصريحاتُ أئمّة الفنّ</w:t>
      </w:r>
    </w:p>
    <w:p w:rsidR="00A0454A" w:rsidRPr="009439CC" w:rsidRDefault="00A0454A" w:rsidP="00134D8B">
      <w:pPr>
        <w:pStyle w:val="libNormal"/>
        <w:rPr>
          <w:rtl/>
        </w:rPr>
      </w:pPr>
      <w:r w:rsidRPr="009439CC">
        <w:rPr>
          <w:rtl/>
        </w:rPr>
        <w:t>تلك الَّتي قدَّمناها</w:t>
      </w:r>
      <w:r w:rsidR="00134D8B">
        <w:rPr>
          <w:rtl/>
        </w:rPr>
        <w:t xml:space="preserve"> - </w:t>
      </w:r>
      <w:r w:rsidRPr="009439CC">
        <w:rPr>
          <w:rtl/>
        </w:rPr>
        <w:t>في الفصل السابق</w:t>
      </w:r>
      <w:r w:rsidR="00134D8B">
        <w:rPr>
          <w:rtl/>
        </w:rPr>
        <w:t xml:space="preserve"> - </w:t>
      </w:r>
      <w:r w:rsidRPr="009439CC">
        <w:rPr>
          <w:rtl/>
        </w:rPr>
        <w:t>كانت عوامل نشوء الاختلاف بين القرّاء</w:t>
      </w:r>
      <w:r w:rsidR="003C068B">
        <w:rPr>
          <w:rtl/>
        </w:rPr>
        <w:t>،</w:t>
      </w:r>
      <w:r w:rsidRPr="009439CC">
        <w:rPr>
          <w:rtl/>
        </w:rPr>
        <w:t xml:space="preserve"> وكانت وافية بالدلالة على أنَّ اختياراتهم كانت اجتهادية</w:t>
      </w:r>
      <w:r w:rsidR="003C068B">
        <w:rPr>
          <w:rtl/>
        </w:rPr>
        <w:t>،</w:t>
      </w:r>
      <w:r w:rsidRPr="009439CC">
        <w:rPr>
          <w:rtl/>
        </w:rPr>
        <w:t xml:space="preserve"> مستندة إلى حُجج وتعاليل فصّلتها كتُب القراءات</w:t>
      </w:r>
      <w:r w:rsidR="003C068B">
        <w:rPr>
          <w:rtl/>
        </w:rPr>
        <w:t>،</w:t>
      </w:r>
      <w:r w:rsidRPr="009439CC">
        <w:rPr>
          <w:rtl/>
        </w:rPr>
        <w:t xml:space="preserve"> الأمر الَّذي يكفي للرَّدِّ على زاعِمي تواترها عن النبي </w:t>
      </w:r>
      <w:r w:rsidR="003C068B">
        <w:rPr>
          <w:rtl/>
        </w:rPr>
        <w:t>(</w:t>
      </w:r>
      <w:r w:rsidRPr="009439CC">
        <w:rPr>
          <w:rtl/>
        </w:rPr>
        <w:t>صلّى الله عليه وآله</w:t>
      </w:r>
      <w:r w:rsidR="003C068B">
        <w:rPr>
          <w:rtl/>
        </w:rPr>
        <w:t>)،</w:t>
      </w:r>
      <w:r w:rsidRPr="009439CC">
        <w:rPr>
          <w:rtl/>
        </w:rPr>
        <w:t xml:space="preserve"> فلا يكون هو الذي قرأها بهذه الوجوه الَّتي لم يتنبَّه لها سوى قرّاء سبعة أو عشرة</w:t>
      </w:r>
      <w:r w:rsidR="003C068B">
        <w:rPr>
          <w:rtl/>
        </w:rPr>
        <w:t>،</w:t>
      </w:r>
      <w:r w:rsidRPr="009439CC">
        <w:rPr>
          <w:rtl/>
        </w:rPr>
        <w:t xml:space="preserve"> جاؤوا في عصور متأخِّرة</w:t>
      </w:r>
      <w:r w:rsidR="003C068B">
        <w:rPr>
          <w:rtl/>
        </w:rPr>
        <w:t>؟</w:t>
      </w:r>
      <w:r w:rsidRPr="009439CC">
        <w:rPr>
          <w:rtl/>
        </w:rPr>
        <w:t>!</w:t>
      </w:r>
      <w:r w:rsidR="003C068B">
        <w:rPr>
          <w:rtl/>
        </w:rPr>
        <w:t>.</w:t>
      </w:r>
    </w:p>
    <w:p w:rsidR="00A0454A" w:rsidRPr="009439CC" w:rsidRDefault="00A0454A" w:rsidP="00134D8B">
      <w:pPr>
        <w:pStyle w:val="libNormal"/>
        <w:rPr>
          <w:rtl/>
        </w:rPr>
      </w:pPr>
      <w:r w:rsidRPr="009439CC">
        <w:rPr>
          <w:rtl/>
        </w:rPr>
        <w:t>وإنَّ تواتراً هذا شأنه</w:t>
      </w:r>
      <w:r w:rsidR="003C068B">
        <w:rPr>
          <w:rtl/>
        </w:rPr>
        <w:t>،</w:t>
      </w:r>
      <w:r w:rsidRPr="009439CC">
        <w:rPr>
          <w:rtl/>
        </w:rPr>
        <w:t xml:space="preserve"> لجديرٌ بأن يُرمى قائله بالشطَط في الرأي</w:t>
      </w:r>
      <w:r w:rsidR="003C068B">
        <w:rPr>
          <w:rtl/>
        </w:rPr>
        <w:t>،</w:t>
      </w:r>
      <w:r w:rsidRPr="009439CC">
        <w:rPr>
          <w:rtl/>
        </w:rPr>
        <w:t xml:space="preserve"> غير أنَّ جماعات تغلَّبت عليهم العامّية</w:t>
      </w:r>
      <w:r w:rsidR="003C068B">
        <w:rPr>
          <w:rtl/>
        </w:rPr>
        <w:t>،</w:t>
      </w:r>
      <w:r w:rsidRPr="009439CC">
        <w:rPr>
          <w:rtl/>
        </w:rPr>
        <w:t xml:space="preserve"> وراقَتهم تحمّسات عاطفيّة في كلِّ شأن يرجع إلى شؤون المقدَّسات الدينية</w:t>
      </w:r>
      <w:r w:rsidR="003C068B">
        <w:rPr>
          <w:rtl/>
        </w:rPr>
        <w:t>،</w:t>
      </w:r>
      <w:r w:rsidRPr="009439CC">
        <w:rPr>
          <w:rtl/>
        </w:rPr>
        <w:t xml:space="preserve"> لا يزالون يزمِّرون ويطبِّلون حول حديث </w:t>
      </w:r>
      <w:r w:rsidR="003C068B">
        <w:rPr>
          <w:rtl/>
        </w:rPr>
        <w:t>(</w:t>
      </w:r>
      <w:r w:rsidRPr="009439CC">
        <w:rPr>
          <w:rtl/>
        </w:rPr>
        <w:t>تواتر القراءات</w:t>
      </w:r>
      <w:r w:rsidR="003C068B">
        <w:rPr>
          <w:rtl/>
        </w:rPr>
        <w:t>)،</w:t>
      </w:r>
      <w:r w:rsidRPr="009439CC">
        <w:rPr>
          <w:rtl/>
        </w:rPr>
        <w:t xml:space="preserve"> وربَّما يرمون مُنكرِها بالكفر والجحود</w:t>
      </w:r>
      <w:r w:rsidR="003C068B">
        <w:rPr>
          <w:rtl/>
        </w:rPr>
        <w:t>،</w:t>
      </w:r>
      <w:r w:rsidRPr="009439CC">
        <w:rPr>
          <w:rtl/>
        </w:rPr>
        <w:t xml:space="preserve"> ومن ثمَّ فإنَّ الحقيقة أصبحت مهجورة ومطمورة في ثنايا هذا الغوغاء والعجاج العارم</w:t>
      </w:r>
      <w:r w:rsidR="003C068B">
        <w:rPr>
          <w:rtl/>
        </w:rPr>
        <w:t>.</w:t>
      </w:r>
    </w:p>
    <w:p w:rsidR="00A0454A" w:rsidRPr="009439CC" w:rsidRDefault="00A0454A" w:rsidP="00134D8B">
      <w:pPr>
        <w:pStyle w:val="libNormal"/>
        <w:rPr>
          <w:rtl/>
        </w:rPr>
      </w:pPr>
      <w:r w:rsidRPr="009439CC">
        <w:rPr>
          <w:rtl/>
        </w:rPr>
        <w:t>لكنّ الحقّ أحقُّ أن يُتَّبع</w:t>
      </w:r>
      <w:r w:rsidR="003C068B">
        <w:rPr>
          <w:rtl/>
        </w:rPr>
        <w:t>،</w:t>
      </w:r>
      <w:r w:rsidRPr="009439CC">
        <w:rPr>
          <w:rtl/>
        </w:rPr>
        <w:t xml:space="preserve"> وأنَّ الحقيقة في ضوء البراهين القاطعة أَولى بالاتّباع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9439CC">
        <w:rPr>
          <w:rtl/>
        </w:rPr>
        <w:t xml:space="preserve">ونحن إذ نوافيك بأدلّة كافلة لإثبات </w:t>
      </w:r>
      <w:r w:rsidR="003C068B">
        <w:rPr>
          <w:rtl/>
        </w:rPr>
        <w:t>(</w:t>
      </w:r>
      <w:r w:rsidRPr="009439CC">
        <w:rPr>
          <w:rtl/>
        </w:rPr>
        <w:t>عدم تواتر القراءات</w:t>
      </w:r>
      <w:r w:rsidR="003C068B">
        <w:rPr>
          <w:rtl/>
        </w:rPr>
        <w:t>)،</w:t>
      </w:r>
      <w:r w:rsidRPr="009439CC">
        <w:rPr>
          <w:rtl/>
        </w:rPr>
        <w:t xml:space="preserve"> وعدم مساسه بمسألة </w:t>
      </w:r>
      <w:r w:rsidR="003C068B">
        <w:rPr>
          <w:rtl/>
        </w:rPr>
        <w:t>(</w:t>
      </w:r>
      <w:r w:rsidRPr="009439CC">
        <w:rPr>
          <w:rtl/>
        </w:rPr>
        <w:t>تواتر القرآن</w:t>
      </w:r>
      <w:r w:rsidR="003C068B">
        <w:rPr>
          <w:rtl/>
        </w:rPr>
        <w:t>)</w:t>
      </w:r>
      <w:r w:rsidRPr="009439CC">
        <w:rPr>
          <w:rtl/>
        </w:rPr>
        <w:t xml:space="preserve"> الثابت قطعيّاً</w:t>
      </w:r>
      <w:r w:rsidR="003C068B">
        <w:rPr>
          <w:rtl/>
        </w:rPr>
        <w:t>،</w:t>
      </w:r>
      <w:r w:rsidRPr="009439CC">
        <w:rPr>
          <w:rtl/>
        </w:rPr>
        <w:t xml:space="preserve"> نقدّم تصريحات ضافية من أئمَّة الفن تدليلاً</w:t>
      </w:r>
    </w:p>
    <w:p w:rsidR="00167F4C" w:rsidRDefault="00167F4C" w:rsidP="00167F4C">
      <w:pPr>
        <w:pStyle w:val="libNormal"/>
        <w:rPr>
          <w:rtl/>
        </w:rPr>
      </w:pPr>
      <w:r>
        <w:rPr>
          <w:rtl/>
        </w:rPr>
        <w:br w:type="page"/>
      </w:r>
    </w:p>
    <w:p w:rsidR="00A0454A" w:rsidRPr="005903B9" w:rsidRDefault="00A0454A" w:rsidP="00134D8B">
      <w:pPr>
        <w:pStyle w:val="libNormal"/>
        <w:rPr>
          <w:rtl/>
        </w:rPr>
      </w:pPr>
      <w:r w:rsidRPr="005903B9">
        <w:rPr>
          <w:rtl/>
        </w:rPr>
        <w:lastRenderedPageBreak/>
        <w:t>على إنكار العلماء المحقِّقين طرّاً لحديث تواتر القراءات</w:t>
      </w:r>
      <w:r w:rsidR="003C068B">
        <w:rPr>
          <w:rtl/>
        </w:rPr>
        <w:t>،</w:t>
      </w:r>
      <w:r w:rsidRPr="005903B9">
        <w:rPr>
          <w:rtl/>
        </w:rPr>
        <w:t xml:space="preserve"> مع اعترافهم بتواتر القرآن وأن لا ملازمة بين المسألتين</w:t>
      </w:r>
      <w:r w:rsidR="003C068B">
        <w:rPr>
          <w:rtl/>
        </w:rPr>
        <w:t>.</w:t>
      </w:r>
    </w:p>
    <w:p w:rsidR="00167F4C" w:rsidRDefault="00A0454A" w:rsidP="00134D8B">
      <w:pPr>
        <w:pStyle w:val="libBold1"/>
        <w:rPr>
          <w:rtl/>
        </w:rPr>
      </w:pPr>
      <w:r w:rsidRPr="005903B9">
        <w:rPr>
          <w:rtl/>
        </w:rPr>
        <w:t>كلام الإمام بدر الدين الزركشي</w:t>
      </w:r>
      <w:r w:rsidR="003C068B">
        <w:rPr>
          <w:rtl/>
        </w:rPr>
        <w:t>:</w:t>
      </w:r>
    </w:p>
    <w:p w:rsidR="00A0454A" w:rsidRPr="005903B9" w:rsidRDefault="00A0454A" w:rsidP="00134D8B">
      <w:pPr>
        <w:pStyle w:val="libNormal"/>
        <w:rPr>
          <w:rtl/>
        </w:rPr>
      </w:pPr>
      <w:r w:rsidRPr="00134D8B">
        <w:rPr>
          <w:rtl/>
        </w:rPr>
        <w:t>قال الإمام بدر الدين الزركشي</w:t>
      </w:r>
      <w:r w:rsidR="003C068B">
        <w:rPr>
          <w:rtl/>
        </w:rPr>
        <w:t>:</w:t>
      </w:r>
      <w:r w:rsidRPr="00134D8B">
        <w:rPr>
          <w:rtl/>
        </w:rPr>
        <w:t xml:space="preserve"> اعلم أنَّ القرآن والقراءات حقيقتان متغايرتان</w:t>
      </w:r>
      <w:r w:rsidR="003C068B">
        <w:rPr>
          <w:rtl/>
        </w:rPr>
        <w:t>،</w:t>
      </w:r>
      <w:r w:rsidRPr="00134D8B">
        <w:rPr>
          <w:rtl/>
        </w:rPr>
        <w:t xml:space="preserve"> </w:t>
      </w:r>
      <w:r w:rsidRPr="00134D8B">
        <w:rPr>
          <w:rStyle w:val="libBold2Char"/>
          <w:rtl/>
        </w:rPr>
        <w:t>فالقرآن</w:t>
      </w:r>
      <w:r w:rsidR="003C068B">
        <w:rPr>
          <w:rtl/>
        </w:rPr>
        <w:t>:</w:t>
      </w:r>
      <w:r w:rsidRPr="00134D8B">
        <w:rPr>
          <w:rtl/>
        </w:rPr>
        <w:t xml:space="preserve"> هو الوحي المنزَل على محمّد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للبيان والإعجاز</w:t>
      </w:r>
      <w:r w:rsidR="003C068B">
        <w:rPr>
          <w:rtl/>
        </w:rPr>
        <w:t>،</w:t>
      </w:r>
      <w:r w:rsidRPr="00134D8B">
        <w:rPr>
          <w:rtl/>
        </w:rPr>
        <w:t xml:space="preserve"> </w:t>
      </w:r>
      <w:r w:rsidRPr="00134D8B">
        <w:rPr>
          <w:rStyle w:val="libBold2Char"/>
          <w:rtl/>
        </w:rPr>
        <w:t>والقراءات</w:t>
      </w:r>
      <w:r w:rsidR="003C068B">
        <w:rPr>
          <w:rtl/>
        </w:rPr>
        <w:t>:</w:t>
      </w:r>
      <w:r w:rsidRPr="00134D8B">
        <w:rPr>
          <w:rtl/>
        </w:rPr>
        <w:t xml:space="preserve"> هي اختلاف ألفاظ الوحي المذكور</w:t>
      </w:r>
      <w:r w:rsidR="003C068B">
        <w:rPr>
          <w:rtl/>
        </w:rPr>
        <w:t>،</w:t>
      </w:r>
      <w:r w:rsidRPr="00134D8B">
        <w:rPr>
          <w:rtl/>
        </w:rPr>
        <w:t xml:space="preserve"> في كتابة الحروف أو كيفيَّتها</w:t>
      </w:r>
      <w:r w:rsidR="003C068B">
        <w:rPr>
          <w:rtl/>
        </w:rPr>
        <w:t>.</w:t>
      </w:r>
    </w:p>
    <w:p w:rsidR="00A0454A" w:rsidRPr="005903B9" w:rsidRDefault="00A0454A" w:rsidP="00134D8B">
      <w:pPr>
        <w:pStyle w:val="libNormal"/>
        <w:rPr>
          <w:rtl/>
        </w:rPr>
      </w:pPr>
      <w:r w:rsidRPr="005903B9">
        <w:rPr>
          <w:rtl/>
        </w:rPr>
        <w:t>ثمَّ قال</w:t>
      </w:r>
      <w:r w:rsidR="003C068B">
        <w:rPr>
          <w:rtl/>
        </w:rPr>
        <w:t>:</w:t>
      </w:r>
      <w:r w:rsidRPr="005903B9">
        <w:rPr>
          <w:rtl/>
        </w:rPr>
        <w:t xml:space="preserve"> والقراءات السبْع متواترة عند الجمهور</w:t>
      </w:r>
      <w:r w:rsidR="003C068B">
        <w:rPr>
          <w:rtl/>
        </w:rPr>
        <w:t>،</w:t>
      </w:r>
      <w:r w:rsidRPr="005903B9">
        <w:rPr>
          <w:rtl/>
        </w:rPr>
        <w:t xml:space="preserve"> وقيل</w:t>
      </w:r>
      <w:r w:rsidR="003C068B">
        <w:rPr>
          <w:rtl/>
        </w:rPr>
        <w:t>:</w:t>
      </w:r>
      <w:r w:rsidRPr="005903B9">
        <w:rPr>
          <w:rtl/>
        </w:rPr>
        <w:t xml:space="preserve"> بل مشهورة</w:t>
      </w:r>
      <w:r w:rsidR="003C068B">
        <w:rPr>
          <w:rtl/>
        </w:rPr>
        <w:t>.</w:t>
      </w:r>
      <w:r w:rsidRPr="005903B9">
        <w:rPr>
          <w:rtl/>
        </w:rPr>
        <w:t>.. والتحقيق</w:t>
      </w:r>
      <w:r w:rsidR="003C068B">
        <w:rPr>
          <w:rtl/>
        </w:rPr>
        <w:t>:</w:t>
      </w:r>
      <w:r w:rsidRPr="005903B9">
        <w:rPr>
          <w:rtl/>
        </w:rPr>
        <w:t xml:space="preserve"> أنَّها متواترة عن الأئمَّة السبعة</w:t>
      </w:r>
      <w:r w:rsidR="003C068B">
        <w:rPr>
          <w:rtl/>
        </w:rPr>
        <w:t>.</w:t>
      </w:r>
    </w:p>
    <w:p w:rsidR="00A0454A" w:rsidRPr="005903B9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أمّا تواترها عن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ففيه نظَر</w:t>
      </w:r>
      <w:r w:rsidR="003C068B">
        <w:rPr>
          <w:rtl/>
        </w:rPr>
        <w:t>؛</w:t>
      </w:r>
      <w:r w:rsidRPr="00134D8B">
        <w:rPr>
          <w:rtl/>
        </w:rPr>
        <w:t xml:space="preserve"> فإنَّ إسناد الأئمّة السبعة بهذه القراءات السبع موجود في كتُب القراءات</w:t>
      </w:r>
      <w:r w:rsidR="003C068B">
        <w:rPr>
          <w:rtl/>
        </w:rPr>
        <w:t>،</w:t>
      </w:r>
      <w:r w:rsidRPr="00134D8B">
        <w:rPr>
          <w:rtl/>
        </w:rPr>
        <w:t xml:space="preserve"> وهي نقل الواحد عن الواحد</w:t>
      </w:r>
      <w:r w:rsidR="003C068B">
        <w:rPr>
          <w:rtl/>
        </w:rPr>
        <w:t>،</w:t>
      </w:r>
      <w:r w:rsidRPr="00134D8B">
        <w:rPr>
          <w:rtl/>
        </w:rPr>
        <w:t xml:space="preserve"> لم تكمل شروط التواتر</w:t>
      </w:r>
      <w:r w:rsidR="003C068B">
        <w:rPr>
          <w:rtl/>
        </w:rPr>
        <w:t>،</w:t>
      </w:r>
      <w:r w:rsidRPr="00134D8B">
        <w:rPr>
          <w:rtl/>
        </w:rPr>
        <w:t xml:space="preserve"> في استواء الطرفين والواسطة</w:t>
      </w:r>
      <w:r w:rsidR="003C068B">
        <w:rPr>
          <w:rtl/>
        </w:rPr>
        <w:t>،</w:t>
      </w:r>
      <w:r w:rsidRPr="00134D8B">
        <w:rPr>
          <w:rtl/>
        </w:rPr>
        <w:t xml:space="preserve"> وهذا شيء موجود في كتُبهم</w:t>
      </w:r>
      <w:r w:rsidR="003C068B">
        <w:rPr>
          <w:rtl/>
        </w:rPr>
        <w:t>،</w:t>
      </w:r>
      <w:r w:rsidRPr="00134D8B">
        <w:rPr>
          <w:rtl/>
        </w:rPr>
        <w:t xml:space="preserve"> وقد أشار الشيخ شهاب الدين أبو الشامة في كتابه</w:t>
      </w:r>
      <w:r w:rsidRPr="00134D8B">
        <w:rPr>
          <w:rStyle w:val="libBold2Char"/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المرشد الوجيز</w:t>
      </w:r>
      <w:r w:rsidR="003C068B">
        <w:rPr>
          <w:rtl/>
        </w:rPr>
        <w:t>)</w:t>
      </w:r>
      <w:r w:rsidRPr="00134D8B">
        <w:rPr>
          <w:rtl/>
        </w:rPr>
        <w:t xml:space="preserve"> إلى شيء من ذلك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167F4C" w:rsidRDefault="00A0454A" w:rsidP="00134D8B">
      <w:pPr>
        <w:pStyle w:val="libBold1"/>
        <w:rPr>
          <w:rtl/>
        </w:rPr>
      </w:pPr>
      <w:r w:rsidRPr="005903B9">
        <w:rPr>
          <w:rtl/>
        </w:rPr>
        <w:t xml:space="preserve">كلام الشيخ شهاب الدين </w:t>
      </w:r>
      <w:r w:rsidR="003C068B">
        <w:rPr>
          <w:rtl/>
        </w:rPr>
        <w:t>(</w:t>
      </w:r>
      <w:r w:rsidRPr="005903B9">
        <w:rPr>
          <w:rtl/>
        </w:rPr>
        <w:t>أبو شامة</w:t>
      </w:r>
      <w:r w:rsidR="003C068B">
        <w:rPr>
          <w:rtl/>
        </w:rPr>
        <w:t>):</w:t>
      </w:r>
    </w:p>
    <w:p w:rsidR="00A0454A" w:rsidRPr="005903B9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وقال الشيخ شهاب الدين </w:t>
      </w:r>
      <w:r w:rsidR="003C068B">
        <w:rPr>
          <w:rtl/>
        </w:rPr>
        <w:t>(</w:t>
      </w:r>
      <w:r w:rsidRPr="00134D8B">
        <w:rPr>
          <w:rtl/>
        </w:rPr>
        <w:t>أبو شامة</w:t>
      </w:r>
      <w:r w:rsidR="003C068B">
        <w:rPr>
          <w:rtl/>
        </w:rPr>
        <w:t>):</w:t>
      </w:r>
      <w:r w:rsidRPr="00134D8B">
        <w:rPr>
          <w:rtl/>
        </w:rPr>
        <w:t xml:space="preserve"> وأمّا مَن يهوّل في عبارته قائلاً</w:t>
      </w:r>
      <w:r w:rsidR="003C068B">
        <w:rPr>
          <w:rtl/>
        </w:rPr>
        <w:t>:</w:t>
      </w:r>
      <w:r w:rsidRPr="00134D8B">
        <w:rPr>
          <w:rtl/>
        </w:rPr>
        <w:t xml:space="preserve"> إنَّ القراءات السبع متواترة</w:t>
      </w:r>
      <w:r w:rsidR="003C068B">
        <w:rPr>
          <w:rtl/>
        </w:rPr>
        <w:t>؛</w:t>
      </w:r>
      <w:r w:rsidRPr="00134D8B">
        <w:rPr>
          <w:rtl/>
        </w:rPr>
        <w:t xml:space="preserve"> لأنَّ القرآن أُنزل على سبعة أحرف</w:t>
      </w:r>
      <w:r w:rsidR="003C068B">
        <w:rPr>
          <w:rtl/>
        </w:rPr>
        <w:t>،</w:t>
      </w:r>
      <w:r w:rsidRPr="00134D8B">
        <w:rPr>
          <w:rtl/>
        </w:rPr>
        <w:t xml:space="preserve"> فخطاؤه ظاهر</w:t>
      </w:r>
      <w:r w:rsidR="003C068B">
        <w:rPr>
          <w:rtl/>
        </w:rPr>
        <w:t>؛</w:t>
      </w:r>
      <w:r w:rsidRPr="00134D8B">
        <w:rPr>
          <w:rtl/>
        </w:rPr>
        <w:t xml:space="preserve"> لأنَّ الأحرف السبعة المراد بها غير القراءات السبع</w:t>
      </w:r>
      <w:r w:rsidR="003C068B">
        <w:rPr>
          <w:rtl/>
        </w:rPr>
        <w:t>،</w:t>
      </w:r>
      <w:r w:rsidRPr="00134D8B">
        <w:rPr>
          <w:rtl/>
        </w:rPr>
        <w:t xml:space="preserve"> على ما سبق تقريره في الأبواب المتقدِّمة </w:t>
      </w:r>
      <w:r w:rsidRPr="00134D8B">
        <w:rPr>
          <w:rStyle w:val="libFootnotenumChar"/>
          <w:rtl/>
        </w:rPr>
        <w:t>(2)</w:t>
      </w:r>
      <w:r w:rsidR="003C068B">
        <w:rPr>
          <w:rStyle w:val="libFootnotenumChar"/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5903B9">
        <w:rPr>
          <w:rtl/>
        </w:rPr>
        <w:t>قال</w:t>
      </w:r>
      <w:r w:rsidR="003C068B">
        <w:rPr>
          <w:rtl/>
        </w:rPr>
        <w:t>:</w:t>
      </w:r>
      <w:r w:rsidRPr="005903B9">
        <w:rPr>
          <w:rtl/>
        </w:rPr>
        <w:t xml:space="preserve"> ولو سُئل هذا القائل عن القراءات السبع الَّتي ذكرها لم يعرفها ولم يهتدِ إلى حصرها</w:t>
      </w:r>
      <w:r w:rsidR="003C068B">
        <w:rPr>
          <w:rtl/>
        </w:rPr>
        <w:t>،</w:t>
      </w:r>
      <w:r w:rsidRPr="005903B9">
        <w:rPr>
          <w:rtl/>
        </w:rPr>
        <w:t xml:space="preserve"> وإنَّما هو شيء طرَقَ سمعه فقاله</w:t>
      </w:r>
      <w:r w:rsidR="003C068B">
        <w:rPr>
          <w:rtl/>
        </w:rPr>
        <w:t>،</w:t>
      </w:r>
      <w:r w:rsidRPr="005903B9">
        <w:rPr>
          <w:rtl/>
        </w:rPr>
        <w:t xml:space="preserve"> غير مفكِّر في صحَّته</w:t>
      </w:r>
      <w:r w:rsidR="003C068B">
        <w:rPr>
          <w:rtl/>
        </w:rPr>
        <w:t>،</w:t>
      </w:r>
      <w:r w:rsidRPr="005903B9">
        <w:rPr>
          <w:rtl/>
        </w:rPr>
        <w:t xml:space="preserve"> وغايته</w:t>
      </w:r>
      <w:r w:rsidR="00134D8B">
        <w:rPr>
          <w:rtl/>
        </w:rPr>
        <w:t xml:space="preserve"> - </w:t>
      </w:r>
      <w:r w:rsidRPr="005903B9">
        <w:rPr>
          <w:rtl/>
        </w:rPr>
        <w:t>إن</w:t>
      </w:r>
    </w:p>
    <w:p w:rsidR="00A0454A" w:rsidRPr="005903B9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5903B9">
        <w:rPr>
          <w:rtl/>
        </w:rPr>
        <w:t>(1) البرهان للزركشي</w:t>
      </w:r>
      <w:r w:rsidR="003C068B">
        <w:rPr>
          <w:rtl/>
        </w:rPr>
        <w:t>:</w:t>
      </w:r>
      <w:r w:rsidRPr="005903B9">
        <w:rPr>
          <w:rtl/>
        </w:rPr>
        <w:t xml:space="preserve"> ج1</w:t>
      </w:r>
      <w:r w:rsidR="003C068B">
        <w:rPr>
          <w:rtl/>
        </w:rPr>
        <w:t>،</w:t>
      </w:r>
      <w:r w:rsidRPr="005903B9">
        <w:rPr>
          <w:rtl/>
        </w:rPr>
        <w:t xml:space="preserve"> ص318</w:t>
      </w:r>
      <w:r w:rsidR="00134D8B">
        <w:rPr>
          <w:rtl/>
        </w:rPr>
        <w:t xml:space="preserve"> - </w:t>
      </w:r>
      <w:r w:rsidRPr="005903B9">
        <w:rPr>
          <w:rtl/>
        </w:rPr>
        <w:t>319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903B9">
        <w:rPr>
          <w:rtl/>
        </w:rPr>
        <w:t>(2) راجع المرشد الوجيز</w:t>
      </w:r>
      <w:r w:rsidR="003C068B">
        <w:rPr>
          <w:rtl/>
        </w:rPr>
        <w:t>:</w:t>
      </w:r>
      <w:r w:rsidRPr="005903B9">
        <w:rPr>
          <w:rtl/>
        </w:rPr>
        <w:t xml:space="preserve"> ص146 الباب الرابع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5903B9" w:rsidRDefault="00A0454A" w:rsidP="00134D8B">
      <w:pPr>
        <w:pStyle w:val="libNormal"/>
        <w:rPr>
          <w:rtl/>
        </w:rPr>
      </w:pPr>
      <w:r w:rsidRPr="005903B9">
        <w:rPr>
          <w:rtl/>
        </w:rPr>
        <w:lastRenderedPageBreak/>
        <w:t>كان من أهل هذا العلم</w:t>
      </w:r>
      <w:r w:rsidR="00134D8B">
        <w:rPr>
          <w:rtl/>
        </w:rPr>
        <w:t xml:space="preserve"> - </w:t>
      </w:r>
      <w:r w:rsidRPr="005903B9">
        <w:rPr>
          <w:rtl/>
        </w:rPr>
        <w:t>أن يجيب بما في الكتاب الذي حفِظه</w:t>
      </w:r>
      <w:r w:rsidR="003C068B">
        <w:rPr>
          <w:rtl/>
        </w:rPr>
        <w:t>.</w:t>
      </w:r>
    </w:p>
    <w:p w:rsidR="00A0454A" w:rsidRPr="005903B9" w:rsidRDefault="00A0454A" w:rsidP="00134D8B">
      <w:pPr>
        <w:pStyle w:val="libNormal"/>
        <w:rPr>
          <w:rtl/>
        </w:rPr>
      </w:pPr>
      <w:r w:rsidRPr="005903B9">
        <w:rPr>
          <w:rtl/>
        </w:rPr>
        <w:t>والكتُب في ذلك</w:t>
      </w:r>
      <w:r w:rsidR="00134D8B">
        <w:rPr>
          <w:rtl/>
        </w:rPr>
        <w:t xml:space="preserve"> - </w:t>
      </w:r>
      <w:r w:rsidRPr="005903B9">
        <w:rPr>
          <w:rtl/>
        </w:rPr>
        <w:t>كما ذكرنا</w:t>
      </w:r>
      <w:r w:rsidR="00134D8B">
        <w:rPr>
          <w:rtl/>
        </w:rPr>
        <w:t xml:space="preserve"> - </w:t>
      </w:r>
      <w:r w:rsidRPr="005903B9">
        <w:rPr>
          <w:rtl/>
        </w:rPr>
        <w:t>مختلفة</w:t>
      </w:r>
      <w:r w:rsidR="003C068B">
        <w:rPr>
          <w:rtl/>
        </w:rPr>
        <w:t>،</w:t>
      </w:r>
      <w:r w:rsidRPr="005903B9">
        <w:rPr>
          <w:rtl/>
        </w:rPr>
        <w:t xml:space="preserve"> ولاسيَّما كُتب المغاربة والمشارقة</w:t>
      </w:r>
      <w:r w:rsidR="003C068B">
        <w:rPr>
          <w:rtl/>
        </w:rPr>
        <w:t>،</w:t>
      </w:r>
      <w:r w:rsidRPr="005903B9">
        <w:rPr>
          <w:rtl/>
        </w:rPr>
        <w:t xml:space="preserve"> فبين كتُب الفريقين تباين في مواضع كثيرة</w:t>
      </w:r>
      <w:r w:rsidR="003C068B">
        <w:rPr>
          <w:rtl/>
        </w:rPr>
        <w:t>،</w:t>
      </w:r>
      <w:r w:rsidRPr="005903B9">
        <w:rPr>
          <w:rtl/>
        </w:rPr>
        <w:t xml:space="preserve"> فكم في كتابه من قراءة قد أُنكرت</w:t>
      </w:r>
      <w:r w:rsidR="003C068B">
        <w:rPr>
          <w:rtl/>
        </w:rPr>
        <w:t>،</w:t>
      </w:r>
      <w:r w:rsidRPr="005903B9">
        <w:rPr>
          <w:rtl/>
        </w:rPr>
        <w:t xml:space="preserve"> وكم فات كتابه من قراءة صحيحة فيه ما سُطِرت</w:t>
      </w:r>
      <w:r w:rsidR="003C068B">
        <w:rPr>
          <w:rtl/>
        </w:rPr>
        <w:t>،</w:t>
      </w:r>
      <w:r w:rsidRPr="005903B9">
        <w:rPr>
          <w:rtl/>
        </w:rPr>
        <w:t xml:space="preserve"> على أنَّه لو عرَف </w:t>
      </w:r>
      <w:r w:rsidR="003C068B">
        <w:rPr>
          <w:rtl/>
        </w:rPr>
        <w:t>(</w:t>
      </w:r>
      <w:r w:rsidRPr="005903B9">
        <w:rPr>
          <w:rtl/>
        </w:rPr>
        <w:t>شروط التواتر</w:t>
      </w:r>
      <w:r w:rsidR="003C068B">
        <w:rPr>
          <w:rtl/>
        </w:rPr>
        <w:t>)</w:t>
      </w:r>
      <w:r w:rsidRPr="005903B9">
        <w:rPr>
          <w:rtl/>
        </w:rPr>
        <w:t xml:space="preserve"> لم يجْسُر على إطلاقه هذه العبارة في كلِّ حرف من حروف القراءة</w:t>
      </w:r>
      <w:r w:rsidR="003C068B">
        <w:rPr>
          <w:rtl/>
        </w:rPr>
        <w:t>.</w:t>
      </w:r>
    </w:p>
    <w:p w:rsidR="00A0454A" w:rsidRPr="005903B9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فالحاصل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أنّا لسنا ممّن يلتزم التواتر في جميع الألفاظ المختلَف فيها بين القرّاء</w:t>
      </w:r>
      <w:r w:rsidR="003C068B">
        <w:rPr>
          <w:rtl/>
        </w:rPr>
        <w:t>،</w:t>
      </w:r>
      <w:r w:rsidRPr="00134D8B">
        <w:rPr>
          <w:rtl/>
        </w:rPr>
        <w:t xml:space="preserve"> بل القراءات كلّها منقسمة إلى متواتر وغير متواتر</w:t>
      </w:r>
      <w:r w:rsidR="003C068B">
        <w:rPr>
          <w:rtl/>
        </w:rPr>
        <w:t>،</w:t>
      </w:r>
      <w:r w:rsidRPr="00134D8B">
        <w:rPr>
          <w:rtl/>
        </w:rPr>
        <w:t xml:space="preserve"> وذلك بيّن لِمَن أنصَف وعرَف</w:t>
      </w:r>
      <w:r w:rsidR="003C068B">
        <w:rPr>
          <w:rtl/>
        </w:rPr>
        <w:t>،</w:t>
      </w:r>
      <w:r w:rsidRPr="00134D8B">
        <w:rPr>
          <w:rtl/>
        </w:rPr>
        <w:t xml:space="preserve"> وتصفَّح القراءات وطرَقها</w:t>
      </w:r>
      <w:r w:rsidR="003C068B">
        <w:rPr>
          <w:rtl/>
        </w:rPr>
        <w:t>.</w:t>
      </w:r>
    </w:p>
    <w:p w:rsidR="00A0454A" w:rsidRPr="005903B9" w:rsidRDefault="00A0454A" w:rsidP="00134D8B">
      <w:pPr>
        <w:pStyle w:val="libNormal"/>
        <w:rPr>
          <w:rtl/>
        </w:rPr>
      </w:pPr>
      <w:r w:rsidRPr="00134D8B">
        <w:rPr>
          <w:rtl/>
        </w:rPr>
        <w:t>وغاية ما يُبديه مدَّعي تواتر المشهور منها</w:t>
      </w:r>
      <w:r w:rsidR="00134D8B">
        <w:rPr>
          <w:rtl/>
        </w:rPr>
        <w:t xml:space="preserve"> - </w:t>
      </w:r>
      <w:r w:rsidRPr="00134D8B">
        <w:rPr>
          <w:rtl/>
        </w:rPr>
        <w:t>كإدغام أبي عمرو</w:t>
      </w:r>
      <w:r w:rsidR="003C068B">
        <w:rPr>
          <w:rtl/>
        </w:rPr>
        <w:t>،</w:t>
      </w:r>
      <w:r w:rsidRPr="00134D8B">
        <w:rPr>
          <w:rtl/>
        </w:rPr>
        <w:t xml:space="preserve"> ونقل الحركة لورش</w:t>
      </w:r>
      <w:r w:rsidR="003C068B">
        <w:rPr>
          <w:rtl/>
        </w:rPr>
        <w:t>،</w:t>
      </w:r>
      <w:r w:rsidRPr="00134D8B">
        <w:rPr>
          <w:rtl/>
        </w:rPr>
        <w:t xml:space="preserve"> وصِلة ميم الجمْع وهاء الكناية لابن كثير</w:t>
      </w:r>
      <w:r w:rsidR="00134D8B">
        <w:rPr>
          <w:rtl/>
        </w:rPr>
        <w:t xml:space="preserve"> - </w:t>
      </w:r>
      <w:r w:rsidRPr="00134D8B">
        <w:rPr>
          <w:rtl/>
        </w:rPr>
        <w:t>أنَّه متواتر عن ذلك الإمام الذي نُسبت القراءة إليه</w:t>
      </w:r>
      <w:r w:rsidR="003C068B">
        <w:rPr>
          <w:rtl/>
        </w:rPr>
        <w:t>،</w:t>
      </w:r>
      <w:r w:rsidRPr="00134D8B">
        <w:rPr>
          <w:rtl/>
        </w:rPr>
        <w:t xml:space="preserve"> بعد أن يجهد نفسه في استواء الطرفين والواسطة</w:t>
      </w:r>
      <w:r w:rsidR="003C068B">
        <w:rPr>
          <w:rtl/>
        </w:rPr>
        <w:t>،</w:t>
      </w:r>
      <w:r w:rsidRPr="00134D8B">
        <w:rPr>
          <w:rtl/>
        </w:rPr>
        <w:t xml:space="preserve"> إلاّ أنّه بقيَ عليه التواتر من ذلك الإمام إلى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في كلِّ فردٍ فرد من ذلك</w:t>
      </w:r>
      <w:r w:rsidR="003C068B">
        <w:rPr>
          <w:rtl/>
        </w:rPr>
        <w:t>،</w:t>
      </w:r>
      <w:r w:rsidRPr="00134D8B">
        <w:rPr>
          <w:rtl/>
        </w:rPr>
        <w:t xml:space="preserve"> وهنالك تُسكب العبَرات</w:t>
      </w:r>
      <w:r w:rsidR="003C068B">
        <w:rPr>
          <w:rtl/>
        </w:rPr>
        <w:t>،</w:t>
      </w:r>
      <w:r w:rsidRPr="00134D8B">
        <w:rPr>
          <w:rtl/>
        </w:rPr>
        <w:t xml:space="preserve"> فإنَّها من ثمَّ لم تُنقل إلاّ آحاداً</w:t>
      </w:r>
      <w:r w:rsidR="003C068B">
        <w:rPr>
          <w:rtl/>
        </w:rPr>
        <w:t>،</w:t>
      </w:r>
      <w:r w:rsidRPr="00134D8B">
        <w:rPr>
          <w:rtl/>
        </w:rPr>
        <w:t xml:space="preserve"> إلاّ اليسير منها</w:t>
      </w:r>
      <w:r w:rsidR="003C068B">
        <w:rPr>
          <w:rtl/>
        </w:rPr>
        <w:t>،</w:t>
      </w:r>
      <w:r w:rsidRPr="00134D8B">
        <w:rPr>
          <w:rtl/>
        </w:rPr>
        <w:t xml:space="preserve"> وقد حقَّقنا هذا الفصل</w:t>
      </w:r>
      <w:r w:rsidR="00134D8B">
        <w:rPr>
          <w:rtl/>
        </w:rPr>
        <w:t xml:space="preserve"> - </w:t>
      </w:r>
      <w:r w:rsidRPr="00134D8B">
        <w:rPr>
          <w:rtl/>
        </w:rPr>
        <w:t>أيضاً</w:t>
      </w:r>
      <w:r w:rsidR="00134D8B">
        <w:rPr>
          <w:rtl/>
        </w:rPr>
        <w:t xml:space="preserve"> - </w:t>
      </w:r>
      <w:r w:rsidRPr="00134D8B">
        <w:rPr>
          <w:rtl/>
        </w:rPr>
        <w:t>في كتاب البسملة الكبير</w:t>
      </w:r>
      <w:r w:rsidR="003C068B">
        <w:rPr>
          <w:rtl/>
        </w:rPr>
        <w:t>،</w:t>
      </w:r>
      <w:r w:rsidRPr="00134D8B">
        <w:rPr>
          <w:rtl/>
        </w:rPr>
        <w:t xml:space="preserve"> ونقلنا فيه من كلام الحُذّاق من الأئمَّة المُتْقنين ما تلاشى عنده شُبَه المشنِّعين</w:t>
      </w:r>
      <w:r w:rsidR="003C068B">
        <w:rPr>
          <w:rtl/>
        </w:rPr>
        <w:t>،</w:t>
      </w:r>
      <w:r w:rsidRPr="00134D8B">
        <w:rPr>
          <w:rtl/>
        </w:rPr>
        <w:t xml:space="preserve"> وبالله التوفيق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167F4C" w:rsidRDefault="00A0454A" w:rsidP="00134D8B">
      <w:pPr>
        <w:pStyle w:val="libBold1"/>
        <w:rPr>
          <w:rtl/>
        </w:rPr>
      </w:pPr>
      <w:r w:rsidRPr="005903B9">
        <w:rPr>
          <w:rtl/>
        </w:rPr>
        <w:t>كلام الحافظ ابن الجزري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5903B9">
        <w:rPr>
          <w:rtl/>
        </w:rPr>
        <w:t>وقال الحافظ ابن الجزري</w:t>
      </w:r>
      <w:r w:rsidR="003C068B">
        <w:rPr>
          <w:rtl/>
        </w:rPr>
        <w:t>:</w:t>
      </w:r>
      <w:r w:rsidRPr="005903B9">
        <w:rPr>
          <w:rtl/>
        </w:rPr>
        <w:t xml:space="preserve"> </w:t>
      </w:r>
      <w:r w:rsidR="003C068B">
        <w:rPr>
          <w:rtl/>
        </w:rPr>
        <w:t>(</w:t>
      </w:r>
      <w:r w:rsidRPr="005903B9">
        <w:rPr>
          <w:rtl/>
        </w:rPr>
        <w:t>كلُّ قراءة وافقَت العربية</w:t>
      </w:r>
      <w:r w:rsidR="00134D8B">
        <w:rPr>
          <w:rtl/>
        </w:rPr>
        <w:t xml:space="preserve"> - </w:t>
      </w:r>
      <w:r w:rsidRPr="005903B9">
        <w:rPr>
          <w:rtl/>
        </w:rPr>
        <w:t>ولو بوجه</w:t>
      </w:r>
      <w:r w:rsidR="00134D8B">
        <w:rPr>
          <w:rtl/>
        </w:rPr>
        <w:t xml:space="preserve"> - </w:t>
      </w:r>
      <w:r w:rsidRPr="005903B9">
        <w:rPr>
          <w:rtl/>
        </w:rPr>
        <w:t>ووافقَت أحد المصاحف العثمانية</w:t>
      </w:r>
      <w:r w:rsidR="00134D8B">
        <w:rPr>
          <w:rtl/>
        </w:rPr>
        <w:t xml:space="preserve"> - </w:t>
      </w:r>
      <w:r w:rsidRPr="005903B9">
        <w:rPr>
          <w:rtl/>
        </w:rPr>
        <w:t>ولو احتمالاً</w:t>
      </w:r>
      <w:r w:rsidR="00134D8B">
        <w:rPr>
          <w:rtl/>
        </w:rPr>
        <w:t xml:space="preserve"> - </w:t>
      </w:r>
      <w:r w:rsidRPr="005903B9">
        <w:rPr>
          <w:rtl/>
        </w:rPr>
        <w:t>وصحَّ سنَدها فهي القراءة الصحيحة</w:t>
      </w:r>
      <w:r w:rsidR="003C068B">
        <w:rPr>
          <w:rtl/>
        </w:rPr>
        <w:t>،</w:t>
      </w:r>
      <w:r w:rsidRPr="005903B9">
        <w:rPr>
          <w:rtl/>
        </w:rPr>
        <w:t xml:space="preserve"> سواء كانت عن الأئمَّة السبعة</w:t>
      </w:r>
      <w:r w:rsidR="003C068B">
        <w:rPr>
          <w:rtl/>
        </w:rPr>
        <w:t>،</w:t>
      </w:r>
      <w:r w:rsidRPr="005903B9">
        <w:rPr>
          <w:rtl/>
        </w:rPr>
        <w:t xml:space="preserve"> أمْ عن العشرة</w:t>
      </w:r>
      <w:r w:rsidR="003C068B">
        <w:rPr>
          <w:rtl/>
        </w:rPr>
        <w:t>،</w:t>
      </w:r>
      <w:r w:rsidRPr="005903B9">
        <w:rPr>
          <w:rtl/>
        </w:rPr>
        <w:t xml:space="preserve"> أمْ عن غيرهم من الأئمَّة المقبولين</w:t>
      </w:r>
      <w:r w:rsidR="003C068B">
        <w:rPr>
          <w:rtl/>
        </w:rPr>
        <w:t>،</w:t>
      </w:r>
      <w:r w:rsidRPr="005903B9">
        <w:rPr>
          <w:rtl/>
        </w:rPr>
        <w:t xml:space="preserve"> ومتى اختلّ رُكن من هذه الثلاثة أُطلق عليها</w:t>
      </w:r>
      <w:r w:rsidR="003C068B">
        <w:rPr>
          <w:rtl/>
        </w:rPr>
        <w:t>:</w:t>
      </w:r>
      <w:r w:rsidRPr="005903B9">
        <w:rPr>
          <w:rtl/>
        </w:rPr>
        <w:t xml:space="preserve"> </w:t>
      </w:r>
      <w:r w:rsidR="003C068B">
        <w:rPr>
          <w:rtl/>
        </w:rPr>
        <w:t>(</w:t>
      </w:r>
      <w:r w:rsidRPr="005903B9">
        <w:rPr>
          <w:rtl/>
        </w:rPr>
        <w:t>ضعيفة</w:t>
      </w:r>
      <w:r w:rsidR="003C068B">
        <w:rPr>
          <w:rtl/>
        </w:rPr>
        <w:t>)،</w:t>
      </w:r>
      <w:r w:rsidRPr="005903B9">
        <w:rPr>
          <w:rtl/>
        </w:rPr>
        <w:t xml:space="preserve"> أو </w:t>
      </w:r>
      <w:r w:rsidR="003C068B">
        <w:rPr>
          <w:rtl/>
        </w:rPr>
        <w:t>(</w:t>
      </w:r>
      <w:r w:rsidRPr="005903B9">
        <w:rPr>
          <w:rtl/>
        </w:rPr>
        <w:t>شاذَّة</w:t>
      </w:r>
      <w:r w:rsidR="003C068B">
        <w:rPr>
          <w:rtl/>
        </w:rPr>
        <w:t>)،</w:t>
      </w:r>
      <w:r w:rsidRPr="005903B9">
        <w:rPr>
          <w:rtl/>
        </w:rPr>
        <w:t xml:space="preserve"> أو </w:t>
      </w:r>
      <w:r w:rsidR="003C068B">
        <w:rPr>
          <w:rtl/>
        </w:rPr>
        <w:t>(</w:t>
      </w:r>
      <w:r w:rsidRPr="005903B9">
        <w:rPr>
          <w:rtl/>
        </w:rPr>
        <w:t>باطلة</w:t>
      </w:r>
      <w:r w:rsidR="003C068B">
        <w:rPr>
          <w:rtl/>
        </w:rPr>
        <w:t>)</w:t>
      </w:r>
      <w:r w:rsidRPr="005903B9">
        <w:rPr>
          <w:rtl/>
        </w:rPr>
        <w:t xml:space="preserve"> سواء كانت</w:t>
      </w:r>
    </w:p>
    <w:p w:rsidR="00A0454A" w:rsidRPr="005903B9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5903B9">
        <w:rPr>
          <w:rtl/>
        </w:rPr>
        <w:t>(1) المرشد الوجيز</w:t>
      </w:r>
      <w:r w:rsidR="003C068B">
        <w:rPr>
          <w:rtl/>
        </w:rPr>
        <w:t>:</w:t>
      </w:r>
      <w:r w:rsidRPr="005903B9">
        <w:rPr>
          <w:rtl/>
        </w:rPr>
        <w:t xml:space="preserve"> ص177</w:t>
      </w:r>
      <w:r w:rsidR="00134D8B">
        <w:rPr>
          <w:rtl/>
        </w:rPr>
        <w:t xml:space="preserve"> - </w:t>
      </w:r>
      <w:r w:rsidRPr="005903B9">
        <w:rPr>
          <w:rtl/>
        </w:rPr>
        <w:t>178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5903B9">
        <w:rPr>
          <w:rtl/>
        </w:rPr>
        <w:lastRenderedPageBreak/>
        <w:t>عن السبعة</w:t>
      </w:r>
      <w:r w:rsidR="003C068B">
        <w:rPr>
          <w:rtl/>
        </w:rPr>
        <w:t>،</w:t>
      </w:r>
      <w:r w:rsidRPr="005903B9">
        <w:rPr>
          <w:rtl/>
        </w:rPr>
        <w:t xml:space="preserve"> أمْ عمَّن هو أكبر منهم</w:t>
      </w:r>
      <w:r w:rsidR="003C068B">
        <w:rPr>
          <w:rtl/>
        </w:rPr>
        <w:t>.</w:t>
      </w:r>
    </w:p>
    <w:p w:rsidR="00A0454A" w:rsidRPr="005903B9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قال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هذا هو الصحيح عند أئمَّة التحقيق من السلَف والخلَف</w:t>
      </w:r>
      <w:r w:rsidR="003C068B">
        <w:rPr>
          <w:rtl/>
        </w:rPr>
        <w:t>،</w:t>
      </w:r>
      <w:r w:rsidRPr="00134D8B">
        <w:rPr>
          <w:rtl/>
        </w:rPr>
        <w:t xml:space="preserve"> صرَّح بذلك الإمام الحافظ أبو عمرو عثمان بن سعيد الداني</w:t>
      </w:r>
      <w:r w:rsidR="003C068B">
        <w:rPr>
          <w:rtl/>
        </w:rPr>
        <w:t>،</w:t>
      </w:r>
      <w:r w:rsidRPr="00134D8B">
        <w:rPr>
          <w:rtl/>
        </w:rPr>
        <w:t xml:space="preserve"> ونصّ عليه</w:t>
      </w:r>
      <w:r w:rsidR="00134D8B">
        <w:rPr>
          <w:rtl/>
        </w:rPr>
        <w:t xml:space="preserve"> - </w:t>
      </w:r>
      <w:r w:rsidRPr="00134D8B">
        <w:rPr>
          <w:rtl/>
        </w:rPr>
        <w:t>في غير موضع</w:t>
      </w:r>
      <w:r w:rsidR="00134D8B">
        <w:rPr>
          <w:rtl/>
        </w:rPr>
        <w:t xml:space="preserve"> - </w:t>
      </w:r>
      <w:r w:rsidRPr="00134D8B">
        <w:rPr>
          <w:rtl/>
        </w:rPr>
        <w:t>الإمام أبو محمّد مكّي بن أبي طالب</w:t>
      </w:r>
      <w:r w:rsidR="003C068B">
        <w:rPr>
          <w:rtl/>
        </w:rPr>
        <w:t>،</w:t>
      </w:r>
      <w:r w:rsidRPr="00134D8B">
        <w:rPr>
          <w:rtl/>
        </w:rPr>
        <w:t xml:space="preserve"> وكذلك الإمام أبو العبّاس أحمد بن عمار المهدوي</w:t>
      </w:r>
      <w:r w:rsidR="003C068B">
        <w:rPr>
          <w:rtl/>
        </w:rPr>
        <w:t>،</w:t>
      </w:r>
      <w:r w:rsidRPr="00134D8B">
        <w:rPr>
          <w:rtl/>
        </w:rPr>
        <w:t xml:space="preserve"> وحقَّقه الإمام الحافظ أبو القاسم عبد الرحمان بن إسماعيل المعروف بـ </w:t>
      </w:r>
      <w:r w:rsidR="003C068B">
        <w:rPr>
          <w:rtl/>
        </w:rPr>
        <w:t>(</w:t>
      </w:r>
      <w:r w:rsidRPr="00134D8B">
        <w:rPr>
          <w:rtl/>
        </w:rPr>
        <w:t>أبي شامة</w:t>
      </w:r>
      <w:r w:rsidR="003C068B">
        <w:rPr>
          <w:rtl/>
        </w:rPr>
        <w:t>)،</w:t>
      </w:r>
      <w:r w:rsidRPr="00134D8B">
        <w:rPr>
          <w:rtl/>
        </w:rPr>
        <w:t xml:space="preserve"> وهو مذهب السلَف الّذي لا يُعرَف عن أحدٍ منهم خلافه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5903B9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قال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وقد شرط بعض المتأخّرين التواتر في هذا الرُكن</w:t>
      </w:r>
      <w:r w:rsidR="003C068B">
        <w:rPr>
          <w:rtl/>
        </w:rPr>
        <w:t>،</w:t>
      </w:r>
      <w:r w:rsidRPr="00134D8B">
        <w:rPr>
          <w:rtl/>
        </w:rPr>
        <w:t xml:space="preserve"> ولم يكتفِ بصحَّة السنَد</w:t>
      </w:r>
      <w:r w:rsidR="003C068B">
        <w:rPr>
          <w:rtl/>
        </w:rPr>
        <w:t>،</w:t>
      </w:r>
      <w:r w:rsidRPr="00134D8B">
        <w:rPr>
          <w:rtl/>
        </w:rPr>
        <w:t xml:space="preserve"> وزعم أنَّ القرآن لا يثبت إلاّ بالتواتر</w:t>
      </w:r>
      <w:r w:rsidR="003C068B">
        <w:rPr>
          <w:rtl/>
        </w:rPr>
        <w:t>،</w:t>
      </w:r>
      <w:r w:rsidRPr="00134D8B">
        <w:rPr>
          <w:rtl/>
        </w:rPr>
        <w:t xml:space="preserve"> وأنَّ ما جاء مجيء الآحاد لا يثبُت به قرآن</w:t>
      </w:r>
      <w:r w:rsidR="003C068B">
        <w:rPr>
          <w:rtl/>
        </w:rPr>
        <w:t>،</w:t>
      </w:r>
      <w:r w:rsidRPr="00134D8B">
        <w:rPr>
          <w:rtl/>
        </w:rPr>
        <w:t xml:space="preserve"> وهذا ممّا لا يخفى ما فيه</w:t>
      </w:r>
      <w:r w:rsidR="003C068B">
        <w:rPr>
          <w:rtl/>
        </w:rPr>
        <w:t>،</w:t>
      </w:r>
      <w:r w:rsidRPr="00134D8B">
        <w:rPr>
          <w:rtl/>
        </w:rPr>
        <w:t xml:space="preserve"> فإنَّ التواتر إذا ثبت لا يحتاج فيه إلى الرُكنين الأخيرين من الرسم وغيره</w:t>
      </w:r>
      <w:r w:rsidR="003C068B">
        <w:rPr>
          <w:rtl/>
        </w:rPr>
        <w:t>،</w:t>
      </w:r>
      <w:r w:rsidRPr="00134D8B">
        <w:rPr>
          <w:rtl/>
        </w:rPr>
        <w:t xml:space="preserve"> إذ ما ثبت من أحرف الخلاف متواتراً عن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وجَب قبوله وقُطِع بكونه قرآناً</w:t>
      </w:r>
      <w:r w:rsidR="003C068B">
        <w:rPr>
          <w:rtl/>
        </w:rPr>
        <w:t>،</w:t>
      </w:r>
      <w:r w:rsidRPr="00134D8B">
        <w:rPr>
          <w:rtl/>
        </w:rPr>
        <w:t xml:space="preserve"> سواء وافَق الرسم أمْ خالفه</w:t>
      </w:r>
      <w:r w:rsidR="003C068B">
        <w:rPr>
          <w:rtl/>
        </w:rPr>
        <w:t>،</w:t>
      </w:r>
      <w:r w:rsidRPr="00134D8B">
        <w:rPr>
          <w:rtl/>
        </w:rPr>
        <w:t xml:space="preserve"> وإذا اشترطنا التواتر في كلِّ حرف من حروف الخلاف</w:t>
      </w:r>
      <w:r w:rsidR="003C068B">
        <w:rPr>
          <w:rtl/>
        </w:rPr>
        <w:t>،</w:t>
      </w:r>
      <w:r w:rsidRPr="00134D8B">
        <w:rPr>
          <w:rtl/>
        </w:rPr>
        <w:t xml:space="preserve"> انتفى كثير من أحرف الخلاف الثابت عن هؤلاء الأئمَّة السبعة وغيرهم</w:t>
      </w:r>
      <w:r w:rsidR="003C068B">
        <w:rPr>
          <w:rtl/>
        </w:rPr>
        <w:t>.</w:t>
      </w:r>
    </w:p>
    <w:p w:rsidR="00A0454A" w:rsidRPr="005903B9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قال</w:t>
      </w:r>
      <w:r w:rsidR="003C068B">
        <w:rPr>
          <w:rStyle w:val="libBold2Char"/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ولقد كنت</w:t>
      </w:r>
      <w:r w:rsidR="00134D8B">
        <w:rPr>
          <w:rtl/>
        </w:rPr>
        <w:t xml:space="preserve"> - </w:t>
      </w:r>
      <w:r w:rsidRPr="00134D8B">
        <w:rPr>
          <w:rtl/>
        </w:rPr>
        <w:t>قبل</w:t>
      </w:r>
      <w:r w:rsidR="00134D8B">
        <w:rPr>
          <w:rtl/>
        </w:rPr>
        <w:t xml:space="preserve"> - </w:t>
      </w:r>
      <w:r w:rsidRPr="00134D8B">
        <w:rPr>
          <w:rtl/>
        </w:rPr>
        <w:t>أجنَح إلى هذا القول</w:t>
      </w:r>
      <w:r w:rsidR="003C068B">
        <w:rPr>
          <w:rtl/>
        </w:rPr>
        <w:t>،</w:t>
      </w:r>
      <w:r w:rsidRPr="00134D8B">
        <w:rPr>
          <w:rtl/>
        </w:rPr>
        <w:t xml:space="preserve"> ثمَّ ظهر فساده</w:t>
      </w:r>
      <w:r w:rsidR="003C068B">
        <w:rPr>
          <w:rtl/>
        </w:rPr>
        <w:t>،</w:t>
      </w:r>
      <w:r w:rsidRPr="00134D8B">
        <w:rPr>
          <w:rtl/>
        </w:rPr>
        <w:t xml:space="preserve"> وموافقة أئمَّة السلَف والخلَف</w:t>
      </w:r>
      <w:r w:rsidRPr="00134D8B">
        <w:rPr>
          <w:rStyle w:val="libFootnotenumChar"/>
          <w:rtl/>
        </w:rPr>
        <w:t xml:space="preserve"> (2)</w:t>
      </w:r>
      <w:r w:rsidR="003C068B">
        <w:rPr>
          <w:rtl/>
        </w:rPr>
        <w:t>.</w:t>
      </w:r>
    </w:p>
    <w:p w:rsidR="00167F4C" w:rsidRDefault="00A0454A" w:rsidP="00134D8B">
      <w:pPr>
        <w:pStyle w:val="libBold1"/>
        <w:rPr>
          <w:rtl/>
        </w:rPr>
      </w:pPr>
      <w:r w:rsidRPr="005903B9">
        <w:rPr>
          <w:rtl/>
        </w:rPr>
        <w:t>كلام جلال الدين السيوطي</w:t>
      </w:r>
      <w:r w:rsidR="003C068B">
        <w:rPr>
          <w:rtl/>
        </w:rPr>
        <w:t>:</w:t>
      </w:r>
    </w:p>
    <w:p w:rsidR="00A0454A" w:rsidRPr="005903B9" w:rsidRDefault="00A0454A" w:rsidP="00134D8B">
      <w:pPr>
        <w:pStyle w:val="libNormal"/>
        <w:rPr>
          <w:rtl/>
        </w:rPr>
      </w:pPr>
      <w:r w:rsidRPr="005903B9">
        <w:rPr>
          <w:rtl/>
        </w:rPr>
        <w:t>وقال جلال الدين السيوطي</w:t>
      </w:r>
      <w:r w:rsidR="003C068B">
        <w:rPr>
          <w:rtl/>
        </w:rPr>
        <w:t>:</w:t>
      </w:r>
      <w:r w:rsidRPr="005903B9">
        <w:rPr>
          <w:rtl/>
        </w:rPr>
        <w:t xml:space="preserve"> اعلم أنَّ القاضي جلال الدين البلقيني قال</w:t>
      </w:r>
      <w:r w:rsidR="003C068B">
        <w:rPr>
          <w:rtl/>
        </w:rPr>
        <w:t>:</w:t>
      </w:r>
      <w:r w:rsidRPr="005903B9">
        <w:rPr>
          <w:rtl/>
        </w:rPr>
        <w:t xml:space="preserve"> القراءة تنقسم إلى</w:t>
      </w:r>
      <w:r w:rsidR="003C068B">
        <w:rPr>
          <w:rtl/>
        </w:rPr>
        <w:t>:</w:t>
      </w:r>
      <w:r w:rsidRPr="005903B9">
        <w:rPr>
          <w:rtl/>
        </w:rPr>
        <w:t xml:space="preserve"> متواتر</w:t>
      </w:r>
      <w:r w:rsidR="003C068B">
        <w:rPr>
          <w:rtl/>
        </w:rPr>
        <w:t>،</w:t>
      </w:r>
      <w:r w:rsidRPr="005903B9">
        <w:rPr>
          <w:rtl/>
        </w:rPr>
        <w:t xml:space="preserve"> وآحاد</w:t>
      </w:r>
      <w:r w:rsidR="003C068B">
        <w:rPr>
          <w:rtl/>
        </w:rPr>
        <w:t>،</w:t>
      </w:r>
      <w:r w:rsidRPr="005903B9">
        <w:rPr>
          <w:rtl/>
        </w:rPr>
        <w:t xml:space="preserve"> وشاذّ</w:t>
      </w:r>
      <w:r w:rsidR="003C068B">
        <w:rPr>
          <w:rtl/>
        </w:rPr>
        <w:t>،</w:t>
      </w:r>
      <w:r w:rsidRPr="005903B9">
        <w:rPr>
          <w:rtl/>
        </w:rPr>
        <w:t xml:space="preserve"> فالمتواتر</w:t>
      </w:r>
      <w:r w:rsidR="003C068B">
        <w:rPr>
          <w:rtl/>
        </w:rPr>
        <w:t>:</w:t>
      </w:r>
      <w:r w:rsidRPr="005903B9">
        <w:rPr>
          <w:rtl/>
        </w:rPr>
        <w:t xml:space="preserve"> قراءات السبع المشهورة</w:t>
      </w:r>
      <w:r w:rsidR="003C068B">
        <w:rPr>
          <w:rtl/>
        </w:rPr>
        <w:t>.</w:t>
      </w:r>
      <w:r w:rsidRPr="005903B9">
        <w:rPr>
          <w:rtl/>
        </w:rPr>
        <w:t xml:space="preserve"> والآحاد</w:t>
      </w:r>
      <w:r w:rsidR="003C068B">
        <w:rPr>
          <w:rtl/>
        </w:rPr>
        <w:t>:</w:t>
      </w:r>
      <w:r w:rsidRPr="005903B9">
        <w:rPr>
          <w:rtl/>
        </w:rPr>
        <w:t xml:space="preserve"> قراءات الثلاثة</w:t>
      </w:r>
      <w:r w:rsidR="003C068B">
        <w:rPr>
          <w:rtl/>
        </w:rPr>
        <w:t>،</w:t>
      </w:r>
      <w:r w:rsidRPr="005903B9">
        <w:rPr>
          <w:rtl/>
        </w:rPr>
        <w:t xml:space="preserve"> وتُلحق بها قراءة الصحابة</w:t>
      </w:r>
      <w:r w:rsidR="003C068B">
        <w:rPr>
          <w:rtl/>
        </w:rPr>
        <w:t>.</w:t>
      </w:r>
      <w:r w:rsidRPr="005903B9">
        <w:rPr>
          <w:rtl/>
        </w:rPr>
        <w:t xml:space="preserve"> والشاذّ</w:t>
      </w:r>
      <w:r w:rsidR="003C068B">
        <w:rPr>
          <w:rtl/>
        </w:rPr>
        <w:t>:</w:t>
      </w:r>
      <w:r w:rsidRPr="005903B9">
        <w:rPr>
          <w:rtl/>
        </w:rPr>
        <w:t xml:space="preserve"> قراءة التابعين</w:t>
      </w:r>
      <w:r w:rsidR="003C068B">
        <w:rPr>
          <w:rtl/>
        </w:rPr>
        <w:t>،</w:t>
      </w:r>
      <w:r w:rsidRPr="005903B9">
        <w:rPr>
          <w:rtl/>
        </w:rPr>
        <w:t xml:space="preserve"> كالأعمش</w:t>
      </w:r>
      <w:r w:rsidR="003C068B">
        <w:rPr>
          <w:rtl/>
        </w:rPr>
        <w:t>،</w:t>
      </w:r>
      <w:r w:rsidRPr="005903B9">
        <w:rPr>
          <w:rtl/>
        </w:rPr>
        <w:t xml:space="preserve"> ويحيى بن وثّاب</w:t>
      </w:r>
      <w:r w:rsidR="003C068B">
        <w:rPr>
          <w:rtl/>
        </w:rPr>
        <w:t>،</w:t>
      </w:r>
      <w:r w:rsidRPr="005903B9">
        <w:rPr>
          <w:rtl/>
        </w:rPr>
        <w:t xml:space="preserve"> وابن جبير ونحوهم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5903B9">
        <w:rPr>
          <w:rtl/>
        </w:rPr>
        <w:t>قال السيوطي</w:t>
      </w:r>
      <w:r w:rsidR="003C068B">
        <w:rPr>
          <w:rtl/>
        </w:rPr>
        <w:t>:</w:t>
      </w:r>
      <w:r w:rsidRPr="005903B9">
        <w:rPr>
          <w:rtl/>
        </w:rPr>
        <w:t xml:space="preserve"> وهذا الكلام فيه نظَر</w:t>
      </w:r>
      <w:r w:rsidR="003C068B">
        <w:rPr>
          <w:rtl/>
        </w:rPr>
        <w:t>،</w:t>
      </w:r>
      <w:r w:rsidRPr="005903B9">
        <w:rPr>
          <w:rtl/>
        </w:rPr>
        <w:t xml:space="preserve"> يُعرف ممّا سنذكره</w:t>
      </w:r>
      <w:r w:rsidR="003C068B">
        <w:rPr>
          <w:rtl/>
        </w:rPr>
        <w:t>،</w:t>
      </w:r>
      <w:r w:rsidRPr="005903B9">
        <w:rPr>
          <w:rtl/>
        </w:rPr>
        <w:t xml:space="preserve"> وأحسن مَن تكلَّم في</w:t>
      </w:r>
    </w:p>
    <w:p w:rsidR="00A0454A" w:rsidRPr="005903B9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5903B9">
        <w:rPr>
          <w:rtl/>
        </w:rPr>
        <w:t>(1) النشر</w:t>
      </w:r>
      <w:r w:rsidR="003C068B">
        <w:rPr>
          <w:rtl/>
        </w:rPr>
        <w:t>:</w:t>
      </w:r>
      <w:r w:rsidRPr="005903B9">
        <w:rPr>
          <w:rtl/>
        </w:rPr>
        <w:t xml:space="preserve"> ج1</w:t>
      </w:r>
      <w:r w:rsidR="003C068B">
        <w:rPr>
          <w:rtl/>
        </w:rPr>
        <w:t>،</w:t>
      </w:r>
      <w:r w:rsidRPr="005903B9">
        <w:rPr>
          <w:rtl/>
        </w:rPr>
        <w:t xml:space="preserve"> ص9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903B9">
        <w:rPr>
          <w:rtl/>
        </w:rPr>
        <w:t>(2) النشر</w:t>
      </w:r>
      <w:r w:rsidR="003C068B">
        <w:rPr>
          <w:rtl/>
        </w:rPr>
        <w:t>:</w:t>
      </w:r>
      <w:r w:rsidRPr="005903B9">
        <w:rPr>
          <w:rtl/>
        </w:rPr>
        <w:t xml:space="preserve"> ج1</w:t>
      </w:r>
      <w:r w:rsidR="003C068B">
        <w:rPr>
          <w:rtl/>
        </w:rPr>
        <w:t>،</w:t>
      </w:r>
      <w:r w:rsidRPr="005903B9">
        <w:rPr>
          <w:rtl/>
        </w:rPr>
        <w:t xml:space="preserve"> ص13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5903B9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هذا النوع إمام القرّاء في زمانه شيخ شيوخنا</w:t>
      </w:r>
      <w:r w:rsidR="003C068B">
        <w:rPr>
          <w:rtl/>
        </w:rPr>
        <w:t>،</w:t>
      </w:r>
      <w:r w:rsidRPr="00134D8B">
        <w:rPr>
          <w:rtl/>
        </w:rPr>
        <w:t xml:space="preserve"> أبو الخير ابن الجزري</w:t>
      </w:r>
      <w:r w:rsidR="00134D8B">
        <w:rPr>
          <w:rtl/>
        </w:rPr>
        <w:t xml:space="preserve"> - </w:t>
      </w:r>
      <w:r w:rsidRPr="00134D8B">
        <w:rPr>
          <w:rtl/>
        </w:rPr>
        <w:t>ثمَّ نقل كلامه بطوله وعقَّبه بما يلي</w:t>
      </w:r>
      <w:r w:rsidR="003C068B">
        <w:rPr>
          <w:rtl/>
        </w:rPr>
        <w:t>:</w:t>
      </w:r>
      <w:r w:rsidRPr="00134D8B">
        <w:rPr>
          <w:rtl/>
        </w:rPr>
        <w:t xml:space="preserve"> قلت</w:t>
      </w:r>
      <w:r w:rsidR="003C068B">
        <w:rPr>
          <w:rtl/>
        </w:rPr>
        <w:t>:</w:t>
      </w:r>
      <w:r w:rsidRPr="00134D8B">
        <w:rPr>
          <w:rtl/>
        </w:rPr>
        <w:t xml:space="preserve"> أتقن الإمام ابن الجزري هذا الفصل جدّاً</w:t>
      </w:r>
      <w:r w:rsidR="003C068B">
        <w:rPr>
          <w:rtl/>
        </w:rPr>
        <w:t>.</w:t>
      </w:r>
      <w:r w:rsidRPr="00134D8B">
        <w:rPr>
          <w:rtl/>
        </w:rPr>
        <w:t>..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167F4C" w:rsidRDefault="00A0454A" w:rsidP="00134D8B">
      <w:pPr>
        <w:pStyle w:val="libBold1"/>
        <w:rPr>
          <w:rtl/>
        </w:rPr>
      </w:pPr>
      <w:r w:rsidRPr="005903B9">
        <w:rPr>
          <w:rtl/>
        </w:rPr>
        <w:t>كلام الإمام الفخر الرازي</w:t>
      </w:r>
      <w:r w:rsidR="003C068B">
        <w:rPr>
          <w:rtl/>
        </w:rPr>
        <w:t>:</w:t>
      </w:r>
    </w:p>
    <w:p w:rsidR="00A0454A" w:rsidRPr="005903B9" w:rsidRDefault="00A0454A" w:rsidP="00134D8B">
      <w:pPr>
        <w:pStyle w:val="libNormal"/>
        <w:rPr>
          <w:rtl/>
        </w:rPr>
      </w:pPr>
      <w:r w:rsidRPr="005903B9">
        <w:rPr>
          <w:rtl/>
        </w:rPr>
        <w:t>وقال الإمام الرازي</w:t>
      </w:r>
      <w:r w:rsidR="003C068B">
        <w:rPr>
          <w:rtl/>
        </w:rPr>
        <w:t>:</w:t>
      </w:r>
      <w:r w:rsidRPr="005903B9">
        <w:rPr>
          <w:rtl/>
        </w:rPr>
        <w:t xml:space="preserve"> اتَّفق الأكثرون على أنَّ القراءات المشهورة منقولة بالنقل المتواتر</w:t>
      </w:r>
      <w:r w:rsidR="003C068B">
        <w:rPr>
          <w:rtl/>
        </w:rPr>
        <w:t>،</w:t>
      </w:r>
      <w:r w:rsidRPr="005903B9">
        <w:rPr>
          <w:rtl/>
        </w:rPr>
        <w:t xml:space="preserve"> وفيه إشكال</w:t>
      </w:r>
      <w:r w:rsidR="003C068B">
        <w:rPr>
          <w:rtl/>
        </w:rPr>
        <w:t>؛</w:t>
      </w:r>
      <w:r w:rsidRPr="005903B9">
        <w:rPr>
          <w:rtl/>
        </w:rPr>
        <w:t xml:space="preserve"> وذلك لأنّا نقول</w:t>
      </w:r>
      <w:r w:rsidR="003C068B">
        <w:rPr>
          <w:rtl/>
        </w:rPr>
        <w:t>:</w:t>
      </w:r>
      <w:r w:rsidRPr="005903B9">
        <w:rPr>
          <w:rtl/>
        </w:rPr>
        <w:t xml:space="preserve"> هذه القراءات المشهورة</w:t>
      </w:r>
      <w:r w:rsidR="003C068B">
        <w:rPr>
          <w:rtl/>
        </w:rPr>
        <w:t>،</w:t>
      </w:r>
      <w:r w:rsidRPr="005903B9">
        <w:rPr>
          <w:rtl/>
        </w:rPr>
        <w:t xml:space="preserve"> إمّا أن تكون منقولة بالنقل المتواتر أو لا تكون</w:t>
      </w:r>
      <w:r w:rsidR="003C068B">
        <w:rPr>
          <w:rtl/>
        </w:rPr>
        <w:t>،</w:t>
      </w:r>
      <w:r w:rsidRPr="005903B9">
        <w:rPr>
          <w:rtl/>
        </w:rPr>
        <w:t xml:space="preserve"> فإن كان الأوَّل</w:t>
      </w:r>
      <w:r w:rsidR="003C068B">
        <w:rPr>
          <w:rtl/>
        </w:rPr>
        <w:t>،</w:t>
      </w:r>
      <w:r w:rsidRPr="005903B9">
        <w:rPr>
          <w:rtl/>
        </w:rPr>
        <w:t xml:space="preserve"> فحينئذٍ قد ثبت بالنقل المتواتر أنّ الله قد خيّر المكلّفين بين هذه القراءات وسوّى بينها في الجواز</w:t>
      </w:r>
      <w:r w:rsidR="003C068B">
        <w:rPr>
          <w:rtl/>
        </w:rPr>
        <w:t>،</w:t>
      </w:r>
      <w:r w:rsidRPr="005903B9">
        <w:rPr>
          <w:rtl/>
        </w:rPr>
        <w:t xml:space="preserve"> وإن كان ذلك كان ترجيح بعضها على البعض واقعاً على خلاف الحُكم الثابت بالتواتر</w:t>
      </w:r>
      <w:r w:rsidR="003C068B">
        <w:rPr>
          <w:rtl/>
        </w:rPr>
        <w:t xml:space="preserve">، </w:t>
      </w:r>
      <w:r w:rsidRPr="005903B9">
        <w:rPr>
          <w:rtl/>
        </w:rPr>
        <w:t>فوجَب أن يكون الذاهبون إلى ترجيح البعض على البعض مستوجبين للتفسيق إن لم يلزمهم التكفير</w:t>
      </w:r>
      <w:r w:rsidR="003C068B">
        <w:rPr>
          <w:rtl/>
        </w:rPr>
        <w:t>.</w:t>
      </w:r>
    </w:p>
    <w:p w:rsidR="00A0454A" w:rsidRPr="005903B9" w:rsidRDefault="00A0454A" w:rsidP="00134D8B">
      <w:pPr>
        <w:pStyle w:val="libNormal"/>
        <w:rPr>
          <w:rtl/>
        </w:rPr>
      </w:pPr>
      <w:r w:rsidRPr="005903B9">
        <w:rPr>
          <w:rtl/>
        </w:rPr>
        <w:t>لكنّا نرى أنَّ كلّ واحد من هؤلاء القرّاء يختصُّ بنوع معيَّن من القراءة</w:t>
      </w:r>
      <w:r w:rsidR="003C068B">
        <w:rPr>
          <w:rtl/>
        </w:rPr>
        <w:t>،</w:t>
      </w:r>
      <w:r w:rsidRPr="005903B9">
        <w:rPr>
          <w:rtl/>
        </w:rPr>
        <w:t xml:space="preserve"> ويحمِل الناس عليها ويمنعهم عن غيرها</w:t>
      </w:r>
      <w:r w:rsidR="003C068B">
        <w:rPr>
          <w:rtl/>
        </w:rPr>
        <w:t>،</w:t>
      </w:r>
      <w:r w:rsidRPr="005903B9">
        <w:rPr>
          <w:rtl/>
        </w:rPr>
        <w:t xml:space="preserve"> فوجب أن يلزم في حقّهم ما ذكرنا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5903B9">
        <w:rPr>
          <w:rtl/>
        </w:rPr>
        <w:t>وأمّا إن قلنا</w:t>
      </w:r>
      <w:r w:rsidR="003C068B">
        <w:rPr>
          <w:rtl/>
        </w:rPr>
        <w:t>:</w:t>
      </w:r>
      <w:r w:rsidRPr="005903B9">
        <w:rPr>
          <w:rtl/>
        </w:rPr>
        <w:t xml:space="preserve"> إنَّ هذه القراءات ما ثبتت بالتواتر بل بطريق الآحاد</w:t>
      </w:r>
      <w:r w:rsidR="003C068B">
        <w:rPr>
          <w:rtl/>
        </w:rPr>
        <w:t>،</w:t>
      </w:r>
      <w:r w:rsidRPr="005903B9">
        <w:rPr>
          <w:rtl/>
        </w:rPr>
        <w:t xml:space="preserve"> فحينئذٍ يخرج القرآن عن كونه مفيداً للجزْم والقطْع واليقين</w:t>
      </w:r>
      <w:r w:rsidR="003C068B">
        <w:rPr>
          <w:rtl/>
        </w:rPr>
        <w:t>،</w:t>
      </w:r>
      <w:r w:rsidRPr="005903B9">
        <w:rPr>
          <w:rtl/>
        </w:rPr>
        <w:t xml:space="preserve"> وذلك باطل بالإجماع</w:t>
      </w:r>
      <w:r w:rsidR="003C068B">
        <w:rPr>
          <w:rtl/>
        </w:rPr>
        <w:t>.</w:t>
      </w:r>
    </w:p>
    <w:p w:rsidR="00A0454A" w:rsidRPr="005903B9" w:rsidRDefault="00A0454A" w:rsidP="00134D8B">
      <w:pPr>
        <w:pStyle w:val="libNormal"/>
        <w:rPr>
          <w:rtl/>
        </w:rPr>
      </w:pPr>
      <w:r w:rsidRPr="00134D8B">
        <w:rPr>
          <w:rtl/>
        </w:rPr>
        <w:t>ولقائل أن يجيب عنه فيقول</w:t>
      </w:r>
      <w:r w:rsidR="003C068B">
        <w:rPr>
          <w:rtl/>
        </w:rPr>
        <w:t>:</w:t>
      </w:r>
      <w:r w:rsidRPr="00134D8B">
        <w:rPr>
          <w:rtl/>
        </w:rPr>
        <w:t xml:space="preserve"> بعضها متواتر ولا خلاف بين الأمّة فيه</w:t>
      </w:r>
      <w:r w:rsidR="003C068B">
        <w:rPr>
          <w:rtl/>
        </w:rPr>
        <w:t>،</w:t>
      </w:r>
      <w:r w:rsidRPr="00134D8B">
        <w:rPr>
          <w:rtl/>
        </w:rPr>
        <w:t xml:space="preserve"> وفي تجويز القراءة بكلِّ واحدةٍ منها</w:t>
      </w:r>
      <w:r w:rsidR="003C068B">
        <w:rPr>
          <w:rtl/>
        </w:rPr>
        <w:t>،</w:t>
      </w:r>
      <w:r w:rsidRPr="00134D8B">
        <w:rPr>
          <w:rtl/>
        </w:rPr>
        <w:t xml:space="preserve"> وبعضها من باب الآحاد</w:t>
      </w:r>
      <w:r w:rsidR="003C068B">
        <w:rPr>
          <w:rtl/>
        </w:rPr>
        <w:t>،</w:t>
      </w:r>
      <w:r w:rsidRPr="00134D8B">
        <w:rPr>
          <w:rtl/>
        </w:rPr>
        <w:t xml:space="preserve"> وكون بعض القراءات من باب الآحاد لا يقتضي خروج القرآن بكليَّته عن كونه قطعيّاً</w:t>
      </w:r>
      <w:r w:rsidR="003C068B">
        <w:rPr>
          <w:rtl/>
        </w:rPr>
        <w:t>،</w:t>
      </w:r>
      <w:r w:rsidRPr="00134D8B">
        <w:rPr>
          <w:rtl/>
        </w:rPr>
        <w:t xml:space="preserve"> والله أعلم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قلت</w:t>
      </w:r>
      <w:r w:rsidR="003C068B">
        <w:rPr>
          <w:rStyle w:val="libBold2Char"/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قد اشتبه عليه تواتر القرآن بتواتر القراءات</w:t>
      </w:r>
      <w:r w:rsidR="003C068B">
        <w:rPr>
          <w:rtl/>
        </w:rPr>
        <w:t>،</w:t>
      </w:r>
      <w:r w:rsidRPr="00134D8B">
        <w:rPr>
          <w:rtl/>
        </w:rPr>
        <w:t xml:space="preserve"> ومن ثمَّ وقع في المأزق الأخير</w:t>
      </w:r>
      <w:r w:rsidR="003C068B">
        <w:rPr>
          <w:rtl/>
        </w:rPr>
        <w:t>،</w:t>
      </w:r>
      <w:r w:rsidRPr="00134D8B">
        <w:rPr>
          <w:rtl/>
        </w:rPr>
        <w:t xml:space="preserve"> وسنبيّن أنَّ القرآن شيء والقراءات شيء آخر</w:t>
      </w:r>
      <w:r w:rsidR="003C068B">
        <w:rPr>
          <w:rtl/>
        </w:rPr>
        <w:t>،</w:t>
      </w:r>
      <w:r w:rsidRPr="00134D8B">
        <w:rPr>
          <w:rtl/>
        </w:rPr>
        <w:t xml:space="preserve"> فلا موقع للشقّ الأخير من الإشكال</w:t>
      </w:r>
      <w:r w:rsidR="003C068B">
        <w:rPr>
          <w:rtl/>
        </w:rPr>
        <w:t>.</w:t>
      </w:r>
    </w:p>
    <w:p w:rsidR="00A0454A" w:rsidRPr="005903B9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5903B9">
        <w:rPr>
          <w:rtl/>
        </w:rPr>
        <w:t>(1) الإتقان</w:t>
      </w:r>
      <w:r w:rsidR="003C068B">
        <w:rPr>
          <w:rtl/>
        </w:rPr>
        <w:t>:</w:t>
      </w:r>
      <w:r w:rsidRPr="005903B9">
        <w:rPr>
          <w:rtl/>
        </w:rPr>
        <w:t xml:space="preserve"> ج1</w:t>
      </w:r>
      <w:r w:rsidR="003C068B">
        <w:rPr>
          <w:rtl/>
        </w:rPr>
        <w:t>،</w:t>
      </w:r>
      <w:r w:rsidRPr="005903B9">
        <w:rPr>
          <w:rtl/>
        </w:rPr>
        <w:t xml:space="preserve"> ص75</w:t>
      </w:r>
      <w:r w:rsidR="00134D8B">
        <w:rPr>
          <w:rtl/>
        </w:rPr>
        <w:t xml:space="preserve"> - </w:t>
      </w:r>
      <w:r w:rsidRPr="005903B9">
        <w:rPr>
          <w:rtl/>
        </w:rPr>
        <w:t>77</w:t>
      </w:r>
      <w:r w:rsidR="003C068B">
        <w:rPr>
          <w:rtl/>
        </w:rPr>
        <w:t>،</w:t>
      </w:r>
      <w:r w:rsidRPr="005903B9">
        <w:rPr>
          <w:rtl/>
        </w:rPr>
        <w:t xml:space="preserve"> النوع</w:t>
      </w:r>
      <w:r w:rsidR="003C068B">
        <w:rPr>
          <w:rtl/>
        </w:rPr>
        <w:t>:</w:t>
      </w:r>
      <w:r w:rsidRPr="005903B9">
        <w:rPr>
          <w:rtl/>
        </w:rPr>
        <w:t xml:space="preserve"> 22</w:t>
      </w:r>
      <w:r w:rsidR="00134D8B">
        <w:rPr>
          <w:rtl/>
        </w:rPr>
        <w:t xml:space="preserve"> - </w:t>
      </w:r>
      <w:r w:rsidRPr="005903B9">
        <w:rPr>
          <w:rtl/>
        </w:rPr>
        <w:t>27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903B9">
        <w:rPr>
          <w:rtl/>
        </w:rPr>
        <w:t>(2) التفسير الكبير</w:t>
      </w:r>
      <w:r w:rsidR="003C068B">
        <w:rPr>
          <w:rtl/>
        </w:rPr>
        <w:t>:</w:t>
      </w:r>
      <w:r w:rsidRPr="005903B9">
        <w:rPr>
          <w:rtl/>
        </w:rPr>
        <w:t xml:space="preserve"> ج1</w:t>
      </w:r>
      <w:r w:rsidR="003C068B">
        <w:rPr>
          <w:rtl/>
        </w:rPr>
        <w:t>،</w:t>
      </w:r>
      <w:r w:rsidRPr="005903B9">
        <w:rPr>
          <w:rtl/>
        </w:rPr>
        <w:t xml:space="preserve"> ص63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Bold1"/>
        <w:rPr>
          <w:rtl/>
        </w:rPr>
      </w:pPr>
      <w:r w:rsidRPr="005903B9">
        <w:rPr>
          <w:rtl/>
        </w:rPr>
        <w:lastRenderedPageBreak/>
        <w:t>كلام الحجّة الإمام البلاغي</w:t>
      </w:r>
      <w:r w:rsidR="003C068B">
        <w:rPr>
          <w:rtl/>
        </w:rPr>
        <w:t>:</w:t>
      </w:r>
    </w:p>
    <w:p w:rsidR="00A0454A" w:rsidRPr="005903B9" w:rsidRDefault="00A0454A" w:rsidP="00134D8B">
      <w:pPr>
        <w:pStyle w:val="libNormal"/>
        <w:rPr>
          <w:rtl/>
        </w:rPr>
      </w:pPr>
      <w:r w:rsidRPr="005903B9">
        <w:rPr>
          <w:rtl/>
        </w:rPr>
        <w:t>وقال الحجّة البلاغي</w:t>
      </w:r>
      <w:r w:rsidR="003C068B">
        <w:rPr>
          <w:rtl/>
        </w:rPr>
        <w:t>:</w:t>
      </w:r>
      <w:r w:rsidRPr="005903B9">
        <w:rPr>
          <w:rtl/>
        </w:rPr>
        <w:t xml:space="preserve"> وأنَّ القراءات السبع</w:t>
      </w:r>
      <w:r w:rsidR="00134D8B">
        <w:rPr>
          <w:rtl/>
        </w:rPr>
        <w:t xml:space="preserve"> - </w:t>
      </w:r>
      <w:r w:rsidRPr="005903B9">
        <w:rPr>
          <w:rtl/>
        </w:rPr>
        <w:t>فضلاً عن العشر</w:t>
      </w:r>
      <w:r w:rsidR="00134D8B">
        <w:rPr>
          <w:rtl/>
        </w:rPr>
        <w:t xml:space="preserve"> - </w:t>
      </w:r>
      <w:r w:rsidRPr="005903B9">
        <w:rPr>
          <w:rtl/>
        </w:rPr>
        <w:t>إنَّما هي في صورة بعض الكلمات</w:t>
      </w:r>
      <w:r w:rsidR="003C068B">
        <w:rPr>
          <w:rtl/>
        </w:rPr>
        <w:t>،</w:t>
      </w:r>
      <w:r w:rsidRPr="005903B9">
        <w:rPr>
          <w:rtl/>
        </w:rPr>
        <w:t xml:space="preserve"> لا بزيادة كلمة أو نقصها</w:t>
      </w:r>
      <w:r w:rsidR="003C068B">
        <w:rPr>
          <w:rtl/>
        </w:rPr>
        <w:t>،</w:t>
      </w:r>
      <w:r w:rsidRPr="005903B9">
        <w:rPr>
          <w:rtl/>
        </w:rPr>
        <w:t xml:space="preserve"> ومع ذلك ما هي إلاّ روايات آحاد عن آحاد</w:t>
      </w:r>
      <w:r w:rsidR="003C068B">
        <w:rPr>
          <w:rtl/>
        </w:rPr>
        <w:t>،</w:t>
      </w:r>
      <w:r w:rsidRPr="005903B9">
        <w:rPr>
          <w:rtl/>
        </w:rPr>
        <w:t xml:space="preserve"> لا توجب اطمئناناً ولا وثوقاً</w:t>
      </w:r>
      <w:r w:rsidR="003C068B">
        <w:rPr>
          <w:rtl/>
        </w:rPr>
        <w:t>،</w:t>
      </w:r>
      <w:r w:rsidRPr="005903B9">
        <w:rPr>
          <w:rtl/>
        </w:rPr>
        <w:t xml:space="preserve"> فضلاً عن وهْنها بالتعارض</w:t>
      </w:r>
      <w:r w:rsidR="003C068B">
        <w:rPr>
          <w:rtl/>
        </w:rPr>
        <w:t>،</w:t>
      </w:r>
      <w:r w:rsidRPr="005903B9">
        <w:rPr>
          <w:rtl/>
        </w:rPr>
        <w:t xml:space="preserve"> ومخالفتها للرَسم المتداول</w:t>
      </w:r>
      <w:r w:rsidR="003C068B">
        <w:rPr>
          <w:rtl/>
        </w:rPr>
        <w:t>،</w:t>
      </w:r>
      <w:r w:rsidRPr="005903B9">
        <w:rPr>
          <w:rtl/>
        </w:rPr>
        <w:t xml:space="preserve"> المتواتر بين عامَّة المسلمين في السنين المتطاولة</w:t>
      </w:r>
      <w:r w:rsidR="003C068B">
        <w:rPr>
          <w:rtl/>
        </w:rPr>
        <w:t>.</w:t>
      </w:r>
    </w:p>
    <w:p w:rsidR="00A0454A" w:rsidRPr="005903B9" w:rsidRDefault="00A0454A" w:rsidP="00134D8B">
      <w:pPr>
        <w:pStyle w:val="libNormal"/>
        <w:rPr>
          <w:rtl/>
        </w:rPr>
      </w:pPr>
      <w:r w:rsidRPr="005903B9">
        <w:rPr>
          <w:rtl/>
        </w:rPr>
        <w:t>وأنَّ كلاًّ من القرّاء وهو واحد</w:t>
      </w:r>
      <w:r w:rsidR="00134D8B">
        <w:rPr>
          <w:rtl/>
        </w:rPr>
        <w:t xml:space="preserve"> - </w:t>
      </w:r>
      <w:r w:rsidRPr="005903B9">
        <w:rPr>
          <w:rtl/>
        </w:rPr>
        <w:t>لم تثبت عدالته ولا وثاقته</w:t>
      </w:r>
      <w:r w:rsidR="00134D8B">
        <w:rPr>
          <w:rtl/>
        </w:rPr>
        <w:t xml:space="preserve"> - </w:t>
      </w:r>
      <w:r w:rsidRPr="005903B9">
        <w:rPr>
          <w:rtl/>
        </w:rPr>
        <w:t>يروي عن آحاد</w:t>
      </w:r>
      <w:r w:rsidR="003C068B">
        <w:rPr>
          <w:rtl/>
        </w:rPr>
        <w:t>،</w:t>
      </w:r>
      <w:r w:rsidRPr="005903B9">
        <w:rPr>
          <w:rtl/>
        </w:rPr>
        <w:t xml:space="preserve"> ويروي عنه آحاد وكثيراً ما يختلفون في الرواية عنه</w:t>
      </w:r>
      <w:r w:rsidR="003C068B">
        <w:rPr>
          <w:rtl/>
        </w:rPr>
        <w:t>،</w:t>
      </w:r>
      <w:r w:rsidRPr="005903B9">
        <w:rPr>
          <w:rtl/>
        </w:rPr>
        <w:t xml:space="preserve"> فكم اختلف حفْص وشعبة في الرواية عن عاصم</w:t>
      </w:r>
      <w:r w:rsidR="003C068B">
        <w:rPr>
          <w:rtl/>
        </w:rPr>
        <w:t>،</w:t>
      </w:r>
      <w:r w:rsidRPr="005903B9">
        <w:rPr>
          <w:rtl/>
        </w:rPr>
        <w:t xml:space="preserve"> وكذا قالون وورَش في الرواية عن نافع</w:t>
      </w:r>
      <w:r w:rsidR="003C068B">
        <w:rPr>
          <w:rtl/>
        </w:rPr>
        <w:t>.</w:t>
      </w:r>
      <w:r w:rsidRPr="005903B9">
        <w:rPr>
          <w:rtl/>
        </w:rPr>
        <w:t>.. وهكذا</w:t>
      </w:r>
      <w:r w:rsidR="003C068B">
        <w:rPr>
          <w:rtl/>
        </w:rPr>
        <w:t>،</w:t>
      </w:r>
      <w:r w:rsidRPr="005903B9">
        <w:rPr>
          <w:rtl/>
        </w:rPr>
        <w:t xml:space="preserve"> مع أنَّ أسانيد هذه القراءات الآحادية لا يتَّصف واحد منها بالصحّة في مصطلح أهل السُنَّة في الأسناد</w:t>
      </w:r>
      <w:r w:rsidR="003C068B">
        <w:rPr>
          <w:rtl/>
        </w:rPr>
        <w:t>،</w:t>
      </w:r>
      <w:r w:rsidRPr="005903B9">
        <w:rPr>
          <w:rtl/>
        </w:rPr>
        <w:t xml:space="preserve"> فضلاً عن الإماميّة</w:t>
      </w:r>
      <w:r w:rsidR="003C068B">
        <w:rPr>
          <w:rtl/>
        </w:rPr>
        <w:t>،</w:t>
      </w:r>
      <w:r w:rsidRPr="005903B9">
        <w:rPr>
          <w:rtl/>
        </w:rPr>
        <w:t xml:space="preserve"> كما لا يخفى على مَن جاسَ خلال الديار</w:t>
      </w:r>
      <w:r w:rsidR="003C068B">
        <w:rPr>
          <w:rtl/>
        </w:rPr>
        <w:t>.</w:t>
      </w:r>
    </w:p>
    <w:p w:rsidR="00A0454A" w:rsidRPr="005903B9" w:rsidRDefault="00A0454A" w:rsidP="00134D8B">
      <w:pPr>
        <w:pStyle w:val="libNormal"/>
        <w:rPr>
          <w:rtl/>
        </w:rPr>
      </w:pPr>
      <w:r w:rsidRPr="00134D8B">
        <w:rPr>
          <w:rtl/>
        </w:rPr>
        <w:t>فيا للعجب ممّن يصف هذه القراءات السبع بأنَّها متواترة</w:t>
      </w:r>
      <w:r w:rsidR="003C068B">
        <w:rPr>
          <w:rtl/>
        </w:rPr>
        <w:t>!</w:t>
      </w:r>
      <w:r w:rsidRPr="00134D8B">
        <w:rPr>
          <w:rtl/>
        </w:rPr>
        <w:t>! هذا</w:t>
      </w:r>
      <w:r w:rsidR="003C068B">
        <w:rPr>
          <w:rtl/>
        </w:rPr>
        <w:t>،</w:t>
      </w:r>
      <w:r w:rsidRPr="00134D8B">
        <w:rPr>
          <w:rtl/>
        </w:rPr>
        <w:t xml:space="preserve"> وكلُّ واحد من هؤلاء القرّاء يوافق بقراءته في الغالب ما هو المرسوم المتداول بين المسلمين</w:t>
      </w:r>
      <w:r w:rsidR="003C068B">
        <w:rPr>
          <w:rtl/>
        </w:rPr>
        <w:t>،</w:t>
      </w:r>
      <w:r w:rsidRPr="00134D8B">
        <w:rPr>
          <w:rtl/>
        </w:rPr>
        <w:t xml:space="preserve"> وربَّما يشذّ عنه عاصم في رواية شُعبة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167F4C" w:rsidRDefault="00A0454A" w:rsidP="00134D8B">
      <w:pPr>
        <w:pStyle w:val="libBold1"/>
        <w:rPr>
          <w:rtl/>
        </w:rPr>
      </w:pPr>
      <w:r w:rsidRPr="005903B9">
        <w:rPr>
          <w:rtl/>
        </w:rPr>
        <w:t>كلام سيّدنا الإمام الخوئي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وقال سيّدنا الأستاذ الإمام الخوئي </w:t>
      </w:r>
      <w:r w:rsidR="003C068B">
        <w:rPr>
          <w:rtl/>
        </w:rPr>
        <w:t>(</w:t>
      </w:r>
      <w:r w:rsidRPr="00134D8B">
        <w:rPr>
          <w:rtl/>
        </w:rPr>
        <w:t>دام ظلّه</w:t>
      </w:r>
      <w:r w:rsidR="003C068B">
        <w:rPr>
          <w:rtl/>
        </w:rPr>
        <w:t>):</w:t>
      </w:r>
      <w:r w:rsidRPr="00134D8B">
        <w:rPr>
          <w:rtl/>
        </w:rPr>
        <w:t xml:space="preserve"> المعروف عند الشيعة الإمامية أنّها غير متواترة</w:t>
      </w:r>
      <w:r w:rsidR="003C068B">
        <w:rPr>
          <w:rtl/>
        </w:rPr>
        <w:t>،</w:t>
      </w:r>
      <w:r w:rsidRPr="00134D8B">
        <w:rPr>
          <w:rtl/>
        </w:rPr>
        <w:t xml:space="preserve"> بل القراءات بين ما هو اجتهاد من القارئ</w:t>
      </w:r>
      <w:r w:rsidR="003C068B">
        <w:rPr>
          <w:rtl/>
        </w:rPr>
        <w:t>،</w:t>
      </w:r>
      <w:r w:rsidRPr="00134D8B">
        <w:rPr>
          <w:rtl/>
        </w:rPr>
        <w:t xml:space="preserve"> وبين ما هو منقول بخبر الواحد</w:t>
      </w:r>
      <w:r w:rsidR="003C068B">
        <w:rPr>
          <w:rtl/>
        </w:rPr>
        <w:t>،</w:t>
      </w:r>
      <w:r w:rsidRPr="00134D8B">
        <w:rPr>
          <w:rtl/>
        </w:rPr>
        <w:t xml:space="preserve"> وقد اختار هذا القول جماعة من المحقّقين من أهل السُنَّة</w:t>
      </w:r>
      <w:r w:rsidR="003C068B">
        <w:rPr>
          <w:rtl/>
        </w:rPr>
        <w:t>،</w:t>
      </w:r>
      <w:r w:rsidRPr="00134D8B">
        <w:rPr>
          <w:rtl/>
        </w:rPr>
        <w:t xml:space="preserve"> وغير بعيد أن يكون هذا هو المشهور بينهم </w:t>
      </w:r>
      <w:r w:rsidRPr="00134D8B">
        <w:rPr>
          <w:rStyle w:val="libFootnotenumChar"/>
          <w:rtl/>
        </w:rPr>
        <w:t>(2)</w:t>
      </w:r>
      <w:r w:rsidR="00134D8B">
        <w:rPr>
          <w:rtl/>
        </w:rPr>
        <w:t xml:space="preserve"> - </w:t>
      </w:r>
      <w:r w:rsidRPr="00134D8B">
        <w:rPr>
          <w:rtl/>
        </w:rPr>
        <w:t>ثمَّ برهن على ذلك بما حاصله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</w:p>
    <w:p w:rsidR="00A0454A" w:rsidRPr="005903B9" w:rsidRDefault="00A0454A" w:rsidP="00134D8B">
      <w:pPr>
        <w:pStyle w:val="libNormal"/>
        <w:rPr>
          <w:rtl/>
        </w:rPr>
      </w:pPr>
      <w:r w:rsidRPr="005903B9">
        <w:rPr>
          <w:rtl/>
        </w:rPr>
        <w:t>1</w:t>
      </w:r>
      <w:r w:rsidR="00134D8B">
        <w:rPr>
          <w:rtl/>
        </w:rPr>
        <w:t xml:space="preserve"> - </w:t>
      </w:r>
      <w:r w:rsidRPr="005903B9">
        <w:rPr>
          <w:rtl/>
        </w:rPr>
        <w:t>إنَّ استقراء حال القرّاء يورِث القطع بأنَّ القراءات نُقلت إلينا بأخبار الآحاد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5903B9">
        <w:rPr>
          <w:rtl/>
        </w:rPr>
        <w:t>2</w:t>
      </w:r>
      <w:r w:rsidR="00134D8B">
        <w:rPr>
          <w:rtl/>
        </w:rPr>
        <w:t xml:space="preserve"> - </w:t>
      </w:r>
      <w:r w:rsidRPr="005903B9">
        <w:rPr>
          <w:rtl/>
        </w:rPr>
        <w:t>وإنَّ التأمُّل في الطُرُق التي أخَذ القرّاء عنها</w:t>
      </w:r>
      <w:r w:rsidR="003C068B">
        <w:rPr>
          <w:rtl/>
        </w:rPr>
        <w:t>،</w:t>
      </w:r>
      <w:r w:rsidRPr="005903B9">
        <w:rPr>
          <w:rtl/>
        </w:rPr>
        <w:t xml:space="preserve"> يدلّ بالقطع على أنَّها إنَّما نُقلت</w:t>
      </w:r>
    </w:p>
    <w:p w:rsidR="00A0454A" w:rsidRPr="005903B9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5903B9">
        <w:rPr>
          <w:rtl/>
        </w:rPr>
        <w:t>(1) آلاء الرحمان</w:t>
      </w:r>
      <w:r w:rsidR="003C068B">
        <w:rPr>
          <w:rtl/>
        </w:rPr>
        <w:t>:</w:t>
      </w:r>
      <w:r w:rsidRPr="005903B9">
        <w:rPr>
          <w:rtl/>
        </w:rPr>
        <w:t xml:space="preserve"> ج1</w:t>
      </w:r>
      <w:r w:rsidR="003C068B">
        <w:rPr>
          <w:rtl/>
        </w:rPr>
        <w:t>،</w:t>
      </w:r>
      <w:r w:rsidRPr="005903B9">
        <w:rPr>
          <w:rtl/>
        </w:rPr>
        <w:t xml:space="preserve"> ص29</w:t>
      </w:r>
      <w:r w:rsidR="00134D8B">
        <w:rPr>
          <w:rtl/>
        </w:rPr>
        <w:t xml:space="preserve"> - </w:t>
      </w:r>
      <w:r w:rsidRPr="005903B9">
        <w:rPr>
          <w:rtl/>
        </w:rPr>
        <w:t>30 الفصل الثالث من المقدّمات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903B9">
        <w:rPr>
          <w:rtl/>
        </w:rPr>
        <w:t>(2) البيان</w:t>
      </w:r>
      <w:r w:rsidR="003C068B">
        <w:rPr>
          <w:rtl/>
        </w:rPr>
        <w:t>:</w:t>
      </w:r>
      <w:r w:rsidRPr="005903B9">
        <w:rPr>
          <w:rtl/>
        </w:rPr>
        <w:t xml:space="preserve"> ص137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5903B9" w:rsidRDefault="00A0454A" w:rsidP="00134D8B">
      <w:pPr>
        <w:pStyle w:val="libNormal"/>
        <w:rPr>
          <w:rtl/>
        </w:rPr>
      </w:pPr>
      <w:r w:rsidRPr="005903B9">
        <w:rPr>
          <w:rtl/>
        </w:rPr>
        <w:lastRenderedPageBreak/>
        <w:t>إليهم بطريق الآحاد</w:t>
      </w:r>
      <w:r w:rsidR="003C068B">
        <w:rPr>
          <w:rtl/>
        </w:rPr>
        <w:t>.</w:t>
      </w:r>
    </w:p>
    <w:p w:rsidR="00A0454A" w:rsidRPr="005903B9" w:rsidRDefault="00A0454A" w:rsidP="00134D8B">
      <w:pPr>
        <w:pStyle w:val="libNormal"/>
        <w:rPr>
          <w:rtl/>
        </w:rPr>
      </w:pPr>
      <w:r w:rsidRPr="005903B9">
        <w:rPr>
          <w:rtl/>
        </w:rPr>
        <w:t>3</w:t>
      </w:r>
      <w:r w:rsidR="00134D8B">
        <w:rPr>
          <w:rtl/>
        </w:rPr>
        <w:t xml:space="preserve"> - </w:t>
      </w:r>
      <w:r w:rsidRPr="005903B9">
        <w:rPr>
          <w:rtl/>
        </w:rPr>
        <w:t>وإنَّ اتّصال الأسانيد بهم أنفسهم يقطع التواتر</w:t>
      </w:r>
      <w:r w:rsidR="003C068B">
        <w:rPr>
          <w:rtl/>
        </w:rPr>
        <w:t>،</w:t>
      </w:r>
      <w:r w:rsidRPr="005903B9">
        <w:rPr>
          <w:rtl/>
        </w:rPr>
        <w:t xml:space="preserve"> حتّى لو كان متحقّقاً في جميع الطبقات</w:t>
      </w:r>
      <w:r w:rsidR="003C068B">
        <w:rPr>
          <w:rtl/>
        </w:rPr>
        <w:t>،</w:t>
      </w:r>
      <w:r w:rsidRPr="005903B9">
        <w:rPr>
          <w:rtl/>
        </w:rPr>
        <w:t xml:space="preserve"> فإنَّ كلّ قارئ إنّما ينقل قراءته بنفسه</w:t>
      </w:r>
      <w:r w:rsidR="003C068B">
        <w:rPr>
          <w:rtl/>
        </w:rPr>
        <w:t>.</w:t>
      </w:r>
    </w:p>
    <w:p w:rsidR="00A0454A" w:rsidRPr="005903B9" w:rsidRDefault="00A0454A" w:rsidP="00134D8B">
      <w:pPr>
        <w:pStyle w:val="libNormal"/>
        <w:rPr>
          <w:rtl/>
        </w:rPr>
      </w:pPr>
      <w:r w:rsidRPr="005903B9">
        <w:rPr>
          <w:rtl/>
        </w:rPr>
        <w:t>4</w:t>
      </w:r>
      <w:r w:rsidR="00134D8B">
        <w:rPr>
          <w:rtl/>
        </w:rPr>
        <w:t xml:space="preserve"> - </w:t>
      </w:r>
      <w:r w:rsidRPr="005903B9">
        <w:rPr>
          <w:rtl/>
        </w:rPr>
        <w:t>وإنَّ احتجاج كلِّ قارئ على صحَّة قراءته وإعراضه عن قراءة غيره</w:t>
      </w:r>
      <w:r w:rsidR="003C068B">
        <w:rPr>
          <w:rtl/>
        </w:rPr>
        <w:t>؛</w:t>
      </w:r>
      <w:r w:rsidRPr="005903B9">
        <w:rPr>
          <w:rtl/>
        </w:rPr>
        <w:t xml:space="preserve"> دليل قطعيّ على إسنادها إلى اجتهادهم دون التواتر عن النبي </w:t>
      </w:r>
      <w:r w:rsidR="003C068B">
        <w:rPr>
          <w:rtl/>
        </w:rPr>
        <w:t>(</w:t>
      </w:r>
      <w:r w:rsidRPr="005903B9">
        <w:rPr>
          <w:rtl/>
        </w:rPr>
        <w:t>صلّى الله عليه وآله</w:t>
      </w:r>
      <w:r w:rsidR="003C068B">
        <w:rPr>
          <w:rtl/>
        </w:rPr>
        <w:t>)،</w:t>
      </w:r>
      <w:r w:rsidRPr="005903B9">
        <w:rPr>
          <w:rtl/>
        </w:rPr>
        <w:t xml:space="preserve"> وإلاّ لم يُحتَج إلى الاحتجاج</w:t>
      </w:r>
      <w:r w:rsidR="003C068B">
        <w:rPr>
          <w:rtl/>
        </w:rPr>
        <w:t>.</w:t>
      </w:r>
    </w:p>
    <w:p w:rsidR="00A0454A" w:rsidRPr="005903B9" w:rsidRDefault="00A0454A" w:rsidP="00134D8B">
      <w:pPr>
        <w:pStyle w:val="libNormal"/>
        <w:rPr>
          <w:rtl/>
        </w:rPr>
      </w:pPr>
      <w:r w:rsidRPr="005903B9">
        <w:rPr>
          <w:rtl/>
        </w:rPr>
        <w:t>5</w:t>
      </w:r>
      <w:r w:rsidR="00134D8B">
        <w:rPr>
          <w:rtl/>
        </w:rPr>
        <w:t xml:space="preserve"> - </w:t>
      </w:r>
      <w:r w:rsidRPr="005903B9">
        <w:rPr>
          <w:rtl/>
        </w:rPr>
        <w:t>أضف إلى ذلك إنكار جملة من الأعلام على جملة من القراءات</w:t>
      </w:r>
      <w:r w:rsidR="003C068B">
        <w:rPr>
          <w:rtl/>
        </w:rPr>
        <w:t>.</w:t>
      </w:r>
    </w:p>
    <w:p w:rsidR="00A0454A" w:rsidRPr="005903B9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ولو كانت متواترة لمَا صحَّ هذا الإنكار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Bold1"/>
        <w:rPr>
          <w:rtl/>
        </w:rPr>
      </w:pPr>
      <w:r w:rsidRPr="005903B9">
        <w:rPr>
          <w:rtl/>
        </w:rPr>
        <w:t>كلام الشيخ طاهر الجزائري</w:t>
      </w:r>
      <w:r w:rsidR="003C068B">
        <w:rPr>
          <w:rtl/>
        </w:rPr>
        <w:t>:</w:t>
      </w:r>
    </w:p>
    <w:p w:rsidR="00A0454A" w:rsidRPr="005903B9" w:rsidRDefault="00A0454A" w:rsidP="00134D8B">
      <w:pPr>
        <w:pStyle w:val="libNormal"/>
        <w:rPr>
          <w:rtl/>
        </w:rPr>
      </w:pPr>
      <w:r w:rsidRPr="00134D8B">
        <w:rPr>
          <w:rtl/>
        </w:rPr>
        <w:t>وذكر الشيخ طاهر الجزائري</w:t>
      </w:r>
      <w:r w:rsidR="003C068B">
        <w:rPr>
          <w:rtl/>
        </w:rPr>
        <w:t>:</w:t>
      </w:r>
      <w:r w:rsidRPr="00134D8B">
        <w:rPr>
          <w:rtl/>
        </w:rPr>
        <w:t xml:space="preserve"> إنَّه لم يقع لأحد من الأئمَّة الأصوليين تصريح بتواتر القراءات</w:t>
      </w:r>
      <w:r w:rsidR="003C068B">
        <w:rPr>
          <w:rtl/>
        </w:rPr>
        <w:t>،</w:t>
      </w:r>
      <w:r w:rsidRPr="00134D8B">
        <w:rPr>
          <w:rtl/>
        </w:rPr>
        <w:t xml:space="preserve"> وقد صرَّح بعضهم </w:t>
      </w:r>
      <w:r w:rsidRPr="00134D8B">
        <w:rPr>
          <w:rStyle w:val="libFootnotenumChar"/>
          <w:rtl/>
        </w:rPr>
        <w:t>(2)</w:t>
      </w:r>
      <w:r w:rsidRPr="00134D8B">
        <w:rPr>
          <w:rtl/>
        </w:rPr>
        <w:t xml:space="preserve"> بأنَّ التحقيق أنّ القراءات السبع متواترة عن الأئمّة السبعة</w:t>
      </w:r>
      <w:r w:rsidR="003C068B">
        <w:rPr>
          <w:rtl/>
        </w:rPr>
        <w:t>،</w:t>
      </w:r>
      <w:r w:rsidRPr="00134D8B">
        <w:rPr>
          <w:rtl/>
        </w:rPr>
        <w:t xml:space="preserve"> أمّا تواترها عن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ففيه نظر</w:t>
      </w:r>
      <w:r w:rsidR="003C068B">
        <w:rPr>
          <w:rtl/>
        </w:rPr>
        <w:t>؛</w:t>
      </w:r>
      <w:r w:rsidRPr="00134D8B">
        <w:rPr>
          <w:rtl/>
        </w:rPr>
        <w:t xml:space="preserve"> فإنَّ إسناد الأئمّة السبعة بهذه القراءات موجود في الكتُب</w:t>
      </w:r>
      <w:r w:rsidR="003C068B">
        <w:rPr>
          <w:rtl/>
        </w:rPr>
        <w:t>،</w:t>
      </w:r>
      <w:r w:rsidRPr="00134D8B">
        <w:rPr>
          <w:rtl/>
        </w:rPr>
        <w:t xml:space="preserve"> وهي نقل الواحد عن الواحد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167F4C" w:rsidRDefault="00A0454A" w:rsidP="00134D8B">
      <w:pPr>
        <w:pStyle w:val="libBold1"/>
        <w:rPr>
          <w:rtl/>
        </w:rPr>
      </w:pPr>
      <w:r w:rsidRPr="005903B9">
        <w:rPr>
          <w:rtl/>
        </w:rPr>
        <w:t>كلام العلاّمة الزمخشري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5903B9">
        <w:rPr>
          <w:rtl/>
        </w:rPr>
        <w:t>وقال الزمخشري</w:t>
      </w:r>
      <w:r w:rsidR="003C068B">
        <w:rPr>
          <w:rtl/>
        </w:rPr>
        <w:t>:</w:t>
      </w:r>
      <w:r w:rsidRPr="005903B9">
        <w:rPr>
          <w:rtl/>
        </w:rPr>
        <w:t xml:space="preserve"> إنّ القراءة الصحيحة التي قرأ بها رسول الله </w:t>
      </w:r>
      <w:r w:rsidR="003C068B">
        <w:rPr>
          <w:rtl/>
        </w:rPr>
        <w:t>(</w:t>
      </w:r>
      <w:r w:rsidRPr="005903B9">
        <w:rPr>
          <w:rtl/>
        </w:rPr>
        <w:t>صلّى الله عليه وآله</w:t>
      </w:r>
      <w:r w:rsidR="003C068B">
        <w:rPr>
          <w:rtl/>
        </w:rPr>
        <w:t>)</w:t>
      </w:r>
      <w:r w:rsidRPr="005903B9">
        <w:rPr>
          <w:rtl/>
        </w:rPr>
        <w:t xml:space="preserve"> إنّما هي في صفتها</w:t>
      </w:r>
      <w:r w:rsidR="003C068B">
        <w:rPr>
          <w:rtl/>
        </w:rPr>
        <w:t>،</w:t>
      </w:r>
      <w:r w:rsidRPr="005903B9">
        <w:rPr>
          <w:rtl/>
        </w:rPr>
        <w:t xml:space="preserve"> وإنّما هي واحدة</w:t>
      </w:r>
      <w:r w:rsidR="003C068B">
        <w:rPr>
          <w:rtl/>
        </w:rPr>
        <w:t>،</w:t>
      </w:r>
      <w:r w:rsidRPr="005903B9">
        <w:rPr>
          <w:rtl/>
        </w:rPr>
        <w:t xml:space="preserve"> والمصلّي لا تبرأ ذمّته من الصلاة إلاّ إذا قرأ فيما وقع فيه الاختلاف على كلّ الوجوه</w:t>
      </w:r>
      <w:r w:rsidR="003C068B">
        <w:rPr>
          <w:rtl/>
        </w:rPr>
        <w:t>،</w:t>
      </w:r>
      <w:r w:rsidRPr="005903B9">
        <w:rPr>
          <w:rtl/>
        </w:rPr>
        <w:t xml:space="preserve"> كـ</w:t>
      </w:r>
      <w:r w:rsidR="003C068B">
        <w:rPr>
          <w:rtl/>
        </w:rPr>
        <w:t>(</w:t>
      </w:r>
      <w:r w:rsidRPr="005903B9">
        <w:rPr>
          <w:rtl/>
        </w:rPr>
        <w:t>مَلك ومالك</w:t>
      </w:r>
      <w:r w:rsidR="003C068B">
        <w:rPr>
          <w:rtl/>
        </w:rPr>
        <w:t>)</w:t>
      </w:r>
      <w:r w:rsidRPr="005903B9">
        <w:rPr>
          <w:rtl/>
        </w:rPr>
        <w:t xml:space="preserve"> و</w:t>
      </w:r>
      <w:r w:rsidR="003C068B">
        <w:rPr>
          <w:rtl/>
        </w:rPr>
        <w:t>(</w:t>
      </w:r>
      <w:r w:rsidRPr="005903B9">
        <w:rPr>
          <w:rtl/>
        </w:rPr>
        <w:t>صراط وسراط</w:t>
      </w:r>
      <w:r w:rsidR="003C068B">
        <w:rPr>
          <w:rtl/>
        </w:rPr>
        <w:t>)</w:t>
      </w:r>
      <w:r w:rsidRPr="005903B9">
        <w:rPr>
          <w:rtl/>
        </w:rPr>
        <w:t xml:space="preserve"> وغير ذلك</w:t>
      </w:r>
      <w:r w:rsidR="003C068B">
        <w:rPr>
          <w:rtl/>
        </w:rPr>
        <w:t>.</w:t>
      </w:r>
      <w:r w:rsidRPr="005903B9">
        <w:rPr>
          <w:rtl/>
        </w:rPr>
        <w:t>..</w:t>
      </w:r>
    </w:p>
    <w:p w:rsidR="00A0454A" w:rsidRPr="005903B9" w:rsidRDefault="00A0454A" w:rsidP="00134D8B">
      <w:pPr>
        <w:pStyle w:val="libNormal"/>
        <w:rPr>
          <w:rtl/>
        </w:rPr>
      </w:pPr>
      <w:r w:rsidRPr="00134D8B">
        <w:rPr>
          <w:rtl/>
        </w:rPr>
        <w:t>... قال السيّد العاملي</w:t>
      </w:r>
      <w:r w:rsidR="003C068B">
        <w:rPr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 xml:space="preserve">وكلامه هذا إمّا مسوق لإنكار التواتر إليه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)،</w:t>
      </w:r>
      <w:r w:rsidRPr="00134D8B">
        <w:rPr>
          <w:rtl/>
        </w:rPr>
        <w:t xml:space="preserve"> أو إنكار لأصله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5903B9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5903B9">
        <w:rPr>
          <w:rtl/>
        </w:rPr>
        <w:t>(1) البيان</w:t>
      </w:r>
      <w:r w:rsidR="003C068B">
        <w:rPr>
          <w:rtl/>
        </w:rPr>
        <w:t>:</w:t>
      </w:r>
      <w:r w:rsidRPr="005903B9">
        <w:rPr>
          <w:rtl/>
        </w:rPr>
        <w:t xml:space="preserve"> ص165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903B9">
        <w:rPr>
          <w:rtl/>
        </w:rPr>
        <w:t>(2) لعلّه يقصد الإمام بدر الدين الزركشي وقد تقدَّم كلامه</w:t>
      </w:r>
      <w:r w:rsidR="003C068B">
        <w:rPr>
          <w:rtl/>
        </w:rPr>
        <w:t>.</w:t>
      </w:r>
      <w:r w:rsidRPr="005903B9">
        <w:rPr>
          <w:rtl/>
        </w:rPr>
        <w:t xml:space="preserve"> راجع البرهان</w:t>
      </w:r>
      <w:r w:rsidR="003C068B">
        <w:rPr>
          <w:rtl/>
        </w:rPr>
        <w:t>:</w:t>
      </w:r>
      <w:r w:rsidRPr="005903B9">
        <w:rPr>
          <w:rtl/>
        </w:rPr>
        <w:t xml:space="preserve"> ج1</w:t>
      </w:r>
      <w:r w:rsidR="003C068B">
        <w:rPr>
          <w:rtl/>
        </w:rPr>
        <w:t>،</w:t>
      </w:r>
      <w:r w:rsidRPr="005903B9">
        <w:rPr>
          <w:rtl/>
        </w:rPr>
        <w:t xml:space="preserve"> ص318</w:t>
      </w:r>
      <w:r w:rsidR="00134D8B">
        <w:rPr>
          <w:rtl/>
        </w:rPr>
        <w:t xml:space="preserve"> - </w:t>
      </w:r>
      <w:r w:rsidRPr="005903B9">
        <w:rPr>
          <w:rtl/>
        </w:rPr>
        <w:t>319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903B9">
        <w:rPr>
          <w:rtl/>
        </w:rPr>
        <w:t>(3) التبيان</w:t>
      </w:r>
      <w:r w:rsidR="003C068B">
        <w:rPr>
          <w:rtl/>
        </w:rPr>
        <w:t>:</w:t>
      </w:r>
      <w:r w:rsidRPr="005903B9">
        <w:rPr>
          <w:rtl/>
        </w:rPr>
        <w:t xml:space="preserve"> ص 105 طبعة المنار 1334 هـ</w:t>
      </w:r>
      <w:r w:rsidR="003C068B">
        <w:rPr>
          <w:rtl/>
        </w:rPr>
        <w:t>.</w:t>
      </w:r>
      <w:r w:rsidRPr="005903B9">
        <w:rPr>
          <w:rtl/>
        </w:rPr>
        <w:t xml:space="preserve"> البيان</w:t>
      </w:r>
      <w:r w:rsidR="003C068B">
        <w:rPr>
          <w:rtl/>
        </w:rPr>
        <w:t>:</w:t>
      </w:r>
      <w:r w:rsidRPr="005903B9">
        <w:rPr>
          <w:rtl/>
        </w:rPr>
        <w:t xml:space="preserve"> ص170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903B9">
        <w:rPr>
          <w:rtl/>
        </w:rPr>
        <w:t>(4) مفتاح الكرامة</w:t>
      </w:r>
      <w:r w:rsidR="003C068B">
        <w:rPr>
          <w:rtl/>
        </w:rPr>
        <w:t>:</w:t>
      </w:r>
      <w:r w:rsidRPr="005903B9">
        <w:rPr>
          <w:rtl/>
        </w:rPr>
        <w:t xml:space="preserve"> ج2</w:t>
      </w:r>
      <w:r w:rsidR="003C068B">
        <w:rPr>
          <w:rtl/>
        </w:rPr>
        <w:t>،</w:t>
      </w:r>
      <w:r w:rsidRPr="005903B9">
        <w:rPr>
          <w:rtl/>
        </w:rPr>
        <w:t xml:space="preserve"> ص392</w:t>
      </w:r>
      <w:r w:rsidR="00134D8B">
        <w:rPr>
          <w:rtl/>
        </w:rPr>
        <w:t xml:space="preserve"> - </w:t>
      </w:r>
      <w:r w:rsidRPr="005903B9">
        <w:rPr>
          <w:rtl/>
        </w:rPr>
        <w:t>393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34D8B" w:rsidRDefault="00A0454A" w:rsidP="004E6351">
      <w:pPr>
        <w:pStyle w:val="libCenterBold1"/>
        <w:rPr>
          <w:rtl/>
        </w:rPr>
      </w:pPr>
      <w:r w:rsidRPr="005903B9">
        <w:rPr>
          <w:rtl/>
        </w:rPr>
        <w:lastRenderedPageBreak/>
        <w:t>2</w:t>
      </w:r>
      <w:r w:rsidR="00134D8B">
        <w:rPr>
          <w:rtl/>
        </w:rPr>
        <w:t xml:space="preserve"> - أدلّة في وجه زاعِ</w:t>
      </w:r>
      <w:r w:rsidRPr="005903B9">
        <w:rPr>
          <w:rtl/>
        </w:rPr>
        <w:t>مي التواتر</w:t>
      </w:r>
    </w:p>
    <w:p w:rsid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5903B9">
        <w:rPr>
          <w:rtl/>
        </w:rPr>
        <w:t xml:space="preserve"> مصطلح التواتر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>
        <w:rPr>
          <w:rtl/>
        </w:rPr>
        <w:t>-</w:t>
      </w:r>
      <w:r w:rsidR="00A0454A" w:rsidRPr="005903B9">
        <w:rPr>
          <w:rtl/>
        </w:rPr>
        <w:t xml:space="preserve"> أسانيد تشريفية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آحاد لا تواتر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إنكارات على القرّاء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قراءات شاذَّة من السبعة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تعاليل وحجج اجتهادية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تناقض في القراءات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القرآن والقراءات شيئان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حديث السبعة والقراءات السبع</w:t>
      </w:r>
      <w:r w:rsidR="003C068B">
        <w:rPr>
          <w:rtl/>
        </w:rPr>
        <w:t>.</w:t>
      </w:r>
    </w:p>
    <w:p w:rsidR="00A0454A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تلخيص البحث في سطور</w:t>
      </w:r>
      <w:r w:rsidR="003C068B">
        <w:rPr>
          <w:rtl/>
        </w:rPr>
        <w:t>.</w:t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167F4C" w:rsidRDefault="00A0454A" w:rsidP="00134D8B">
      <w:pPr>
        <w:pStyle w:val="libCenterBold1"/>
        <w:rPr>
          <w:rtl/>
        </w:rPr>
      </w:pPr>
      <w:r w:rsidRPr="005903B9">
        <w:rPr>
          <w:rtl/>
        </w:rPr>
        <w:lastRenderedPageBreak/>
        <w:t>أدلّة في وجه زاعِمي التواتر</w:t>
      </w:r>
    </w:p>
    <w:p w:rsidR="00167F4C" w:rsidRDefault="00A0454A" w:rsidP="00134D8B">
      <w:pPr>
        <w:pStyle w:val="libBold1"/>
        <w:rPr>
          <w:rtl/>
        </w:rPr>
      </w:pPr>
      <w:r w:rsidRPr="005903B9">
        <w:rPr>
          <w:rtl/>
        </w:rPr>
        <w:t>مصطلح التواتر</w:t>
      </w:r>
      <w:r w:rsidR="003C068B">
        <w:rPr>
          <w:rtl/>
        </w:rPr>
        <w:t>:</w:t>
      </w:r>
    </w:p>
    <w:p w:rsidR="00A0454A" w:rsidRPr="005903B9" w:rsidRDefault="00A0454A" w:rsidP="00134D8B">
      <w:pPr>
        <w:pStyle w:val="libNormal"/>
        <w:rPr>
          <w:rtl/>
        </w:rPr>
      </w:pPr>
      <w:r w:rsidRPr="005903B9">
        <w:rPr>
          <w:rtl/>
        </w:rPr>
        <w:t xml:space="preserve">التواتر مصطلح فنّ </w:t>
      </w:r>
      <w:r w:rsidR="003C068B">
        <w:rPr>
          <w:rtl/>
        </w:rPr>
        <w:t>(</w:t>
      </w:r>
      <w:r w:rsidRPr="005903B9">
        <w:rPr>
          <w:rtl/>
        </w:rPr>
        <w:t>معرفة الحديث</w:t>
      </w:r>
      <w:r w:rsidR="003C068B">
        <w:rPr>
          <w:rtl/>
        </w:rPr>
        <w:t>)،</w:t>
      </w:r>
      <w:r w:rsidRPr="005903B9">
        <w:rPr>
          <w:rtl/>
        </w:rPr>
        <w:t xml:space="preserve"> حيث يقسّم إلى</w:t>
      </w:r>
      <w:r w:rsidR="003C068B">
        <w:rPr>
          <w:rtl/>
        </w:rPr>
        <w:t>:</w:t>
      </w:r>
      <w:r w:rsidRPr="005903B9">
        <w:rPr>
          <w:rtl/>
        </w:rPr>
        <w:t xml:space="preserve"> متواتر</w:t>
      </w:r>
      <w:r w:rsidR="003C068B">
        <w:rPr>
          <w:rtl/>
        </w:rPr>
        <w:t>،</w:t>
      </w:r>
      <w:r w:rsidRPr="005903B9">
        <w:rPr>
          <w:rtl/>
        </w:rPr>
        <w:t xml:space="preserve"> ومشهور</w:t>
      </w:r>
      <w:r w:rsidR="003C068B">
        <w:rPr>
          <w:rtl/>
        </w:rPr>
        <w:t>،</w:t>
      </w:r>
      <w:r w:rsidRPr="005903B9">
        <w:rPr>
          <w:rtl/>
        </w:rPr>
        <w:t xml:space="preserve"> ومستفيض</w:t>
      </w:r>
      <w:r w:rsidR="003C068B">
        <w:rPr>
          <w:rtl/>
        </w:rPr>
        <w:t>،</w:t>
      </w:r>
      <w:r w:rsidRPr="005903B9">
        <w:rPr>
          <w:rtl/>
        </w:rPr>
        <w:t xml:space="preserve"> وآحاد</w:t>
      </w:r>
      <w:r w:rsidR="003C068B">
        <w:rPr>
          <w:rtl/>
        </w:rPr>
        <w:t>،</w:t>
      </w:r>
      <w:r w:rsidRPr="005903B9">
        <w:rPr>
          <w:rtl/>
        </w:rPr>
        <w:t xml:space="preserve"> وصحيح</w:t>
      </w:r>
      <w:r w:rsidR="003C068B">
        <w:rPr>
          <w:rtl/>
        </w:rPr>
        <w:t>،</w:t>
      </w:r>
      <w:r w:rsidRPr="005903B9">
        <w:rPr>
          <w:rtl/>
        </w:rPr>
        <w:t xml:space="preserve"> وحسَن</w:t>
      </w:r>
      <w:r w:rsidR="003C068B">
        <w:rPr>
          <w:rtl/>
        </w:rPr>
        <w:t>،</w:t>
      </w:r>
      <w:r w:rsidRPr="005903B9">
        <w:rPr>
          <w:rtl/>
        </w:rPr>
        <w:t xml:space="preserve"> ومرسَل</w:t>
      </w:r>
      <w:r w:rsidR="003C068B">
        <w:rPr>
          <w:rtl/>
        </w:rPr>
        <w:t>،</w:t>
      </w:r>
      <w:r w:rsidRPr="005903B9">
        <w:rPr>
          <w:rtl/>
        </w:rPr>
        <w:t xml:space="preserve"> وضعيف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5903B9">
        <w:rPr>
          <w:rtl/>
        </w:rPr>
        <w:t>والحديث المتواتر</w:t>
      </w:r>
      <w:r w:rsidR="003C068B">
        <w:rPr>
          <w:rtl/>
        </w:rPr>
        <w:t>:</w:t>
      </w:r>
      <w:r w:rsidRPr="005903B9">
        <w:rPr>
          <w:rtl/>
        </w:rPr>
        <w:t xml:space="preserve"> ما بلغَ رجال إسناده في جميع الطبقات حدّاً في الكثرة والانتشار</w:t>
      </w:r>
      <w:r w:rsidR="003C068B">
        <w:rPr>
          <w:rtl/>
        </w:rPr>
        <w:t>،</w:t>
      </w:r>
      <w:r w:rsidRPr="005903B9">
        <w:rPr>
          <w:rtl/>
        </w:rPr>
        <w:t xml:space="preserve"> بحيث يؤمَن قطعيّاً تواطؤهم على مصانعة الكذِب</w:t>
      </w:r>
      <w:r w:rsidR="003C068B">
        <w:rPr>
          <w:rtl/>
        </w:rPr>
        <w:t>،</w:t>
      </w:r>
      <w:r w:rsidRPr="005903B9">
        <w:rPr>
          <w:rtl/>
        </w:rPr>
        <w:t xml:space="preserve"> ومن ثمَّ يجب في الحديث المتواتر توفّر الشُّروط التالية</w:t>
      </w:r>
      <w:r w:rsidR="003C068B">
        <w:rPr>
          <w:rtl/>
        </w:rPr>
        <w:t>:</w:t>
      </w:r>
    </w:p>
    <w:p w:rsidR="00A0454A" w:rsidRPr="005903B9" w:rsidRDefault="00A0454A" w:rsidP="00134D8B">
      <w:pPr>
        <w:pStyle w:val="libNormal"/>
        <w:rPr>
          <w:rtl/>
        </w:rPr>
      </w:pPr>
      <w:r w:rsidRPr="005903B9">
        <w:rPr>
          <w:rtl/>
        </w:rPr>
        <w:t>1</w:t>
      </w:r>
      <w:r w:rsidR="00134D8B">
        <w:rPr>
          <w:rtl/>
        </w:rPr>
        <w:t xml:space="preserve"> - </w:t>
      </w:r>
      <w:r w:rsidRPr="005903B9">
        <w:rPr>
          <w:rtl/>
        </w:rPr>
        <w:t>اتّصال الإسناد من الراوي الأخير إلى مصدر الحديث الأوّل اتّصالاً تامّاً</w:t>
      </w:r>
      <w:r w:rsidR="003C068B">
        <w:rPr>
          <w:rtl/>
        </w:rPr>
        <w:t>.</w:t>
      </w:r>
    </w:p>
    <w:p w:rsidR="00A0454A" w:rsidRPr="005903B9" w:rsidRDefault="00A0454A" w:rsidP="00134D8B">
      <w:pPr>
        <w:pStyle w:val="libNormal"/>
        <w:rPr>
          <w:rtl/>
        </w:rPr>
      </w:pPr>
      <w:r w:rsidRPr="005903B9">
        <w:rPr>
          <w:rtl/>
        </w:rPr>
        <w:t>2</w:t>
      </w:r>
      <w:r w:rsidR="00134D8B">
        <w:rPr>
          <w:rtl/>
        </w:rPr>
        <w:t xml:space="preserve"> - </w:t>
      </w:r>
      <w:r w:rsidRPr="005903B9">
        <w:rPr>
          <w:rtl/>
        </w:rPr>
        <w:t>يبلغ عدد الرواة والناقلين حدّاً من الكثرة والانتشار فوق الاستفاضة والاشتهار بما يؤمَن تواطؤهم على الكذِب</w:t>
      </w:r>
      <w:r w:rsidR="003C068B">
        <w:rPr>
          <w:rtl/>
        </w:rPr>
        <w:t>.</w:t>
      </w:r>
    </w:p>
    <w:p w:rsidR="00A0454A" w:rsidRPr="005903B9" w:rsidRDefault="00A0454A" w:rsidP="00134D8B">
      <w:pPr>
        <w:pStyle w:val="libNormal"/>
        <w:rPr>
          <w:rtl/>
        </w:rPr>
      </w:pPr>
      <w:r w:rsidRPr="005903B9">
        <w:rPr>
          <w:rtl/>
        </w:rPr>
        <w:t>3</w:t>
      </w:r>
      <w:r w:rsidR="00134D8B">
        <w:rPr>
          <w:rtl/>
        </w:rPr>
        <w:t xml:space="preserve"> - </w:t>
      </w:r>
      <w:r w:rsidRPr="005903B9">
        <w:rPr>
          <w:rtl/>
        </w:rPr>
        <w:t>أن يحتفظ بنفس الحجم من كثرة النقَلة في كلِّ دَور وطبَقة</w:t>
      </w:r>
      <w:r w:rsidR="003C068B">
        <w:rPr>
          <w:rtl/>
        </w:rPr>
        <w:t>،</w:t>
      </w:r>
      <w:r w:rsidRPr="005903B9">
        <w:rPr>
          <w:rtl/>
        </w:rPr>
        <w:t xml:space="preserve"> فالكثرة تَنقل عن الكثرة وهكذا إلى المصدر الأوَّل</w:t>
      </w:r>
      <w:r w:rsidR="003C068B">
        <w:rPr>
          <w:rtl/>
        </w:rPr>
        <w:t>.</w:t>
      </w:r>
    </w:p>
    <w:p w:rsidR="00A0454A" w:rsidRPr="005903B9" w:rsidRDefault="00A0454A" w:rsidP="00134D8B">
      <w:pPr>
        <w:pStyle w:val="libNormal"/>
        <w:rPr>
          <w:rtl/>
        </w:rPr>
      </w:pPr>
      <w:r w:rsidRPr="005903B9">
        <w:rPr>
          <w:rtl/>
        </w:rPr>
        <w:t>وعليه فلو تضاءل حجم العدد في طبقة من هذه الطبقات أو انتهت إلى واحد</w:t>
      </w:r>
      <w:r w:rsidR="003C068B">
        <w:rPr>
          <w:rtl/>
        </w:rPr>
        <w:t>،</w:t>
      </w:r>
      <w:r w:rsidRPr="005903B9">
        <w:rPr>
          <w:rtl/>
        </w:rPr>
        <w:t xml:space="preserve"> ثمَّ أخذ أيضاً في الانتشار والتضخّم</w:t>
      </w:r>
      <w:r w:rsidR="003C068B">
        <w:rPr>
          <w:rtl/>
        </w:rPr>
        <w:t>،</w:t>
      </w:r>
      <w:r w:rsidRPr="005903B9">
        <w:rPr>
          <w:rtl/>
        </w:rPr>
        <w:t xml:space="preserve"> فإنَّ هذا لا يسمّى متواتراً في الاصطلاح</w:t>
      </w:r>
      <w:r w:rsidR="003C068B">
        <w:rPr>
          <w:rtl/>
        </w:rPr>
        <w:t>،</w:t>
      </w:r>
      <w:r w:rsidRPr="005903B9">
        <w:rPr>
          <w:rtl/>
        </w:rPr>
        <w:t xml:space="preserve"> ويدخل في أخبار الآحاد</w:t>
      </w:r>
      <w:r w:rsidR="003C068B">
        <w:rPr>
          <w:rtl/>
        </w:rPr>
        <w:t>.</w:t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A0454A" w:rsidRPr="005903B9" w:rsidRDefault="00A0454A" w:rsidP="00134D8B">
      <w:pPr>
        <w:pStyle w:val="libNormal"/>
        <w:rPr>
          <w:rtl/>
        </w:rPr>
      </w:pPr>
      <w:r w:rsidRPr="005903B9">
        <w:rPr>
          <w:rtl/>
        </w:rPr>
        <w:lastRenderedPageBreak/>
        <w:t xml:space="preserve">وحديث </w:t>
      </w:r>
      <w:r w:rsidR="003C068B">
        <w:rPr>
          <w:rtl/>
        </w:rPr>
        <w:t>(</w:t>
      </w:r>
      <w:r w:rsidRPr="005903B9">
        <w:rPr>
          <w:rtl/>
        </w:rPr>
        <w:t>تواتر القراءات</w:t>
      </w:r>
      <w:r w:rsidR="003C068B">
        <w:rPr>
          <w:rtl/>
        </w:rPr>
        <w:t>)</w:t>
      </w:r>
      <w:r w:rsidR="00134D8B">
        <w:rPr>
          <w:rtl/>
        </w:rPr>
        <w:t xml:space="preserve"> - </w:t>
      </w:r>
      <w:r w:rsidRPr="005903B9">
        <w:rPr>
          <w:rtl/>
        </w:rPr>
        <w:t>إن تسلَّمناه</w:t>
      </w:r>
      <w:r w:rsidR="00134D8B">
        <w:rPr>
          <w:rtl/>
        </w:rPr>
        <w:t xml:space="preserve"> - </w:t>
      </w:r>
      <w:r w:rsidRPr="005903B9">
        <w:rPr>
          <w:rtl/>
        </w:rPr>
        <w:t>فمن النمط الأخير</w:t>
      </w:r>
      <w:r w:rsidR="003C068B">
        <w:rPr>
          <w:rtl/>
        </w:rPr>
        <w:t>،</w:t>
      </w:r>
      <w:r w:rsidRPr="005903B9">
        <w:rPr>
          <w:rtl/>
        </w:rPr>
        <w:t xml:space="preserve"> إنَّها متواترة عن القرّاء أنفسهم</w:t>
      </w:r>
      <w:r w:rsidR="003C068B">
        <w:rPr>
          <w:rtl/>
        </w:rPr>
        <w:t>،</w:t>
      </w:r>
      <w:r w:rsidRPr="005903B9">
        <w:rPr>
          <w:rtl/>
        </w:rPr>
        <w:t xml:space="preserve"> أمّا من قبلهم فإلى طبقة الصحابة وعهد رسول الله </w:t>
      </w:r>
      <w:r w:rsidR="003C068B">
        <w:rPr>
          <w:rtl/>
        </w:rPr>
        <w:t>(</w:t>
      </w:r>
      <w:r w:rsidRPr="005903B9">
        <w:rPr>
          <w:rtl/>
        </w:rPr>
        <w:t>صلّى الله عليه وآله</w:t>
      </w:r>
      <w:r w:rsidR="003C068B">
        <w:rPr>
          <w:rtl/>
        </w:rPr>
        <w:t>)،</w:t>
      </w:r>
      <w:r w:rsidRPr="005903B9">
        <w:rPr>
          <w:rtl/>
        </w:rPr>
        <w:t xml:space="preserve"> فلا تعدو أخباراً آحاداً لو كان هناك إسناد</w:t>
      </w:r>
      <w:r w:rsidR="003C068B">
        <w:rPr>
          <w:rtl/>
        </w:rPr>
        <w:t>،</w:t>
      </w:r>
      <w:r w:rsidRPr="005903B9">
        <w:rPr>
          <w:rtl/>
        </w:rPr>
        <w:t xml:space="preserve"> وإلاّ فالأمر أفضح</w:t>
      </w:r>
      <w:r w:rsidR="003C068B">
        <w:rPr>
          <w:rtl/>
        </w:rPr>
        <w:t>،</w:t>
      </w:r>
      <w:r w:rsidRPr="005903B9">
        <w:rPr>
          <w:rtl/>
        </w:rPr>
        <w:t xml:space="preserve"> ممّا سيبدو من خلال بحوثنا التالية</w:t>
      </w:r>
      <w:r w:rsidR="003C068B">
        <w:rPr>
          <w:rtl/>
        </w:rPr>
        <w:t>.</w:t>
      </w:r>
    </w:p>
    <w:p w:rsidR="00167F4C" w:rsidRDefault="00A0454A" w:rsidP="00134D8B">
      <w:pPr>
        <w:pStyle w:val="libBold1"/>
        <w:rPr>
          <w:rtl/>
        </w:rPr>
      </w:pPr>
      <w:r w:rsidRPr="005903B9">
        <w:rPr>
          <w:rtl/>
        </w:rPr>
        <w:t>أسانيد تشريفية</w:t>
      </w:r>
      <w:r w:rsidR="003C068B">
        <w:rPr>
          <w:rtl/>
        </w:rPr>
        <w:t>:</w:t>
      </w:r>
    </w:p>
    <w:p w:rsidR="00A0454A" w:rsidRPr="005903B9" w:rsidRDefault="00A0454A" w:rsidP="00134D8B">
      <w:pPr>
        <w:pStyle w:val="libNormal"/>
        <w:rPr>
          <w:rtl/>
        </w:rPr>
      </w:pPr>
      <w:r w:rsidRPr="005903B9">
        <w:rPr>
          <w:rtl/>
        </w:rPr>
        <w:t>اصطلح المؤلِّفون في القراءات على ذِكر إسناد القرّاء</w:t>
      </w:r>
      <w:r w:rsidR="003C068B">
        <w:rPr>
          <w:rtl/>
        </w:rPr>
        <w:t>،</w:t>
      </w:r>
      <w:r w:rsidRPr="005903B9">
        <w:rPr>
          <w:rtl/>
        </w:rPr>
        <w:t xml:space="preserve"> ولاسيَّما السبعة</w:t>
      </w:r>
      <w:r w:rsidR="003C068B">
        <w:rPr>
          <w:rtl/>
        </w:rPr>
        <w:t>،</w:t>
      </w:r>
      <w:r w:rsidRPr="005903B9">
        <w:rPr>
          <w:rtl/>
        </w:rPr>
        <w:t xml:space="preserve"> متّصلاً إلى رسول الله </w:t>
      </w:r>
      <w:r w:rsidR="003C068B">
        <w:rPr>
          <w:rtl/>
        </w:rPr>
        <w:t>(</w:t>
      </w:r>
      <w:r w:rsidRPr="005903B9">
        <w:rPr>
          <w:rtl/>
        </w:rPr>
        <w:t>صلّى الله عليه وآله</w:t>
      </w:r>
      <w:r w:rsidR="003C068B">
        <w:rPr>
          <w:rtl/>
        </w:rPr>
        <w:t>)،</w:t>
      </w:r>
      <w:r w:rsidRPr="005903B9">
        <w:rPr>
          <w:rtl/>
        </w:rPr>
        <w:t xml:space="preserve"> وهذا شيء التزموه مهما استدعى تكلّفاً ظاهراً</w:t>
      </w:r>
      <w:r w:rsidR="003C068B">
        <w:rPr>
          <w:rtl/>
        </w:rPr>
        <w:t>،</w:t>
      </w:r>
      <w:r w:rsidRPr="005903B9">
        <w:rPr>
          <w:rtl/>
        </w:rPr>
        <w:t xml:space="preserve"> في حين أنَّ القرّاء أنفسهم لم يكونوا يلتزمون بذلك في غالب اختياراتهم</w:t>
      </w:r>
      <w:r w:rsidR="003C068B">
        <w:rPr>
          <w:rtl/>
        </w:rPr>
        <w:t>،</w:t>
      </w:r>
      <w:r w:rsidRPr="005903B9">
        <w:rPr>
          <w:rtl/>
        </w:rPr>
        <w:t xml:space="preserve"> وإنَّما يذكرون لها حُججاً وتعاليل</w:t>
      </w:r>
      <w:r w:rsidR="003C068B">
        <w:rPr>
          <w:rtl/>
        </w:rPr>
        <w:t>،</w:t>
      </w:r>
      <w:r w:rsidRPr="005903B9">
        <w:rPr>
          <w:rtl/>
        </w:rPr>
        <w:t xml:space="preserve"> ذكرَتها كتُب القراءات بتفصيل</w:t>
      </w:r>
      <w:r w:rsidR="003C068B">
        <w:rPr>
          <w:rtl/>
        </w:rPr>
        <w:t>.</w:t>
      </w:r>
    </w:p>
    <w:p w:rsidR="00A0454A" w:rsidRPr="005903B9" w:rsidRDefault="00A0454A" w:rsidP="00134D8B">
      <w:pPr>
        <w:pStyle w:val="libNormal"/>
        <w:rPr>
          <w:rtl/>
        </w:rPr>
      </w:pPr>
      <w:r w:rsidRPr="005903B9">
        <w:rPr>
          <w:rtl/>
        </w:rPr>
        <w:t>والأرجح أنَّ الأسانيد المذكورة في بعض كتب القراءات</w:t>
      </w:r>
      <w:r w:rsidR="00134D8B">
        <w:rPr>
          <w:rtl/>
        </w:rPr>
        <w:t xml:space="preserve"> - </w:t>
      </w:r>
      <w:r w:rsidRPr="005903B9">
        <w:rPr>
          <w:rtl/>
        </w:rPr>
        <w:t>كالتيسير</w:t>
      </w:r>
      <w:r w:rsidR="003C068B">
        <w:rPr>
          <w:rtl/>
        </w:rPr>
        <w:t>،</w:t>
      </w:r>
      <w:r w:rsidRPr="005903B9">
        <w:rPr>
          <w:rtl/>
        </w:rPr>
        <w:t xml:space="preserve"> والتحبير</w:t>
      </w:r>
      <w:r w:rsidR="003C068B">
        <w:rPr>
          <w:rtl/>
        </w:rPr>
        <w:t>،</w:t>
      </w:r>
      <w:r w:rsidRPr="005903B9">
        <w:rPr>
          <w:rtl/>
        </w:rPr>
        <w:t xml:space="preserve"> والمكرَّر</w:t>
      </w:r>
      <w:r w:rsidR="00134D8B">
        <w:rPr>
          <w:rtl/>
        </w:rPr>
        <w:t xml:space="preserve"> - </w:t>
      </w:r>
      <w:r w:rsidRPr="005903B9">
        <w:rPr>
          <w:rtl/>
        </w:rPr>
        <w:t>أسانيد تشريفيَّة</w:t>
      </w:r>
      <w:r w:rsidR="003C068B">
        <w:rPr>
          <w:rtl/>
        </w:rPr>
        <w:t>،</w:t>
      </w:r>
      <w:r w:rsidRPr="005903B9">
        <w:rPr>
          <w:rtl/>
        </w:rPr>
        <w:t xml:space="preserve"> محاولة لنسبتها إلى النبي </w:t>
      </w:r>
      <w:r w:rsidR="003C068B">
        <w:rPr>
          <w:rtl/>
        </w:rPr>
        <w:t>(</w:t>
      </w:r>
      <w:r w:rsidRPr="005903B9">
        <w:rPr>
          <w:rtl/>
        </w:rPr>
        <w:t>صلّى الله عليه وآله</w:t>
      </w:r>
      <w:r w:rsidR="003C068B">
        <w:rPr>
          <w:rtl/>
        </w:rPr>
        <w:t>)</w:t>
      </w:r>
      <w:r w:rsidRPr="005903B9">
        <w:rPr>
          <w:rtl/>
        </w:rPr>
        <w:t xml:space="preserve"> تفخيماً بشأن القراءة</w:t>
      </w:r>
      <w:r w:rsidR="003C068B">
        <w:rPr>
          <w:rtl/>
        </w:rPr>
        <w:t>،</w:t>
      </w:r>
      <w:r w:rsidRPr="005903B9">
        <w:rPr>
          <w:rtl/>
        </w:rPr>
        <w:t xml:space="preserve"> وهي من شؤون القرآن الكريم</w:t>
      </w:r>
      <w:r w:rsidR="003C068B">
        <w:rPr>
          <w:rtl/>
        </w:rPr>
        <w:t>،</w:t>
      </w:r>
      <w:r w:rsidRPr="005903B9">
        <w:rPr>
          <w:rtl/>
        </w:rPr>
        <w:t xml:space="preserve"> وإلاّ فأدنى تمحيص بشأن هذه الأسانيد يكشف عن واقعية مفضوحة</w:t>
      </w:r>
      <w:r w:rsidR="003C068B">
        <w:rPr>
          <w:rtl/>
        </w:rPr>
        <w:t>.</w:t>
      </w:r>
    </w:p>
    <w:p w:rsidR="00A0454A" w:rsidRPr="005903B9" w:rsidRDefault="00A0454A" w:rsidP="00134D8B">
      <w:pPr>
        <w:pStyle w:val="libNormal"/>
        <w:rPr>
          <w:rtl/>
        </w:rPr>
      </w:pPr>
      <w:r w:rsidRPr="005903B9">
        <w:rPr>
          <w:rtl/>
        </w:rPr>
        <w:t>مثلاً</w:t>
      </w:r>
      <w:r w:rsidR="003C068B">
        <w:rPr>
          <w:rtl/>
        </w:rPr>
        <w:t>:</w:t>
      </w:r>
      <w:r w:rsidRPr="005903B9">
        <w:rPr>
          <w:rtl/>
        </w:rPr>
        <w:t xml:space="preserve"> نجد عبد الله بن عامر اليحصبي (ت 118هـ)</w:t>
      </w:r>
      <w:r w:rsidR="00134D8B">
        <w:rPr>
          <w:rtl/>
        </w:rPr>
        <w:t xml:space="preserve"> - </w:t>
      </w:r>
      <w:r w:rsidRPr="005903B9">
        <w:rPr>
          <w:rtl/>
        </w:rPr>
        <w:t>أقرب القرّاء السبعة إلى عهد الصحابة</w:t>
      </w:r>
      <w:r w:rsidR="00134D8B">
        <w:rPr>
          <w:rtl/>
        </w:rPr>
        <w:t xml:space="preserve"> - </w:t>
      </w:r>
      <w:r w:rsidRPr="005903B9">
        <w:rPr>
          <w:rtl/>
        </w:rPr>
        <w:t>لا سنَد له متّصلاً إلى أحد الصحابة الاختصاصيّين بقراءة القرآن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فقد ذكر ابن الجزري في إسناده تسعة أقوال</w:t>
      </w:r>
      <w:r w:rsidR="003C068B">
        <w:rPr>
          <w:rtl/>
        </w:rPr>
        <w:t>،</w:t>
      </w:r>
      <w:r w:rsidRPr="00134D8B">
        <w:rPr>
          <w:rtl/>
        </w:rPr>
        <w:t xml:space="preserve"> وأخيراً يرجِّح أنَّه قرأ على المغيرة ابن أبي شهاب المخزومي</w:t>
      </w:r>
      <w:r w:rsidR="003C068B">
        <w:rPr>
          <w:rtl/>
        </w:rPr>
        <w:t>،</w:t>
      </w:r>
      <w:r w:rsidRPr="00134D8B">
        <w:rPr>
          <w:rtl/>
        </w:rPr>
        <w:t xml:space="preserve"> وهذا قرأ على عثمان بن عفّان</w:t>
      </w:r>
      <w:r w:rsidR="003C068B">
        <w:rPr>
          <w:rtl/>
        </w:rPr>
        <w:t>،</w:t>
      </w:r>
      <w:r w:rsidRPr="00134D8B">
        <w:rPr>
          <w:rtl/>
        </w:rPr>
        <w:t xml:space="preserve"> وعثمان قرأ على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)،</w:t>
      </w:r>
      <w:r w:rsidRPr="00134D8B">
        <w:rPr>
          <w:rtl/>
        </w:rPr>
        <w:t xml:space="preserve"> ثمَّ يُنقل عن بعضهم</w:t>
      </w:r>
      <w:r w:rsidR="003C068B">
        <w:rPr>
          <w:rtl/>
        </w:rPr>
        <w:t>:</w:t>
      </w:r>
      <w:r w:rsidRPr="00134D8B">
        <w:rPr>
          <w:rtl/>
        </w:rPr>
        <w:t xml:space="preserve"> أنَّه لا يدري على مَن قرأ ابن عامر</w:t>
      </w:r>
      <w:r w:rsidR="003C068B">
        <w:rPr>
          <w:rtl/>
        </w:rPr>
        <w:t>؟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Style w:val="libFootnotenumChar"/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5903B9">
        <w:rPr>
          <w:rtl/>
        </w:rPr>
        <w:t>ثمَّ نتساءل</w:t>
      </w:r>
      <w:r w:rsidR="003C068B">
        <w:rPr>
          <w:rtl/>
        </w:rPr>
        <w:t>:</w:t>
      </w:r>
      <w:r w:rsidRPr="005903B9">
        <w:rPr>
          <w:rtl/>
        </w:rPr>
        <w:t xml:space="preserve"> مَن هذا المغيرة المخزومي الَّذي قرأ عليه ابن عامر</w:t>
      </w:r>
      <w:r w:rsidR="003C068B">
        <w:rPr>
          <w:rtl/>
        </w:rPr>
        <w:t>؟</w:t>
      </w:r>
      <w:r w:rsidRPr="005903B9">
        <w:rPr>
          <w:rtl/>
        </w:rPr>
        <w:t xml:space="preserve"> يقول الذهبي</w:t>
      </w:r>
      <w:r w:rsidR="003C068B">
        <w:rPr>
          <w:rtl/>
        </w:rPr>
        <w:t>:</w:t>
      </w:r>
      <w:r w:rsidRPr="005903B9">
        <w:rPr>
          <w:rtl/>
        </w:rPr>
        <w:t xml:space="preserve"> وأحسَبه كان يُقرئ بدمشق في دولة معاوية</w:t>
      </w:r>
      <w:r w:rsidR="003C068B">
        <w:rPr>
          <w:rtl/>
        </w:rPr>
        <w:t>،</w:t>
      </w:r>
      <w:r w:rsidRPr="005903B9">
        <w:rPr>
          <w:rtl/>
        </w:rPr>
        <w:t xml:space="preserve"> ولا يكاد يُعرَف إلاّ من قِبل</w:t>
      </w:r>
    </w:p>
    <w:p w:rsidR="00A0454A" w:rsidRPr="005903B9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5903B9">
        <w:rPr>
          <w:rtl/>
        </w:rPr>
        <w:t>(1) طبقات القرّاء</w:t>
      </w:r>
      <w:r w:rsidR="003C068B">
        <w:rPr>
          <w:rtl/>
        </w:rPr>
        <w:t>:</w:t>
      </w:r>
      <w:r w:rsidRPr="005903B9">
        <w:rPr>
          <w:rtl/>
        </w:rPr>
        <w:t xml:space="preserve"> ج1</w:t>
      </w:r>
      <w:r w:rsidR="003C068B">
        <w:rPr>
          <w:rtl/>
        </w:rPr>
        <w:t>،</w:t>
      </w:r>
      <w:r w:rsidRPr="005903B9">
        <w:rPr>
          <w:rtl/>
        </w:rPr>
        <w:t xml:space="preserve"> ص404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قراءة ابن عامر عليه</w:t>
      </w:r>
      <w:r w:rsidR="003C068B">
        <w:rPr>
          <w:rtl/>
        </w:rPr>
        <w:t>!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5903B9">
        <w:rPr>
          <w:rtl/>
        </w:rPr>
        <w:t>انظر إلى هذا التهافت الباهت والدَور الفاضح</w:t>
      </w:r>
      <w:r w:rsidR="003C068B">
        <w:rPr>
          <w:rtl/>
        </w:rPr>
        <w:t>،</w:t>
      </w:r>
      <w:r w:rsidRPr="005903B9">
        <w:rPr>
          <w:rtl/>
        </w:rPr>
        <w:t xml:space="preserve"> يُعزى إسناد قراءة ابن عامر إلى شيخٍ مجهول لا يُعرف إلاّ من قِبله</w:t>
      </w:r>
      <w:r w:rsidR="003C068B">
        <w:rPr>
          <w:rtl/>
        </w:rPr>
        <w:t>؟</w:t>
      </w:r>
      <w:r w:rsidRPr="005903B9">
        <w:rPr>
          <w:rtl/>
        </w:rPr>
        <w:t>!</w:t>
      </w:r>
    </w:p>
    <w:p w:rsidR="00A0454A" w:rsidRPr="005903B9" w:rsidRDefault="00A0454A" w:rsidP="00134D8B">
      <w:pPr>
        <w:pStyle w:val="libNormal"/>
        <w:rPr>
          <w:rtl/>
        </w:rPr>
      </w:pPr>
      <w:r w:rsidRPr="005903B9">
        <w:rPr>
          <w:rtl/>
        </w:rPr>
        <w:t>ثمَّ من أين عرفوا أنَّ المغيرة هذا قرأ على عثمان</w:t>
      </w:r>
      <w:r w:rsidR="003C068B">
        <w:rPr>
          <w:rtl/>
        </w:rPr>
        <w:t>؟</w:t>
      </w:r>
      <w:r w:rsidRPr="005903B9">
        <w:rPr>
          <w:rtl/>
        </w:rPr>
        <w:t xml:space="preserve"> وبأيِّ سند أثبتوا هذه التلمذة المصطنعة</w:t>
      </w:r>
      <w:r w:rsidR="003C068B">
        <w:rPr>
          <w:rtl/>
        </w:rPr>
        <w:t>؟</w:t>
      </w:r>
      <w:r w:rsidRPr="005903B9">
        <w:rPr>
          <w:rtl/>
        </w:rPr>
        <w:t xml:space="preserve"> ومتى تصدّى عثمان لإقراء الناس</w:t>
      </w:r>
      <w:r w:rsidR="003C068B">
        <w:rPr>
          <w:rtl/>
        </w:rPr>
        <w:t>؟</w:t>
      </w:r>
      <w:r w:rsidRPr="005903B9">
        <w:rPr>
          <w:rtl/>
        </w:rPr>
        <w:t xml:space="preserve"> أفي زمان خلافته المضطرب أمْ قبله</w:t>
      </w:r>
      <w:r w:rsidR="003C068B">
        <w:rPr>
          <w:rtl/>
        </w:rPr>
        <w:t>؟</w:t>
      </w:r>
      <w:r w:rsidRPr="005903B9">
        <w:rPr>
          <w:rtl/>
        </w:rPr>
        <w:t xml:space="preserve"> ومَن الّذي وصف عثمان بشيخ القراءة أو الإقراء</w:t>
      </w:r>
      <w:r w:rsidR="003C068B">
        <w:rPr>
          <w:rtl/>
        </w:rPr>
        <w:t>،</w:t>
      </w:r>
      <w:r w:rsidRPr="005903B9">
        <w:rPr>
          <w:rtl/>
        </w:rPr>
        <w:t xml:space="preserve"> سواء في حياة الرسول </w:t>
      </w:r>
      <w:r w:rsidR="003C068B">
        <w:rPr>
          <w:rtl/>
        </w:rPr>
        <w:t>(</w:t>
      </w:r>
      <w:r w:rsidRPr="005903B9">
        <w:rPr>
          <w:rtl/>
        </w:rPr>
        <w:t>صلّى الله عليه وآله</w:t>
      </w:r>
      <w:r w:rsidR="003C068B">
        <w:rPr>
          <w:rtl/>
        </w:rPr>
        <w:t>)</w:t>
      </w:r>
      <w:r w:rsidRPr="005903B9">
        <w:rPr>
          <w:rtl/>
        </w:rPr>
        <w:t xml:space="preserve"> أمْ بعد وفاته</w:t>
      </w:r>
      <w:r w:rsidR="003C068B">
        <w:rPr>
          <w:rtl/>
        </w:rPr>
        <w:t>؟</w:t>
      </w:r>
      <w:r w:rsidRPr="005903B9">
        <w:rPr>
          <w:rtl/>
        </w:rPr>
        <w:t>!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5903B9">
        <w:rPr>
          <w:rtl/>
        </w:rPr>
        <w:t>نعم</w:t>
      </w:r>
      <w:r w:rsidR="003C068B">
        <w:rPr>
          <w:rtl/>
        </w:rPr>
        <w:t>،</w:t>
      </w:r>
      <w:r w:rsidRPr="005903B9">
        <w:rPr>
          <w:rtl/>
        </w:rPr>
        <w:t xml:space="preserve"> هكذا إسناد مفضوح لا يستدعي تحمّساً ولا تعصّباً أعمى</w:t>
      </w:r>
      <w:r w:rsidR="003C068B">
        <w:rPr>
          <w:rtl/>
        </w:rPr>
        <w:t>،</w:t>
      </w:r>
      <w:r w:rsidRPr="005903B9">
        <w:rPr>
          <w:rtl/>
        </w:rPr>
        <w:t xml:space="preserve"> فضلاً عن نعته بالتواتر المكذوب</w:t>
      </w:r>
      <w:r w:rsidR="003C068B">
        <w:rPr>
          <w:rtl/>
        </w:rPr>
        <w:t>!.</w:t>
      </w:r>
    </w:p>
    <w:p w:rsidR="00167F4C" w:rsidRDefault="00A0454A" w:rsidP="00134D8B">
      <w:pPr>
        <w:pStyle w:val="libBold1"/>
        <w:rPr>
          <w:rtl/>
        </w:rPr>
      </w:pPr>
      <w:r w:rsidRPr="005903B9">
        <w:rPr>
          <w:rtl/>
        </w:rPr>
        <w:t>آحاد لا تواتر</w:t>
      </w:r>
      <w:r w:rsidR="003C068B">
        <w:rPr>
          <w:rtl/>
        </w:rPr>
        <w:t>:</w:t>
      </w:r>
    </w:p>
    <w:p w:rsidR="00A0454A" w:rsidRPr="005903B9" w:rsidRDefault="00A0454A" w:rsidP="00134D8B">
      <w:pPr>
        <w:pStyle w:val="libNormal"/>
        <w:rPr>
          <w:rtl/>
        </w:rPr>
      </w:pPr>
      <w:r w:rsidRPr="005903B9">
        <w:rPr>
          <w:rtl/>
        </w:rPr>
        <w:t>ثمَّ على فرض ثبوت إسناد بين القارئ وأحد الصحابة الأوَّلين</w:t>
      </w:r>
      <w:r w:rsidR="003C068B">
        <w:rPr>
          <w:rtl/>
        </w:rPr>
        <w:t>،</w:t>
      </w:r>
      <w:r w:rsidRPr="005903B9">
        <w:rPr>
          <w:rtl/>
        </w:rPr>
        <w:t xml:space="preserve"> فهو إسناد آحاد لا يبلغ حدّ التواتر</w:t>
      </w:r>
      <w:r w:rsidR="003C068B">
        <w:rPr>
          <w:rtl/>
        </w:rPr>
        <w:t>،</w:t>
      </w:r>
      <w:r w:rsidRPr="005903B9">
        <w:rPr>
          <w:rtl/>
        </w:rPr>
        <w:t xml:space="preserve"> ولا يتوفّر فيه شروطه أصلاً</w:t>
      </w:r>
      <w:r w:rsidR="003C068B">
        <w:rPr>
          <w:rtl/>
        </w:rPr>
        <w:t>.</w:t>
      </w:r>
    </w:p>
    <w:p w:rsidR="00A0454A" w:rsidRPr="005903B9" w:rsidRDefault="00A0454A" w:rsidP="00134D8B">
      <w:pPr>
        <w:pStyle w:val="libNormal"/>
        <w:rPr>
          <w:rtl/>
        </w:rPr>
      </w:pPr>
      <w:r w:rsidRPr="005903B9">
        <w:rPr>
          <w:rtl/>
        </w:rPr>
        <w:t>هذا عبد الله بن كثير (ت 120هـ)</w:t>
      </w:r>
      <w:r w:rsidR="00134D8B">
        <w:rPr>
          <w:rtl/>
        </w:rPr>
        <w:t xml:space="preserve"> - </w:t>
      </w:r>
      <w:r w:rsidRPr="005903B9">
        <w:rPr>
          <w:rtl/>
        </w:rPr>
        <w:t>ثاني القرّاء قُرباً إلى عهد الصحابة</w:t>
      </w:r>
      <w:r w:rsidR="00134D8B">
        <w:rPr>
          <w:rtl/>
        </w:rPr>
        <w:t xml:space="preserve"> - </w:t>
      </w:r>
      <w:r w:rsidRPr="005903B9">
        <w:rPr>
          <w:rtl/>
        </w:rPr>
        <w:t>لم يذكروا في رجاله سوى ثلاثة</w:t>
      </w:r>
      <w:r w:rsidR="003C068B">
        <w:rPr>
          <w:rtl/>
        </w:rPr>
        <w:t>:</w:t>
      </w:r>
      <w:r w:rsidRPr="005903B9">
        <w:rPr>
          <w:rtl/>
        </w:rPr>
        <w:t xml:space="preserve"> عبد الله ابن السائب</w:t>
      </w:r>
      <w:r w:rsidR="003C068B">
        <w:rPr>
          <w:rtl/>
        </w:rPr>
        <w:t>،</w:t>
      </w:r>
      <w:r w:rsidRPr="005903B9">
        <w:rPr>
          <w:rtl/>
        </w:rPr>
        <w:t xml:space="preserve"> ومجاهد بن جبير</w:t>
      </w:r>
      <w:r w:rsidR="003C068B">
        <w:rPr>
          <w:rtl/>
        </w:rPr>
        <w:t>،</w:t>
      </w:r>
      <w:r w:rsidRPr="005903B9">
        <w:rPr>
          <w:rtl/>
        </w:rPr>
        <w:t xml:space="preserve"> ودرباس مولى ابن عبّاس</w:t>
      </w:r>
      <w:r w:rsidR="003C068B">
        <w:rPr>
          <w:rtl/>
        </w:rPr>
        <w:t>.</w:t>
      </w:r>
    </w:p>
    <w:p w:rsidR="00A0454A" w:rsidRPr="005903B9" w:rsidRDefault="00A0454A" w:rsidP="00134D8B">
      <w:pPr>
        <w:pStyle w:val="libNormal"/>
        <w:rPr>
          <w:rtl/>
        </w:rPr>
      </w:pPr>
      <w:r w:rsidRPr="005903B9">
        <w:rPr>
          <w:rtl/>
        </w:rPr>
        <w:t>وكذا عاصم بن أبي النجود (ت 128هـ)</w:t>
      </w:r>
      <w:r w:rsidR="00134D8B">
        <w:rPr>
          <w:rtl/>
        </w:rPr>
        <w:t xml:space="preserve"> - </w:t>
      </w:r>
      <w:r w:rsidRPr="005903B9">
        <w:rPr>
          <w:rtl/>
        </w:rPr>
        <w:t>ثالث القرّاء قُرباً</w:t>
      </w:r>
      <w:r w:rsidR="00134D8B">
        <w:rPr>
          <w:rtl/>
        </w:rPr>
        <w:t xml:space="preserve"> - </w:t>
      </w:r>
      <w:r w:rsidRPr="005903B9">
        <w:rPr>
          <w:rtl/>
        </w:rPr>
        <w:t>رجاله اثنان</w:t>
      </w:r>
      <w:r w:rsidR="003C068B">
        <w:rPr>
          <w:rtl/>
        </w:rPr>
        <w:t>:</w:t>
      </w:r>
      <w:r w:rsidRPr="005903B9">
        <w:rPr>
          <w:rtl/>
        </w:rPr>
        <w:t xml:space="preserve"> أبو عبد الرحمان السلمي</w:t>
      </w:r>
      <w:r w:rsidR="003C068B">
        <w:rPr>
          <w:rtl/>
        </w:rPr>
        <w:t>،</w:t>
      </w:r>
      <w:r w:rsidRPr="005903B9">
        <w:rPr>
          <w:rtl/>
        </w:rPr>
        <w:t xml:space="preserve"> وزرّ بن حبيش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5903B9">
        <w:rPr>
          <w:rtl/>
        </w:rPr>
        <w:t>وأبعد القرّاء زماناً من الصحابة هو</w:t>
      </w:r>
      <w:r w:rsidR="003C068B">
        <w:rPr>
          <w:rtl/>
        </w:rPr>
        <w:t>:</w:t>
      </w:r>
      <w:r w:rsidRPr="005903B9">
        <w:rPr>
          <w:rtl/>
        </w:rPr>
        <w:t xml:space="preserve"> الكسائي (ت189هـ) ذكروا له ثلاثة رجال</w:t>
      </w:r>
      <w:r w:rsidR="003C068B">
        <w:rPr>
          <w:rtl/>
        </w:rPr>
        <w:t>:</w:t>
      </w:r>
      <w:r w:rsidRPr="005903B9">
        <w:rPr>
          <w:rtl/>
        </w:rPr>
        <w:t xml:space="preserve"> حمزة بن حبيب</w:t>
      </w:r>
      <w:r w:rsidR="003C068B">
        <w:rPr>
          <w:rtl/>
        </w:rPr>
        <w:t>،</w:t>
      </w:r>
      <w:r w:rsidRPr="005903B9">
        <w:rPr>
          <w:rtl/>
        </w:rPr>
        <w:t xml:space="preserve"> وعيسى بن عمرو</w:t>
      </w:r>
      <w:r w:rsidR="003C068B">
        <w:rPr>
          <w:rtl/>
        </w:rPr>
        <w:t>،</w:t>
      </w:r>
      <w:r w:rsidRPr="005903B9">
        <w:rPr>
          <w:rtl/>
        </w:rPr>
        <w:t xml:space="preserve"> ومحمّد بن أبي ليلى</w:t>
      </w:r>
      <w:r w:rsidR="003C068B">
        <w:rPr>
          <w:rtl/>
        </w:rPr>
        <w:t>،</w:t>
      </w:r>
      <w:r w:rsidRPr="005903B9">
        <w:rPr>
          <w:rtl/>
        </w:rPr>
        <w:t xml:space="preserve"> وهل يثبت التواتر</w:t>
      </w:r>
      <w:r w:rsidR="00134D8B">
        <w:rPr>
          <w:rtl/>
        </w:rPr>
        <w:t xml:space="preserve"> - </w:t>
      </w:r>
      <w:r w:rsidRPr="005903B9">
        <w:rPr>
          <w:rtl/>
        </w:rPr>
        <w:t>في هذا الطول من الزمان</w:t>
      </w:r>
      <w:r w:rsidR="00134D8B">
        <w:rPr>
          <w:rtl/>
        </w:rPr>
        <w:t xml:space="preserve"> - </w:t>
      </w:r>
      <w:r w:rsidRPr="005903B9">
        <w:rPr>
          <w:rtl/>
        </w:rPr>
        <w:t>بطُرق ثلاثة أو اثنين</w:t>
      </w:r>
      <w:r w:rsidR="003C068B">
        <w:rPr>
          <w:rtl/>
        </w:rPr>
        <w:t>؟.</w:t>
      </w:r>
    </w:p>
    <w:p w:rsidR="00A0454A" w:rsidRPr="005903B9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167F4C" w:rsidRPr="00134D8B" w:rsidRDefault="00A0454A" w:rsidP="00134D8B">
      <w:pPr>
        <w:pStyle w:val="libFootnote0"/>
        <w:rPr>
          <w:rtl/>
        </w:rPr>
      </w:pPr>
      <w:r w:rsidRPr="005903B9">
        <w:rPr>
          <w:rtl/>
        </w:rPr>
        <w:t>(1) معرفة القرّاء الكِبار</w:t>
      </w:r>
      <w:r w:rsidR="003C068B">
        <w:rPr>
          <w:rtl/>
        </w:rPr>
        <w:t>:</w:t>
      </w:r>
      <w:r w:rsidRPr="005903B9">
        <w:rPr>
          <w:rtl/>
        </w:rPr>
        <w:t xml:space="preserve"> ج1</w:t>
      </w:r>
      <w:r w:rsidR="003C068B">
        <w:rPr>
          <w:rtl/>
        </w:rPr>
        <w:t>،</w:t>
      </w:r>
      <w:r w:rsidRPr="005903B9">
        <w:rPr>
          <w:rtl/>
        </w:rPr>
        <w:t xml:space="preserve"> ص43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rPr>
          <w:rtl/>
        </w:rPr>
        <w:br w:type="page"/>
      </w:r>
    </w:p>
    <w:p w:rsidR="00A0454A" w:rsidRPr="00CA157C" w:rsidRDefault="00A0454A" w:rsidP="00134D8B">
      <w:pPr>
        <w:pStyle w:val="libNormal"/>
        <w:rPr>
          <w:rtl/>
        </w:rPr>
      </w:pPr>
      <w:r w:rsidRPr="00CA157C">
        <w:rPr>
          <w:rtl/>
        </w:rPr>
        <w:lastRenderedPageBreak/>
        <w:t>نعم</w:t>
      </w:r>
      <w:r w:rsidR="003C068B">
        <w:rPr>
          <w:rtl/>
        </w:rPr>
        <w:t>،</w:t>
      </w:r>
      <w:r w:rsidRPr="00CA157C">
        <w:rPr>
          <w:rtl/>
        </w:rPr>
        <w:t xml:space="preserve"> ذكروا لنافع خمسة رجال</w:t>
      </w:r>
      <w:r w:rsidR="003C068B">
        <w:rPr>
          <w:rtl/>
        </w:rPr>
        <w:t>،</w:t>
      </w:r>
      <w:r w:rsidRPr="00CA157C">
        <w:rPr>
          <w:rtl/>
        </w:rPr>
        <w:t xml:space="preserve"> ولحمزة سبعة</w:t>
      </w:r>
      <w:r w:rsidR="003C068B">
        <w:rPr>
          <w:rtl/>
        </w:rPr>
        <w:t>،</w:t>
      </w:r>
      <w:r w:rsidRPr="00CA157C">
        <w:rPr>
          <w:rtl/>
        </w:rPr>
        <w:t xml:space="preserve"> ولأبي عمرو اثني عشر</w:t>
      </w:r>
      <w:r w:rsidR="003C068B">
        <w:rPr>
          <w:rtl/>
        </w:rPr>
        <w:t>،</w:t>
      </w:r>
      <w:r w:rsidRPr="00CA157C">
        <w:rPr>
          <w:rtl/>
        </w:rPr>
        <w:t xml:space="preserve"> وذلك أيضاً لا يُثبِت التواتر</w:t>
      </w:r>
      <w:r w:rsidR="003C068B">
        <w:rPr>
          <w:rtl/>
        </w:rPr>
        <w:t>؛</w:t>
      </w:r>
      <w:r w:rsidRPr="00CA157C">
        <w:rPr>
          <w:rtl/>
        </w:rPr>
        <w:t xml:space="preserve"> لأنَّها آحاد في مصطلح الفنّ كما لا يخفى</w:t>
      </w:r>
      <w:r w:rsidR="003C068B">
        <w:rPr>
          <w:rtl/>
        </w:rPr>
        <w:t>.</w:t>
      </w:r>
    </w:p>
    <w:p w:rsidR="00A0454A" w:rsidRPr="00CA157C" w:rsidRDefault="00A0454A" w:rsidP="00134D8B">
      <w:pPr>
        <w:pStyle w:val="libNormal"/>
        <w:rPr>
          <w:rtl/>
        </w:rPr>
      </w:pPr>
      <w:r w:rsidRPr="00CA157C">
        <w:rPr>
          <w:rtl/>
        </w:rPr>
        <w:t>هذا مع الغضِّ عن الخدشة في رجالات هذه الأسانيد</w:t>
      </w:r>
      <w:r w:rsidR="003C068B">
        <w:rPr>
          <w:rtl/>
        </w:rPr>
        <w:t>،</w:t>
      </w:r>
      <w:r w:rsidRPr="00CA157C">
        <w:rPr>
          <w:rtl/>
        </w:rPr>
        <w:t xml:space="preserve"> ممَّن كان يعوزهم صلاحية الإقراء</w:t>
      </w:r>
      <w:r w:rsidR="003C068B">
        <w:rPr>
          <w:rtl/>
        </w:rPr>
        <w:t>،</w:t>
      </w:r>
      <w:r w:rsidRPr="00CA157C">
        <w:rPr>
          <w:rtl/>
        </w:rPr>
        <w:t xml:space="preserve"> أو ليس من شأنهم التصدّي لإقراء الناس</w:t>
      </w:r>
      <w:r w:rsidR="003C068B">
        <w:rPr>
          <w:rtl/>
        </w:rPr>
        <w:t>!</w:t>
      </w:r>
      <w:r w:rsidRPr="00CA157C">
        <w:rPr>
          <w:rtl/>
        </w:rPr>
        <w:t xml:space="preserve"> مثلاً ذكروا من شيوخ حمزة </w:t>
      </w:r>
      <w:r w:rsidR="003C068B">
        <w:rPr>
          <w:rtl/>
        </w:rPr>
        <w:t>(</w:t>
      </w:r>
      <w:r w:rsidRPr="00CA157C">
        <w:rPr>
          <w:rtl/>
        </w:rPr>
        <w:t xml:space="preserve">الإمام جعفر بن محمَّد الصادق </w:t>
      </w:r>
      <w:r w:rsidR="003C068B">
        <w:rPr>
          <w:rtl/>
        </w:rPr>
        <w:t>(</w:t>
      </w:r>
      <w:r w:rsidRPr="00CA157C">
        <w:rPr>
          <w:rtl/>
        </w:rPr>
        <w:t>عليه السلام</w:t>
      </w:r>
      <w:r w:rsidR="003C068B">
        <w:rPr>
          <w:rtl/>
        </w:rPr>
        <w:t>))،</w:t>
      </w:r>
      <w:r w:rsidRPr="00CA157C">
        <w:rPr>
          <w:rtl/>
        </w:rPr>
        <w:t xml:space="preserve"> وإنَّ مقام إمامته الكبرى لتشغله عن التصدّي لهكذا أُمور صغيرة</w:t>
      </w:r>
      <w:r w:rsidR="003C068B">
        <w:rPr>
          <w:rtl/>
        </w:rPr>
        <w:t>،</w:t>
      </w:r>
      <w:r w:rsidRPr="00CA157C">
        <w:rPr>
          <w:rtl/>
        </w:rPr>
        <w:t xml:space="preserve"> كما لم نرَ أثراً من قراءة الإمام </w:t>
      </w:r>
      <w:r w:rsidR="003C068B">
        <w:rPr>
          <w:rtl/>
        </w:rPr>
        <w:t>(</w:t>
      </w:r>
      <w:r w:rsidRPr="00CA157C">
        <w:rPr>
          <w:rtl/>
        </w:rPr>
        <w:t>عليه السلام</w:t>
      </w:r>
      <w:r w:rsidR="003C068B">
        <w:rPr>
          <w:rtl/>
        </w:rPr>
        <w:t>)</w:t>
      </w:r>
      <w:r w:rsidRPr="00CA157C">
        <w:rPr>
          <w:rtl/>
        </w:rPr>
        <w:t xml:space="preserve"> في قراءة حمزة</w:t>
      </w:r>
      <w:r w:rsidR="003C068B">
        <w:rPr>
          <w:rtl/>
        </w:rPr>
        <w:t>،</w:t>
      </w:r>
      <w:r w:rsidRPr="00CA157C">
        <w:rPr>
          <w:rtl/>
        </w:rPr>
        <w:t xml:space="preserve"> ولا هو نسَبها إلى الإمام </w:t>
      </w:r>
      <w:r w:rsidR="003C068B">
        <w:rPr>
          <w:rtl/>
        </w:rPr>
        <w:t>(</w:t>
      </w:r>
      <w:r w:rsidRPr="00CA157C">
        <w:rPr>
          <w:rtl/>
        </w:rPr>
        <w:t>عليه السلام</w:t>
      </w:r>
      <w:r w:rsidR="003C068B">
        <w:rPr>
          <w:rtl/>
        </w:rPr>
        <w:t>).</w:t>
      </w:r>
    </w:p>
    <w:p w:rsidR="00A0454A" w:rsidRPr="00CA157C" w:rsidRDefault="00A0454A" w:rsidP="00134D8B">
      <w:pPr>
        <w:pStyle w:val="libNormal"/>
        <w:rPr>
          <w:rtl/>
        </w:rPr>
      </w:pPr>
      <w:r w:rsidRPr="00134D8B">
        <w:rPr>
          <w:rtl/>
        </w:rPr>
        <w:t>ومن ثمَّ قال أبو شامة</w:t>
      </w:r>
      <w:r w:rsidR="003C068B">
        <w:rPr>
          <w:rtl/>
        </w:rPr>
        <w:t>:</w:t>
      </w:r>
      <w:r w:rsidRPr="00134D8B">
        <w:rPr>
          <w:rtl/>
        </w:rPr>
        <w:t xml:space="preserve"> وغاية ما يُبديه مُدَّعيّ التواتر</w:t>
      </w:r>
      <w:r w:rsidR="003C068B">
        <w:rPr>
          <w:rtl/>
        </w:rPr>
        <w:t>.</w:t>
      </w:r>
      <w:r w:rsidRPr="00134D8B">
        <w:rPr>
          <w:rtl/>
        </w:rPr>
        <w:t>.. أنّه متواتر إلى ذلك الإمام الَّذي نُسِبت القراءة إليه</w:t>
      </w:r>
      <w:r w:rsidR="003C068B">
        <w:rPr>
          <w:rtl/>
        </w:rPr>
        <w:t>،</w:t>
      </w:r>
      <w:r w:rsidRPr="00134D8B">
        <w:rPr>
          <w:rtl/>
        </w:rPr>
        <w:t xml:space="preserve"> بعد أن يجهد نفسه في استواء الطرفين والواسطة</w:t>
      </w:r>
      <w:r w:rsidR="003C068B">
        <w:rPr>
          <w:rtl/>
        </w:rPr>
        <w:t>،</w:t>
      </w:r>
      <w:r w:rsidRPr="00134D8B">
        <w:rPr>
          <w:rtl/>
        </w:rPr>
        <w:t xml:space="preserve"> إلاّ أنَّه بقي عليه التواتر من ذلك الإمام إلى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).</w:t>
      </w:r>
      <w:r w:rsidRPr="00134D8B">
        <w:rPr>
          <w:rtl/>
        </w:rPr>
        <w:t>.. وهنالك تُسكب العَبرات</w:t>
      </w:r>
      <w:r w:rsidR="003C068B">
        <w:rPr>
          <w:rtl/>
        </w:rPr>
        <w:t>.</w:t>
      </w:r>
      <w:r w:rsidRPr="00134D8B">
        <w:rPr>
          <w:rtl/>
        </w:rPr>
        <w:t xml:space="preserve">..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CA157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قلت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بل ودون إثباته خَرْط القَتاد</w:t>
      </w:r>
      <w:r w:rsidR="003C068B">
        <w:rPr>
          <w:rtl/>
        </w:rPr>
        <w:t>.</w:t>
      </w:r>
    </w:p>
    <w:p w:rsidR="00A0454A" w:rsidRPr="00CA157C" w:rsidRDefault="00A0454A" w:rsidP="00134D8B">
      <w:pPr>
        <w:pStyle w:val="libNormal"/>
        <w:rPr>
          <w:rtl/>
        </w:rPr>
      </w:pPr>
      <w:r w:rsidRPr="00CA157C">
        <w:rPr>
          <w:rtl/>
        </w:rPr>
        <w:t>على أنّ مسارب الشكّ في صحَّة تلكم الطُرق ملموسة</w:t>
      </w:r>
      <w:r w:rsidR="003C068B">
        <w:rPr>
          <w:rtl/>
        </w:rPr>
        <w:t>،</w:t>
      </w:r>
      <w:r w:rsidRPr="00CA157C">
        <w:rPr>
          <w:rtl/>
        </w:rPr>
        <w:t xml:space="preserve"> بعد أن لم يكن لها أثر في كتب الأوائل</w:t>
      </w:r>
      <w:r w:rsidR="003C068B">
        <w:rPr>
          <w:rtl/>
        </w:rPr>
        <w:t>،</w:t>
      </w:r>
      <w:r w:rsidRPr="00CA157C">
        <w:rPr>
          <w:rtl/>
        </w:rPr>
        <w:t xml:space="preserve"> وإنّما هو شيء صُنع متأخِّراً في القرن الثالث</w:t>
      </w:r>
      <w:r w:rsidR="003C068B">
        <w:rPr>
          <w:rtl/>
        </w:rPr>
        <w:t>،</w:t>
      </w:r>
      <w:r w:rsidRPr="00CA157C">
        <w:rPr>
          <w:rtl/>
        </w:rPr>
        <w:t xml:space="preserve"> يوم أصبحت القراءة والإحاطة بفنونها صنعة رائجة</w:t>
      </w:r>
      <w:r w:rsidR="003C068B">
        <w:rPr>
          <w:rtl/>
        </w:rPr>
        <w:t>،</w:t>
      </w:r>
      <w:r w:rsidRPr="00CA157C">
        <w:rPr>
          <w:rtl/>
        </w:rPr>
        <w:t xml:space="preserve"> ولم يُنقل بنقل صحيح أنَّ أحداً من القرّاء أسند قراءته إلى السماع</w:t>
      </w:r>
      <w:r w:rsidR="003C068B">
        <w:rPr>
          <w:rtl/>
        </w:rPr>
        <w:t>،</w:t>
      </w:r>
      <w:r w:rsidRPr="00CA157C">
        <w:rPr>
          <w:rtl/>
        </w:rPr>
        <w:t xml:space="preserve"> أو النقل المتواتر عن النبي </w:t>
      </w:r>
      <w:r w:rsidR="003C068B">
        <w:rPr>
          <w:rtl/>
        </w:rPr>
        <w:t>(</w:t>
      </w:r>
      <w:r w:rsidRPr="00CA157C">
        <w:rPr>
          <w:rtl/>
        </w:rPr>
        <w:t>صلّى الله عليه وآله</w:t>
      </w:r>
      <w:r w:rsidR="003C068B">
        <w:rPr>
          <w:rtl/>
        </w:rPr>
        <w:t>)</w:t>
      </w:r>
      <w:r w:rsidRPr="00CA157C">
        <w:rPr>
          <w:rtl/>
        </w:rPr>
        <w:t xml:space="preserve"> قطُّ</w:t>
      </w:r>
      <w:r w:rsidR="003C068B">
        <w:rPr>
          <w:rtl/>
        </w:rPr>
        <w:t>.</w:t>
      </w:r>
    </w:p>
    <w:p w:rsidR="00A0454A" w:rsidRPr="00CA157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وشيء آخر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إنَّه يجب في التواتر استواء الطرفين والواسطة في عدد الرجالات الناقلين</w:t>
      </w:r>
      <w:r w:rsidR="003C068B">
        <w:rPr>
          <w:rtl/>
        </w:rPr>
        <w:t>،</w:t>
      </w:r>
      <w:r w:rsidRPr="00134D8B">
        <w:rPr>
          <w:rtl/>
        </w:rPr>
        <w:t xml:space="preserve"> في حين أنَّ النقل المتواتر المتأخِّر عن القارئ ينتهي إليه وحده</w:t>
      </w:r>
      <w:r w:rsidR="003C068B">
        <w:rPr>
          <w:rtl/>
        </w:rPr>
        <w:t>،</w:t>
      </w:r>
      <w:r w:rsidRPr="00134D8B">
        <w:rPr>
          <w:rtl/>
        </w:rPr>
        <w:t xml:space="preserve"> وهو الَّذي ينقل لنا أنَّه سمعها متواتراً</w:t>
      </w:r>
      <w:r w:rsidR="00134D8B">
        <w:rPr>
          <w:rtl/>
        </w:rPr>
        <w:t xml:space="preserve"> - </w:t>
      </w:r>
      <w:r w:rsidRPr="00134D8B">
        <w:rPr>
          <w:rtl/>
        </w:rPr>
        <w:t>فرَضاً</w:t>
      </w:r>
      <w:r w:rsidR="00134D8B">
        <w:rPr>
          <w:rtl/>
        </w:rPr>
        <w:t xml:space="preserve"> - </w:t>
      </w:r>
      <w:r w:rsidRPr="00134D8B">
        <w:rPr>
          <w:rtl/>
        </w:rPr>
        <w:t xml:space="preserve">عن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أو أحد الصحابة</w:t>
      </w:r>
      <w:r w:rsidR="003C068B">
        <w:rPr>
          <w:rtl/>
        </w:rPr>
        <w:t>،</w:t>
      </w:r>
      <w:r w:rsidRPr="00134D8B">
        <w:rPr>
          <w:rtl/>
        </w:rPr>
        <w:t xml:space="preserve"> وهنا ينقطع التواتر</w:t>
      </w:r>
      <w:r w:rsidR="003C068B">
        <w:rPr>
          <w:rtl/>
        </w:rPr>
        <w:t>؛</w:t>
      </w:r>
      <w:r w:rsidRPr="00134D8B">
        <w:rPr>
          <w:rtl/>
        </w:rPr>
        <w:t xml:space="preserve"> لأنَّ الواسطة أصبح واحداً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CA157C">
        <w:rPr>
          <w:rtl/>
        </w:rPr>
        <w:t xml:space="preserve">ومن ثمَّ قال سيّدنا الأستاذ </w:t>
      </w:r>
      <w:r w:rsidR="003C068B">
        <w:rPr>
          <w:rtl/>
        </w:rPr>
        <w:t>(</w:t>
      </w:r>
      <w:r w:rsidRPr="00CA157C">
        <w:rPr>
          <w:rtl/>
        </w:rPr>
        <w:t>دام ظلّه</w:t>
      </w:r>
      <w:r w:rsidR="003C068B">
        <w:rPr>
          <w:rtl/>
        </w:rPr>
        <w:t>):</w:t>
      </w:r>
      <w:r w:rsidRPr="00CA157C">
        <w:rPr>
          <w:rtl/>
        </w:rPr>
        <w:t xml:space="preserve"> اتّصال أسانيد القراءات بالقرّاء أنفسهم</w:t>
      </w:r>
    </w:p>
    <w:p w:rsidR="00A0454A" w:rsidRPr="00CA157C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CA157C">
        <w:rPr>
          <w:rtl/>
        </w:rPr>
        <w:t>(1) المرشد الوجيز</w:t>
      </w:r>
      <w:r w:rsidR="003C068B">
        <w:rPr>
          <w:rtl/>
        </w:rPr>
        <w:t>:</w:t>
      </w:r>
      <w:r w:rsidRPr="00CA157C">
        <w:rPr>
          <w:rtl/>
        </w:rPr>
        <w:t xml:space="preserve"> ص178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CA157C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يقطع تواتر الأسانيد</w:t>
      </w:r>
      <w:r w:rsidR="003C068B">
        <w:rPr>
          <w:rtl/>
        </w:rPr>
        <w:t>،</w:t>
      </w:r>
      <w:r w:rsidRPr="00134D8B">
        <w:rPr>
          <w:rtl/>
        </w:rPr>
        <w:t xml:space="preserve"> حتّى لو كان رواتها في جميع الطبقات ممَّن يمتنع تواطؤهم على الكذِب</w:t>
      </w:r>
      <w:r w:rsidR="003C068B">
        <w:rPr>
          <w:rtl/>
        </w:rPr>
        <w:t>؛</w:t>
      </w:r>
      <w:r w:rsidRPr="00134D8B">
        <w:rPr>
          <w:rtl/>
        </w:rPr>
        <w:t xml:space="preserve"> فإنَّ كلَّ قارئ إنَّما ينقل قراءته بنفسه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Bold1"/>
        <w:rPr>
          <w:rtl/>
        </w:rPr>
      </w:pPr>
      <w:r w:rsidRPr="00CA157C">
        <w:rPr>
          <w:rtl/>
        </w:rPr>
        <w:t>إنكارات على القرّاء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CA157C">
        <w:rPr>
          <w:rtl/>
        </w:rPr>
        <w:t>وأقوى دليل يرشدنا إلى عدم اعتراف الأئمَّة السلَف بتواتر القراءات تلك</w:t>
      </w:r>
      <w:r w:rsidR="003C068B">
        <w:rPr>
          <w:rtl/>
        </w:rPr>
        <w:t>:</w:t>
      </w:r>
      <w:r w:rsidRPr="00CA157C">
        <w:rPr>
          <w:rtl/>
        </w:rPr>
        <w:t xml:space="preserve"> استنكارهم على قراءات كثير من القرّاء المشهورين</w:t>
      </w:r>
      <w:r w:rsidR="003C068B">
        <w:rPr>
          <w:rtl/>
        </w:rPr>
        <w:t>،</w:t>
      </w:r>
      <w:r w:rsidRPr="00CA157C">
        <w:rPr>
          <w:rtl/>
        </w:rPr>
        <w:t xml:space="preserve"> وحتّى السبعة</w:t>
      </w:r>
      <w:r w:rsidR="003C068B">
        <w:rPr>
          <w:rtl/>
        </w:rPr>
        <w:t>،</w:t>
      </w:r>
      <w:r w:rsidRPr="00CA157C">
        <w:rPr>
          <w:rtl/>
        </w:rPr>
        <w:t xml:space="preserve"> وكيف يجْرؤ مسلم محافظ أن يُنكر قراءةً يرى تواترها عن النبي </w:t>
      </w:r>
      <w:r w:rsidR="003C068B">
        <w:rPr>
          <w:rtl/>
        </w:rPr>
        <w:t>(</w:t>
      </w:r>
      <w:r w:rsidRPr="00CA157C">
        <w:rPr>
          <w:rtl/>
        </w:rPr>
        <w:t>صلّى الله عليه وآله</w:t>
      </w:r>
      <w:r w:rsidR="003C068B">
        <w:rPr>
          <w:rtl/>
        </w:rPr>
        <w:t>)؟</w:t>
      </w:r>
      <w:r w:rsidRPr="00CA157C">
        <w:rPr>
          <w:rtl/>
        </w:rPr>
        <w:t>!</w:t>
      </w:r>
      <w:r w:rsidR="003C068B">
        <w:rPr>
          <w:rtl/>
        </w:rPr>
        <w:t>.</w:t>
      </w:r>
    </w:p>
    <w:p w:rsidR="00A0454A" w:rsidRPr="00CA157C" w:rsidRDefault="00A0454A" w:rsidP="00134D8B">
      <w:pPr>
        <w:pStyle w:val="libNormal"/>
        <w:rPr>
          <w:rtl/>
        </w:rPr>
      </w:pPr>
      <w:r w:rsidRPr="00CA157C">
        <w:rPr>
          <w:rtl/>
        </w:rPr>
        <w:t>هذا الإمام أحمد بن حنبل كان يُنكر على حمزة كثيراً من قراءاته</w:t>
      </w:r>
      <w:r w:rsidR="003C068B">
        <w:rPr>
          <w:rtl/>
        </w:rPr>
        <w:t>،</w:t>
      </w:r>
      <w:r w:rsidRPr="00CA157C">
        <w:rPr>
          <w:rtl/>
        </w:rPr>
        <w:t xml:space="preserve"> وكان يكره أن يصلّي خلف مَن يقرأ بقراءة حمزة</w:t>
      </w:r>
      <w:r w:rsidR="003C068B">
        <w:rPr>
          <w:rtl/>
        </w:rPr>
        <w:t>،</w:t>
      </w:r>
      <w:r w:rsidRPr="00CA157C">
        <w:rPr>
          <w:rtl/>
        </w:rPr>
        <w:t xml:space="preserve"> يا تُرى إذا كانت قراءة حمزة</w:t>
      </w:r>
      <w:r w:rsidR="00134D8B">
        <w:rPr>
          <w:rtl/>
        </w:rPr>
        <w:t xml:space="preserve"> - </w:t>
      </w:r>
      <w:r w:rsidRPr="00CA157C">
        <w:rPr>
          <w:rtl/>
        </w:rPr>
        <w:t>وهو من السبعة</w:t>
      </w:r>
      <w:r w:rsidR="00134D8B">
        <w:rPr>
          <w:rtl/>
        </w:rPr>
        <w:t xml:space="preserve"> - </w:t>
      </w:r>
      <w:r w:rsidRPr="00CA157C">
        <w:rPr>
          <w:rtl/>
        </w:rPr>
        <w:t xml:space="preserve">متواترة عن النبي </w:t>
      </w:r>
      <w:r w:rsidR="003C068B">
        <w:rPr>
          <w:rtl/>
        </w:rPr>
        <w:t>(</w:t>
      </w:r>
      <w:r w:rsidRPr="00CA157C">
        <w:rPr>
          <w:rtl/>
        </w:rPr>
        <w:t>صلّى الله عليه وآله</w:t>
      </w:r>
      <w:r w:rsidR="003C068B">
        <w:rPr>
          <w:rtl/>
        </w:rPr>
        <w:t>)،</w:t>
      </w:r>
      <w:r w:rsidRPr="00CA157C">
        <w:rPr>
          <w:rtl/>
        </w:rPr>
        <w:t xml:space="preserve"> وأنَّ النبي </w:t>
      </w:r>
      <w:r w:rsidR="003C068B">
        <w:rPr>
          <w:rtl/>
        </w:rPr>
        <w:t>(</w:t>
      </w:r>
      <w:r w:rsidRPr="00CA157C">
        <w:rPr>
          <w:rtl/>
        </w:rPr>
        <w:t>صلّى الله عليه وآله</w:t>
      </w:r>
      <w:r w:rsidR="003C068B">
        <w:rPr>
          <w:rtl/>
        </w:rPr>
        <w:t>)</w:t>
      </w:r>
      <w:r w:rsidRPr="00CA157C">
        <w:rPr>
          <w:rtl/>
        </w:rPr>
        <w:t xml:space="preserve"> هو الّذي قرأها ونُقلت إلى حمزة متواترة قطعية</w:t>
      </w:r>
      <w:r w:rsidR="003C068B">
        <w:rPr>
          <w:rtl/>
        </w:rPr>
        <w:t>،</w:t>
      </w:r>
      <w:r w:rsidRPr="00CA157C">
        <w:rPr>
          <w:rtl/>
        </w:rPr>
        <w:t xml:space="preserve"> فما الذي يدعو إلى كراهتها</w:t>
      </w:r>
      <w:r w:rsidR="003C068B">
        <w:rPr>
          <w:rtl/>
        </w:rPr>
        <w:t>؟</w:t>
      </w:r>
      <w:r w:rsidRPr="00CA157C">
        <w:rPr>
          <w:rtl/>
        </w:rPr>
        <w:t xml:space="preserve"> أفهل يكره مسلم قراءةً قرأها رسول الله </w:t>
      </w:r>
      <w:r w:rsidR="003C068B">
        <w:rPr>
          <w:rtl/>
        </w:rPr>
        <w:t>(</w:t>
      </w:r>
      <w:r w:rsidRPr="00CA157C">
        <w:rPr>
          <w:rtl/>
        </w:rPr>
        <w:t>صلّى الله عليه وآله</w:t>
      </w:r>
      <w:r w:rsidR="003C068B">
        <w:rPr>
          <w:rtl/>
        </w:rPr>
        <w:t>)؟</w:t>
      </w:r>
      <w:r w:rsidRPr="00CA157C">
        <w:rPr>
          <w:rtl/>
        </w:rPr>
        <w:t>!</w:t>
      </w:r>
      <w:r w:rsidR="003C068B">
        <w:rPr>
          <w:rtl/>
        </w:rPr>
        <w:t>.</w:t>
      </w:r>
    </w:p>
    <w:p w:rsidR="00A0454A" w:rsidRPr="00CA157C" w:rsidRDefault="00A0454A" w:rsidP="00134D8B">
      <w:pPr>
        <w:pStyle w:val="libNormal"/>
        <w:rPr>
          <w:rtl/>
        </w:rPr>
      </w:pPr>
      <w:r w:rsidRPr="00134D8B">
        <w:rPr>
          <w:rtl/>
        </w:rPr>
        <w:t>وكان أبو بكر بن عيّاش يقول</w:t>
      </w:r>
      <w:r w:rsidR="003C068B">
        <w:rPr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قراءة حمزة عندنا بِدعة</w:t>
      </w:r>
      <w:r w:rsidR="003C068B">
        <w:rPr>
          <w:rtl/>
        </w:rPr>
        <w:t>.</w:t>
      </w:r>
      <w:r w:rsidRPr="00134D8B">
        <w:rPr>
          <w:rtl/>
        </w:rPr>
        <w:t xml:space="preserve"> وقال ابن دريد</w:t>
      </w:r>
      <w:r w:rsidR="003C068B">
        <w:rPr>
          <w:rtl/>
        </w:rPr>
        <w:t>:</w:t>
      </w:r>
      <w:r w:rsidRPr="00134D8B">
        <w:rPr>
          <w:rtl/>
        </w:rPr>
        <w:t xml:space="preserve"> إنّي لأشتهي أن يخرج من الكوفة قراءة حمزة</w:t>
      </w:r>
      <w:r w:rsidR="003C068B">
        <w:rPr>
          <w:rtl/>
        </w:rPr>
        <w:t>.</w:t>
      </w:r>
      <w:r w:rsidRPr="00134D8B">
        <w:rPr>
          <w:rtl/>
        </w:rPr>
        <w:t xml:space="preserve"> وكان ابن المهدي يقول</w:t>
      </w:r>
      <w:r w:rsidR="003C068B">
        <w:rPr>
          <w:rtl/>
        </w:rPr>
        <w:t>:</w:t>
      </w:r>
      <w:r w:rsidRPr="00134D8B">
        <w:rPr>
          <w:rtl/>
        </w:rPr>
        <w:t xml:space="preserve"> لو كان لي سلطان على مَن يقرأ قراءة حمزة لأوجعت ظهْرَه وبطنه</w:t>
      </w:r>
      <w:r w:rsidR="003C068B">
        <w:rPr>
          <w:rtl/>
        </w:rPr>
        <w:t>.</w:t>
      </w:r>
      <w:r w:rsidRPr="00134D8B">
        <w:rPr>
          <w:rtl/>
        </w:rPr>
        <w:t xml:space="preserve"> وكان يزيد بن هارون يكره قراءة حمزة كراهة شديدة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وتقدَّم تلحين أئمَّة النحو والأدب كثيراً من قراءات القرّاء الكِبار</w:t>
      </w:r>
      <w:r w:rsidR="003C068B">
        <w:rPr>
          <w:rtl/>
        </w:rPr>
        <w:t>،</w:t>
      </w:r>
      <w:r w:rsidRPr="00134D8B">
        <w:rPr>
          <w:rtl/>
        </w:rPr>
        <w:t xml:space="preserve"> وقد أنكر المبرِّد قراءةَ حمزة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والأرحام</w:t>
      </w:r>
      <w:r w:rsidR="003C068B">
        <w:rPr>
          <w:rtl/>
        </w:rPr>
        <w:t>)</w:t>
      </w:r>
      <w:r w:rsidR="00134D8B">
        <w:rPr>
          <w:rtl/>
        </w:rPr>
        <w:t xml:space="preserve"> - </w:t>
      </w:r>
      <w:r w:rsidRPr="00134D8B">
        <w:rPr>
          <w:rtl/>
        </w:rPr>
        <w:t>بالخفْض</w:t>
      </w:r>
      <w:r w:rsidR="00134D8B">
        <w:rPr>
          <w:rtl/>
        </w:rPr>
        <w:t xml:space="preserve"> - </w:t>
      </w:r>
      <w:r w:rsidRPr="00134D8B">
        <w:rPr>
          <w:rtl/>
        </w:rPr>
        <w:t>و</w:t>
      </w:r>
      <w:r w:rsidR="003C068B">
        <w:rPr>
          <w:rtl/>
        </w:rPr>
        <w:t>(</w:t>
      </w:r>
      <w:r w:rsidRPr="00134D8B">
        <w:rPr>
          <w:rtl/>
        </w:rPr>
        <w:t>مصرخيّ</w:t>
      </w:r>
      <w:r w:rsidR="003C068B">
        <w:rPr>
          <w:rtl/>
        </w:rPr>
        <w:t>)</w:t>
      </w:r>
      <w:r w:rsidRPr="00134D8B">
        <w:rPr>
          <w:rtl/>
        </w:rPr>
        <w:t xml:space="preserve"> بكسر الياء</w:t>
      </w:r>
      <w:r w:rsidR="00134D8B">
        <w:rPr>
          <w:rtl/>
        </w:rPr>
        <w:t xml:space="preserve"> -</w:t>
      </w:r>
      <w:r w:rsidR="003C068B">
        <w:rPr>
          <w:rtl/>
        </w:rPr>
        <w:t>،</w:t>
      </w:r>
      <w:r w:rsidRPr="00134D8B">
        <w:rPr>
          <w:rtl/>
        </w:rPr>
        <w:t xml:space="preserve"> وأنكر مغاربة النُحاة كابن عصفور قراءة ابن عامر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قتلُ أولادهم شركائهم</w:t>
      </w:r>
      <w:r w:rsidR="003C068B">
        <w:rPr>
          <w:rtl/>
        </w:rPr>
        <w:t>)</w:t>
      </w:r>
      <w:r w:rsidR="00134D8B">
        <w:rPr>
          <w:rtl/>
        </w:rPr>
        <w:t xml:space="preserve"> - </w:t>
      </w:r>
      <w:r w:rsidRPr="00134D8B">
        <w:rPr>
          <w:rtl/>
        </w:rPr>
        <w:t xml:space="preserve">برفع </w:t>
      </w:r>
      <w:r w:rsidR="003C068B">
        <w:rPr>
          <w:rtl/>
        </w:rPr>
        <w:t>(</w:t>
      </w:r>
      <w:r w:rsidRPr="00134D8B">
        <w:rPr>
          <w:rtl/>
        </w:rPr>
        <w:t>قتل</w:t>
      </w:r>
      <w:r w:rsidR="003C068B">
        <w:rPr>
          <w:rtl/>
        </w:rPr>
        <w:t>)،</w:t>
      </w:r>
      <w:r w:rsidRPr="00134D8B">
        <w:rPr>
          <w:rtl/>
        </w:rPr>
        <w:t xml:space="preserve"> ونصب </w:t>
      </w:r>
      <w:r w:rsidR="003C068B">
        <w:rPr>
          <w:rtl/>
        </w:rPr>
        <w:t>(</w:t>
      </w:r>
      <w:r w:rsidRPr="00134D8B">
        <w:rPr>
          <w:rtl/>
        </w:rPr>
        <w:t>أولادهم</w:t>
      </w:r>
      <w:r w:rsidR="003C068B">
        <w:rPr>
          <w:rtl/>
        </w:rPr>
        <w:t>)،</w:t>
      </w:r>
      <w:r w:rsidRPr="00134D8B">
        <w:rPr>
          <w:rtl/>
        </w:rPr>
        <w:t xml:space="preserve"> وخفض </w:t>
      </w:r>
      <w:r w:rsidR="003C068B">
        <w:rPr>
          <w:rtl/>
        </w:rPr>
        <w:t>(</w:t>
      </w:r>
      <w:r w:rsidRPr="00134D8B">
        <w:rPr>
          <w:rtl/>
        </w:rPr>
        <w:t>شركائهم</w:t>
      </w:r>
      <w:r w:rsidR="003C068B">
        <w:rPr>
          <w:rtl/>
        </w:rPr>
        <w:t>)</w:t>
      </w:r>
      <w:r w:rsidR="00134D8B">
        <w:rPr>
          <w:rtl/>
        </w:rPr>
        <w:t xml:space="preserve"> - </w:t>
      </w:r>
      <w:r w:rsidRPr="00134D8B">
        <w:rPr>
          <w:rStyle w:val="libFootnotenumChar"/>
          <w:rtl/>
        </w:rPr>
        <w:t>(3)</w:t>
      </w:r>
      <w:r w:rsidRPr="00134D8B">
        <w:rPr>
          <w:rtl/>
        </w:rPr>
        <w:t xml:space="preserve"> وخطَّأ الفارسي قراءة ابن</w:t>
      </w:r>
    </w:p>
    <w:p w:rsidR="00A0454A" w:rsidRPr="00CA157C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CA157C">
        <w:rPr>
          <w:rtl/>
        </w:rPr>
        <w:t>(1) البيان</w:t>
      </w:r>
      <w:r w:rsidR="003C068B">
        <w:rPr>
          <w:rtl/>
        </w:rPr>
        <w:t>:</w:t>
      </w:r>
      <w:r w:rsidRPr="00CA157C">
        <w:rPr>
          <w:rtl/>
        </w:rPr>
        <w:t xml:space="preserve"> ص165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CA157C">
        <w:rPr>
          <w:rtl/>
        </w:rPr>
        <w:t>(2) تهذيب التهذيب لابن حجر</w:t>
      </w:r>
      <w:r w:rsidR="003C068B">
        <w:rPr>
          <w:rtl/>
        </w:rPr>
        <w:t>:</w:t>
      </w:r>
      <w:r w:rsidRPr="00CA157C">
        <w:rPr>
          <w:rtl/>
        </w:rPr>
        <w:t xml:space="preserve"> ج3</w:t>
      </w:r>
      <w:r w:rsidR="003C068B">
        <w:rPr>
          <w:rtl/>
        </w:rPr>
        <w:t xml:space="preserve">، </w:t>
      </w:r>
      <w:r w:rsidRPr="00CA157C">
        <w:rPr>
          <w:rtl/>
        </w:rPr>
        <w:t>ص27</w:t>
      </w:r>
      <w:r w:rsidR="00134D8B">
        <w:rPr>
          <w:rtl/>
        </w:rPr>
        <w:t xml:space="preserve"> - </w:t>
      </w:r>
      <w:r w:rsidRPr="00CA157C">
        <w:rPr>
          <w:rtl/>
        </w:rPr>
        <w:t>28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CA157C">
        <w:rPr>
          <w:rtl/>
        </w:rPr>
        <w:t>(3) البرهان</w:t>
      </w:r>
      <w:r w:rsidR="003C068B">
        <w:rPr>
          <w:rtl/>
        </w:rPr>
        <w:t>:</w:t>
      </w:r>
      <w:r w:rsidRPr="00CA157C">
        <w:rPr>
          <w:rtl/>
        </w:rPr>
        <w:t xml:space="preserve"> ج1</w:t>
      </w:r>
      <w:r w:rsidR="003C068B">
        <w:rPr>
          <w:rtl/>
        </w:rPr>
        <w:t>،</w:t>
      </w:r>
      <w:r w:rsidRPr="00CA157C">
        <w:rPr>
          <w:rtl/>
        </w:rPr>
        <w:t xml:space="preserve"> ص319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عامر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أرجئه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Pr="00134D8B">
        <w:rPr>
          <w:rtl/>
        </w:rPr>
        <w:t xml:space="preserve"> وتقدَّم تفصيل ذلك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وهل يجْرُؤ مسلم أن يُخطِّئ أو يُنكر قراءةً هي متواترة عن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)؟</w:t>
      </w:r>
      <w:r w:rsidRPr="00134D8B">
        <w:rPr>
          <w:rtl/>
        </w:rPr>
        <w:t>! فإن دلَّ ذلك فإنَّما يدلّ على أنّ ما أنكروه شيء منسوب إلى نفس القرّاء</w:t>
      </w:r>
      <w:r w:rsidR="003C068B">
        <w:rPr>
          <w:rtl/>
        </w:rPr>
        <w:t>،</w:t>
      </w:r>
      <w:r w:rsidRPr="00134D8B">
        <w:rPr>
          <w:rtl/>
        </w:rPr>
        <w:t xml:space="preserve"> إنكاراً عليهم</w:t>
      </w:r>
      <w:r w:rsidR="003C068B">
        <w:rPr>
          <w:rtl/>
        </w:rPr>
        <w:t>،</w:t>
      </w:r>
      <w:r w:rsidRPr="00134D8B">
        <w:rPr>
          <w:rtl/>
        </w:rPr>
        <w:t xml:space="preserve"> لا إنكاراً لشيء ثبَت عن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قطعيّاً</w:t>
      </w:r>
      <w:r w:rsidR="003C068B">
        <w:rPr>
          <w:rtl/>
        </w:rPr>
        <w:t>؛</w:t>
      </w:r>
      <w:r w:rsidRPr="00134D8B">
        <w:rPr>
          <w:rtl/>
        </w:rPr>
        <w:t xml:space="preserve"> تدلّنا على ذلك التعليلات الواردة في هذه المناسبات تبريراً للإنكارات المزبورة</w:t>
      </w:r>
      <w:r w:rsidR="003C068B">
        <w:rPr>
          <w:rtl/>
        </w:rPr>
        <w:t>،</w:t>
      </w:r>
      <w:r w:rsidRPr="00134D8B">
        <w:rPr>
          <w:rtl/>
        </w:rPr>
        <w:t xml:space="preserve"> فقد أنكر أبو العبّاس المبرِّد قراءة أهل المدينة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هَـؤُلاء بَنَاتِي هُنَّ أَطْهَرُ لَكُمْ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هو لحنٌ فاحش</w:t>
      </w:r>
      <w:r w:rsidR="003C068B">
        <w:rPr>
          <w:rtl/>
        </w:rPr>
        <w:t>،</w:t>
      </w:r>
      <w:r w:rsidRPr="00134D8B">
        <w:rPr>
          <w:rtl/>
        </w:rPr>
        <w:t xml:space="preserve"> وإنَّما هي قراءة ابن مروان</w:t>
      </w:r>
      <w:r w:rsidR="003C068B">
        <w:rPr>
          <w:rtl/>
        </w:rPr>
        <w:t>،</w:t>
      </w:r>
      <w:r w:rsidRPr="00134D8B">
        <w:rPr>
          <w:rtl/>
        </w:rPr>
        <w:t xml:space="preserve"> ولم يكن له عِلم بالعربية </w:t>
      </w:r>
      <w:r w:rsidRPr="00134D8B">
        <w:rPr>
          <w:rStyle w:val="libFootnotenumChar"/>
          <w:rtl/>
        </w:rPr>
        <w:t>(3)</w:t>
      </w:r>
      <w:r w:rsidRPr="00134D8B">
        <w:rPr>
          <w:rtl/>
        </w:rPr>
        <w:t xml:space="preserve"> وأمثال ذلك كثير</w:t>
      </w:r>
      <w:r w:rsidR="003C068B">
        <w:rPr>
          <w:rtl/>
        </w:rPr>
        <w:t>.</w:t>
      </w:r>
    </w:p>
    <w:p w:rsidR="00A0454A" w:rsidRPr="00CA157C" w:rsidRDefault="00A0454A" w:rsidP="00134D8B">
      <w:pPr>
        <w:pStyle w:val="libNormal"/>
        <w:rPr>
          <w:rtl/>
        </w:rPr>
      </w:pPr>
      <w:r w:rsidRPr="00134D8B">
        <w:rPr>
          <w:rtl/>
        </w:rPr>
        <w:t>وقد عقد ابن قتيبة باباً جمَع فيه نماذج من غلَط القرّاء المشهورين وفيهم من السبعة</w:t>
      </w:r>
      <w:r w:rsidR="003C068B">
        <w:rPr>
          <w:rtl/>
        </w:rPr>
        <w:t>:</w:t>
      </w:r>
      <w:r w:rsidRPr="00134D8B">
        <w:rPr>
          <w:rtl/>
        </w:rPr>
        <w:t xml:space="preserve"> حمزة</w:t>
      </w:r>
      <w:r w:rsidR="003C068B">
        <w:rPr>
          <w:rtl/>
        </w:rPr>
        <w:t>،</w:t>
      </w:r>
      <w:r w:rsidRPr="00134D8B">
        <w:rPr>
          <w:rtl/>
        </w:rPr>
        <w:t xml:space="preserve"> ونافع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وما أقلَّ مَن سلِم من هذه الطبقة في حرْفِه من الغلط والوهْم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،</w:t>
      </w:r>
      <w:r w:rsidRPr="00134D8B">
        <w:rPr>
          <w:rtl/>
        </w:rPr>
        <w:t xml:space="preserve"> كما جمَع محمَّد عضيمة كثيراً من موارد خطَّأَ النُحاة فيها القرّاء</w:t>
      </w:r>
      <w:r w:rsidR="003C068B">
        <w:rPr>
          <w:rtl/>
        </w:rPr>
        <w:t>،</w:t>
      </w:r>
      <w:r w:rsidRPr="00134D8B">
        <w:rPr>
          <w:rtl/>
        </w:rPr>
        <w:t xml:space="preserve"> ونسبوهم إلى قلَّة المعرفة وضعف الدراية</w:t>
      </w:r>
      <w:r w:rsidR="003C068B">
        <w:rPr>
          <w:rtl/>
        </w:rPr>
        <w:t>،</w:t>
      </w:r>
      <w:r w:rsidRPr="00134D8B">
        <w:rPr>
          <w:rtl/>
        </w:rPr>
        <w:t xml:space="preserve"> ونُقل عن ابن جنّي وصفه للقرّاء</w:t>
      </w:r>
      <w:r w:rsidR="00134D8B">
        <w:rPr>
          <w:rtl/>
        </w:rPr>
        <w:t xml:space="preserve"> - </w:t>
      </w:r>
      <w:r w:rsidRPr="00134D8B">
        <w:rPr>
          <w:rtl/>
        </w:rPr>
        <w:t>بصورة عامّة</w:t>
      </w:r>
      <w:r w:rsidR="00134D8B">
        <w:rPr>
          <w:rtl/>
        </w:rPr>
        <w:t xml:space="preserve"> - </w:t>
      </w:r>
      <w:r w:rsidRPr="00134D8B">
        <w:rPr>
          <w:rtl/>
        </w:rPr>
        <w:t xml:space="preserve">في كتابه </w:t>
      </w:r>
      <w:r w:rsidR="003C068B">
        <w:rPr>
          <w:rtl/>
        </w:rPr>
        <w:t>(</w:t>
      </w:r>
      <w:r w:rsidRPr="00134D8B">
        <w:rPr>
          <w:rtl/>
        </w:rPr>
        <w:t>الخصائص</w:t>
      </w:r>
      <w:r w:rsidR="003C068B">
        <w:rPr>
          <w:rtl/>
        </w:rPr>
        <w:t>)</w:t>
      </w:r>
      <w:r w:rsidRPr="00134D8B">
        <w:rPr>
          <w:rtl/>
        </w:rPr>
        <w:t xml:space="preserve"> بضعف الدراية</w:t>
      </w:r>
      <w:r w:rsidR="003C068B">
        <w:rPr>
          <w:rtl/>
        </w:rPr>
        <w:t>،</w:t>
      </w:r>
      <w:r w:rsidRPr="00134D8B">
        <w:rPr>
          <w:rtl/>
        </w:rPr>
        <w:t xml:space="preserve"> وفي كتابه المصنّف بالسهْو والغلَط</w:t>
      </w:r>
      <w:r w:rsidR="003C068B">
        <w:rPr>
          <w:rtl/>
        </w:rPr>
        <w:t>،</w:t>
      </w:r>
      <w:r w:rsidRPr="00134D8B">
        <w:rPr>
          <w:rtl/>
        </w:rPr>
        <w:t xml:space="preserve"> إذ ليس لهم قياس يرجعون إليه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،</w:t>
      </w:r>
      <w:r w:rsidRPr="00134D8B">
        <w:rPr>
          <w:rtl/>
        </w:rPr>
        <w:t xml:space="preserve"> وغير ذلك ما يطول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وجاء في </w:t>
      </w:r>
      <w:r w:rsidR="003C068B">
        <w:rPr>
          <w:rtl/>
        </w:rPr>
        <w:t>(</w:t>
      </w:r>
      <w:r w:rsidRPr="00134D8B">
        <w:rPr>
          <w:rtl/>
        </w:rPr>
        <w:t>المرشد الوجيز</w:t>
      </w:r>
      <w:r w:rsidR="003C068B">
        <w:rPr>
          <w:rtl/>
        </w:rPr>
        <w:t>)</w:t>
      </w:r>
      <w:r w:rsidRPr="00134D8B">
        <w:rPr>
          <w:rtl/>
        </w:rPr>
        <w:t xml:space="preserve"> باب ممّا نُسب إلى القرّاء وفيه إنكارات من أهل اللغة وغيرهم</w:t>
      </w:r>
      <w:r w:rsidR="003C068B">
        <w:rPr>
          <w:rtl/>
        </w:rPr>
        <w:t>،</w:t>
      </w:r>
      <w:r w:rsidRPr="00134D8B">
        <w:rPr>
          <w:rtl/>
        </w:rPr>
        <w:t xml:space="preserve"> منها</w:t>
      </w:r>
      <w:r w:rsidR="003C068B">
        <w:rPr>
          <w:rtl/>
        </w:rPr>
        <w:t>:</w:t>
      </w:r>
      <w:r w:rsidRPr="00134D8B">
        <w:rPr>
          <w:rtl/>
        </w:rPr>
        <w:t xml:space="preserve"> الجمْع بين الساكنَين في تاءات البزّي</w:t>
      </w:r>
      <w:r w:rsidR="003C068B">
        <w:rPr>
          <w:rtl/>
        </w:rPr>
        <w:t>،</w:t>
      </w:r>
      <w:r w:rsidRPr="00134D8B">
        <w:rPr>
          <w:rtl/>
        </w:rPr>
        <w:t xml:space="preserve"> كان يشدِّد التاء في أوائل الأفعال المستقبلة في حال الوصل</w:t>
      </w:r>
      <w:r w:rsidR="003C068B">
        <w:rPr>
          <w:rtl/>
        </w:rPr>
        <w:t>،</w:t>
      </w:r>
      <w:r w:rsidRPr="00134D8B">
        <w:rPr>
          <w:rtl/>
        </w:rPr>
        <w:t xml:space="preserve"> في أحد وثلاثين موضعاً من القرآن</w:t>
      </w:r>
      <w:r w:rsidR="003C068B">
        <w:rPr>
          <w:rtl/>
        </w:rPr>
        <w:t>،</w:t>
      </w:r>
      <w:r w:rsidRPr="00134D8B">
        <w:rPr>
          <w:rtl/>
        </w:rPr>
        <w:t xml:space="preserve"> نحو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وَلاَ تَيَمَّمُواْ الْخَبِيثَ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(6)</w:t>
      </w:r>
      <w:r w:rsidR="003C068B">
        <w:rPr>
          <w:rtl/>
        </w:rPr>
        <w:t>.</w:t>
      </w:r>
      <w:r w:rsidRPr="00134D8B">
        <w:rPr>
          <w:rtl/>
        </w:rPr>
        <w:t xml:space="preserve"> ومنها</w:t>
      </w:r>
      <w:r w:rsidR="003C068B">
        <w:rPr>
          <w:rtl/>
        </w:rPr>
        <w:t>:</w:t>
      </w:r>
      <w:r w:rsidRPr="00134D8B">
        <w:rPr>
          <w:rtl/>
        </w:rPr>
        <w:t xml:space="preserve"> إدغام أبي عمرو</w:t>
      </w:r>
      <w:r w:rsidR="003C068B">
        <w:rPr>
          <w:rtl/>
        </w:rPr>
        <w:t>،</w:t>
      </w:r>
      <w:r w:rsidRPr="00134D8B">
        <w:rPr>
          <w:rtl/>
        </w:rPr>
        <w:t xml:space="preserve"> كان يُدغم أوَّل حرفَين مثْلين اجتمعا من كلمتين سواء سكَن ما قبلَه أو تحرَّك</w:t>
      </w:r>
      <w:r w:rsidR="003C068B">
        <w:rPr>
          <w:rtl/>
        </w:rPr>
        <w:t>،</w:t>
      </w:r>
      <w:r w:rsidRPr="00134D8B">
        <w:rPr>
          <w:rtl/>
        </w:rPr>
        <w:t xml:space="preserve"> في جميع القرآن</w:t>
      </w:r>
      <w:r w:rsidR="003C068B">
        <w:rPr>
          <w:rtl/>
        </w:rPr>
        <w:t>،</w:t>
      </w:r>
      <w:r w:rsidRPr="00134D8B">
        <w:rPr>
          <w:rtl/>
        </w:rPr>
        <w:t xml:space="preserve"> نحو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شَهْرُ رَمَضَانَ</w:t>
      </w:r>
      <w:r w:rsidR="003C068B" w:rsidRPr="003C068B">
        <w:rPr>
          <w:rStyle w:val="libAlaemChar"/>
          <w:rFonts w:hint="cs"/>
          <w:rtl/>
        </w:rPr>
        <w:t>)</w:t>
      </w:r>
      <w:r w:rsidR="003C068B">
        <w:rPr>
          <w:rStyle w:val="libAieChar"/>
          <w:rFonts w:hint="cs"/>
          <w:rtl/>
        </w:rPr>
        <w:t xml:space="preserve"> </w:t>
      </w:r>
      <w:r w:rsidRPr="00134D8B">
        <w:rPr>
          <w:rtl/>
        </w:rPr>
        <w:t>و</w:t>
      </w:r>
      <w:r w:rsidR="00167F4C" w:rsidRPr="00134D8B">
        <w:rPr>
          <w:rStyle w:val="libAieChar"/>
          <w:rFonts w:hint="cs"/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ذَاتِ الشَّوْكَةِ تَكُونُ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(7)</w:t>
      </w:r>
      <w:r w:rsidR="003C068B">
        <w:rPr>
          <w:rtl/>
        </w:rPr>
        <w:t>،</w:t>
      </w:r>
      <w:r w:rsidRPr="00134D8B">
        <w:rPr>
          <w:rtl/>
        </w:rPr>
        <w:t xml:space="preserve"> ومنها</w:t>
      </w:r>
      <w:r w:rsidR="003C068B">
        <w:rPr>
          <w:rtl/>
        </w:rPr>
        <w:t>:</w:t>
      </w:r>
      <w:r w:rsidRPr="00134D8B">
        <w:rPr>
          <w:rtl/>
        </w:rPr>
        <w:t xml:space="preserve"> قراءة حمزة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فَمَا اسْطَاعُوا</w:t>
      </w:r>
      <w:r w:rsidR="003C068B" w:rsidRPr="003C068B">
        <w:rPr>
          <w:rStyle w:val="libAlaemChar"/>
          <w:rFonts w:hint="cs"/>
          <w:rtl/>
        </w:rPr>
        <w:t>)</w:t>
      </w:r>
    </w:p>
    <w:p w:rsidR="00A0454A" w:rsidRPr="00CA157C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CA157C">
        <w:rPr>
          <w:rtl/>
        </w:rPr>
        <w:t>(1) البحر المحيط</w:t>
      </w:r>
      <w:r w:rsidR="003C068B">
        <w:rPr>
          <w:rtl/>
        </w:rPr>
        <w:t>:</w:t>
      </w:r>
      <w:r w:rsidRPr="00CA157C">
        <w:rPr>
          <w:rtl/>
        </w:rPr>
        <w:t xml:space="preserve"> ج4</w:t>
      </w:r>
      <w:r w:rsidR="003C068B">
        <w:rPr>
          <w:rtl/>
        </w:rPr>
        <w:t>،</w:t>
      </w:r>
      <w:r w:rsidRPr="00CA157C">
        <w:rPr>
          <w:rtl/>
        </w:rPr>
        <w:t xml:space="preserve"> ص360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CA157C">
        <w:rPr>
          <w:rtl/>
        </w:rPr>
        <w:t>(2) هود</w:t>
      </w:r>
      <w:r w:rsidR="003C068B">
        <w:rPr>
          <w:rtl/>
        </w:rPr>
        <w:t>:</w:t>
      </w:r>
      <w:r w:rsidRPr="00CA157C">
        <w:rPr>
          <w:rtl/>
        </w:rPr>
        <w:t xml:space="preserve"> 78 بنصب </w:t>
      </w:r>
      <w:r w:rsidR="003C068B">
        <w:rPr>
          <w:rtl/>
        </w:rPr>
        <w:t>(</w:t>
      </w:r>
      <w:r w:rsidRPr="00CA157C">
        <w:rPr>
          <w:rtl/>
        </w:rPr>
        <w:t>أطهر</w:t>
      </w:r>
      <w:r w:rsidR="003C068B">
        <w:rPr>
          <w:rtl/>
        </w:rPr>
        <w:t>)</w:t>
      </w:r>
      <w:r w:rsidRPr="00CA157C">
        <w:rPr>
          <w:rtl/>
        </w:rPr>
        <w:t xml:space="preserve"> وهي قراءة شاذَّة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CA157C">
        <w:rPr>
          <w:rtl/>
        </w:rPr>
        <w:t>(3) المقتضب</w:t>
      </w:r>
      <w:r w:rsidR="003C068B">
        <w:rPr>
          <w:rtl/>
        </w:rPr>
        <w:t>:</w:t>
      </w:r>
      <w:r w:rsidRPr="00CA157C">
        <w:rPr>
          <w:rtl/>
        </w:rPr>
        <w:t xml:space="preserve"> ج4</w:t>
      </w:r>
      <w:r w:rsidR="003C068B">
        <w:rPr>
          <w:rtl/>
        </w:rPr>
        <w:t>،</w:t>
      </w:r>
      <w:r w:rsidRPr="00CA157C">
        <w:rPr>
          <w:rtl/>
        </w:rPr>
        <w:t xml:space="preserve"> ص105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CA157C">
        <w:rPr>
          <w:rtl/>
        </w:rPr>
        <w:t>(4) تأويل مشكل القرآن</w:t>
      </w:r>
      <w:r w:rsidR="003C068B">
        <w:rPr>
          <w:rtl/>
        </w:rPr>
        <w:t>:</w:t>
      </w:r>
      <w:r w:rsidRPr="00CA157C">
        <w:rPr>
          <w:rtl/>
        </w:rPr>
        <w:t xml:space="preserve"> ص61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CA157C">
        <w:rPr>
          <w:rtl/>
        </w:rPr>
        <w:t>(5) دراسات لأسلوب القرآن</w:t>
      </w:r>
      <w:r w:rsidR="003C068B">
        <w:rPr>
          <w:rtl/>
        </w:rPr>
        <w:t>:</w:t>
      </w:r>
      <w:r w:rsidRPr="00CA157C">
        <w:rPr>
          <w:rtl/>
        </w:rPr>
        <w:t xml:space="preserve"> ج1</w:t>
      </w:r>
      <w:r w:rsidR="003C068B">
        <w:rPr>
          <w:rtl/>
        </w:rPr>
        <w:t>،</w:t>
      </w:r>
      <w:r w:rsidRPr="00CA157C">
        <w:rPr>
          <w:rtl/>
        </w:rPr>
        <w:t xml:space="preserve"> ص32 فما بعد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CA157C">
        <w:rPr>
          <w:rtl/>
        </w:rPr>
        <w:t>(6) راجع التيسير</w:t>
      </w:r>
      <w:r w:rsidR="003C068B">
        <w:rPr>
          <w:rtl/>
        </w:rPr>
        <w:t>:</w:t>
      </w:r>
      <w:r w:rsidRPr="00CA157C">
        <w:rPr>
          <w:rtl/>
        </w:rPr>
        <w:t xml:space="preserve"> ص83</w:t>
      </w:r>
      <w:r w:rsidR="003C068B">
        <w:rPr>
          <w:rtl/>
        </w:rPr>
        <w:t>.</w:t>
      </w:r>
      <w:r w:rsidRPr="00CA157C">
        <w:rPr>
          <w:rtl/>
        </w:rPr>
        <w:t xml:space="preserve"> والآية 267 من سورة البقرة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CA157C">
        <w:rPr>
          <w:rtl/>
        </w:rPr>
        <w:t>(7) راجع التيسير</w:t>
      </w:r>
      <w:r w:rsidR="003C068B">
        <w:rPr>
          <w:rtl/>
        </w:rPr>
        <w:t>:</w:t>
      </w:r>
      <w:r w:rsidRPr="00CA157C">
        <w:rPr>
          <w:rtl/>
        </w:rPr>
        <w:t xml:space="preserve"> ص20</w:t>
      </w:r>
      <w:r w:rsidR="003C068B">
        <w:rPr>
          <w:rtl/>
        </w:rPr>
        <w:t>.</w:t>
      </w:r>
      <w:r w:rsidRPr="00CA157C">
        <w:rPr>
          <w:rtl/>
        </w:rPr>
        <w:t xml:space="preserve"> والآية الأُولى 185 من سورة البقرة</w:t>
      </w:r>
      <w:r w:rsidR="003C068B">
        <w:rPr>
          <w:rtl/>
        </w:rPr>
        <w:t>.</w:t>
      </w:r>
      <w:r w:rsidRPr="00CA157C">
        <w:rPr>
          <w:rtl/>
        </w:rPr>
        <w:t xml:space="preserve"> والآية الثانية 7 من سورة الأنفال</w:t>
      </w:r>
      <w:r w:rsidR="003C068B">
        <w:rPr>
          <w:rtl/>
        </w:rPr>
        <w:t>،</w:t>
      </w:r>
      <w:r w:rsidRPr="00CA157C">
        <w:rPr>
          <w:rtl/>
        </w:rPr>
        <w:t xml:space="preserve"> وسيأتي في ص266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CA157C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قرأ بتشديد الطاء</w:t>
      </w:r>
      <w:r w:rsidR="003C068B">
        <w:rPr>
          <w:rtl/>
        </w:rPr>
        <w:t>،</w:t>
      </w:r>
      <w:r w:rsidRPr="00134D8B">
        <w:rPr>
          <w:rtl/>
        </w:rPr>
        <w:t xml:space="preserve"> مُدغِماً التاء في الطاء</w:t>
      </w:r>
      <w:r w:rsidR="003C068B">
        <w:rPr>
          <w:rtl/>
        </w:rPr>
        <w:t>،</w:t>
      </w:r>
      <w:r w:rsidRPr="00134D8B">
        <w:rPr>
          <w:rtl/>
        </w:rPr>
        <w:t xml:space="preserve"> وجمع بين الساكنَين وصلاً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يعدّد كثيراً من الأمثلة خطّأوهم فيها</w:t>
      </w:r>
      <w:r w:rsidR="003C068B">
        <w:rPr>
          <w:rtl/>
        </w:rPr>
        <w:t>،</w:t>
      </w:r>
      <w:r w:rsidRPr="00134D8B">
        <w:rPr>
          <w:rtl/>
        </w:rPr>
        <w:t xml:space="preserve"> ونسَبوهم إلى الوهْم وضعف الدراية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CA157C">
        <w:rPr>
          <w:rtl/>
        </w:rPr>
        <w:t>* * *</w:t>
      </w:r>
    </w:p>
    <w:p w:rsidR="00A0454A" w:rsidRPr="00CA157C" w:rsidRDefault="00A0454A" w:rsidP="00134D8B">
      <w:pPr>
        <w:pStyle w:val="libNormal"/>
        <w:rPr>
          <w:rtl/>
        </w:rPr>
      </w:pPr>
      <w:r w:rsidRPr="00CA157C">
        <w:rPr>
          <w:rtl/>
        </w:rPr>
        <w:t>أضف إلى ذلك</w:t>
      </w:r>
      <w:r w:rsidR="003C068B">
        <w:rPr>
          <w:rtl/>
        </w:rPr>
        <w:t>:</w:t>
      </w:r>
      <w:r w:rsidRPr="00CA157C">
        <w:rPr>
          <w:rtl/>
        </w:rPr>
        <w:t xml:space="preserve"> إنكارات العامَّة على كثير من قراءات السبعة</w:t>
      </w:r>
      <w:r w:rsidR="003C068B">
        <w:rPr>
          <w:rtl/>
        </w:rPr>
        <w:t>،</w:t>
      </w:r>
      <w:r w:rsidRPr="00CA157C">
        <w:rPr>
          <w:rtl/>
        </w:rPr>
        <w:t xml:space="preserve"> وربَّما كانوا يضطرُّونهم إلى النزول وفْق الرأي العامّ</w:t>
      </w:r>
      <w:r w:rsidR="003C068B">
        <w:rPr>
          <w:rtl/>
        </w:rPr>
        <w:t>،</w:t>
      </w:r>
      <w:r w:rsidRPr="00CA157C">
        <w:rPr>
          <w:rtl/>
        </w:rPr>
        <w:t xml:space="preserve"> ممّا يدلّ على أنَّ اختيارهم الأوَّل كان عن اجتهاد لا غير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CA157C">
        <w:rPr>
          <w:rtl/>
        </w:rPr>
        <w:t>جاء في نهاية ابن الأثير</w:t>
      </w:r>
      <w:r w:rsidR="003C068B">
        <w:rPr>
          <w:rtl/>
        </w:rPr>
        <w:t>،</w:t>
      </w:r>
      <w:r w:rsidRPr="00CA157C">
        <w:rPr>
          <w:rtl/>
        </w:rPr>
        <w:t xml:space="preserve"> قال</w:t>
      </w:r>
      <w:r w:rsidR="003C068B">
        <w:rPr>
          <w:rtl/>
        </w:rPr>
        <w:t>:</w:t>
      </w:r>
      <w:r w:rsidRPr="00CA157C">
        <w:rPr>
          <w:rtl/>
        </w:rPr>
        <w:t xml:space="preserve"> ولمّا حجَّ المهدي قدّم الكسائي يُصلّي بالمدينة</w:t>
      </w:r>
      <w:r w:rsidR="003C068B">
        <w:rPr>
          <w:rtl/>
        </w:rPr>
        <w:t>،</w:t>
      </w:r>
      <w:r w:rsidRPr="00CA157C">
        <w:rPr>
          <w:rtl/>
        </w:rPr>
        <w:t xml:space="preserve"> فهمَز فأنكر عليه أهل المدينة</w:t>
      </w:r>
      <w:r w:rsidR="003C068B">
        <w:rPr>
          <w:rtl/>
        </w:rPr>
        <w:t>،</w:t>
      </w:r>
      <w:r w:rsidRPr="00CA157C">
        <w:rPr>
          <w:rtl/>
        </w:rPr>
        <w:t xml:space="preserve"> وقالوا</w:t>
      </w:r>
      <w:r w:rsidR="003C068B">
        <w:rPr>
          <w:rtl/>
        </w:rPr>
        <w:t>:</w:t>
      </w:r>
      <w:r w:rsidRPr="00CA157C">
        <w:rPr>
          <w:rtl/>
        </w:rPr>
        <w:t xml:space="preserve"> إنّه يُنبر في مسجد رسول الله </w:t>
      </w:r>
      <w:r w:rsidR="003C068B">
        <w:rPr>
          <w:rtl/>
        </w:rPr>
        <w:t>(</w:t>
      </w:r>
      <w:r w:rsidRPr="00CA157C">
        <w:rPr>
          <w:rtl/>
        </w:rPr>
        <w:t>صلّى الله عليه وآله</w:t>
      </w:r>
      <w:r w:rsidR="003C068B">
        <w:rPr>
          <w:rtl/>
        </w:rPr>
        <w:t>)</w:t>
      </w:r>
      <w:r w:rsidRPr="00CA157C">
        <w:rPr>
          <w:rtl/>
        </w:rPr>
        <w:t xml:space="preserve"> بالقرآن</w:t>
      </w:r>
      <w:r w:rsidR="003C068B">
        <w:rPr>
          <w:rtl/>
        </w:rPr>
        <w:t>.</w:t>
      </w:r>
    </w:p>
    <w:p w:rsidR="00A0454A" w:rsidRPr="00CA157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والنبْر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همْز الحرف</w:t>
      </w:r>
      <w:r w:rsidR="003C068B">
        <w:rPr>
          <w:rtl/>
        </w:rPr>
        <w:t>،</w:t>
      </w:r>
      <w:r w:rsidRPr="00134D8B">
        <w:rPr>
          <w:rtl/>
        </w:rPr>
        <w:t xml:space="preserve"> ولم تكن قريش تهمِز في كلامها</w:t>
      </w:r>
      <w:r w:rsidR="003C068B">
        <w:rPr>
          <w:rtl/>
        </w:rPr>
        <w:t>،</w:t>
      </w:r>
      <w:r w:rsidRPr="00134D8B">
        <w:rPr>
          <w:rtl/>
        </w:rPr>
        <w:t xml:space="preserve"> قال رجُل</w:t>
      </w:r>
      <w:r w:rsidR="003C068B">
        <w:rPr>
          <w:rtl/>
        </w:rPr>
        <w:t>:</w:t>
      </w:r>
      <w:r w:rsidRPr="00134D8B">
        <w:rPr>
          <w:rtl/>
        </w:rPr>
        <w:t xml:space="preserve"> يا نبئ الله</w:t>
      </w:r>
      <w:r w:rsidR="003C068B">
        <w:rPr>
          <w:rtl/>
        </w:rPr>
        <w:t>،</w:t>
      </w:r>
      <w:r w:rsidRPr="00134D8B">
        <w:rPr>
          <w:rtl/>
        </w:rPr>
        <w:t xml:space="preserve"> فنهرَه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وقال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إنّا معشر قريش لا نُنبر</w:t>
      </w:r>
      <w:r w:rsidR="003C068B">
        <w:rPr>
          <w:rtl/>
        </w:rPr>
        <w:t>)،</w:t>
      </w:r>
      <w:r w:rsidRPr="00134D8B">
        <w:rPr>
          <w:rtl/>
        </w:rPr>
        <w:t xml:space="preserve"> وفي رواية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لا تنبر باسمي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CA157C" w:rsidRDefault="00A0454A" w:rsidP="00134D8B">
      <w:pPr>
        <w:pStyle w:val="libNormal"/>
        <w:rPr>
          <w:rtl/>
        </w:rPr>
      </w:pPr>
      <w:r w:rsidRPr="00134D8B">
        <w:rPr>
          <w:rtl/>
        </w:rPr>
        <w:t>قال ابن مجاهد</w:t>
      </w:r>
      <w:r w:rsidR="003C068B">
        <w:rPr>
          <w:rtl/>
        </w:rPr>
        <w:t>:</w:t>
      </w:r>
      <w:r w:rsidRPr="00134D8B">
        <w:rPr>
          <w:rtl/>
        </w:rPr>
        <w:t xml:space="preserve"> قال لي قنبل </w:t>
      </w:r>
      <w:r w:rsidR="003C068B">
        <w:rPr>
          <w:rtl/>
        </w:rPr>
        <w:t>(</w:t>
      </w:r>
      <w:r w:rsidRPr="00134D8B">
        <w:rPr>
          <w:rtl/>
        </w:rPr>
        <w:t>أحد راويي ابن كثير</w:t>
      </w:r>
      <w:r w:rsidR="003C068B">
        <w:rPr>
          <w:rtl/>
        </w:rPr>
        <w:t>):</w:t>
      </w:r>
      <w:r w:rsidRPr="00134D8B">
        <w:rPr>
          <w:rtl/>
        </w:rPr>
        <w:t xml:space="preserve"> قال القواس في سنة 237 هـ</w:t>
      </w:r>
      <w:r w:rsidR="003C068B">
        <w:rPr>
          <w:rtl/>
        </w:rPr>
        <w:t>:</w:t>
      </w:r>
      <w:r w:rsidRPr="00134D8B">
        <w:rPr>
          <w:rtl/>
        </w:rPr>
        <w:t xml:space="preserve"> اِلق هذا الرجُل </w:t>
      </w:r>
      <w:r w:rsidR="003C068B">
        <w:rPr>
          <w:rtl/>
        </w:rPr>
        <w:t>(</w:t>
      </w:r>
      <w:r w:rsidRPr="00134D8B">
        <w:rPr>
          <w:rtl/>
        </w:rPr>
        <w:t>يعني البزّي</w:t>
      </w:r>
      <w:r w:rsidR="003C068B">
        <w:rPr>
          <w:rtl/>
        </w:rPr>
        <w:t>،</w:t>
      </w:r>
      <w:r w:rsidRPr="00134D8B">
        <w:rPr>
          <w:rtl/>
        </w:rPr>
        <w:t xml:space="preserve"> الراوي الآخر لابن كثير</w:t>
      </w:r>
      <w:r w:rsidR="003C068B">
        <w:rPr>
          <w:rtl/>
        </w:rPr>
        <w:t>)</w:t>
      </w:r>
      <w:r w:rsidRPr="00134D8B">
        <w:rPr>
          <w:rtl/>
        </w:rPr>
        <w:t xml:space="preserve"> فقل له</w:t>
      </w:r>
      <w:r w:rsidR="003C068B">
        <w:rPr>
          <w:rtl/>
        </w:rPr>
        <w:t>:</w:t>
      </w:r>
      <w:r w:rsidRPr="00134D8B">
        <w:rPr>
          <w:rtl/>
        </w:rPr>
        <w:t xml:space="preserve"> هذا الحرف ليس من قراءتنا</w:t>
      </w:r>
      <w:r w:rsidR="003C068B">
        <w:rPr>
          <w:rtl/>
        </w:rPr>
        <w:t>،</w:t>
      </w:r>
      <w:r w:rsidRPr="00134D8B">
        <w:rPr>
          <w:rtl/>
        </w:rPr>
        <w:t xml:space="preserve"> يعني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وَمَا هُوَ بِمَيِّتٍ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 xml:space="preserve">(4) </w:t>
      </w:r>
      <w:r w:rsidRPr="00134D8B">
        <w:rPr>
          <w:rtl/>
        </w:rPr>
        <w:t>مخفّفاً</w:t>
      </w:r>
      <w:r w:rsidR="003C068B">
        <w:rPr>
          <w:rtl/>
        </w:rPr>
        <w:t>،</w:t>
      </w:r>
      <w:r w:rsidRPr="00134D8B">
        <w:rPr>
          <w:rtl/>
        </w:rPr>
        <w:t xml:space="preserve"> وإنَّما يخفَّف من الميِّت مَن قد مات</w:t>
      </w:r>
      <w:r w:rsidR="003C068B">
        <w:rPr>
          <w:rtl/>
        </w:rPr>
        <w:t>،</w:t>
      </w:r>
      <w:r w:rsidRPr="00134D8B">
        <w:rPr>
          <w:rtl/>
        </w:rPr>
        <w:t xml:space="preserve"> وأمّا مَن لم يمُت فهو مشدَّد</w:t>
      </w:r>
      <w:r w:rsidR="003C068B">
        <w:rPr>
          <w:rtl/>
        </w:rPr>
        <w:t>،</w:t>
      </w:r>
      <w:r w:rsidRPr="00134D8B">
        <w:rPr>
          <w:rtl/>
        </w:rPr>
        <w:t xml:space="preserve"> فلقيت البزّي فأخبرته</w:t>
      </w:r>
      <w:r w:rsidR="003C068B">
        <w:rPr>
          <w:rtl/>
        </w:rPr>
        <w:t>،</w:t>
      </w:r>
      <w:r w:rsidRPr="00134D8B">
        <w:rPr>
          <w:rtl/>
        </w:rPr>
        <w:t xml:space="preserve"> فقال</w:t>
      </w:r>
      <w:r w:rsidR="003C068B">
        <w:rPr>
          <w:rtl/>
        </w:rPr>
        <w:t>:</w:t>
      </w:r>
      <w:r w:rsidRPr="00134D8B">
        <w:rPr>
          <w:rtl/>
        </w:rPr>
        <w:t xml:space="preserve"> قد رجعت عنه</w:t>
      </w:r>
      <w:r w:rsidR="003C068B">
        <w:rPr>
          <w:rtl/>
        </w:rPr>
        <w:t>.</w:t>
      </w:r>
      <w:r w:rsidRPr="00134D8B">
        <w:rPr>
          <w:rtl/>
        </w:rPr>
        <w:t xml:space="preserve">..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A0454A" w:rsidRPr="00CA157C" w:rsidRDefault="00A0454A" w:rsidP="00134D8B">
      <w:pPr>
        <w:pStyle w:val="libNormal"/>
        <w:rPr>
          <w:rtl/>
        </w:rPr>
      </w:pPr>
      <w:r w:rsidRPr="00CA157C">
        <w:rPr>
          <w:rtl/>
        </w:rPr>
        <w:t>ولولا أنَّ اختياره الأوَّل كان عن اجتهاد لمَا صحَّ له الرجوع</w:t>
      </w:r>
      <w:r w:rsidR="003C068B">
        <w:rPr>
          <w:rtl/>
        </w:rPr>
        <w:t>،</w:t>
      </w:r>
      <w:r w:rsidRPr="00CA157C">
        <w:rPr>
          <w:rtl/>
        </w:rPr>
        <w:t xml:space="preserve"> ولمَا جاز الإنكار عليه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وأيضاً قال محمّد بن صالح</w:t>
      </w:r>
      <w:r w:rsidR="003C068B">
        <w:rPr>
          <w:rtl/>
        </w:rPr>
        <w:t>:</w:t>
      </w:r>
      <w:r w:rsidRPr="00134D8B">
        <w:rPr>
          <w:rtl/>
        </w:rPr>
        <w:t xml:space="preserve"> سمعت رجلاً يقول لأبي عمرو بن العلاء</w:t>
      </w:r>
      <w:r w:rsidR="003C068B">
        <w:rPr>
          <w:rtl/>
        </w:rPr>
        <w:t>:</w:t>
      </w:r>
      <w:r w:rsidRPr="00134D8B">
        <w:rPr>
          <w:rtl/>
        </w:rPr>
        <w:t xml:space="preserve"> كيف تقرأ</w:t>
      </w:r>
      <w:r w:rsidR="00167F4C"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لاَ يُعَذِّبُ عَذَابَهُ أَحَدٌ * وَلاَ يُوثِقُ وَثَاقَهُ أَحَدٌ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Style w:val="libAieChar"/>
          <w:rFonts w:hint="cs"/>
          <w:rtl/>
        </w:rPr>
        <w:t xml:space="preserve"> </w:t>
      </w:r>
      <w:r w:rsidRPr="00134D8B">
        <w:rPr>
          <w:rStyle w:val="libFootnotenumChar"/>
          <w:rtl/>
        </w:rPr>
        <w:t>(6)</w:t>
      </w:r>
      <w:r w:rsidR="003C068B">
        <w:rPr>
          <w:rtl/>
        </w:rPr>
        <w:t>؟</w:t>
      </w:r>
      <w:r w:rsidRPr="00134D8B">
        <w:rPr>
          <w:rtl/>
        </w:rPr>
        <w:t xml:space="preserve"> فقال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لا يعذِّب</w:t>
      </w:r>
      <w:r w:rsidR="003C068B">
        <w:rPr>
          <w:rtl/>
        </w:rPr>
        <w:t>)</w:t>
      </w:r>
      <w:r w:rsidR="00134D8B">
        <w:rPr>
          <w:rtl/>
        </w:rPr>
        <w:t xml:space="preserve"> - </w:t>
      </w:r>
      <w:r w:rsidRPr="00134D8B">
        <w:rPr>
          <w:rtl/>
        </w:rPr>
        <w:t>بكسر</w:t>
      </w:r>
    </w:p>
    <w:p w:rsidR="00A0454A" w:rsidRPr="00CA157C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CA157C">
        <w:rPr>
          <w:rtl/>
        </w:rPr>
        <w:t>(1) راجع التيسير</w:t>
      </w:r>
      <w:r w:rsidR="003C068B">
        <w:rPr>
          <w:rtl/>
        </w:rPr>
        <w:t>:</w:t>
      </w:r>
      <w:r w:rsidRPr="00CA157C">
        <w:rPr>
          <w:rtl/>
        </w:rPr>
        <w:t xml:space="preserve"> ص146</w:t>
      </w:r>
      <w:r w:rsidR="003C068B">
        <w:rPr>
          <w:rtl/>
        </w:rPr>
        <w:t>.</w:t>
      </w:r>
      <w:r w:rsidRPr="00CA157C">
        <w:rPr>
          <w:rtl/>
        </w:rPr>
        <w:t xml:space="preserve"> والآية 97 من سورة الكهف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CA157C">
        <w:rPr>
          <w:rtl/>
        </w:rPr>
        <w:t>(2) في المرشد الوجيز لأبي شامة</w:t>
      </w:r>
      <w:r w:rsidR="003C068B">
        <w:rPr>
          <w:rtl/>
        </w:rPr>
        <w:t>:</w:t>
      </w:r>
      <w:r w:rsidRPr="00CA157C">
        <w:rPr>
          <w:rtl/>
        </w:rPr>
        <w:t xml:space="preserve"> ص174 فما بعد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CA157C">
        <w:rPr>
          <w:rtl/>
        </w:rPr>
        <w:t>(3) النهاية</w:t>
      </w:r>
      <w:r w:rsidR="003C068B">
        <w:rPr>
          <w:rtl/>
        </w:rPr>
        <w:t>:</w:t>
      </w:r>
      <w:r w:rsidRPr="00CA157C">
        <w:rPr>
          <w:rtl/>
        </w:rPr>
        <w:t xml:space="preserve"> ج5</w:t>
      </w:r>
      <w:r w:rsidR="003C068B">
        <w:rPr>
          <w:rtl/>
        </w:rPr>
        <w:t>،</w:t>
      </w:r>
      <w:r w:rsidRPr="00CA157C">
        <w:rPr>
          <w:rtl/>
        </w:rPr>
        <w:t xml:space="preserve"> ص7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CA157C">
        <w:rPr>
          <w:rtl/>
        </w:rPr>
        <w:t>(4) إبراهيم</w:t>
      </w:r>
      <w:r w:rsidR="003C068B">
        <w:rPr>
          <w:rtl/>
        </w:rPr>
        <w:t>:</w:t>
      </w:r>
      <w:r w:rsidRPr="00CA157C">
        <w:rPr>
          <w:rtl/>
        </w:rPr>
        <w:t xml:space="preserve"> 17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CA157C">
        <w:rPr>
          <w:rtl/>
        </w:rPr>
        <w:t>(5) مناهل العرفان</w:t>
      </w:r>
      <w:r w:rsidR="003C068B">
        <w:rPr>
          <w:rtl/>
        </w:rPr>
        <w:t>:</w:t>
      </w:r>
      <w:r w:rsidRPr="00CA157C">
        <w:rPr>
          <w:rtl/>
        </w:rPr>
        <w:t xml:space="preserve"> ج1</w:t>
      </w:r>
      <w:r w:rsidR="003C068B">
        <w:rPr>
          <w:rtl/>
        </w:rPr>
        <w:t>،</w:t>
      </w:r>
      <w:r w:rsidRPr="00CA157C">
        <w:rPr>
          <w:rtl/>
        </w:rPr>
        <w:t xml:space="preserve"> ص452 عن منجد المقرئين لابن الجزري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CA157C">
        <w:rPr>
          <w:rtl/>
        </w:rPr>
        <w:t>(6) الفجر</w:t>
      </w:r>
      <w:r w:rsidR="003C068B">
        <w:rPr>
          <w:rtl/>
        </w:rPr>
        <w:t>:</w:t>
      </w:r>
      <w:r w:rsidRPr="00CA157C">
        <w:rPr>
          <w:rtl/>
        </w:rPr>
        <w:t xml:space="preserve"> 25 و26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CA157C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الذال المشدَّدة</w:t>
      </w:r>
      <w:r w:rsidR="00134D8B">
        <w:rPr>
          <w:rtl/>
        </w:rPr>
        <w:t xml:space="preserve"> -</w:t>
      </w:r>
      <w:r w:rsidR="003C068B">
        <w:rPr>
          <w:rtl/>
        </w:rPr>
        <w:t>،</w:t>
      </w:r>
      <w:r w:rsidRPr="00134D8B">
        <w:rPr>
          <w:rtl/>
        </w:rPr>
        <w:t xml:space="preserve"> فقال له الرجُل</w:t>
      </w:r>
      <w:r w:rsidR="003C068B">
        <w:rPr>
          <w:rtl/>
        </w:rPr>
        <w:t>:</w:t>
      </w:r>
      <w:r w:rsidRPr="00134D8B">
        <w:rPr>
          <w:rtl/>
        </w:rPr>
        <w:t xml:space="preserve"> كيف وقد جاء عن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لا يعذَّب</w:t>
      </w:r>
      <w:r w:rsidR="003C068B">
        <w:rPr>
          <w:rtl/>
        </w:rPr>
        <w:t>)</w:t>
      </w:r>
      <w:r w:rsidR="00134D8B">
        <w:rPr>
          <w:rtl/>
        </w:rPr>
        <w:t xml:space="preserve"> - </w:t>
      </w:r>
      <w:r w:rsidRPr="00134D8B">
        <w:rPr>
          <w:rtl/>
        </w:rPr>
        <w:t>بالفتح</w:t>
      </w:r>
      <w:r w:rsidR="00134D8B">
        <w:rPr>
          <w:rtl/>
        </w:rPr>
        <w:t xml:space="preserve"> -</w:t>
      </w:r>
      <w:r w:rsidR="003C068B">
        <w:rPr>
          <w:rtl/>
        </w:rPr>
        <w:t>؟</w:t>
      </w:r>
      <w:r w:rsidRPr="00134D8B">
        <w:rPr>
          <w:rtl/>
        </w:rPr>
        <w:t xml:space="preserve"> فقال أبو عمرو</w:t>
      </w:r>
      <w:r w:rsidR="003C068B">
        <w:rPr>
          <w:rtl/>
        </w:rPr>
        <w:t>:</w:t>
      </w:r>
      <w:r w:rsidRPr="00134D8B">
        <w:rPr>
          <w:rtl/>
        </w:rPr>
        <w:t xml:space="preserve"> لو سمعت الرجل الَّذي قال سمعت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ما أخذتُه عنه</w:t>
      </w:r>
      <w:r w:rsidR="003C068B">
        <w:rPr>
          <w:rtl/>
        </w:rPr>
        <w:t>،</w:t>
      </w:r>
      <w:r w:rsidRPr="00134D8B">
        <w:rPr>
          <w:rtl/>
        </w:rPr>
        <w:t xml:space="preserve"> أوَ تدري ما ذاك</w:t>
      </w:r>
      <w:r w:rsidR="003C068B">
        <w:rPr>
          <w:rtl/>
        </w:rPr>
        <w:t>؟</w:t>
      </w:r>
      <w:r w:rsidRPr="00134D8B">
        <w:rPr>
          <w:rtl/>
        </w:rPr>
        <w:t xml:space="preserve"> لأنّي أتّهم الواحد الشاذّ إذا كان على خلاف ما جاءت به العامَّة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CA157C" w:rsidRDefault="00A0454A" w:rsidP="00134D8B">
      <w:pPr>
        <w:pStyle w:val="libNormal"/>
        <w:rPr>
          <w:rtl/>
        </w:rPr>
      </w:pPr>
      <w:r w:rsidRPr="00CA157C">
        <w:rPr>
          <w:rtl/>
        </w:rPr>
        <w:t>انظر إلى كلام أبي عمرو هنا</w:t>
      </w:r>
      <w:r w:rsidR="003C068B">
        <w:rPr>
          <w:rtl/>
        </w:rPr>
        <w:t>،</w:t>
      </w:r>
      <w:r w:rsidRPr="00CA157C">
        <w:rPr>
          <w:rtl/>
        </w:rPr>
        <w:t xml:space="preserve"> إنَّه يعتمد في قراءته على تسالم عامَّة المسلمين </w:t>
      </w:r>
      <w:r w:rsidR="003C068B">
        <w:rPr>
          <w:rtl/>
        </w:rPr>
        <w:t>(</w:t>
      </w:r>
      <w:r w:rsidRPr="00CA157C">
        <w:rPr>
          <w:rtl/>
        </w:rPr>
        <w:t>وهو أحد مقاييسنا في اختيار القراءة الصحيحة فيما سيأتي</w:t>
      </w:r>
      <w:r w:rsidR="003C068B">
        <w:rPr>
          <w:rtl/>
        </w:rPr>
        <w:t>)،</w:t>
      </w:r>
      <w:r w:rsidRPr="00CA157C">
        <w:rPr>
          <w:rtl/>
        </w:rPr>
        <w:t xml:space="preserve"> ويترك رواية الواحد إلى جانب ولا يعبأ بها</w:t>
      </w:r>
      <w:r w:rsidR="003C068B">
        <w:rPr>
          <w:rtl/>
        </w:rPr>
        <w:t>.</w:t>
      </w:r>
    </w:p>
    <w:p w:rsidR="00A0454A" w:rsidRPr="00CA157C" w:rsidRDefault="00A0454A" w:rsidP="00134D8B">
      <w:pPr>
        <w:pStyle w:val="libNormal"/>
        <w:rPr>
          <w:rtl/>
        </w:rPr>
      </w:pPr>
      <w:r w:rsidRPr="00134D8B">
        <w:rPr>
          <w:rtl/>
        </w:rPr>
        <w:t>هذا</w:t>
      </w:r>
      <w:r w:rsidR="003C068B">
        <w:rPr>
          <w:rtl/>
        </w:rPr>
        <w:t>،</w:t>
      </w:r>
      <w:r w:rsidRPr="00134D8B">
        <w:rPr>
          <w:rtl/>
        </w:rPr>
        <w:t xml:space="preserve"> في حين أنَّ الفتح هي قراءة الكسائي من السبعة</w:t>
      </w:r>
      <w:r w:rsidR="003C068B">
        <w:rPr>
          <w:rtl/>
        </w:rPr>
        <w:t>،</w:t>
      </w:r>
      <w:r w:rsidRPr="00134D8B">
        <w:rPr>
          <w:rtl/>
        </w:rPr>
        <w:t xml:space="preserve"> ويعقوب من العشرة</w:t>
      </w:r>
      <w:r w:rsidR="003C068B">
        <w:rPr>
          <w:rtl/>
        </w:rPr>
        <w:t>،</w:t>
      </w:r>
      <w:r w:rsidRPr="00134D8B">
        <w:rPr>
          <w:rtl/>
        </w:rPr>
        <w:t xml:space="preserve"> والحسَن من الأربعة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CA157C" w:rsidRDefault="00A0454A" w:rsidP="00134D8B">
      <w:pPr>
        <w:pStyle w:val="libNormal"/>
        <w:rPr>
          <w:rtl/>
        </w:rPr>
      </w:pPr>
      <w:r w:rsidRPr="00CA157C">
        <w:rPr>
          <w:rtl/>
        </w:rPr>
        <w:t>أفهل يُعقل وجود رواية متواترة بلغَت الكسائي وهو في مؤخَّرة القرن الثاني ولم تبلغ أبا عمرو</w:t>
      </w:r>
      <w:r w:rsidR="003C068B">
        <w:rPr>
          <w:rtl/>
        </w:rPr>
        <w:t>،</w:t>
      </w:r>
      <w:r w:rsidRPr="00CA157C">
        <w:rPr>
          <w:rtl/>
        </w:rPr>
        <w:t xml:space="preserve"> وهو في مقدَّمة هذا القرن</w:t>
      </w:r>
      <w:r w:rsidR="003C068B">
        <w:rPr>
          <w:rtl/>
        </w:rPr>
        <w:t>؟</w:t>
      </w:r>
      <w:r w:rsidRPr="00CA157C">
        <w:rPr>
          <w:rtl/>
        </w:rPr>
        <w:t>!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CA157C">
        <w:rPr>
          <w:rtl/>
        </w:rPr>
        <w:t>* * *</w:t>
      </w:r>
    </w:p>
    <w:p w:rsidR="00A0454A" w:rsidRPr="00CA157C" w:rsidRDefault="00A0454A" w:rsidP="00134D8B">
      <w:pPr>
        <w:pStyle w:val="libNormal"/>
        <w:rPr>
          <w:rtl/>
        </w:rPr>
      </w:pPr>
      <w:r w:rsidRPr="00CA157C">
        <w:rPr>
          <w:rtl/>
        </w:rPr>
        <w:t>وذكر ابن الجزري</w:t>
      </w:r>
      <w:r w:rsidR="003C068B">
        <w:rPr>
          <w:rtl/>
        </w:rPr>
        <w:t>:</w:t>
      </w:r>
      <w:r w:rsidRPr="00CA157C">
        <w:rPr>
          <w:rtl/>
        </w:rPr>
        <w:t xml:space="preserve"> أنَّ من القراءات ما نقلَه ثقة</w:t>
      </w:r>
      <w:r w:rsidR="003C068B">
        <w:rPr>
          <w:rtl/>
        </w:rPr>
        <w:t>،</w:t>
      </w:r>
      <w:r w:rsidRPr="00CA157C">
        <w:rPr>
          <w:rtl/>
        </w:rPr>
        <w:t xml:space="preserve"> ولا وجه له في العربية</w:t>
      </w:r>
      <w:r w:rsidR="003C068B">
        <w:rPr>
          <w:rtl/>
        </w:rPr>
        <w:t>،</w:t>
      </w:r>
      <w:r w:rsidRPr="00CA157C">
        <w:rPr>
          <w:rtl/>
        </w:rPr>
        <w:t xml:space="preserve"> وهذا لا يُقبَل وإن وافَق خطَّ المصحف</w:t>
      </w:r>
      <w:r w:rsidR="003C068B">
        <w:rPr>
          <w:rtl/>
        </w:rPr>
        <w:t>،</w:t>
      </w:r>
      <w:r w:rsidRPr="00CA157C">
        <w:rPr>
          <w:rtl/>
        </w:rPr>
        <w:t xml:space="preserve"> ولا يصدر مثل هذا إلاّ على وجه السهو والغلط وعدم الضبط</w:t>
      </w:r>
      <w:r w:rsidR="003C068B">
        <w:rPr>
          <w:rtl/>
        </w:rPr>
        <w:t>،</w:t>
      </w:r>
      <w:r w:rsidRPr="00CA157C">
        <w:rPr>
          <w:rtl/>
        </w:rPr>
        <w:t xml:space="preserve"> ويعرفه الأئمَّة المحقِّقون والحفّاظ الضابطون</w:t>
      </w:r>
      <w:r w:rsidR="003C068B">
        <w:rPr>
          <w:rtl/>
        </w:rPr>
        <w:t>،</w:t>
      </w:r>
      <w:r w:rsidRPr="00CA157C">
        <w:rPr>
          <w:rtl/>
        </w:rPr>
        <w:t xml:space="preserve"> وهو قليل جدّاً</w:t>
      </w:r>
      <w:r w:rsidR="003C068B">
        <w:rPr>
          <w:rtl/>
        </w:rPr>
        <w:t>،</w:t>
      </w:r>
      <w:r w:rsidRPr="00CA157C">
        <w:rPr>
          <w:rtl/>
        </w:rPr>
        <w:t xml:space="preserve"> بل لا يكاد يوجد</w:t>
      </w:r>
      <w:r w:rsidR="003C068B">
        <w:rPr>
          <w:rtl/>
        </w:rPr>
        <w:t>.</w:t>
      </w:r>
    </w:p>
    <w:p w:rsidR="00A0454A" w:rsidRPr="00CA157C" w:rsidRDefault="00A0454A" w:rsidP="00134D8B">
      <w:pPr>
        <w:pStyle w:val="libNormal"/>
        <w:rPr>
          <w:rtl/>
        </w:rPr>
      </w:pPr>
      <w:r w:rsidRPr="00CA157C">
        <w:rPr>
          <w:rtl/>
        </w:rPr>
        <w:t xml:space="preserve">وقد جعل بعضهم منه رواية خارجة عن </w:t>
      </w:r>
      <w:r w:rsidR="003C068B">
        <w:rPr>
          <w:rtl/>
        </w:rPr>
        <w:t>(</w:t>
      </w:r>
      <w:r w:rsidRPr="00CA157C">
        <w:rPr>
          <w:rtl/>
        </w:rPr>
        <w:t>نافع</w:t>
      </w:r>
      <w:r w:rsidR="003C068B">
        <w:rPr>
          <w:rtl/>
        </w:rPr>
        <w:t>):</w:t>
      </w:r>
      <w:r w:rsidRPr="00CA157C">
        <w:rPr>
          <w:rtl/>
        </w:rPr>
        <w:t xml:space="preserve"> </w:t>
      </w:r>
      <w:r w:rsidR="003C068B">
        <w:rPr>
          <w:rtl/>
        </w:rPr>
        <w:t>(</w:t>
      </w:r>
      <w:r w:rsidRPr="00CA157C">
        <w:rPr>
          <w:rtl/>
        </w:rPr>
        <w:t>معائش</w:t>
      </w:r>
      <w:r w:rsidR="003C068B">
        <w:rPr>
          <w:rtl/>
        </w:rPr>
        <w:t>)</w:t>
      </w:r>
      <w:r w:rsidRPr="00CA157C">
        <w:rPr>
          <w:rtl/>
        </w:rPr>
        <w:t xml:space="preserve"> بالهمز</w:t>
      </w:r>
      <w:r w:rsidR="003C068B">
        <w:rPr>
          <w:rtl/>
        </w:rPr>
        <w:t>.</w:t>
      </w:r>
    </w:p>
    <w:p w:rsidR="00A0454A" w:rsidRPr="00CA157C" w:rsidRDefault="00A0454A" w:rsidP="00134D8B">
      <w:pPr>
        <w:pStyle w:val="libNormal"/>
        <w:rPr>
          <w:rtl/>
        </w:rPr>
      </w:pPr>
      <w:r w:rsidRPr="00CA157C">
        <w:rPr>
          <w:rtl/>
        </w:rPr>
        <w:t>وما رواه ابن بكار عن أيّوب عن يحيى عن ابن عامر</w:t>
      </w:r>
      <w:r w:rsidR="003C068B">
        <w:rPr>
          <w:rtl/>
        </w:rPr>
        <w:t>:</w:t>
      </w:r>
      <w:r w:rsidRPr="00CA157C">
        <w:rPr>
          <w:rtl/>
        </w:rPr>
        <w:t xml:space="preserve"> </w:t>
      </w:r>
      <w:r w:rsidR="003C068B">
        <w:rPr>
          <w:rtl/>
        </w:rPr>
        <w:t>(</w:t>
      </w:r>
      <w:r w:rsidRPr="00CA157C">
        <w:rPr>
          <w:rtl/>
        </w:rPr>
        <w:t>أدري أقريب</w:t>
      </w:r>
      <w:r w:rsidR="003C068B">
        <w:rPr>
          <w:rtl/>
        </w:rPr>
        <w:t>)</w:t>
      </w:r>
      <w:r w:rsidRPr="00CA157C">
        <w:rPr>
          <w:rtl/>
        </w:rPr>
        <w:t xml:space="preserve"> بفتح الياء مع إثبات الهمز</w:t>
      </w:r>
      <w:r w:rsidR="003C068B">
        <w:rPr>
          <w:rtl/>
        </w:rPr>
        <w:t>.</w:t>
      </w:r>
    </w:p>
    <w:p w:rsidR="00A0454A" w:rsidRPr="00CA157C" w:rsidRDefault="00A0454A" w:rsidP="00134D8B">
      <w:pPr>
        <w:pStyle w:val="libNormal"/>
        <w:rPr>
          <w:rtl/>
        </w:rPr>
      </w:pPr>
      <w:r w:rsidRPr="00CA157C">
        <w:rPr>
          <w:rtl/>
        </w:rPr>
        <w:t>وما رواه أبو علي العطّار عن العبّاس عن أبي عمرو</w:t>
      </w:r>
      <w:r w:rsidR="003C068B">
        <w:rPr>
          <w:rtl/>
        </w:rPr>
        <w:t>:</w:t>
      </w:r>
      <w:r w:rsidRPr="00CA157C">
        <w:rPr>
          <w:rtl/>
        </w:rPr>
        <w:t xml:space="preserve"> </w:t>
      </w:r>
      <w:r w:rsidR="003C068B">
        <w:rPr>
          <w:rtl/>
        </w:rPr>
        <w:t>(</w:t>
      </w:r>
      <w:r w:rsidRPr="00CA157C">
        <w:rPr>
          <w:rtl/>
        </w:rPr>
        <w:t>ساحران تظّاهرا</w:t>
      </w:r>
      <w:r w:rsidR="003C068B">
        <w:rPr>
          <w:rtl/>
        </w:rPr>
        <w:t>)</w:t>
      </w:r>
      <w:r w:rsidRPr="00CA157C">
        <w:rPr>
          <w:rtl/>
        </w:rPr>
        <w:t xml:space="preserve"> بتشديد الظاء</w:t>
      </w:r>
      <w:r w:rsidR="003C068B">
        <w:rPr>
          <w:rtl/>
        </w:rPr>
        <w:t>.</w:t>
      </w:r>
    </w:p>
    <w:p w:rsidR="00A0454A" w:rsidRPr="00CA157C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CA157C">
        <w:rPr>
          <w:rtl/>
        </w:rPr>
        <w:t>(1) مناهل العرفان</w:t>
      </w:r>
      <w:r w:rsidR="003C068B">
        <w:rPr>
          <w:rtl/>
        </w:rPr>
        <w:t>:</w:t>
      </w:r>
      <w:r w:rsidRPr="00CA157C">
        <w:rPr>
          <w:rtl/>
        </w:rPr>
        <w:t xml:space="preserve"> ج1</w:t>
      </w:r>
      <w:r w:rsidR="003C068B">
        <w:rPr>
          <w:rtl/>
        </w:rPr>
        <w:t>،</w:t>
      </w:r>
      <w:r w:rsidRPr="00CA157C">
        <w:rPr>
          <w:rtl/>
        </w:rPr>
        <w:t xml:space="preserve"> ص452 عن مُنجد المُقرئين</w:t>
      </w:r>
      <w:r w:rsidR="003C068B">
        <w:rPr>
          <w:rtl/>
        </w:rPr>
        <w:t>.</w:t>
      </w:r>
    </w:p>
    <w:p w:rsidR="00167F4C" w:rsidRDefault="00A0454A" w:rsidP="00134D8B">
      <w:pPr>
        <w:pStyle w:val="libFootnote0"/>
        <w:rPr>
          <w:rtl/>
        </w:rPr>
      </w:pPr>
      <w:r w:rsidRPr="00CA157C">
        <w:rPr>
          <w:rtl/>
        </w:rPr>
        <w:t>(2) إتحاف فضلاء البشر</w:t>
      </w:r>
      <w:r w:rsidR="003C068B">
        <w:rPr>
          <w:rtl/>
        </w:rPr>
        <w:t>:</w:t>
      </w:r>
      <w:r w:rsidRPr="00CA157C">
        <w:rPr>
          <w:rtl/>
        </w:rPr>
        <w:t xml:space="preserve"> ص439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CA157C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 xml:space="preserve">وما ذكره بعض شرّاح الشاطبيَّة في وقف </w:t>
      </w:r>
      <w:r w:rsidR="003C068B">
        <w:rPr>
          <w:rtl/>
        </w:rPr>
        <w:t>(</w:t>
      </w:r>
      <w:r w:rsidRPr="00134D8B">
        <w:rPr>
          <w:rtl/>
        </w:rPr>
        <w:t>حمزة</w:t>
      </w:r>
      <w:r w:rsidR="003C068B">
        <w:rPr>
          <w:rtl/>
        </w:rPr>
        <w:t>)</w:t>
      </w:r>
      <w:r w:rsidRPr="00134D8B">
        <w:rPr>
          <w:rtl/>
        </w:rPr>
        <w:t xml:space="preserve"> على نحو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أسمايهم</w:t>
      </w:r>
      <w:r w:rsidR="003C068B">
        <w:rPr>
          <w:rtl/>
        </w:rPr>
        <w:t>)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أُوليك</w:t>
      </w:r>
      <w:r w:rsidR="003C068B">
        <w:rPr>
          <w:rtl/>
        </w:rPr>
        <w:t>)</w:t>
      </w:r>
      <w:r w:rsidRPr="00134D8B">
        <w:rPr>
          <w:rtl/>
        </w:rPr>
        <w:t xml:space="preserve"> بياء خالصة</w:t>
      </w:r>
      <w:r w:rsidR="003C068B">
        <w:rPr>
          <w:rtl/>
        </w:rPr>
        <w:t>،</w:t>
      </w:r>
      <w:r w:rsidRPr="00134D8B">
        <w:rPr>
          <w:rtl/>
        </w:rPr>
        <w:t xml:space="preserve"> ونحو</w:t>
      </w:r>
      <w:r w:rsidR="003C068B">
        <w:rPr>
          <w:rtl/>
        </w:rPr>
        <w:t>:</w:t>
      </w:r>
      <w:r w:rsidRPr="00134D8B">
        <w:rPr>
          <w:rtl/>
        </w:rPr>
        <w:t xml:space="preserve"> (شركاوهم</w:t>
      </w:r>
      <w:r w:rsidR="003C068B">
        <w:rPr>
          <w:rtl/>
        </w:rPr>
        <w:t>)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أحبّاوه</w:t>
      </w:r>
      <w:r w:rsidR="003C068B">
        <w:rPr>
          <w:rtl/>
        </w:rPr>
        <w:t>)</w:t>
      </w:r>
      <w:r w:rsidRPr="00134D8B">
        <w:rPr>
          <w:rtl/>
        </w:rPr>
        <w:t xml:space="preserve"> بواو خالصة</w:t>
      </w:r>
      <w:r w:rsidR="003C068B">
        <w:rPr>
          <w:rtl/>
        </w:rPr>
        <w:t>،</w:t>
      </w:r>
      <w:r w:rsidRPr="00134D8B">
        <w:rPr>
          <w:rtl/>
        </w:rPr>
        <w:t xml:space="preserve"> ونحو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بداكم</w:t>
      </w:r>
      <w:r w:rsidR="003C068B">
        <w:rPr>
          <w:rtl/>
        </w:rPr>
        <w:t>)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واخاه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Pr="00134D8B">
        <w:rPr>
          <w:rtl/>
        </w:rPr>
        <w:t xml:space="preserve"> بألف خالصة</w:t>
      </w:r>
      <w:r w:rsidR="003C068B">
        <w:rPr>
          <w:rtl/>
        </w:rPr>
        <w:t>.</w:t>
      </w:r>
    </w:p>
    <w:p w:rsidR="00A0454A" w:rsidRPr="00CA157C" w:rsidRDefault="00A0454A" w:rsidP="00134D8B">
      <w:pPr>
        <w:pStyle w:val="libNormal"/>
        <w:rPr>
          <w:rtl/>
        </w:rPr>
      </w:pPr>
      <w:r w:rsidRPr="00CA157C">
        <w:rPr>
          <w:rtl/>
        </w:rPr>
        <w:t>ونحو</w:t>
      </w:r>
      <w:r w:rsidR="003C068B">
        <w:rPr>
          <w:rtl/>
        </w:rPr>
        <w:t>:</w:t>
      </w:r>
      <w:r w:rsidRPr="00CA157C">
        <w:rPr>
          <w:rtl/>
        </w:rPr>
        <w:t xml:space="preserve"> </w:t>
      </w:r>
      <w:r w:rsidR="003C068B">
        <w:rPr>
          <w:rtl/>
        </w:rPr>
        <w:t>(</w:t>
      </w:r>
      <w:r w:rsidRPr="00CA157C">
        <w:rPr>
          <w:rtl/>
        </w:rPr>
        <w:t>را</w:t>
      </w:r>
      <w:r w:rsidR="003C068B">
        <w:rPr>
          <w:rtl/>
        </w:rPr>
        <w:t>)</w:t>
      </w:r>
      <w:r w:rsidRPr="00CA157C">
        <w:rPr>
          <w:rtl/>
        </w:rPr>
        <w:t xml:space="preserve"> في </w:t>
      </w:r>
      <w:r w:rsidR="003C068B">
        <w:rPr>
          <w:rtl/>
        </w:rPr>
        <w:t>(</w:t>
      </w:r>
      <w:r w:rsidRPr="00CA157C">
        <w:rPr>
          <w:rtl/>
        </w:rPr>
        <w:t>رأى</w:t>
      </w:r>
      <w:r w:rsidR="003C068B">
        <w:rPr>
          <w:rtl/>
        </w:rPr>
        <w:t>)،</w:t>
      </w:r>
      <w:r w:rsidRPr="00CA157C">
        <w:rPr>
          <w:rtl/>
        </w:rPr>
        <w:t xml:space="preserve"> و</w:t>
      </w:r>
      <w:r w:rsidR="003C068B">
        <w:rPr>
          <w:rtl/>
        </w:rPr>
        <w:t>(</w:t>
      </w:r>
      <w:r w:rsidRPr="00CA157C">
        <w:rPr>
          <w:rtl/>
        </w:rPr>
        <w:t>ترا</w:t>
      </w:r>
      <w:r w:rsidR="003C068B">
        <w:rPr>
          <w:rtl/>
        </w:rPr>
        <w:t>)</w:t>
      </w:r>
      <w:r w:rsidRPr="00CA157C">
        <w:rPr>
          <w:rtl/>
        </w:rPr>
        <w:t xml:space="preserve"> في </w:t>
      </w:r>
      <w:r w:rsidR="003C068B">
        <w:rPr>
          <w:rtl/>
        </w:rPr>
        <w:t>(</w:t>
      </w:r>
      <w:r w:rsidRPr="00CA157C">
        <w:rPr>
          <w:rtl/>
        </w:rPr>
        <w:t>تراءى</w:t>
      </w:r>
      <w:r w:rsidR="003C068B">
        <w:rPr>
          <w:rtl/>
        </w:rPr>
        <w:t>)،</w:t>
      </w:r>
      <w:r w:rsidRPr="00CA157C">
        <w:rPr>
          <w:rtl/>
        </w:rPr>
        <w:t xml:space="preserve"> و</w:t>
      </w:r>
      <w:r w:rsidR="003C068B">
        <w:rPr>
          <w:rtl/>
        </w:rPr>
        <w:t>(</w:t>
      </w:r>
      <w:r w:rsidRPr="00CA157C">
        <w:rPr>
          <w:rtl/>
        </w:rPr>
        <w:t>اشمزّت</w:t>
      </w:r>
      <w:r w:rsidR="003C068B">
        <w:rPr>
          <w:rtl/>
        </w:rPr>
        <w:t>)</w:t>
      </w:r>
      <w:r w:rsidRPr="00CA157C">
        <w:rPr>
          <w:rtl/>
        </w:rPr>
        <w:t xml:space="preserve"> في </w:t>
      </w:r>
      <w:r w:rsidR="003C068B">
        <w:rPr>
          <w:rtl/>
        </w:rPr>
        <w:t>(</w:t>
      </w:r>
      <w:r w:rsidRPr="00CA157C">
        <w:rPr>
          <w:rtl/>
        </w:rPr>
        <w:t>اشمأزت</w:t>
      </w:r>
      <w:r w:rsidR="003C068B">
        <w:rPr>
          <w:rtl/>
        </w:rPr>
        <w:t>)،</w:t>
      </w:r>
      <w:r w:rsidRPr="00CA157C">
        <w:rPr>
          <w:rtl/>
        </w:rPr>
        <w:t xml:space="preserve"> و</w:t>
      </w:r>
      <w:r w:rsidR="003C068B">
        <w:rPr>
          <w:rtl/>
        </w:rPr>
        <w:t>(</w:t>
      </w:r>
      <w:r w:rsidRPr="00CA157C">
        <w:rPr>
          <w:rtl/>
        </w:rPr>
        <w:t>فادّارتم</w:t>
      </w:r>
      <w:r w:rsidR="003C068B">
        <w:rPr>
          <w:rtl/>
        </w:rPr>
        <w:t>)</w:t>
      </w:r>
      <w:r w:rsidRPr="00CA157C">
        <w:rPr>
          <w:rtl/>
        </w:rPr>
        <w:t xml:space="preserve"> في </w:t>
      </w:r>
      <w:r w:rsidR="003C068B">
        <w:rPr>
          <w:rtl/>
        </w:rPr>
        <w:t>(</w:t>
      </w:r>
      <w:r w:rsidRPr="00CA157C">
        <w:rPr>
          <w:rtl/>
        </w:rPr>
        <w:t>فادّارأتم</w:t>
      </w:r>
      <w:r w:rsidR="003C068B">
        <w:rPr>
          <w:rtl/>
        </w:rPr>
        <w:t>)</w:t>
      </w:r>
      <w:r w:rsidRPr="00CA157C">
        <w:rPr>
          <w:rtl/>
        </w:rPr>
        <w:t xml:space="preserve"> بالحذف في ذلك كلِّه ممّا يسمّونه </w:t>
      </w:r>
      <w:r w:rsidR="003C068B">
        <w:rPr>
          <w:rtl/>
        </w:rPr>
        <w:t>(</w:t>
      </w:r>
      <w:r w:rsidRPr="00CA157C">
        <w:rPr>
          <w:rtl/>
        </w:rPr>
        <w:t>التخفيف الرسمي</w:t>
      </w:r>
      <w:r w:rsidR="003C068B">
        <w:rPr>
          <w:rtl/>
        </w:rPr>
        <w:t>)،</w:t>
      </w:r>
      <w:r w:rsidRPr="00CA157C">
        <w:rPr>
          <w:rtl/>
        </w:rPr>
        <w:t xml:space="preserve"> ولا يجوز في وجه من وجوه العربية</w:t>
      </w:r>
      <w:r w:rsidR="003C068B">
        <w:rPr>
          <w:rtl/>
        </w:rPr>
        <w:t>.</w:t>
      </w:r>
    </w:p>
    <w:p w:rsidR="00A0454A" w:rsidRPr="00CA157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قال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فهذا وإن كان منقولاً عن ثقة</w:t>
      </w:r>
      <w:r w:rsidR="003C068B">
        <w:rPr>
          <w:rtl/>
        </w:rPr>
        <w:t>،</w:t>
      </w:r>
      <w:r w:rsidRPr="00134D8B">
        <w:rPr>
          <w:rtl/>
        </w:rPr>
        <w:t xml:space="preserve"> إلاّ أنَّه لا يُقبَل</w:t>
      </w:r>
      <w:r w:rsidR="003C068B">
        <w:rPr>
          <w:rtl/>
        </w:rPr>
        <w:t>،</w:t>
      </w:r>
      <w:r w:rsidRPr="00134D8B">
        <w:rPr>
          <w:rtl/>
        </w:rPr>
        <w:t xml:space="preserve"> إذ لا وجه له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CA157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قلت</w:t>
      </w:r>
      <w:r w:rsidR="003C068B">
        <w:rPr>
          <w:rStyle w:val="libBold2Char"/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 xml:space="preserve">وهو أقوى شاهد على أنّ ليس كلّ ما ثبت عن السبعة متواتراً عن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)؛</w:t>
      </w:r>
      <w:r w:rsidRPr="00134D8B">
        <w:rPr>
          <w:rtl/>
        </w:rPr>
        <w:t xml:space="preserve"> وإلاّ لمَا صحَّ ردّه ولوَجب قبوله إطلاقاً</w:t>
      </w:r>
      <w:r w:rsidR="003C068B">
        <w:rPr>
          <w:rtl/>
        </w:rPr>
        <w:t>.</w:t>
      </w:r>
    </w:p>
    <w:p w:rsidR="00167F4C" w:rsidRDefault="00A0454A" w:rsidP="00134D8B">
      <w:pPr>
        <w:pStyle w:val="libBold1"/>
        <w:rPr>
          <w:rtl/>
        </w:rPr>
      </w:pPr>
      <w:r w:rsidRPr="00CA157C">
        <w:rPr>
          <w:rtl/>
        </w:rPr>
        <w:t>قراءات شاذَّة من السبعة</w:t>
      </w:r>
      <w:r w:rsidR="003C068B">
        <w:rPr>
          <w:rtl/>
        </w:rPr>
        <w:t>:</w:t>
      </w:r>
    </w:p>
    <w:p w:rsidR="00A0454A" w:rsidRPr="00CA157C" w:rsidRDefault="00A0454A" w:rsidP="00134D8B">
      <w:pPr>
        <w:pStyle w:val="libNormal"/>
        <w:rPr>
          <w:rtl/>
        </w:rPr>
      </w:pPr>
      <w:r w:rsidRPr="00CA157C">
        <w:rPr>
          <w:rtl/>
        </w:rPr>
        <w:t>لدينا</w:t>
      </w:r>
      <w:r w:rsidR="00134D8B">
        <w:rPr>
          <w:rtl/>
        </w:rPr>
        <w:t xml:space="preserve"> - </w:t>
      </w:r>
      <w:r w:rsidRPr="00CA157C">
        <w:rPr>
          <w:rtl/>
        </w:rPr>
        <w:t>مضافة إلى ما سبق</w:t>
      </w:r>
      <w:r w:rsidR="00134D8B">
        <w:rPr>
          <w:rtl/>
        </w:rPr>
        <w:t xml:space="preserve"> - </w:t>
      </w:r>
      <w:r w:rsidRPr="00CA157C">
        <w:rPr>
          <w:rtl/>
        </w:rPr>
        <w:t>قراءات من السبعة رُميت بالشذوذ</w:t>
      </w:r>
      <w:r w:rsidR="003C068B">
        <w:rPr>
          <w:rtl/>
        </w:rPr>
        <w:t>؛</w:t>
      </w:r>
      <w:r w:rsidRPr="00CA157C">
        <w:rPr>
          <w:rtl/>
        </w:rPr>
        <w:t xml:space="preserve"> لمخالفتها القياس</w:t>
      </w:r>
      <w:r w:rsidR="003C068B">
        <w:rPr>
          <w:rtl/>
        </w:rPr>
        <w:t>،</w:t>
      </w:r>
      <w:r w:rsidRPr="00CA157C">
        <w:rPr>
          <w:rtl/>
        </w:rPr>
        <w:t xml:space="preserve"> أو وقوعها موضع إنكار عامَّة المسلمين</w:t>
      </w:r>
      <w:r w:rsidR="003C068B">
        <w:rPr>
          <w:rtl/>
        </w:rPr>
        <w:t>،</w:t>
      </w:r>
      <w:r w:rsidRPr="00CA157C">
        <w:rPr>
          <w:rtl/>
        </w:rPr>
        <w:t xml:space="preserve"> ممّا يدل على أنَّها اختيارات اجتهادية رآها أصحابها خطأً</w:t>
      </w:r>
      <w:r w:rsidR="003C068B">
        <w:rPr>
          <w:rtl/>
        </w:rPr>
        <w:t>،</w:t>
      </w:r>
      <w:r w:rsidRPr="00CA157C">
        <w:rPr>
          <w:rtl/>
        </w:rPr>
        <w:t xml:space="preserve"> أو لقلَّة المعرفة بمقاييس الكلام الصحيح</w:t>
      </w:r>
      <w:r w:rsidR="003C068B">
        <w:rPr>
          <w:rtl/>
        </w:rPr>
        <w:t>،</w:t>
      </w:r>
      <w:r w:rsidRPr="00CA157C">
        <w:rPr>
          <w:rtl/>
        </w:rPr>
        <w:t xml:space="preserve"> ومن ثمَّ رفَضَها الأئمَّة المحقِّقون والحفّاظ الضابطون</w:t>
      </w:r>
      <w:r w:rsidR="003C068B">
        <w:rPr>
          <w:rtl/>
        </w:rPr>
        <w:t>،</w:t>
      </w:r>
      <w:r w:rsidRPr="00CA157C">
        <w:rPr>
          <w:rtl/>
        </w:rPr>
        <w:t xml:space="preserve"> فاتَّسمت بالشذوذ</w:t>
      </w:r>
      <w:r w:rsidR="003C068B">
        <w:rPr>
          <w:rtl/>
        </w:rPr>
        <w:t>،</w:t>
      </w:r>
      <w:r w:rsidRPr="00CA157C">
        <w:rPr>
          <w:rtl/>
        </w:rPr>
        <w:t xml:space="preserve"> ومَنعَ الفقهاء من القراءة بها في الصلاة أو في غيرها بسِمة كونها قرآناً</w:t>
      </w:r>
      <w:r w:rsidR="003C068B">
        <w:rPr>
          <w:rtl/>
        </w:rPr>
        <w:t>.</w:t>
      </w:r>
    </w:p>
    <w:p w:rsidR="00A0454A" w:rsidRPr="00CA157C" w:rsidRDefault="00A0454A" w:rsidP="00134D8B">
      <w:pPr>
        <w:pStyle w:val="libNormal"/>
        <w:rPr>
          <w:rtl/>
        </w:rPr>
      </w:pPr>
      <w:r w:rsidRPr="00134D8B">
        <w:rPr>
          <w:rtl/>
        </w:rPr>
        <w:t>من ذلك</w:t>
      </w:r>
      <w:r w:rsidR="003C068B">
        <w:rPr>
          <w:rtl/>
        </w:rPr>
        <w:t>:</w:t>
      </w:r>
      <w:r w:rsidRPr="00134D8B">
        <w:rPr>
          <w:rtl/>
        </w:rPr>
        <w:t xml:space="preserve"> الجمْع بين الساكنَين في تاءات البزّي صاحب قراءة ابن كثير من السبعة</w:t>
      </w:r>
      <w:r w:rsidR="003C068B">
        <w:rPr>
          <w:rtl/>
        </w:rPr>
        <w:t>،</w:t>
      </w:r>
      <w:r w:rsidRPr="00134D8B">
        <w:rPr>
          <w:rtl/>
        </w:rPr>
        <w:t xml:space="preserve"> كان يشدّد التاء التي تكون في أوائل الأفعال المستقبلة في حال الوصل</w:t>
      </w:r>
      <w:r w:rsidR="003C068B">
        <w:rPr>
          <w:rtl/>
        </w:rPr>
        <w:t>،</w:t>
      </w:r>
      <w:r w:rsidRPr="00134D8B">
        <w:rPr>
          <w:rtl/>
        </w:rPr>
        <w:t xml:space="preserve"> في أحد وثلاثين موضعاً من القرآن نحو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وَلاَ تَيَمَّمُواْ الْخَبِيثَ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CA157C">
        <w:rPr>
          <w:rtl/>
        </w:rPr>
        <w:t>ومن ذلك أيضاً</w:t>
      </w:r>
      <w:r w:rsidR="003C068B">
        <w:rPr>
          <w:rtl/>
        </w:rPr>
        <w:t>:</w:t>
      </w:r>
      <w:r w:rsidRPr="00CA157C">
        <w:rPr>
          <w:rtl/>
        </w:rPr>
        <w:t xml:space="preserve"> إدغام أبي عمرو إذا اجتمع مِثلان</w:t>
      </w:r>
      <w:r w:rsidR="003C068B">
        <w:rPr>
          <w:rtl/>
        </w:rPr>
        <w:t>،</w:t>
      </w:r>
      <w:r w:rsidRPr="00CA157C">
        <w:rPr>
          <w:rtl/>
        </w:rPr>
        <w:t xml:space="preserve"> أمّا في كلمة واحدة ففي</w:t>
      </w:r>
    </w:p>
    <w:p w:rsidR="00A0454A" w:rsidRPr="00CA157C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CA157C">
        <w:rPr>
          <w:rtl/>
        </w:rPr>
        <w:t>(1) في موضعين</w:t>
      </w:r>
      <w:r w:rsidR="003C068B">
        <w:rPr>
          <w:rtl/>
        </w:rPr>
        <w:t>:</w:t>
      </w:r>
      <w:r w:rsidRPr="00CA157C">
        <w:rPr>
          <w:rtl/>
        </w:rPr>
        <w:t xml:space="preserve"> </w:t>
      </w:r>
      <w:r w:rsidR="003C068B">
        <w:rPr>
          <w:rtl/>
        </w:rPr>
        <w:t>(</w:t>
      </w:r>
      <w:r w:rsidRPr="00CA157C">
        <w:rPr>
          <w:rtl/>
        </w:rPr>
        <w:t>الأعراف</w:t>
      </w:r>
      <w:r w:rsidR="003C068B">
        <w:rPr>
          <w:rtl/>
        </w:rPr>
        <w:t>:</w:t>
      </w:r>
      <w:r w:rsidRPr="00CA157C">
        <w:rPr>
          <w:rtl/>
        </w:rPr>
        <w:t xml:space="preserve"> 111</w:t>
      </w:r>
      <w:r w:rsidR="003C068B">
        <w:rPr>
          <w:rtl/>
        </w:rPr>
        <w:t>،</w:t>
      </w:r>
      <w:r w:rsidRPr="00CA157C">
        <w:rPr>
          <w:rtl/>
        </w:rPr>
        <w:t xml:space="preserve"> والشعراء</w:t>
      </w:r>
      <w:r w:rsidR="003C068B">
        <w:rPr>
          <w:rtl/>
        </w:rPr>
        <w:t>:</w:t>
      </w:r>
      <w:r w:rsidRPr="00CA157C">
        <w:rPr>
          <w:rtl/>
        </w:rPr>
        <w:t xml:space="preserve"> 36</w:t>
      </w:r>
      <w:r w:rsidR="003C068B">
        <w:rPr>
          <w:rtl/>
        </w:rPr>
        <w:t>)</w:t>
      </w:r>
      <w:r w:rsidRPr="00CA157C">
        <w:rPr>
          <w:rtl/>
        </w:rPr>
        <w:t xml:space="preserve"> فإنّه خفّف الهمزة المفتوحة فيهما ألفاً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CA157C">
        <w:rPr>
          <w:rtl/>
        </w:rPr>
        <w:t>(2) النشر</w:t>
      </w:r>
      <w:r w:rsidR="003C068B">
        <w:rPr>
          <w:rtl/>
        </w:rPr>
        <w:t>:</w:t>
      </w:r>
      <w:r w:rsidRPr="00CA157C">
        <w:rPr>
          <w:rtl/>
        </w:rPr>
        <w:t xml:space="preserve"> ج1</w:t>
      </w:r>
      <w:r w:rsidR="003C068B">
        <w:rPr>
          <w:rtl/>
        </w:rPr>
        <w:t>،</w:t>
      </w:r>
      <w:r w:rsidRPr="00CA157C">
        <w:rPr>
          <w:rtl/>
        </w:rPr>
        <w:t xml:space="preserve"> ص16</w:t>
      </w:r>
      <w:r w:rsidR="00134D8B">
        <w:rPr>
          <w:rtl/>
        </w:rPr>
        <w:t xml:space="preserve"> - </w:t>
      </w:r>
      <w:r w:rsidRPr="00CA157C">
        <w:rPr>
          <w:rtl/>
        </w:rPr>
        <w:t>17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CA157C">
        <w:rPr>
          <w:rtl/>
        </w:rPr>
        <w:t>(3) الكشف</w:t>
      </w:r>
      <w:r w:rsidR="003C068B">
        <w:rPr>
          <w:rtl/>
        </w:rPr>
        <w:t>:</w:t>
      </w:r>
      <w:r w:rsidRPr="00CA157C">
        <w:rPr>
          <w:rtl/>
        </w:rPr>
        <w:t xml:space="preserve"> ج1</w:t>
      </w:r>
      <w:r w:rsidR="003C068B">
        <w:rPr>
          <w:rtl/>
        </w:rPr>
        <w:t>،</w:t>
      </w:r>
      <w:r w:rsidRPr="00CA157C">
        <w:rPr>
          <w:rtl/>
        </w:rPr>
        <w:t xml:space="preserve"> ص314</w:t>
      </w:r>
      <w:r w:rsidR="003C068B">
        <w:rPr>
          <w:rtl/>
        </w:rPr>
        <w:t>،</w:t>
      </w:r>
      <w:r w:rsidRPr="00CA157C">
        <w:rPr>
          <w:rtl/>
        </w:rPr>
        <w:t xml:space="preserve"> وتقدّم في ص 263، والآية 267 من سورة البقرة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موضعين</w:t>
      </w:r>
      <w:r w:rsidR="003C068B">
        <w:rPr>
          <w:rtl/>
        </w:rPr>
        <w:t>:</w:t>
      </w:r>
      <w:r w:rsidRPr="00134D8B">
        <w:rPr>
          <w:rtl/>
        </w:rPr>
        <w:t xml:space="preserve"> أحدهما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مَّنَاسِكَكُمْ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Style w:val="libFootnotenumChar"/>
          <w:rtl/>
        </w:rPr>
        <w:t>،</w:t>
      </w:r>
      <w:r w:rsidRPr="00134D8B">
        <w:rPr>
          <w:rtl/>
        </w:rPr>
        <w:t xml:space="preserve"> والثاني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مَا سَلَكَكُمْ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Style w:val="libAieChar"/>
          <w:rFonts w:hint="cs"/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CA157C" w:rsidRDefault="00A0454A" w:rsidP="00134D8B">
      <w:pPr>
        <w:pStyle w:val="libNormal"/>
        <w:rPr>
          <w:rtl/>
        </w:rPr>
      </w:pPr>
      <w:r w:rsidRPr="00134D8B">
        <w:rPr>
          <w:rtl/>
        </w:rPr>
        <w:t>وأمّا إذا كانا في كلمتين فإنَّه كان يدغم الأوَّل في الثاني سواء سكَن ما قبْله</w:t>
      </w:r>
      <w:r w:rsidR="003C068B">
        <w:rPr>
          <w:rtl/>
        </w:rPr>
        <w:t>،</w:t>
      </w:r>
      <w:r w:rsidRPr="00134D8B">
        <w:rPr>
          <w:rtl/>
        </w:rPr>
        <w:t xml:space="preserve"> أو تحرَّك في جميع القرآن</w:t>
      </w:r>
      <w:r w:rsidR="003C068B">
        <w:rPr>
          <w:rtl/>
        </w:rPr>
        <w:t>،</w:t>
      </w:r>
      <w:r w:rsidRPr="00134D8B">
        <w:rPr>
          <w:rtl/>
        </w:rPr>
        <w:t xml:space="preserve"> نحو 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فِيهِ هُدًى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شَهْرُ رَمَضَانَ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،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أَن يَأْتِيَ يَوْمٌ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،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لاَ أَبْرَحُ حَتَّى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(6)</w:t>
      </w:r>
      <w:r w:rsidR="003C068B">
        <w:rPr>
          <w:rtl/>
        </w:rPr>
        <w:t>،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يَشْفَعُ عِنْدَهُ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(7) (8)</w:t>
      </w:r>
      <w:r w:rsidR="003C068B">
        <w:rPr>
          <w:rtl/>
        </w:rPr>
        <w:t>.</w:t>
      </w:r>
    </w:p>
    <w:p w:rsidR="00A0454A" w:rsidRPr="00CA157C" w:rsidRDefault="00A0454A" w:rsidP="00134D8B">
      <w:pPr>
        <w:pStyle w:val="libNormal"/>
        <w:rPr>
          <w:rtl/>
        </w:rPr>
      </w:pPr>
      <w:r w:rsidRPr="00134D8B">
        <w:rPr>
          <w:rtl/>
        </w:rPr>
        <w:t>وقراءة حمزة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فَمَا اسْطَاعُوا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(9)</w:t>
      </w:r>
      <w:r w:rsidR="003C068B">
        <w:rPr>
          <w:rtl/>
        </w:rPr>
        <w:t>،</w:t>
      </w:r>
      <w:r w:rsidRPr="00134D8B">
        <w:rPr>
          <w:rtl/>
        </w:rPr>
        <w:t xml:space="preserve"> حيث قلَب التاء طاء وأسكنها فأدغمها في الطاء مع سكون السين أيضاً</w:t>
      </w:r>
      <w:r w:rsidR="003C068B">
        <w:rPr>
          <w:rtl/>
        </w:rPr>
        <w:t>،</w:t>
      </w:r>
      <w:r w:rsidRPr="00134D8B">
        <w:rPr>
          <w:rtl/>
        </w:rPr>
        <w:t xml:space="preserve"> وهي قراءة شاذَّة </w:t>
      </w:r>
      <w:r w:rsidRPr="00134D8B">
        <w:rPr>
          <w:rStyle w:val="libFootnotenumChar"/>
          <w:rtl/>
        </w:rPr>
        <w:t>(10)</w:t>
      </w:r>
      <w:r w:rsidR="003C068B">
        <w:rPr>
          <w:rtl/>
        </w:rPr>
        <w:t>.</w:t>
      </w:r>
    </w:p>
    <w:p w:rsidR="00A0454A" w:rsidRPr="00CA157C" w:rsidRDefault="00A0454A" w:rsidP="00134D8B">
      <w:pPr>
        <w:pStyle w:val="libNormal"/>
        <w:rPr>
          <w:rtl/>
        </w:rPr>
      </w:pPr>
      <w:r w:rsidRPr="00134D8B">
        <w:rPr>
          <w:rtl/>
        </w:rPr>
        <w:t>وقراءة أبي عمرو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بَارِئِكُمْ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(11)</w:t>
      </w:r>
      <w:r w:rsidRPr="00134D8B">
        <w:rPr>
          <w:rtl/>
        </w:rPr>
        <w:t xml:space="preserve"> بسكون الهمزة</w:t>
      </w:r>
      <w:r w:rsidR="003C068B">
        <w:rPr>
          <w:rtl/>
        </w:rPr>
        <w:t>،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يأمركم</w:t>
      </w:r>
      <w:r w:rsidR="003C068B">
        <w:rPr>
          <w:rtl/>
        </w:rPr>
        <w:t>)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تأمرهم</w:t>
      </w:r>
      <w:r w:rsidR="003C068B">
        <w:rPr>
          <w:rtl/>
        </w:rPr>
        <w:t>)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يأمرهم</w:t>
      </w:r>
      <w:r w:rsidR="003C068B">
        <w:rPr>
          <w:rtl/>
        </w:rPr>
        <w:t>)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ينصركم</w:t>
      </w:r>
      <w:r w:rsidR="003C068B">
        <w:rPr>
          <w:rtl/>
        </w:rPr>
        <w:t>)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يشعركم</w:t>
      </w:r>
      <w:r w:rsidR="003C068B">
        <w:rPr>
          <w:rtl/>
        </w:rPr>
        <w:t>)،</w:t>
      </w:r>
      <w:r w:rsidRPr="00134D8B">
        <w:rPr>
          <w:rtl/>
        </w:rPr>
        <w:t xml:space="preserve"> حيث وقع في القرآن كلّ ذلك باختلاس ضمَّة الراء</w:t>
      </w:r>
      <w:r w:rsidR="003C068B">
        <w:rPr>
          <w:rtl/>
        </w:rPr>
        <w:t>،</w:t>
      </w:r>
      <w:r w:rsidRPr="00134D8B">
        <w:rPr>
          <w:rtl/>
        </w:rPr>
        <w:t xml:space="preserve"> وهي قراءة شاذَّة </w:t>
      </w:r>
      <w:r w:rsidRPr="00134D8B">
        <w:rPr>
          <w:rStyle w:val="libFootnotenumChar"/>
          <w:rtl/>
        </w:rPr>
        <w:t>(12)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وقراءة ابن كثير</w:t>
      </w:r>
      <w:r w:rsidR="003C068B">
        <w:rPr>
          <w:rtl/>
        </w:rPr>
        <w:t>:</w:t>
      </w:r>
      <w:r w:rsidRPr="00134D8B">
        <w:rPr>
          <w:rStyle w:val="libBold2Char"/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يَا بُنَيَّ لاَ تُشْرِكْ بِاللَّهِ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(13)</w:t>
      </w:r>
      <w:r w:rsidRPr="00134D8B">
        <w:rPr>
          <w:rtl/>
        </w:rPr>
        <w:t xml:space="preserve"> بسكون الياء </w:t>
      </w:r>
      <w:r w:rsidRPr="00134D8B">
        <w:rPr>
          <w:rStyle w:val="libFootnotenumChar"/>
          <w:rtl/>
        </w:rPr>
        <w:t>(14)</w:t>
      </w:r>
      <w:r w:rsidR="003C068B">
        <w:rPr>
          <w:rStyle w:val="libFootnotenumChar"/>
          <w:rtl/>
        </w:rPr>
        <w:t>.</w:t>
      </w:r>
    </w:p>
    <w:p w:rsidR="00A0454A" w:rsidRPr="00CA157C" w:rsidRDefault="00A0454A" w:rsidP="00134D8B">
      <w:pPr>
        <w:pStyle w:val="libNormal"/>
        <w:rPr>
          <w:rtl/>
        </w:rPr>
      </w:pPr>
      <w:r w:rsidRPr="00134D8B">
        <w:rPr>
          <w:rtl/>
        </w:rPr>
        <w:t>وقراءة قنبل</w:t>
      </w:r>
      <w:r w:rsidR="00134D8B">
        <w:rPr>
          <w:rtl/>
        </w:rPr>
        <w:t xml:space="preserve"> - </w:t>
      </w:r>
      <w:r w:rsidRPr="00134D8B">
        <w:rPr>
          <w:rtl/>
        </w:rPr>
        <w:t>صاحب قراءة ابن كثير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سَبأ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(15)</w:t>
      </w:r>
      <w:r w:rsidRPr="00134D8B">
        <w:rPr>
          <w:rtl/>
        </w:rPr>
        <w:t xml:space="preserve"> بسكون الهمزة </w:t>
      </w:r>
      <w:r w:rsidRPr="00134D8B">
        <w:rPr>
          <w:rStyle w:val="libFootnotenumChar"/>
          <w:rtl/>
        </w:rPr>
        <w:t>(16)</w:t>
      </w:r>
      <w:r w:rsidR="003C068B">
        <w:rPr>
          <w:rtl/>
        </w:rPr>
        <w:t>.</w:t>
      </w:r>
    </w:p>
    <w:p w:rsidR="00A0454A" w:rsidRPr="00CA157C" w:rsidRDefault="00A0454A" w:rsidP="00134D8B">
      <w:pPr>
        <w:pStyle w:val="libNormal"/>
        <w:rPr>
          <w:rtl/>
        </w:rPr>
      </w:pPr>
      <w:r w:rsidRPr="00134D8B">
        <w:rPr>
          <w:rtl/>
        </w:rPr>
        <w:t>وقراءة حمزة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مَكرُ السيىء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(17)</w:t>
      </w:r>
      <w:r w:rsidRPr="00134D8B">
        <w:rPr>
          <w:rtl/>
        </w:rPr>
        <w:t xml:space="preserve"> بإسكان الهمز في الوصل </w:t>
      </w:r>
      <w:r w:rsidRPr="00134D8B">
        <w:rPr>
          <w:rStyle w:val="libFootnotenumChar"/>
          <w:rtl/>
        </w:rPr>
        <w:t>(18)</w:t>
      </w:r>
      <w:r w:rsidR="003C068B">
        <w:rPr>
          <w:rtl/>
        </w:rPr>
        <w:t>.</w:t>
      </w:r>
    </w:p>
    <w:p w:rsidR="00A0454A" w:rsidRPr="00CA157C" w:rsidRDefault="00A0454A" w:rsidP="00134D8B">
      <w:pPr>
        <w:pStyle w:val="libNormal"/>
        <w:rPr>
          <w:rtl/>
        </w:rPr>
      </w:pPr>
      <w:r w:rsidRPr="00134D8B">
        <w:rPr>
          <w:rtl/>
        </w:rPr>
        <w:t>وقراءة قنبل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يرتعي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(19)</w:t>
      </w:r>
      <w:r w:rsidRPr="00134D8B">
        <w:rPr>
          <w:rtl/>
        </w:rPr>
        <w:t xml:space="preserve"> بإثبات الياء بعد العين </w:t>
      </w:r>
      <w:r w:rsidRPr="00134D8B">
        <w:rPr>
          <w:rStyle w:val="libFootnotenumChar"/>
          <w:rtl/>
        </w:rPr>
        <w:t>(20)</w:t>
      </w:r>
      <w:r w:rsidR="003C068B">
        <w:rPr>
          <w:rtl/>
        </w:rPr>
        <w:t>.</w:t>
      </w:r>
    </w:p>
    <w:p w:rsidR="00A0454A" w:rsidRPr="00CA157C" w:rsidRDefault="00A0454A" w:rsidP="00134D8B">
      <w:pPr>
        <w:pStyle w:val="libNormal"/>
        <w:rPr>
          <w:rtl/>
        </w:rPr>
      </w:pPr>
      <w:r w:rsidRPr="00134D8B">
        <w:rPr>
          <w:rtl/>
        </w:rPr>
        <w:t>وقراءته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يتّقي ويصبر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(21)</w:t>
      </w:r>
      <w:r w:rsidRPr="00134D8B">
        <w:rPr>
          <w:rtl/>
        </w:rPr>
        <w:t xml:space="preserve"> بإثبات الياء بعد القاف </w:t>
      </w:r>
      <w:r w:rsidRPr="00134D8B">
        <w:rPr>
          <w:rStyle w:val="libFootnotenumChar"/>
          <w:rtl/>
        </w:rPr>
        <w:t>(22)</w:t>
      </w:r>
      <w:r w:rsidR="003C068B">
        <w:rPr>
          <w:rtl/>
        </w:rPr>
        <w:t>.</w:t>
      </w:r>
    </w:p>
    <w:p w:rsidR="00A0454A" w:rsidRPr="00CA157C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2C5EBC">
      <w:pPr>
        <w:pStyle w:val="libFootnote0"/>
        <w:rPr>
          <w:rtl/>
        </w:rPr>
      </w:pPr>
      <w:r w:rsidRPr="00CA157C">
        <w:rPr>
          <w:rtl/>
        </w:rPr>
        <w:t>(1) البقرة</w:t>
      </w:r>
      <w:r w:rsidR="003C068B">
        <w:rPr>
          <w:rtl/>
        </w:rPr>
        <w:t>:</w:t>
      </w:r>
      <w:r w:rsidRPr="00CA157C">
        <w:rPr>
          <w:rtl/>
        </w:rPr>
        <w:t xml:space="preserve"> 200</w:t>
      </w:r>
      <w:r w:rsidR="003C068B">
        <w:rPr>
          <w:rtl/>
        </w:rPr>
        <w:t>.</w:t>
      </w:r>
      <w:r w:rsidR="002C5EBC">
        <w:rPr>
          <w:rFonts w:hint="cs"/>
          <w:rtl/>
        </w:rPr>
        <w:tab/>
      </w:r>
      <w:r w:rsidR="002C5EBC">
        <w:rPr>
          <w:rFonts w:hint="cs"/>
          <w:rtl/>
        </w:rPr>
        <w:tab/>
      </w:r>
      <w:r w:rsidR="002C5EBC">
        <w:rPr>
          <w:rFonts w:hint="cs"/>
          <w:rtl/>
        </w:rPr>
        <w:tab/>
      </w:r>
      <w:r w:rsidR="002C5EBC">
        <w:rPr>
          <w:rFonts w:hint="cs"/>
          <w:rtl/>
        </w:rPr>
        <w:tab/>
      </w:r>
      <w:r w:rsidRPr="00CA157C">
        <w:rPr>
          <w:rtl/>
        </w:rPr>
        <w:t>(2) المدثر</w:t>
      </w:r>
      <w:r w:rsidR="003C068B">
        <w:rPr>
          <w:rtl/>
        </w:rPr>
        <w:t>:</w:t>
      </w:r>
      <w:r w:rsidRPr="00CA157C">
        <w:rPr>
          <w:rtl/>
        </w:rPr>
        <w:t xml:space="preserve"> 42</w:t>
      </w:r>
      <w:r w:rsidR="003C068B">
        <w:rPr>
          <w:rtl/>
        </w:rPr>
        <w:t>.</w:t>
      </w:r>
    </w:p>
    <w:p w:rsidR="00A0454A" w:rsidRPr="00134D8B" w:rsidRDefault="00A0454A" w:rsidP="002C5EBC">
      <w:pPr>
        <w:pStyle w:val="libFootnote0"/>
        <w:rPr>
          <w:rtl/>
        </w:rPr>
      </w:pPr>
      <w:r w:rsidRPr="00CA157C">
        <w:rPr>
          <w:rtl/>
        </w:rPr>
        <w:t>(3) البقرة</w:t>
      </w:r>
      <w:r w:rsidR="003C068B">
        <w:rPr>
          <w:rtl/>
        </w:rPr>
        <w:t>:</w:t>
      </w:r>
      <w:r w:rsidRPr="00CA157C">
        <w:rPr>
          <w:rtl/>
        </w:rPr>
        <w:t xml:space="preserve"> 2</w:t>
      </w:r>
      <w:r w:rsidR="003C068B">
        <w:rPr>
          <w:rtl/>
        </w:rPr>
        <w:t>.</w:t>
      </w:r>
      <w:r w:rsidR="002C5EBC">
        <w:rPr>
          <w:rFonts w:hint="cs"/>
          <w:rtl/>
        </w:rPr>
        <w:tab/>
      </w:r>
      <w:r w:rsidR="002C5EBC">
        <w:rPr>
          <w:rFonts w:hint="cs"/>
          <w:rtl/>
        </w:rPr>
        <w:tab/>
      </w:r>
      <w:r w:rsidR="002C5EBC">
        <w:rPr>
          <w:rFonts w:hint="cs"/>
          <w:rtl/>
        </w:rPr>
        <w:tab/>
      </w:r>
      <w:r w:rsidR="002C5EBC">
        <w:rPr>
          <w:rFonts w:hint="cs"/>
          <w:rtl/>
        </w:rPr>
        <w:tab/>
      </w:r>
      <w:r w:rsidRPr="00CA157C">
        <w:rPr>
          <w:rtl/>
        </w:rPr>
        <w:t>(4) البقرة</w:t>
      </w:r>
      <w:r w:rsidR="003C068B">
        <w:rPr>
          <w:rtl/>
        </w:rPr>
        <w:t>:</w:t>
      </w:r>
      <w:r w:rsidRPr="00CA157C">
        <w:rPr>
          <w:rtl/>
        </w:rPr>
        <w:t xml:space="preserve"> 185</w:t>
      </w:r>
      <w:r w:rsidR="003C068B">
        <w:rPr>
          <w:rtl/>
        </w:rPr>
        <w:t>.</w:t>
      </w:r>
    </w:p>
    <w:p w:rsidR="00A0454A" w:rsidRPr="00134D8B" w:rsidRDefault="00A0454A" w:rsidP="002C5EBC">
      <w:pPr>
        <w:pStyle w:val="libFootnote0"/>
        <w:rPr>
          <w:rtl/>
        </w:rPr>
      </w:pPr>
      <w:r w:rsidRPr="00CA157C">
        <w:rPr>
          <w:rtl/>
        </w:rPr>
        <w:t>(5) البقرة</w:t>
      </w:r>
      <w:r w:rsidR="003C068B">
        <w:rPr>
          <w:rtl/>
        </w:rPr>
        <w:t>:</w:t>
      </w:r>
      <w:r w:rsidRPr="00CA157C">
        <w:rPr>
          <w:rtl/>
        </w:rPr>
        <w:t xml:space="preserve"> 254</w:t>
      </w:r>
      <w:r w:rsidR="003C068B">
        <w:rPr>
          <w:rtl/>
        </w:rPr>
        <w:t>.</w:t>
      </w:r>
      <w:r w:rsidR="002C5EBC">
        <w:rPr>
          <w:rFonts w:hint="cs"/>
          <w:rtl/>
        </w:rPr>
        <w:tab/>
      </w:r>
      <w:r w:rsidR="002C5EBC">
        <w:rPr>
          <w:rFonts w:hint="cs"/>
          <w:rtl/>
        </w:rPr>
        <w:tab/>
      </w:r>
      <w:r w:rsidR="002C5EBC">
        <w:rPr>
          <w:rFonts w:hint="cs"/>
          <w:rtl/>
        </w:rPr>
        <w:tab/>
      </w:r>
      <w:r w:rsidR="002C5EBC">
        <w:rPr>
          <w:rFonts w:hint="cs"/>
          <w:rtl/>
        </w:rPr>
        <w:tab/>
      </w:r>
      <w:r w:rsidRPr="00CA157C">
        <w:rPr>
          <w:rtl/>
        </w:rPr>
        <w:t>(6) الكهف</w:t>
      </w:r>
      <w:r w:rsidR="003C068B">
        <w:rPr>
          <w:rtl/>
        </w:rPr>
        <w:t>:</w:t>
      </w:r>
      <w:r w:rsidRPr="00CA157C">
        <w:rPr>
          <w:rtl/>
        </w:rPr>
        <w:t xml:space="preserve"> 60</w:t>
      </w:r>
      <w:r w:rsidR="003C068B">
        <w:rPr>
          <w:rtl/>
        </w:rPr>
        <w:t>.</w:t>
      </w:r>
    </w:p>
    <w:p w:rsidR="00A0454A" w:rsidRPr="00134D8B" w:rsidRDefault="00A0454A" w:rsidP="002C5EBC">
      <w:pPr>
        <w:pStyle w:val="libFootnote0"/>
        <w:rPr>
          <w:rtl/>
        </w:rPr>
      </w:pPr>
      <w:r w:rsidRPr="00CA157C">
        <w:rPr>
          <w:rtl/>
        </w:rPr>
        <w:t>(7) البقرة</w:t>
      </w:r>
      <w:r w:rsidR="003C068B">
        <w:rPr>
          <w:rtl/>
        </w:rPr>
        <w:t>:</w:t>
      </w:r>
      <w:r w:rsidRPr="00CA157C">
        <w:rPr>
          <w:rtl/>
        </w:rPr>
        <w:t xml:space="preserve"> 255</w:t>
      </w:r>
      <w:r w:rsidR="003C068B">
        <w:rPr>
          <w:rtl/>
        </w:rPr>
        <w:t>.</w:t>
      </w:r>
      <w:r w:rsidR="002C5EBC">
        <w:rPr>
          <w:rFonts w:hint="cs"/>
          <w:rtl/>
        </w:rPr>
        <w:tab/>
      </w:r>
      <w:r w:rsidR="002C5EBC">
        <w:rPr>
          <w:rFonts w:hint="cs"/>
          <w:rtl/>
        </w:rPr>
        <w:tab/>
      </w:r>
      <w:r w:rsidR="002C5EBC">
        <w:rPr>
          <w:rFonts w:hint="cs"/>
          <w:rtl/>
        </w:rPr>
        <w:tab/>
      </w:r>
      <w:r w:rsidR="002C5EBC">
        <w:rPr>
          <w:rFonts w:hint="cs"/>
          <w:rtl/>
        </w:rPr>
        <w:tab/>
      </w:r>
      <w:r w:rsidRPr="00CA157C">
        <w:rPr>
          <w:rtl/>
        </w:rPr>
        <w:t>(8) التيسير للداني</w:t>
      </w:r>
      <w:r w:rsidR="003C068B">
        <w:rPr>
          <w:rtl/>
        </w:rPr>
        <w:t>:</w:t>
      </w:r>
      <w:r w:rsidRPr="00CA157C">
        <w:rPr>
          <w:rtl/>
        </w:rPr>
        <w:t xml:space="preserve"> ص20 وتقدّم في ص263</w:t>
      </w:r>
      <w:r w:rsidR="003C068B">
        <w:rPr>
          <w:rtl/>
        </w:rPr>
        <w:t>.</w:t>
      </w:r>
    </w:p>
    <w:p w:rsidR="00A0454A" w:rsidRPr="00134D8B" w:rsidRDefault="00A0454A" w:rsidP="002C5EBC">
      <w:pPr>
        <w:pStyle w:val="libFootnote0"/>
        <w:rPr>
          <w:rtl/>
        </w:rPr>
      </w:pPr>
      <w:r w:rsidRPr="00CA157C">
        <w:rPr>
          <w:rtl/>
        </w:rPr>
        <w:t>(9) الكهف</w:t>
      </w:r>
      <w:r w:rsidR="003C068B">
        <w:rPr>
          <w:rtl/>
        </w:rPr>
        <w:t>:</w:t>
      </w:r>
      <w:r w:rsidRPr="00CA157C">
        <w:rPr>
          <w:rtl/>
        </w:rPr>
        <w:t xml:space="preserve"> 97</w:t>
      </w:r>
      <w:r w:rsidR="003C068B">
        <w:rPr>
          <w:rtl/>
        </w:rPr>
        <w:t>.</w:t>
      </w:r>
      <w:r w:rsidR="002C5EBC">
        <w:rPr>
          <w:rFonts w:hint="cs"/>
          <w:rtl/>
        </w:rPr>
        <w:tab/>
      </w:r>
      <w:r w:rsidR="002C5EBC">
        <w:rPr>
          <w:rFonts w:hint="cs"/>
          <w:rtl/>
        </w:rPr>
        <w:tab/>
      </w:r>
      <w:r w:rsidR="002C5EBC">
        <w:rPr>
          <w:rFonts w:hint="cs"/>
          <w:rtl/>
        </w:rPr>
        <w:tab/>
      </w:r>
      <w:r w:rsidR="002C5EBC">
        <w:rPr>
          <w:rFonts w:hint="cs"/>
          <w:rtl/>
        </w:rPr>
        <w:tab/>
      </w:r>
      <w:r w:rsidRPr="00CA157C">
        <w:rPr>
          <w:rtl/>
        </w:rPr>
        <w:t>(10) الكشف</w:t>
      </w:r>
      <w:r w:rsidR="003C068B">
        <w:rPr>
          <w:rtl/>
        </w:rPr>
        <w:t>:</w:t>
      </w:r>
      <w:r w:rsidRPr="00CA157C">
        <w:rPr>
          <w:rtl/>
        </w:rPr>
        <w:t xml:space="preserve"> ج2</w:t>
      </w:r>
      <w:r w:rsidR="003C068B">
        <w:rPr>
          <w:rtl/>
        </w:rPr>
        <w:t>،</w:t>
      </w:r>
      <w:r w:rsidRPr="00CA157C">
        <w:rPr>
          <w:rtl/>
        </w:rPr>
        <w:t xml:space="preserve"> ص80</w:t>
      </w:r>
      <w:r w:rsidR="003C068B">
        <w:rPr>
          <w:rtl/>
        </w:rPr>
        <w:t>.</w:t>
      </w:r>
    </w:p>
    <w:p w:rsidR="00A0454A" w:rsidRPr="00134D8B" w:rsidRDefault="00A0454A" w:rsidP="002C5EBC">
      <w:pPr>
        <w:pStyle w:val="libFootnote0"/>
        <w:rPr>
          <w:rtl/>
        </w:rPr>
      </w:pPr>
      <w:r w:rsidRPr="00CA157C">
        <w:rPr>
          <w:rtl/>
        </w:rPr>
        <w:t>(11) البقرة</w:t>
      </w:r>
      <w:r w:rsidR="003C068B">
        <w:rPr>
          <w:rtl/>
        </w:rPr>
        <w:t>:</w:t>
      </w:r>
      <w:r w:rsidRPr="00CA157C">
        <w:rPr>
          <w:rtl/>
        </w:rPr>
        <w:t xml:space="preserve"> 54</w:t>
      </w:r>
      <w:r w:rsidR="003C068B">
        <w:rPr>
          <w:rtl/>
        </w:rPr>
        <w:t>.</w:t>
      </w:r>
      <w:r w:rsidR="002C5EBC">
        <w:rPr>
          <w:rFonts w:hint="cs"/>
          <w:rtl/>
        </w:rPr>
        <w:tab/>
      </w:r>
      <w:r w:rsidR="002C5EBC">
        <w:rPr>
          <w:rFonts w:hint="cs"/>
          <w:rtl/>
        </w:rPr>
        <w:tab/>
      </w:r>
      <w:r w:rsidR="002C5EBC">
        <w:rPr>
          <w:rFonts w:hint="cs"/>
          <w:rtl/>
        </w:rPr>
        <w:tab/>
      </w:r>
      <w:r w:rsidR="002C5EBC">
        <w:rPr>
          <w:rFonts w:hint="cs"/>
          <w:rtl/>
        </w:rPr>
        <w:tab/>
      </w:r>
      <w:r w:rsidRPr="00CA157C">
        <w:rPr>
          <w:rtl/>
        </w:rPr>
        <w:t>(12) النشر</w:t>
      </w:r>
      <w:r w:rsidR="003C068B">
        <w:rPr>
          <w:rtl/>
        </w:rPr>
        <w:t>:</w:t>
      </w:r>
      <w:r w:rsidRPr="00CA157C">
        <w:rPr>
          <w:rtl/>
        </w:rPr>
        <w:t xml:space="preserve"> ج2</w:t>
      </w:r>
      <w:r w:rsidR="003C068B">
        <w:rPr>
          <w:rtl/>
        </w:rPr>
        <w:t>،</w:t>
      </w:r>
      <w:r w:rsidRPr="00CA157C">
        <w:rPr>
          <w:rtl/>
        </w:rPr>
        <w:t xml:space="preserve"> ص212</w:t>
      </w:r>
      <w:r w:rsidR="003C068B">
        <w:rPr>
          <w:rtl/>
        </w:rPr>
        <w:t>.</w:t>
      </w:r>
    </w:p>
    <w:p w:rsidR="00A0454A" w:rsidRPr="00134D8B" w:rsidRDefault="00A0454A" w:rsidP="002C5EBC">
      <w:pPr>
        <w:pStyle w:val="libFootnote0"/>
        <w:rPr>
          <w:rtl/>
        </w:rPr>
      </w:pPr>
      <w:r w:rsidRPr="00CA157C">
        <w:rPr>
          <w:rtl/>
        </w:rPr>
        <w:t>(13) لقمان</w:t>
      </w:r>
      <w:r w:rsidR="003C068B">
        <w:rPr>
          <w:rtl/>
        </w:rPr>
        <w:t>:</w:t>
      </w:r>
      <w:r w:rsidRPr="00CA157C">
        <w:rPr>
          <w:rtl/>
        </w:rPr>
        <w:t xml:space="preserve"> 13</w:t>
      </w:r>
      <w:r w:rsidR="003C068B">
        <w:rPr>
          <w:rtl/>
        </w:rPr>
        <w:t>.</w:t>
      </w:r>
      <w:r w:rsidR="002C5EBC">
        <w:rPr>
          <w:rFonts w:hint="cs"/>
          <w:rtl/>
        </w:rPr>
        <w:tab/>
      </w:r>
      <w:r w:rsidR="002C5EBC">
        <w:rPr>
          <w:rFonts w:hint="cs"/>
          <w:rtl/>
        </w:rPr>
        <w:tab/>
      </w:r>
      <w:r w:rsidR="002C5EBC">
        <w:rPr>
          <w:rFonts w:hint="cs"/>
          <w:rtl/>
        </w:rPr>
        <w:tab/>
      </w:r>
      <w:r w:rsidR="002C5EBC">
        <w:rPr>
          <w:rFonts w:hint="cs"/>
          <w:rtl/>
        </w:rPr>
        <w:tab/>
      </w:r>
      <w:r w:rsidRPr="00CA157C">
        <w:rPr>
          <w:rtl/>
        </w:rPr>
        <w:t>(14) التيسير</w:t>
      </w:r>
      <w:r w:rsidR="003C068B">
        <w:rPr>
          <w:rtl/>
        </w:rPr>
        <w:t>:</w:t>
      </w:r>
      <w:r w:rsidRPr="00CA157C">
        <w:rPr>
          <w:rtl/>
        </w:rPr>
        <w:t xml:space="preserve"> ص176</w:t>
      </w:r>
      <w:r w:rsidR="003C068B">
        <w:rPr>
          <w:rtl/>
        </w:rPr>
        <w:t>.</w:t>
      </w:r>
    </w:p>
    <w:p w:rsidR="00A0454A" w:rsidRPr="00134D8B" w:rsidRDefault="00A0454A" w:rsidP="002C5EBC">
      <w:pPr>
        <w:pStyle w:val="libFootnote0"/>
        <w:rPr>
          <w:rtl/>
        </w:rPr>
      </w:pPr>
      <w:r w:rsidRPr="00CA157C">
        <w:rPr>
          <w:rtl/>
        </w:rPr>
        <w:t>(15) النمل</w:t>
      </w:r>
      <w:r w:rsidR="003C068B">
        <w:rPr>
          <w:rtl/>
        </w:rPr>
        <w:t>:</w:t>
      </w:r>
      <w:r w:rsidRPr="00CA157C">
        <w:rPr>
          <w:rtl/>
        </w:rPr>
        <w:t xml:space="preserve"> 22</w:t>
      </w:r>
      <w:r w:rsidR="003C068B">
        <w:rPr>
          <w:rtl/>
        </w:rPr>
        <w:t>.</w:t>
      </w:r>
      <w:r w:rsidR="002C5EBC">
        <w:rPr>
          <w:rFonts w:hint="cs"/>
          <w:rtl/>
        </w:rPr>
        <w:tab/>
      </w:r>
      <w:r w:rsidR="002C5EBC">
        <w:rPr>
          <w:rFonts w:hint="cs"/>
          <w:rtl/>
        </w:rPr>
        <w:tab/>
      </w:r>
      <w:r w:rsidR="002C5EBC">
        <w:rPr>
          <w:rFonts w:hint="cs"/>
          <w:rtl/>
        </w:rPr>
        <w:tab/>
      </w:r>
      <w:r w:rsidR="002C5EBC">
        <w:rPr>
          <w:rFonts w:hint="cs"/>
          <w:rtl/>
        </w:rPr>
        <w:tab/>
      </w:r>
      <w:r w:rsidRPr="00CA157C">
        <w:rPr>
          <w:rtl/>
        </w:rPr>
        <w:t>(16) التيسير</w:t>
      </w:r>
      <w:r w:rsidR="003C068B">
        <w:rPr>
          <w:rtl/>
        </w:rPr>
        <w:t>:</w:t>
      </w:r>
      <w:r w:rsidRPr="00CA157C">
        <w:rPr>
          <w:rtl/>
        </w:rPr>
        <w:t xml:space="preserve"> ص176</w:t>
      </w:r>
      <w:r w:rsidR="003C068B">
        <w:rPr>
          <w:rtl/>
        </w:rPr>
        <w:t>.</w:t>
      </w:r>
    </w:p>
    <w:p w:rsidR="00A0454A" w:rsidRPr="00134D8B" w:rsidRDefault="00A0454A" w:rsidP="002C5EBC">
      <w:pPr>
        <w:pStyle w:val="libFootnote0"/>
        <w:rPr>
          <w:rtl/>
        </w:rPr>
      </w:pPr>
      <w:r w:rsidRPr="00CA157C">
        <w:rPr>
          <w:rtl/>
        </w:rPr>
        <w:t>(17) فاطر</w:t>
      </w:r>
      <w:r w:rsidR="003C068B">
        <w:rPr>
          <w:rtl/>
        </w:rPr>
        <w:t>:</w:t>
      </w:r>
      <w:r w:rsidRPr="00CA157C">
        <w:rPr>
          <w:rtl/>
        </w:rPr>
        <w:t xml:space="preserve"> 43</w:t>
      </w:r>
      <w:r w:rsidR="003C068B">
        <w:rPr>
          <w:rtl/>
        </w:rPr>
        <w:t>.</w:t>
      </w:r>
      <w:r w:rsidR="002C5EBC">
        <w:rPr>
          <w:rFonts w:hint="cs"/>
          <w:rtl/>
        </w:rPr>
        <w:tab/>
      </w:r>
      <w:r w:rsidR="002C5EBC">
        <w:rPr>
          <w:rFonts w:hint="cs"/>
          <w:rtl/>
        </w:rPr>
        <w:tab/>
      </w:r>
      <w:r w:rsidR="002C5EBC">
        <w:rPr>
          <w:rFonts w:hint="cs"/>
          <w:rtl/>
        </w:rPr>
        <w:tab/>
      </w:r>
      <w:r w:rsidR="002C5EBC">
        <w:rPr>
          <w:rFonts w:hint="cs"/>
          <w:rtl/>
        </w:rPr>
        <w:tab/>
      </w:r>
      <w:r w:rsidRPr="00CA157C">
        <w:rPr>
          <w:rtl/>
        </w:rPr>
        <w:t>(18) التيسير</w:t>
      </w:r>
      <w:r w:rsidR="003C068B">
        <w:rPr>
          <w:rtl/>
        </w:rPr>
        <w:t>:</w:t>
      </w:r>
      <w:r w:rsidRPr="00CA157C">
        <w:rPr>
          <w:rtl/>
        </w:rPr>
        <w:t xml:space="preserve"> ص182</w:t>
      </w:r>
      <w:r w:rsidR="003C068B">
        <w:rPr>
          <w:rtl/>
        </w:rPr>
        <w:t>.</w:t>
      </w:r>
    </w:p>
    <w:p w:rsidR="00A0454A" w:rsidRPr="00134D8B" w:rsidRDefault="00A0454A" w:rsidP="002C5EBC">
      <w:pPr>
        <w:pStyle w:val="libFootnote0"/>
        <w:rPr>
          <w:rtl/>
        </w:rPr>
      </w:pPr>
      <w:r w:rsidRPr="00CA157C">
        <w:rPr>
          <w:rtl/>
        </w:rPr>
        <w:t>(19) يوسف</w:t>
      </w:r>
      <w:r w:rsidR="003C068B">
        <w:rPr>
          <w:rtl/>
        </w:rPr>
        <w:t>:</w:t>
      </w:r>
      <w:r w:rsidRPr="00CA157C">
        <w:rPr>
          <w:rtl/>
        </w:rPr>
        <w:t xml:space="preserve"> 12</w:t>
      </w:r>
      <w:r w:rsidR="003C068B">
        <w:rPr>
          <w:rtl/>
        </w:rPr>
        <w:t>.</w:t>
      </w:r>
      <w:r w:rsidR="002C5EBC">
        <w:rPr>
          <w:rFonts w:hint="cs"/>
          <w:rtl/>
        </w:rPr>
        <w:tab/>
      </w:r>
      <w:r w:rsidR="002C5EBC">
        <w:rPr>
          <w:rFonts w:hint="cs"/>
          <w:rtl/>
        </w:rPr>
        <w:tab/>
      </w:r>
      <w:r w:rsidR="002C5EBC">
        <w:rPr>
          <w:rFonts w:hint="cs"/>
          <w:rtl/>
        </w:rPr>
        <w:tab/>
      </w:r>
      <w:r w:rsidR="002C5EBC">
        <w:rPr>
          <w:rFonts w:hint="cs"/>
          <w:rtl/>
        </w:rPr>
        <w:tab/>
      </w:r>
      <w:r w:rsidRPr="00CA157C">
        <w:rPr>
          <w:rtl/>
        </w:rPr>
        <w:t>(20) التيسير</w:t>
      </w:r>
      <w:r w:rsidR="003C068B">
        <w:rPr>
          <w:rtl/>
        </w:rPr>
        <w:t>:</w:t>
      </w:r>
      <w:r w:rsidRPr="00CA157C">
        <w:rPr>
          <w:rtl/>
        </w:rPr>
        <w:t xml:space="preserve"> ص131</w:t>
      </w:r>
      <w:r w:rsidR="003C068B">
        <w:rPr>
          <w:rtl/>
        </w:rPr>
        <w:t>.</w:t>
      </w:r>
    </w:p>
    <w:p w:rsidR="00A0454A" w:rsidRPr="00134D8B" w:rsidRDefault="00A0454A" w:rsidP="002C5EBC">
      <w:pPr>
        <w:pStyle w:val="libFootnote0"/>
        <w:rPr>
          <w:rtl/>
        </w:rPr>
      </w:pPr>
      <w:r w:rsidRPr="00CA157C">
        <w:rPr>
          <w:rtl/>
        </w:rPr>
        <w:t>(21) يوسف</w:t>
      </w:r>
      <w:r w:rsidR="003C068B">
        <w:rPr>
          <w:rtl/>
        </w:rPr>
        <w:t>:</w:t>
      </w:r>
      <w:r w:rsidRPr="00CA157C">
        <w:rPr>
          <w:rtl/>
        </w:rPr>
        <w:t xml:space="preserve"> 90</w:t>
      </w:r>
      <w:r w:rsidR="003C068B">
        <w:rPr>
          <w:rtl/>
        </w:rPr>
        <w:t>.</w:t>
      </w:r>
      <w:r w:rsidR="002C5EBC">
        <w:rPr>
          <w:rFonts w:hint="cs"/>
          <w:rtl/>
        </w:rPr>
        <w:tab/>
      </w:r>
      <w:r w:rsidR="002C5EBC">
        <w:rPr>
          <w:rFonts w:hint="cs"/>
          <w:rtl/>
        </w:rPr>
        <w:tab/>
      </w:r>
      <w:r w:rsidR="002C5EBC">
        <w:rPr>
          <w:rFonts w:hint="cs"/>
          <w:rtl/>
        </w:rPr>
        <w:tab/>
      </w:r>
      <w:r w:rsidR="002C5EBC">
        <w:rPr>
          <w:rFonts w:hint="cs"/>
          <w:rtl/>
        </w:rPr>
        <w:tab/>
      </w:r>
      <w:r w:rsidRPr="00CA157C">
        <w:rPr>
          <w:rtl/>
        </w:rPr>
        <w:t>(22) التيسير</w:t>
      </w:r>
      <w:r w:rsidR="003C068B">
        <w:rPr>
          <w:rtl/>
        </w:rPr>
        <w:t>:</w:t>
      </w:r>
      <w:r w:rsidRPr="00CA157C">
        <w:rPr>
          <w:rtl/>
        </w:rPr>
        <w:t xml:space="preserve"> ص131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CA157C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وقراءة هشام</w:t>
      </w:r>
      <w:r w:rsidR="00134D8B">
        <w:rPr>
          <w:rtl/>
        </w:rPr>
        <w:t xml:space="preserve"> - </w:t>
      </w:r>
      <w:r w:rsidRPr="00134D8B">
        <w:rPr>
          <w:rtl/>
        </w:rPr>
        <w:t>صاحب قراءة ابن عامر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أفئيدةً من الناس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Pr="00134D8B">
        <w:rPr>
          <w:rtl/>
        </w:rPr>
        <w:t xml:space="preserve"> بإثبات الياء بعد الهمزة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CA157C" w:rsidRDefault="00A0454A" w:rsidP="00134D8B">
      <w:pPr>
        <w:pStyle w:val="libNormal"/>
        <w:rPr>
          <w:rtl/>
        </w:rPr>
      </w:pPr>
      <w:r w:rsidRPr="00134D8B">
        <w:rPr>
          <w:rtl/>
        </w:rPr>
        <w:t>وقراءة نافع وابن كثير وابن عامر</w:t>
      </w:r>
      <w:r w:rsidRPr="00134D8B">
        <w:rPr>
          <w:rStyle w:val="libBold2Char"/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ليكة</w:t>
      </w:r>
      <w:r w:rsidR="003C068B">
        <w:rPr>
          <w:rStyle w:val="libBold2Char"/>
          <w:rtl/>
        </w:rPr>
        <w:t>)</w:t>
      </w:r>
      <w:r w:rsidRPr="00134D8B">
        <w:rPr>
          <w:rStyle w:val="libBold2Char"/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Pr="00134D8B">
        <w:rPr>
          <w:rtl/>
        </w:rPr>
        <w:t xml:space="preserve"> بلام مفتوحة</w:t>
      </w:r>
      <w:r w:rsidR="00134D8B">
        <w:rPr>
          <w:rtl/>
        </w:rPr>
        <w:t xml:space="preserve"> - </w:t>
      </w:r>
      <w:r w:rsidRPr="00134D8B">
        <w:rPr>
          <w:rtl/>
        </w:rPr>
        <w:t>من غير همز بعدها ولا ألف قبلها</w:t>
      </w:r>
      <w:r w:rsidR="00134D8B">
        <w:rPr>
          <w:rtl/>
        </w:rPr>
        <w:t xml:space="preserve"> - </w:t>
      </w:r>
      <w:r w:rsidRPr="00134D8B">
        <w:rPr>
          <w:rtl/>
        </w:rPr>
        <w:t>وفتح التاء</w:t>
      </w:r>
      <w:r w:rsidR="003C068B">
        <w:rPr>
          <w:rtl/>
        </w:rPr>
        <w:t>،</w:t>
      </w:r>
      <w:r w:rsidRPr="00134D8B">
        <w:rPr>
          <w:rtl/>
        </w:rPr>
        <w:t xml:space="preserve"> وقرأ الباقون </w:t>
      </w:r>
      <w:r w:rsidR="003C068B">
        <w:rPr>
          <w:rtl/>
        </w:rPr>
        <w:t>(</w:t>
      </w:r>
      <w:r w:rsidRPr="00134D8B">
        <w:rPr>
          <w:rtl/>
        </w:rPr>
        <w:t>الأيكة</w:t>
      </w:r>
      <w:r w:rsidR="003C068B">
        <w:rPr>
          <w:rtl/>
        </w:rPr>
        <w:t>)</w:t>
      </w:r>
      <w:r w:rsidRPr="00134D8B">
        <w:rPr>
          <w:rtl/>
        </w:rPr>
        <w:t xml:space="preserve"> بالألف واللام مع الهمزة وخفْض التاء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CA157C" w:rsidRDefault="00A0454A" w:rsidP="00134D8B">
      <w:pPr>
        <w:pStyle w:val="libNormal"/>
        <w:rPr>
          <w:rtl/>
        </w:rPr>
      </w:pPr>
      <w:r w:rsidRPr="00134D8B">
        <w:rPr>
          <w:rtl/>
        </w:rPr>
        <w:t>وقرأ قنبل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سأقيها</w:t>
      </w:r>
      <w:r w:rsidR="003C068B">
        <w:rPr>
          <w:rStyle w:val="libBold2Char"/>
          <w:rtl/>
        </w:rPr>
        <w:t>)</w:t>
      </w:r>
      <w:r w:rsidRPr="00134D8B">
        <w:rPr>
          <w:rStyle w:val="libBold2Char"/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Pr="00134D8B">
        <w:rPr>
          <w:rtl/>
        </w:rPr>
        <w:t xml:space="preserve"> بهمزة ساكنة بعد السين بدل الألف </w:t>
      </w:r>
      <w:r w:rsidRPr="00134D8B">
        <w:rPr>
          <w:rStyle w:val="libFootnotenumChar"/>
          <w:rtl/>
        </w:rPr>
        <w:t>(6)</w:t>
      </w:r>
      <w:r w:rsidR="003C068B">
        <w:rPr>
          <w:rStyle w:val="libFootnotenumChar"/>
          <w:rtl/>
        </w:rPr>
        <w:t>.</w:t>
      </w:r>
    </w:p>
    <w:p w:rsidR="00A0454A" w:rsidRPr="00CA157C" w:rsidRDefault="00A0454A" w:rsidP="00134D8B">
      <w:pPr>
        <w:pStyle w:val="libNormal"/>
        <w:rPr>
          <w:rtl/>
        </w:rPr>
      </w:pPr>
      <w:r w:rsidRPr="00134D8B">
        <w:rPr>
          <w:rtl/>
        </w:rPr>
        <w:t>وقرأ حمزة</w:t>
      </w:r>
      <w:r w:rsidR="003C068B">
        <w:rPr>
          <w:rtl/>
        </w:rPr>
        <w:t>:</w:t>
      </w:r>
      <w:r w:rsidRPr="00134D8B">
        <w:rPr>
          <w:rStyle w:val="libBold2Char"/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والأرحام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(7)</w:t>
      </w:r>
      <w:r w:rsidRPr="00134D8B">
        <w:rPr>
          <w:rtl/>
        </w:rPr>
        <w:t xml:space="preserve"> بالخفْض </w:t>
      </w:r>
      <w:r w:rsidRPr="00134D8B">
        <w:rPr>
          <w:rStyle w:val="libFootnotenumChar"/>
          <w:rtl/>
        </w:rPr>
        <w:t>(8)</w:t>
      </w:r>
      <w:r w:rsidR="003C068B">
        <w:rPr>
          <w:rtl/>
        </w:rPr>
        <w:t>.</w:t>
      </w:r>
    </w:p>
    <w:p w:rsidR="00A0454A" w:rsidRPr="00CA157C" w:rsidRDefault="00A0454A" w:rsidP="00134D8B">
      <w:pPr>
        <w:pStyle w:val="libNormal"/>
        <w:rPr>
          <w:rtl/>
        </w:rPr>
      </w:pPr>
      <w:r w:rsidRPr="00134D8B">
        <w:rPr>
          <w:rtl/>
        </w:rPr>
        <w:t>وقرأ ابن عامر</w:t>
      </w:r>
      <w:r w:rsidR="003C068B">
        <w:rPr>
          <w:rtl/>
        </w:rPr>
        <w:t>:</w:t>
      </w:r>
      <w:r w:rsidRPr="00134D8B">
        <w:rPr>
          <w:rStyle w:val="libBold2Char"/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كن فيكون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(9)</w:t>
      </w:r>
      <w:r w:rsidRPr="00134D8B">
        <w:rPr>
          <w:rtl/>
        </w:rPr>
        <w:t xml:space="preserve"> بالنصب</w:t>
      </w:r>
      <w:r w:rsidR="003C068B">
        <w:rPr>
          <w:rtl/>
        </w:rPr>
        <w:t>،</w:t>
      </w:r>
      <w:r w:rsidRPr="00134D8B">
        <w:rPr>
          <w:rtl/>
        </w:rPr>
        <w:t xml:space="preserve"> وتابعه الكسائي في النحْل ويس فقط </w:t>
      </w:r>
      <w:r w:rsidRPr="00134D8B">
        <w:rPr>
          <w:rStyle w:val="libFootnotenumChar"/>
          <w:rtl/>
        </w:rPr>
        <w:t>(10)</w:t>
      </w:r>
      <w:r w:rsidR="003C068B">
        <w:rPr>
          <w:rtl/>
        </w:rPr>
        <w:t>.</w:t>
      </w:r>
    </w:p>
    <w:p w:rsidR="00A0454A" w:rsidRPr="00CA157C" w:rsidRDefault="00A0454A" w:rsidP="00134D8B">
      <w:pPr>
        <w:pStyle w:val="libNormal"/>
        <w:rPr>
          <w:rtl/>
        </w:rPr>
      </w:pPr>
      <w:r w:rsidRPr="00134D8B">
        <w:rPr>
          <w:rtl/>
        </w:rPr>
        <w:t>وقرأ حمزة</w:t>
      </w:r>
      <w:r w:rsidR="00134D8B">
        <w:rPr>
          <w:rtl/>
        </w:rPr>
        <w:t xml:space="preserve"> - </w:t>
      </w:r>
      <w:r w:rsidRPr="00134D8B">
        <w:rPr>
          <w:rtl/>
        </w:rPr>
        <w:t>أيضاً</w:t>
      </w:r>
      <w:r w:rsidR="00134D8B">
        <w:rPr>
          <w:rtl/>
        </w:rPr>
        <w:t xml:space="preserve"> - </w:t>
      </w:r>
      <w:r w:rsidRPr="00134D8B">
        <w:rPr>
          <w:rtl/>
        </w:rPr>
        <w:t>كما مرَّ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قتل أولادهم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(11)</w:t>
      </w:r>
      <w:r w:rsidRPr="00134D8B">
        <w:rPr>
          <w:rtl/>
        </w:rPr>
        <w:t xml:space="preserve"> بالفصل بين المضافين </w:t>
      </w:r>
      <w:r w:rsidRPr="00134D8B">
        <w:rPr>
          <w:rStyle w:val="libFootnotenumChar"/>
          <w:rtl/>
        </w:rPr>
        <w:t>(12)</w:t>
      </w:r>
      <w:r w:rsidR="003C068B">
        <w:rPr>
          <w:rtl/>
        </w:rPr>
        <w:t>.</w:t>
      </w:r>
    </w:p>
    <w:p w:rsidR="00A0454A" w:rsidRPr="00CA157C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هذه وأمثالها كثير يجدها الباحث في كتُب القراءات </w:t>
      </w:r>
      <w:r w:rsidRPr="00134D8B">
        <w:rPr>
          <w:rStyle w:val="libFootnotenumChar"/>
          <w:rtl/>
        </w:rPr>
        <w:t>(13)</w:t>
      </w:r>
      <w:r w:rsidR="003C068B">
        <w:rPr>
          <w:rtl/>
        </w:rPr>
        <w:t>،</w:t>
      </w:r>
      <w:r w:rsidRPr="00134D8B">
        <w:rPr>
          <w:rtl/>
        </w:rPr>
        <w:t xml:space="preserve"> فكم للسبعة ورُواتهم من شواذّ خرجت عن ضابطة القراءة الصحيحة المقبولة</w:t>
      </w:r>
      <w:r w:rsidR="003C068B">
        <w:rPr>
          <w:rtl/>
        </w:rPr>
        <w:t>،</w:t>
      </w:r>
      <w:r w:rsidRPr="00134D8B">
        <w:rPr>
          <w:rtl/>
        </w:rPr>
        <w:t xml:space="preserve"> فكانت موضع إنكار العلماء قاطبة</w:t>
      </w:r>
      <w:r w:rsidR="003C068B">
        <w:rPr>
          <w:rtl/>
        </w:rPr>
        <w:t>،</w:t>
      </w:r>
      <w:r w:rsidRPr="00134D8B">
        <w:rPr>
          <w:rtl/>
        </w:rPr>
        <w:t xml:space="preserve"> فلا يصحّ كونها قرآناً كما لا تجوز قراءتها في الصلاة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CA157C">
        <w:rPr>
          <w:rtl/>
        </w:rPr>
        <w:t>* * *</w:t>
      </w:r>
    </w:p>
    <w:p w:rsidR="00A0454A" w:rsidRPr="00CA157C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CA157C">
        <w:rPr>
          <w:rtl/>
        </w:rPr>
        <w:t>(1) إبراهيم</w:t>
      </w:r>
      <w:r w:rsidR="003C068B">
        <w:rPr>
          <w:rtl/>
        </w:rPr>
        <w:t>:</w:t>
      </w:r>
      <w:r w:rsidRPr="00CA157C">
        <w:rPr>
          <w:rtl/>
        </w:rPr>
        <w:t xml:space="preserve"> 37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CA157C">
        <w:rPr>
          <w:rtl/>
        </w:rPr>
        <w:t>(2) التيسير</w:t>
      </w:r>
      <w:r w:rsidR="003C068B">
        <w:rPr>
          <w:rtl/>
        </w:rPr>
        <w:t>:</w:t>
      </w:r>
      <w:r w:rsidRPr="00CA157C">
        <w:rPr>
          <w:rtl/>
        </w:rPr>
        <w:t xml:space="preserve"> ص135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CA157C">
        <w:rPr>
          <w:rtl/>
        </w:rPr>
        <w:t>(3) الشعراء</w:t>
      </w:r>
      <w:r w:rsidR="003C068B">
        <w:rPr>
          <w:rtl/>
        </w:rPr>
        <w:t>:</w:t>
      </w:r>
      <w:r w:rsidRPr="00CA157C">
        <w:rPr>
          <w:rtl/>
        </w:rPr>
        <w:t xml:space="preserve"> 176</w:t>
      </w:r>
      <w:r w:rsidR="003C068B">
        <w:rPr>
          <w:rtl/>
        </w:rPr>
        <w:t>،</w:t>
      </w:r>
      <w:r w:rsidRPr="00CA157C">
        <w:rPr>
          <w:rtl/>
        </w:rPr>
        <w:t xml:space="preserve"> ص</w:t>
      </w:r>
      <w:r w:rsidR="003C068B">
        <w:rPr>
          <w:rtl/>
        </w:rPr>
        <w:t>:</w:t>
      </w:r>
      <w:r w:rsidRPr="00CA157C">
        <w:rPr>
          <w:rtl/>
        </w:rPr>
        <w:t xml:space="preserve"> 13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CA157C">
        <w:rPr>
          <w:rtl/>
        </w:rPr>
        <w:t>(4) الإتحاف</w:t>
      </w:r>
      <w:r w:rsidR="003C068B">
        <w:rPr>
          <w:rtl/>
        </w:rPr>
        <w:t>:</w:t>
      </w:r>
      <w:r w:rsidRPr="00CA157C">
        <w:rPr>
          <w:rtl/>
        </w:rPr>
        <w:t xml:space="preserve"> ص333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CA157C">
        <w:rPr>
          <w:rtl/>
        </w:rPr>
        <w:t>(5) النمل</w:t>
      </w:r>
      <w:r w:rsidR="003C068B">
        <w:rPr>
          <w:rtl/>
        </w:rPr>
        <w:t>:</w:t>
      </w:r>
      <w:r w:rsidRPr="00CA157C">
        <w:rPr>
          <w:rtl/>
        </w:rPr>
        <w:t xml:space="preserve"> 44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CA157C">
        <w:rPr>
          <w:rtl/>
        </w:rPr>
        <w:t>(6) النشر</w:t>
      </w:r>
      <w:r w:rsidR="003C068B">
        <w:rPr>
          <w:rtl/>
        </w:rPr>
        <w:t>:</w:t>
      </w:r>
      <w:r w:rsidRPr="00CA157C">
        <w:rPr>
          <w:rtl/>
        </w:rPr>
        <w:t xml:space="preserve"> ج2</w:t>
      </w:r>
      <w:r w:rsidR="003C068B">
        <w:rPr>
          <w:rtl/>
        </w:rPr>
        <w:t>،</w:t>
      </w:r>
      <w:r w:rsidRPr="00CA157C">
        <w:rPr>
          <w:rtl/>
        </w:rPr>
        <w:t xml:space="preserve"> ص338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CA157C">
        <w:rPr>
          <w:rtl/>
        </w:rPr>
        <w:t>(7) النساء</w:t>
      </w:r>
      <w:r w:rsidR="003C068B">
        <w:rPr>
          <w:rtl/>
        </w:rPr>
        <w:t>:</w:t>
      </w:r>
      <w:r w:rsidRPr="00CA157C">
        <w:rPr>
          <w:rtl/>
        </w:rPr>
        <w:t xml:space="preserve"> 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CA157C">
        <w:rPr>
          <w:rtl/>
        </w:rPr>
        <w:t>(8) التيسير</w:t>
      </w:r>
      <w:r w:rsidR="003C068B">
        <w:rPr>
          <w:rtl/>
        </w:rPr>
        <w:t>:</w:t>
      </w:r>
      <w:r w:rsidRPr="00CA157C">
        <w:rPr>
          <w:rtl/>
        </w:rPr>
        <w:t xml:space="preserve"> ص 93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CA157C">
        <w:rPr>
          <w:rtl/>
        </w:rPr>
        <w:t>(9) البقرة</w:t>
      </w:r>
      <w:r w:rsidR="003C068B">
        <w:rPr>
          <w:rtl/>
        </w:rPr>
        <w:t>:</w:t>
      </w:r>
      <w:r w:rsidRPr="00CA157C">
        <w:rPr>
          <w:rtl/>
        </w:rPr>
        <w:t xml:space="preserve"> 117</w:t>
      </w:r>
      <w:r w:rsidR="003C068B">
        <w:rPr>
          <w:rtl/>
        </w:rPr>
        <w:t>،</w:t>
      </w:r>
      <w:r w:rsidRPr="00CA157C">
        <w:rPr>
          <w:rtl/>
        </w:rPr>
        <w:t xml:space="preserve"> آل عمران</w:t>
      </w:r>
      <w:r w:rsidR="003C068B">
        <w:rPr>
          <w:rtl/>
        </w:rPr>
        <w:t>:</w:t>
      </w:r>
      <w:r w:rsidRPr="00CA157C">
        <w:rPr>
          <w:rtl/>
        </w:rPr>
        <w:t xml:space="preserve"> 47 و59</w:t>
      </w:r>
      <w:r w:rsidR="003C068B">
        <w:rPr>
          <w:rtl/>
        </w:rPr>
        <w:t>،</w:t>
      </w:r>
      <w:r w:rsidRPr="00CA157C">
        <w:rPr>
          <w:rtl/>
        </w:rPr>
        <w:t xml:space="preserve"> الأنعام</w:t>
      </w:r>
      <w:r w:rsidR="003C068B">
        <w:rPr>
          <w:rtl/>
        </w:rPr>
        <w:t>:</w:t>
      </w:r>
      <w:r w:rsidRPr="00CA157C">
        <w:rPr>
          <w:rtl/>
        </w:rPr>
        <w:t xml:space="preserve"> 73</w:t>
      </w:r>
      <w:r w:rsidR="003C068B">
        <w:rPr>
          <w:rtl/>
        </w:rPr>
        <w:t>،</w:t>
      </w:r>
      <w:r w:rsidRPr="00CA157C">
        <w:rPr>
          <w:rtl/>
        </w:rPr>
        <w:t xml:space="preserve"> النحل</w:t>
      </w:r>
      <w:r w:rsidR="003C068B">
        <w:rPr>
          <w:rtl/>
        </w:rPr>
        <w:t>:</w:t>
      </w:r>
      <w:r w:rsidRPr="00CA157C">
        <w:rPr>
          <w:rtl/>
        </w:rPr>
        <w:t xml:space="preserve"> 40</w:t>
      </w:r>
      <w:r w:rsidR="003C068B">
        <w:rPr>
          <w:rtl/>
        </w:rPr>
        <w:t>،</w:t>
      </w:r>
      <w:r w:rsidRPr="00CA157C">
        <w:rPr>
          <w:rtl/>
        </w:rPr>
        <w:t xml:space="preserve"> مريم</w:t>
      </w:r>
      <w:r w:rsidR="003C068B">
        <w:rPr>
          <w:rtl/>
        </w:rPr>
        <w:t>:</w:t>
      </w:r>
      <w:r w:rsidRPr="00CA157C">
        <w:rPr>
          <w:rtl/>
        </w:rPr>
        <w:t xml:space="preserve"> 35</w:t>
      </w:r>
      <w:r w:rsidR="003C068B">
        <w:rPr>
          <w:rtl/>
        </w:rPr>
        <w:t>،</w:t>
      </w:r>
      <w:r w:rsidRPr="00CA157C">
        <w:rPr>
          <w:rtl/>
        </w:rPr>
        <w:t xml:space="preserve"> يس</w:t>
      </w:r>
      <w:r w:rsidR="003C068B">
        <w:rPr>
          <w:rtl/>
        </w:rPr>
        <w:t>:</w:t>
      </w:r>
      <w:r w:rsidRPr="00CA157C">
        <w:rPr>
          <w:rtl/>
        </w:rPr>
        <w:t xml:space="preserve"> 82</w:t>
      </w:r>
      <w:r w:rsidR="003C068B">
        <w:rPr>
          <w:rtl/>
        </w:rPr>
        <w:t>،</w:t>
      </w:r>
      <w:r w:rsidRPr="00CA157C">
        <w:rPr>
          <w:rtl/>
        </w:rPr>
        <w:t xml:space="preserve"> غافر</w:t>
      </w:r>
      <w:r w:rsidR="003C068B">
        <w:rPr>
          <w:rtl/>
        </w:rPr>
        <w:t>:</w:t>
      </w:r>
      <w:r w:rsidRPr="00CA157C">
        <w:rPr>
          <w:rtl/>
        </w:rPr>
        <w:t xml:space="preserve"> 68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CA157C">
        <w:rPr>
          <w:rtl/>
        </w:rPr>
        <w:t>(10) التيسير</w:t>
      </w:r>
      <w:r w:rsidR="003C068B">
        <w:rPr>
          <w:rtl/>
        </w:rPr>
        <w:t>:</w:t>
      </w:r>
      <w:r w:rsidRPr="00CA157C">
        <w:rPr>
          <w:rtl/>
        </w:rPr>
        <w:t xml:space="preserve"> ص76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CA157C">
        <w:rPr>
          <w:rtl/>
        </w:rPr>
        <w:t>(11) الأنعام 137</w:t>
      </w:r>
      <w:r w:rsidR="003C068B">
        <w:rPr>
          <w:rtl/>
        </w:rPr>
        <w:t>،</w:t>
      </w:r>
      <w:r w:rsidRPr="00CA157C">
        <w:rPr>
          <w:rtl/>
        </w:rPr>
        <w:t xml:space="preserve"> والقراءة المشهورة </w:t>
      </w:r>
      <w:r w:rsidR="003C068B">
        <w:rPr>
          <w:rtl/>
        </w:rPr>
        <w:t>(</w:t>
      </w:r>
      <w:r w:rsidRPr="00CA157C">
        <w:rPr>
          <w:rtl/>
        </w:rPr>
        <w:t>شركاؤهم</w:t>
      </w:r>
      <w:r w:rsidR="003C068B">
        <w:rPr>
          <w:rtl/>
        </w:rPr>
        <w:t>).</w:t>
      </w:r>
      <w:r w:rsidRPr="00CA157C">
        <w:rPr>
          <w:rtl/>
        </w:rPr>
        <w:t>..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CA157C">
        <w:rPr>
          <w:rtl/>
        </w:rPr>
        <w:t>(12) النشر</w:t>
      </w:r>
      <w:r w:rsidR="003C068B">
        <w:rPr>
          <w:rtl/>
        </w:rPr>
        <w:t>:</w:t>
      </w:r>
      <w:r w:rsidRPr="00CA157C">
        <w:rPr>
          <w:rtl/>
        </w:rPr>
        <w:t xml:space="preserve"> ج2</w:t>
      </w:r>
      <w:r w:rsidR="003C068B">
        <w:rPr>
          <w:rtl/>
        </w:rPr>
        <w:t>،</w:t>
      </w:r>
      <w:r w:rsidRPr="00CA157C">
        <w:rPr>
          <w:rtl/>
        </w:rPr>
        <w:t xml:space="preserve"> ص 263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CA157C">
        <w:rPr>
          <w:rtl/>
        </w:rPr>
        <w:t>(13) كالتيسير لأبي عمرو الداني</w:t>
      </w:r>
      <w:r w:rsidR="003C068B">
        <w:rPr>
          <w:rtl/>
        </w:rPr>
        <w:t>،</w:t>
      </w:r>
      <w:r w:rsidRPr="00CA157C">
        <w:rPr>
          <w:rtl/>
        </w:rPr>
        <w:t xml:space="preserve"> والنشر لابن الجزري </w:t>
      </w:r>
      <w:r w:rsidR="003C068B">
        <w:rPr>
          <w:rtl/>
        </w:rPr>
        <w:t>(</w:t>
      </w:r>
      <w:r w:rsidRPr="00CA157C">
        <w:rPr>
          <w:rtl/>
        </w:rPr>
        <w:t>راجع بالخصوص</w:t>
      </w:r>
      <w:r w:rsidR="003C068B">
        <w:rPr>
          <w:rtl/>
        </w:rPr>
        <w:t>:</w:t>
      </w:r>
      <w:r w:rsidRPr="00CA157C">
        <w:rPr>
          <w:rtl/>
        </w:rPr>
        <w:t xml:space="preserve"> ج1</w:t>
      </w:r>
      <w:r w:rsidR="003C068B">
        <w:rPr>
          <w:rtl/>
        </w:rPr>
        <w:t>،</w:t>
      </w:r>
      <w:r w:rsidRPr="00CA157C">
        <w:rPr>
          <w:rtl/>
        </w:rPr>
        <w:t xml:space="preserve"> ص10 منه</w:t>
      </w:r>
      <w:r w:rsidR="003C068B">
        <w:rPr>
          <w:rtl/>
        </w:rPr>
        <w:t>)،</w:t>
      </w:r>
      <w:r w:rsidRPr="00CA157C">
        <w:rPr>
          <w:rtl/>
        </w:rPr>
        <w:t xml:space="preserve"> والكشف لمكّي بن أبي طالب</w:t>
      </w:r>
      <w:r w:rsidR="003C068B">
        <w:rPr>
          <w:rtl/>
        </w:rPr>
        <w:t>،</w:t>
      </w:r>
      <w:r w:rsidRPr="00CA157C">
        <w:rPr>
          <w:rtl/>
        </w:rPr>
        <w:t xml:space="preserve"> وإتحاف فضلاء البشر للدمياطي</w:t>
      </w:r>
      <w:r w:rsidR="003C068B">
        <w:rPr>
          <w:rtl/>
        </w:rPr>
        <w:t>،</w:t>
      </w:r>
      <w:r w:rsidRPr="00CA157C">
        <w:rPr>
          <w:rtl/>
        </w:rPr>
        <w:t xml:space="preserve"> وأمثالها</w:t>
      </w:r>
      <w:r w:rsidR="003C068B">
        <w:rPr>
          <w:rtl/>
        </w:rPr>
        <w:t>،</w:t>
      </w:r>
      <w:r w:rsidRPr="00CA157C">
        <w:rPr>
          <w:rtl/>
        </w:rPr>
        <w:t xml:space="preserve"> وراجع تصريح أبي شامة على شذوذ هذه القراءات في كتابه </w:t>
      </w:r>
      <w:r w:rsidR="003C068B">
        <w:rPr>
          <w:rtl/>
        </w:rPr>
        <w:t>(</w:t>
      </w:r>
      <w:r w:rsidRPr="00CA157C">
        <w:rPr>
          <w:rtl/>
        </w:rPr>
        <w:t>المرشد الوجيز</w:t>
      </w:r>
      <w:r w:rsidR="003C068B">
        <w:rPr>
          <w:rtl/>
        </w:rPr>
        <w:t>):</w:t>
      </w:r>
      <w:r w:rsidRPr="00CA157C">
        <w:rPr>
          <w:rtl/>
        </w:rPr>
        <w:t xml:space="preserve"> ص174</w:t>
      </w:r>
      <w:r w:rsidR="00134D8B">
        <w:rPr>
          <w:rtl/>
        </w:rPr>
        <w:t xml:space="preserve"> - </w:t>
      </w:r>
      <w:r w:rsidRPr="00CA157C">
        <w:rPr>
          <w:rtl/>
        </w:rPr>
        <w:t>176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Bold1"/>
        <w:rPr>
          <w:rtl/>
        </w:rPr>
      </w:pPr>
      <w:r w:rsidRPr="00CA157C">
        <w:rPr>
          <w:rtl/>
        </w:rPr>
        <w:lastRenderedPageBreak/>
        <w:t>تعاليل وحُجج اجتهادية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ذكر أبو محمّد مكّي بن أبي طالب في كتابه الكبير</w:t>
      </w:r>
      <w:r w:rsidRPr="00134D8B">
        <w:rPr>
          <w:rStyle w:val="libBold2Char"/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الكشف عن وجوه القراءات السبع</w:t>
      </w:r>
      <w:r w:rsidR="003C068B">
        <w:rPr>
          <w:rtl/>
        </w:rPr>
        <w:t>)،</w:t>
      </w:r>
      <w:r w:rsidRPr="00134D8B">
        <w:rPr>
          <w:rtl/>
        </w:rPr>
        <w:t xml:space="preserve"> حُججاً وتعاليل لمختلف القراءات </w:t>
      </w:r>
      <w:r w:rsidRPr="00134D8B">
        <w:rPr>
          <w:rStyle w:val="libFootnotenumChar"/>
          <w:rtl/>
        </w:rPr>
        <w:t xml:space="preserve">(1) </w:t>
      </w:r>
      <w:r w:rsidRPr="00134D8B">
        <w:rPr>
          <w:rtl/>
        </w:rPr>
        <w:t>بصورة مستوعبة</w:t>
      </w:r>
      <w:r w:rsidR="003C068B">
        <w:rPr>
          <w:rtl/>
        </w:rPr>
        <w:t>،</w:t>
      </w:r>
      <w:r w:rsidRPr="00134D8B">
        <w:rPr>
          <w:rtl/>
        </w:rPr>
        <w:t xml:space="preserve"> كان اعتمدَها القرّاء في اختياراتهم</w:t>
      </w:r>
      <w:r w:rsidR="003C068B">
        <w:rPr>
          <w:rtl/>
        </w:rPr>
        <w:t>،</w:t>
      </w:r>
      <w:r w:rsidRPr="00134D8B">
        <w:rPr>
          <w:rtl/>
        </w:rPr>
        <w:t xml:space="preserve"> كلٌّ حسب اجتهاده الخاصّ وملاحظته الخاصَّة من غير اعتبار نقلٍ أو سماع</w:t>
      </w:r>
      <w:r w:rsidR="003C068B">
        <w:rPr>
          <w:rtl/>
        </w:rPr>
        <w:t>،</w:t>
      </w:r>
      <w:r w:rsidRPr="00134D8B">
        <w:rPr>
          <w:rtl/>
        </w:rPr>
        <w:t xml:space="preserve"> نذكر منها نماذج</w:t>
      </w:r>
      <w:r w:rsidR="003C068B">
        <w:rPr>
          <w:rtl/>
        </w:rPr>
        <w:t>:</w:t>
      </w:r>
    </w:p>
    <w:p w:rsidR="00A0454A" w:rsidRPr="00CA157C" w:rsidRDefault="00A0454A" w:rsidP="00134D8B">
      <w:pPr>
        <w:pStyle w:val="libNormal"/>
        <w:rPr>
          <w:rtl/>
        </w:rPr>
      </w:pPr>
      <w:r w:rsidRPr="00134D8B">
        <w:rPr>
          <w:rtl/>
        </w:rPr>
        <w:t>1</w:t>
      </w:r>
      <w:r w:rsidR="00134D8B">
        <w:rPr>
          <w:rtl/>
        </w:rPr>
        <w:t xml:space="preserve"> - </w:t>
      </w:r>
      <w:r w:rsidRPr="00134D8B">
        <w:rPr>
          <w:rtl/>
        </w:rPr>
        <w:t>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آيَاتٌ لِّلسَّائِلِينَ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قرأه ابن كثير بالتوحيد </w:t>
      </w:r>
      <w:r w:rsidR="003C068B">
        <w:rPr>
          <w:rtl/>
        </w:rPr>
        <w:t>(</w:t>
      </w:r>
      <w:r w:rsidRPr="00134D8B">
        <w:rPr>
          <w:rtl/>
        </w:rPr>
        <w:t>آية للسائلين</w:t>
      </w:r>
      <w:r w:rsidR="003C068B">
        <w:rPr>
          <w:rtl/>
        </w:rPr>
        <w:t>)،</w:t>
      </w:r>
      <w:r w:rsidRPr="00134D8B">
        <w:rPr>
          <w:rtl/>
        </w:rPr>
        <w:t xml:space="preserve"> جعل شأن يوسف كلَّه آية واحدة على الجملة</w:t>
      </w:r>
      <w:r w:rsidR="003C068B">
        <w:rPr>
          <w:rtl/>
        </w:rPr>
        <w:t>،</w:t>
      </w:r>
      <w:r w:rsidRPr="00134D8B">
        <w:rPr>
          <w:rtl/>
        </w:rPr>
        <w:t xml:space="preserve"> وإن كان في التفصيل آيات كما 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وَجَعَلْنَا ابْنَ مَرْيَمَ وَأُمَّهُ آيَةً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Style w:val="libFootnotenumChar"/>
          <w:rtl/>
        </w:rPr>
        <w:t xml:space="preserve"> (3)</w:t>
      </w:r>
      <w:r w:rsidRPr="00134D8B">
        <w:rPr>
          <w:rtl/>
        </w:rPr>
        <w:t xml:space="preserve"> فوحّد</w:t>
      </w:r>
      <w:r w:rsidR="003C068B">
        <w:rPr>
          <w:rtl/>
        </w:rPr>
        <w:t>،</w:t>
      </w:r>
      <w:r w:rsidRPr="00134D8B">
        <w:rPr>
          <w:rtl/>
        </w:rPr>
        <w:t xml:space="preserve"> وإن كان شأنهما التفصيل</w:t>
      </w:r>
      <w:r w:rsidR="003C068B">
        <w:rPr>
          <w:rtl/>
        </w:rPr>
        <w:t>.</w:t>
      </w:r>
    </w:p>
    <w:p w:rsidR="00A0454A" w:rsidRPr="00CA157C" w:rsidRDefault="00A0454A" w:rsidP="00134D8B">
      <w:pPr>
        <w:pStyle w:val="libNormal"/>
        <w:rPr>
          <w:rtl/>
        </w:rPr>
      </w:pPr>
      <w:r w:rsidRPr="00CA157C">
        <w:rPr>
          <w:rtl/>
        </w:rPr>
        <w:t>وقرأ الباقون بالجمْع</w:t>
      </w:r>
      <w:r w:rsidR="003C068B">
        <w:rPr>
          <w:rtl/>
        </w:rPr>
        <w:t>؛</w:t>
      </w:r>
      <w:r w:rsidRPr="00CA157C">
        <w:rPr>
          <w:rtl/>
        </w:rPr>
        <w:t xml:space="preserve"> لاختلاف أحوال يوسف</w:t>
      </w:r>
      <w:r w:rsidR="003C068B">
        <w:rPr>
          <w:rtl/>
        </w:rPr>
        <w:t>،</w:t>
      </w:r>
      <w:r w:rsidRPr="00CA157C">
        <w:rPr>
          <w:rtl/>
        </w:rPr>
        <w:t xml:space="preserve"> ولانتقاله من حال إلى حال</w:t>
      </w:r>
      <w:r w:rsidR="003C068B">
        <w:rPr>
          <w:rtl/>
        </w:rPr>
        <w:t>،</w:t>
      </w:r>
      <w:r w:rsidRPr="00CA157C">
        <w:rPr>
          <w:rtl/>
        </w:rPr>
        <w:t xml:space="preserve"> ففي كلِّ حالة جرَت عليه آية</w:t>
      </w:r>
      <w:r w:rsidR="003C068B">
        <w:rPr>
          <w:rtl/>
        </w:rPr>
        <w:t>،</w:t>
      </w:r>
      <w:r w:rsidRPr="00CA157C">
        <w:rPr>
          <w:rtl/>
        </w:rPr>
        <w:t xml:space="preserve"> فجمع لذلك</w:t>
      </w:r>
      <w:r w:rsidR="003C068B">
        <w:rPr>
          <w:rtl/>
        </w:rPr>
        <w:t>.</w:t>
      </w:r>
    </w:p>
    <w:p w:rsidR="00A0454A" w:rsidRPr="00CA157C" w:rsidRDefault="00A0454A" w:rsidP="00134D8B">
      <w:pPr>
        <w:pStyle w:val="libNormal"/>
        <w:rPr>
          <w:rtl/>
        </w:rPr>
      </w:pPr>
      <w:r w:rsidRPr="00134D8B">
        <w:rPr>
          <w:rtl/>
        </w:rPr>
        <w:t>قال أبو محمّد</w:t>
      </w:r>
      <w:r w:rsidR="003C068B">
        <w:rPr>
          <w:rtl/>
        </w:rPr>
        <w:t>:</w:t>
      </w:r>
      <w:r w:rsidRPr="00134D8B">
        <w:rPr>
          <w:rtl/>
        </w:rPr>
        <w:t xml:space="preserve"> وهو الاختيار</w:t>
      </w:r>
      <w:r w:rsidR="003C068B">
        <w:rPr>
          <w:rtl/>
        </w:rPr>
        <w:t>؛</w:t>
      </w:r>
      <w:r w:rsidRPr="00134D8B">
        <w:rPr>
          <w:rtl/>
        </w:rPr>
        <w:t xml:space="preserve"> لأنَّ الجماعة عليه </w:t>
      </w:r>
      <w:r w:rsidRPr="00134D8B">
        <w:rPr>
          <w:rStyle w:val="libFootnotenumChar"/>
          <w:rtl/>
        </w:rPr>
        <w:t>(4)</w:t>
      </w:r>
      <w:r w:rsidR="003C068B">
        <w:rPr>
          <w:rStyle w:val="libFootnotenumChar"/>
          <w:rtl/>
        </w:rPr>
        <w:t>.</w:t>
      </w:r>
    </w:p>
    <w:p w:rsidR="00A0454A" w:rsidRPr="00CA157C" w:rsidRDefault="00A0454A" w:rsidP="00134D8B">
      <w:pPr>
        <w:pStyle w:val="libNormal"/>
        <w:rPr>
          <w:rtl/>
        </w:rPr>
      </w:pPr>
      <w:r w:rsidRPr="00134D8B">
        <w:rPr>
          <w:rtl/>
        </w:rPr>
        <w:t>2</w:t>
      </w:r>
      <w:r w:rsidR="00134D8B">
        <w:rPr>
          <w:rtl/>
        </w:rPr>
        <w:t xml:space="preserve"> - </w:t>
      </w:r>
      <w:r w:rsidRPr="00134D8B">
        <w:rPr>
          <w:rtl/>
        </w:rPr>
        <w:t>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فِي غَيَابَةِ الْجُبِّ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،</w:t>
      </w:r>
      <w:r w:rsidRPr="00134D8B">
        <w:rPr>
          <w:rtl/>
        </w:rPr>
        <w:t xml:space="preserve"> قرأ نافع وحده بالجمْع </w:t>
      </w:r>
      <w:r w:rsidR="003C068B">
        <w:rPr>
          <w:rtl/>
        </w:rPr>
        <w:t>(</w:t>
      </w:r>
      <w:r w:rsidRPr="00134D8B">
        <w:rPr>
          <w:rtl/>
        </w:rPr>
        <w:t>غيابات الجبّ</w:t>
      </w:r>
      <w:r w:rsidR="003C068B">
        <w:rPr>
          <w:rtl/>
        </w:rPr>
        <w:t>)؛</w:t>
      </w:r>
      <w:r w:rsidRPr="00134D8B">
        <w:rPr>
          <w:rtl/>
        </w:rPr>
        <w:t xml:space="preserve"> لأنَّ كلَّ ما غاب عن النظر من الجبّ فهو غيابة</w:t>
      </w:r>
      <w:r w:rsidR="003C068B">
        <w:rPr>
          <w:rtl/>
        </w:rPr>
        <w:t>،</w:t>
      </w:r>
      <w:r w:rsidRPr="00134D8B">
        <w:rPr>
          <w:rtl/>
        </w:rPr>
        <w:t xml:space="preserve"> فقد أُلقي في غيابات من الجبّ</w:t>
      </w:r>
      <w:r w:rsidR="003C068B">
        <w:rPr>
          <w:rtl/>
        </w:rPr>
        <w:t>،</w:t>
      </w:r>
      <w:r w:rsidRPr="00134D8B">
        <w:rPr>
          <w:rtl/>
        </w:rPr>
        <w:t xml:space="preserve"> وقرأ الباقون بالتوحيد</w:t>
      </w:r>
      <w:r w:rsidR="003C068B">
        <w:rPr>
          <w:rtl/>
        </w:rPr>
        <w:t>؛</w:t>
      </w:r>
      <w:r w:rsidRPr="00134D8B">
        <w:rPr>
          <w:rtl/>
        </w:rPr>
        <w:t xml:space="preserve"> لأنَّ يوسف لم يُلقَ إلاّ في غيابةٍ واحدة</w:t>
      </w:r>
      <w:r w:rsidR="003C068B">
        <w:rPr>
          <w:rtl/>
        </w:rPr>
        <w:t>.</w:t>
      </w:r>
    </w:p>
    <w:p w:rsidR="00A0454A" w:rsidRPr="00CA157C" w:rsidRDefault="00A0454A" w:rsidP="00134D8B">
      <w:pPr>
        <w:pStyle w:val="libNormal"/>
        <w:rPr>
          <w:rtl/>
        </w:rPr>
      </w:pPr>
      <w:r w:rsidRPr="00134D8B">
        <w:rPr>
          <w:rtl/>
        </w:rPr>
        <w:t>3</w:t>
      </w:r>
      <w:r w:rsidR="00134D8B">
        <w:rPr>
          <w:rtl/>
        </w:rPr>
        <w:t xml:space="preserve"> - </w:t>
      </w:r>
      <w:r w:rsidRPr="00134D8B">
        <w:rPr>
          <w:rtl/>
        </w:rPr>
        <w:t>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يَرْتَعْ وَيَلْعَبْ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(6)</w:t>
      </w:r>
      <w:r w:rsidR="003C068B">
        <w:rPr>
          <w:rtl/>
        </w:rPr>
        <w:t>،</w:t>
      </w:r>
      <w:r w:rsidRPr="00134D8B">
        <w:rPr>
          <w:rtl/>
        </w:rPr>
        <w:t xml:space="preserve"> قرأ الكوفيّون ونافع بالياء فيهما</w:t>
      </w:r>
      <w:r w:rsidR="003C068B">
        <w:rPr>
          <w:rtl/>
        </w:rPr>
        <w:t>،</w:t>
      </w:r>
      <w:r w:rsidRPr="00134D8B">
        <w:rPr>
          <w:rtl/>
        </w:rPr>
        <w:t xml:space="preserve"> وقرأ الباقون بالنون</w:t>
      </w:r>
      <w:r w:rsidR="003C068B">
        <w:rPr>
          <w:rtl/>
        </w:rPr>
        <w:t>،</w:t>
      </w:r>
      <w:r w:rsidRPr="00134D8B">
        <w:rPr>
          <w:rtl/>
        </w:rPr>
        <w:t xml:space="preserve"> وعن ابن كثير أنَّه قرأ </w:t>
      </w:r>
      <w:r w:rsidR="003C068B">
        <w:rPr>
          <w:rtl/>
        </w:rPr>
        <w:t>(</w:t>
      </w:r>
      <w:r w:rsidRPr="00134D8B">
        <w:rPr>
          <w:rtl/>
        </w:rPr>
        <w:t>نرتع</w:t>
      </w:r>
      <w:r w:rsidR="003C068B">
        <w:rPr>
          <w:rtl/>
        </w:rPr>
        <w:t>)</w:t>
      </w:r>
      <w:r w:rsidRPr="00134D8B">
        <w:rPr>
          <w:rtl/>
        </w:rPr>
        <w:t xml:space="preserve"> بالنون و</w:t>
      </w:r>
      <w:r w:rsidR="003C068B">
        <w:rPr>
          <w:rtl/>
        </w:rPr>
        <w:t>(</w:t>
      </w:r>
      <w:r w:rsidRPr="00134D8B">
        <w:rPr>
          <w:rtl/>
        </w:rPr>
        <w:t>يلعب</w:t>
      </w:r>
      <w:r w:rsidR="003C068B">
        <w:rPr>
          <w:rtl/>
        </w:rPr>
        <w:t>)</w:t>
      </w:r>
      <w:r w:rsidRPr="00134D8B">
        <w:rPr>
          <w:rtl/>
        </w:rPr>
        <w:t xml:space="preserve"> بالياء</w:t>
      </w:r>
      <w:r w:rsidR="003C068B">
        <w:rPr>
          <w:rtl/>
        </w:rPr>
        <w:t>،</w:t>
      </w:r>
      <w:r w:rsidRPr="00134D8B">
        <w:rPr>
          <w:rtl/>
        </w:rPr>
        <w:t xml:space="preserve"> وكسر الحرميّان العين من </w:t>
      </w:r>
      <w:r w:rsidR="003C068B">
        <w:rPr>
          <w:rtl/>
        </w:rPr>
        <w:t>(</w:t>
      </w:r>
      <w:r w:rsidRPr="00134D8B">
        <w:rPr>
          <w:rtl/>
        </w:rPr>
        <w:t>يرتع</w:t>
      </w:r>
      <w:r w:rsidR="003C068B">
        <w:rPr>
          <w:rtl/>
        </w:rPr>
        <w:t>)</w:t>
      </w:r>
      <w:r w:rsidRPr="00134D8B">
        <w:rPr>
          <w:rtl/>
        </w:rPr>
        <w:t xml:space="preserve"> وأسكَنها الباقون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CA157C">
        <w:rPr>
          <w:rtl/>
        </w:rPr>
        <w:t>وحجَّة مَن قرأ بالياء أنَّه أسند الفعل إلى يوسف</w:t>
      </w:r>
      <w:r w:rsidR="003C068B">
        <w:rPr>
          <w:rtl/>
        </w:rPr>
        <w:t>،</w:t>
      </w:r>
      <w:r w:rsidRPr="00CA157C">
        <w:rPr>
          <w:rtl/>
        </w:rPr>
        <w:t xml:space="preserve"> وحُسن الإخبار عنه باللعب</w:t>
      </w:r>
    </w:p>
    <w:p w:rsidR="00A0454A" w:rsidRPr="00CA157C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CA157C">
        <w:rPr>
          <w:rtl/>
        </w:rPr>
        <w:t xml:space="preserve">(1) وهكذا أبو علي الفارسي في كتابه المبسَّط </w:t>
      </w:r>
      <w:r w:rsidR="003C068B">
        <w:rPr>
          <w:rtl/>
        </w:rPr>
        <w:t>(</w:t>
      </w:r>
      <w:r w:rsidRPr="00CA157C">
        <w:rPr>
          <w:rtl/>
        </w:rPr>
        <w:t>الحجّة في عِلل القراءات السبع</w:t>
      </w:r>
      <w:r w:rsidR="003C068B">
        <w:rPr>
          <w:rtl/>
        </w:rPr>
        <w:t>)</w:t>
      </w:r>
      <w:r w:rsidRPr="00CA157C">
        <w:rPr>
          <w:rtl/>
        </w:rPr>
        <w:t xml:space="preserve"> في جزأين وغيره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CA157C">
        <w:rPr>
          <w:rtl/>
        </w:rPr>
        <w:t>(2) يوسف</w:t>
      </w:r>
      <w:r w:rsidR="003C068B">
        <w:rPr>
          <w:rtl/>
        </w:rPr>
        <w:t>:</w:t>
      </w:r>
      <w:r w:rsidRPr="00CA157C">
        <w:rPr>
          <w:rtl/>
        </w:rPr>
        <w:t xml:space="preserve"> 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CA157C">
        <w:rPr>
          <w:rtl/>
        </w:rPr>
        <w:t>(3) المؤمنون</w:t>
      </w:r>
      <w:r w:rsidR="003C068B">
        <w:rPr>
          <w:rtl/>
        </w:rPr>
        <w:t>:</w:t>
      </w:r>
      <w:r w:rsidRPr="00CA157C">
        <w:rPr>
          <w:rtl/>
        </w:rPr>
        <w:t xml:space="preserve"> 50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CA157C">
        <w:rPr>
          <w:rtl/>
        </w:rPr>
        <w:t>(4) الكشف</w:t>
      </w:r>
      <w:r w:rsidR="003C068B">
        <w:rPr>
          <w:rtl/>
        </w:rPr>
        <w:t>:</w:t>
      </w:r>
      <w:r w:rsidRPr="00CA157C">
        <w:rPr>
          <w:rtl/>
        </w:rPr>
        <w:t xml:space="preserve"> ج2</w:t>
      </w:r>
      <w:r w:rsidR="003C068B">
        <w:rPr>
          <w:rtl/>
        </w:rPr>
        <w:t>،</w:t>
      </w:r>
      <w:r w:rsidRPr="00CA157C">
        <w:rPr>
          <w:rtl/>
        </w:rPr>
        <w:t xml:space="preserve"> ص5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CA157C">
        <w:rPr>
          <w:rtl/>
        </w:rPr>
        <w:t>(5) يوسف</w:t>
      </w:r>
      <w:r w:rsidR="003C068B">
        <w:rPr>
          <w:rtl/>
        </w:rPr>
        <w:t>:</w:t>
      </w:r>
      <w:r w:rsidRPr="00CA157C">
        <w:rPr>
          <w:rtl/>
        </w:rPr>
        <w:t xml:space="preserve"> 10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CA157C">
        <w:rPr>
          <w:rtl/>
        </w:rPr>
        <w:t>(6) يوسف</w:t>
      </w:r>
      <w:r w:rsidR="003C068B">
        <w:rPr>
          <w:rtl/>
        </w:rPr>
        <w:t>:</w:t>
      </w:r>
      <w:r w:rsidRPr="00CA157C">
        <w:rPr>
          <w:rtl/>
        </w:rPr>
        <w:t xml:space="preserve"> 12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CA157C" w:rsidRDefault="00A0454A" w:rsidP="00134D8B">
      <w:pPr>
        <w:pStyle w:val="libNormal"/>
        <w:rPr>
          <w:rtl/>
        </w:rPr>
      </w:pPr>
      <w:r w:rsidRPr="00CA157C">
        <w:rPr>
          <w:rtl/>
        </w:rPr>
        <w:lastRenderedPageBreak/>
        <w:t>لصغره</w:t>
      </w:r>
      <w:r w:rsidR="003C068B">
        <w:rPr>
          <w:rtl/>
        </w:rPr>
        <w:t>؛</w:t>
      </w:r>
      <w:r w:rsidRPr="00CA157C">
        <w:rPr>
          <w:rtl/>
        </w:rPr>
        <w:t xml:space="preserve"> لأنَّه مرفوع عنه</w:t>
      </w:r>
      <w:r w:rsidR="003C068B">
        <w:rPr>
          <w:rtl/>
        </w:rPr>
        <w:t>،</w:t>
      </w:r>
      <w:r w:rsidRPr="00CA157C">
        <w:rPr>
          <w:rtl/>
        </w:rPr>
        <w:t xml:space="preserve"> فيه اللّوم</w:t>
      </w:r>
      <w:r w:rsidR="003C068B">
        <w:rPr>
          <w:rtl/>
        </w:rPr>
        <w:t>.</w:t>
      </w:r>
    </w:p>
    <w:p w:rsidR="00A0454A" w:rsidRPr="00CA157C" w:rsidRDefault="00A0454A" w:rsidP="00134D8B">
      <w:pPr>
        <w:pStyle w:val="libNormal"/>
        <w:rPr>
          <w:rtl/>
        </w:rPr>
      </w:pPr>
      <w:r w:rsidRPr="00CA157C">
        <w:rPr>
          <w:rtl/>
        </w:rPr>
        <w:t>وحجَّة مَن قرأ بالنّون أنَّه حمَله على الإخبار من إخوة يوسف عن أنفسهم</w:t>
      </w:r>
      <w:r w:rsidR="003C068B">
        <w:rPr>
          <w:rtl/>
        </w:rPr>
        <w:t>،</w:t>
      </w:r>
      <w:r w:rsidRPr="00CA157C">
        <w:rPr>
          <w:rtl/>
        </w:rPr>
        <w:t xml:space="preserve"> إذ لم يكونوا أنبياء في ذلك الوقت</w:t>
      </w:r>
      <w:r w:rsidR="003C068B">
        <w:rPr>
          <w:rtl/>
        </w:rPr>
        <w:t>،</w:t>
      </w:r>
      <w:r w:rsidRPr="00CA157C">
        <w:rPr>
          <w:rtl/>
        </w:rPr>
        <w:t xml:space="preserve"> واللعب بغير الباطل جائز</w:t>
      </w:r>
      <w:r w:rsidR="003C068B">
        <w:rPr>
          <w:rtl/>
        </w:rPr>
        <w:t>.</w:t>
      </w:r>
    </w:p>
    <w:p w:rsidR="00A0454A" w:rsidRPr="00CA157C" w:rsidRDefault="00A0454A" w:rsidP="00134D8B">
      <w:pPr>
        <w:pStyle w:val="libNormal"/>
        <w:rPr>
          <w:rtl/>
        </w:rPr>
      </w:pPr>
      <w:r w:rsidRPr="00CA157C">
        <w:rPr>
          <w:rtl/>
        </w:rPr>
        <w:t xml:space="preserve">وحجَّة ابن كثير أنَّ </w:t>
      </w:r>
      <w:r w:rsidR="003C068B">
        <w:rPr>
          <w:rtl/>
        </w:rPr>
        <w:t>(</w:t>
      </w:r>
      <w:r w:rsidRPr="00CA157C">
        <w:rPr>
          <w:rtl/>
        </w:rPr>
        <w:t>يلعب</w:t>
      </w:r>
      <w:r w:rsidR="003C068B">
        <w:rPr>
          <w:rtl/>
        </w:rPr>
        <w:t>)</w:t>
      </w:r>
      <w:r w:rsidRPr="00CA157C">
        <w:rPr>
          <w:rtl/>
        </w:rPr>
        <w:t xml:space="preserve"> مُسنَد إلى يوسف</w:t>
      </w:r>
      <w:r w:rsidR="003C068B">
        <w:rPr>
          <w:rtl/>
        </w:rPr>
        <w:t>،</w:t>
      </w:r>
      <w:r w:rsidRPr="00CA157C">
        <w:rPr>
          <w:rtl/>
        </w:rPr>
        <w:t xml:space="preserve"> و</w:t>
      </w:r>
      <w:r w:rsidR="003C068B">
        <w:rPr>
          <w:rtl/>
        </w:rPr>
        <w:t>(</w:t>
      </w:r>
      <w:r w:rsidRPr="00CA157C">
        <w:rPr>
          <w:rtl/>
        </w:rPr>
        <w:t>نرتع</w:t>
      </w:r>
      <w:r w:rsidR="003C068B">
        <w:rPr>
          <w:rtl/>
        </w:rPr>
        <w:t>)</w:t>
      </w:r>
      <w:r w:rsidRPr="00CA157C">
        <w:rPr>
          <w:rtl/>
        </w:rPr>
        <w:t xml:space="preserve"> إلى إخوته</w:t>
      </w:r>
      <w:r w:rsidR="003C068B">
        <w:rPr>
          <w:rtl/>
        </w:rPr>
        <w:t>.</w:t>
      </w:r>
    </w:p>
    <w:p w:rsidR="00A0454A" w:rsidRPr="00CA157C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وحجَّة مَن قرأ بإسكان العين أنَّه جعله من </w:t>
      </w:r>
      <w:r w:rsidR="003C068B">
        <w:rPr>
          <w:rtl/>
        </w:rPr>
        <w:t>(</w:t>
      </w:r>
      <w:r w:rsidRPr="00134D8B">
        <w:rPr>
          <w:rtl/>
        </w:rPr>
        <w:t>رتع يرتع</w:t>
      </w:r>
      <w:r w:rsidR="003C068B">
        <w:rPr>
          <w:rtl/>
        </w:rPr>
        <w:t>)</w:t>
      </w:r>
      <w:r w:rsidRPr="00134D8B">
        <w:rPr>
          <w:rtl/>
        </w:rPr>
        <w:t xml:space="preserve"> إذا رعى</w:t>
      </w:r>
      <w:r w:rsidR="003C068B">
        <w:rPr>
          <w:rtl/>
        </w:rPr>
        <w:t>،</w:t>
      </w:r>
      <w:r w:rsidRPr="00134D8B">
        <w:rPr>
          <w:rtl/>
        </w:rPr>
        <w:t xml:space="preserve"> فأسكَن العين للجزْم جواباً للطلب في 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أَرْسِلْهُ مَعَنَا</w:t>
      </w:r>
      <w:r w:rsidR="003C068B" w:rsidRPr="003C068B">
        <w:rPr>
          <w:rStyle w:val="libAlaemChar"/>
          <w:rFonts w:hint="cs"/>
          <w:rtl/>
        </w:rPr>
        <w:t>)</w:t>
      </w:r>
      <w:r w:rsidR="003C068B">
        <w:rPr>
          <w:rtl/>
        </w:rPr>
        <w:t>.</w:t>
      </w:r>
    </w:p>
    <w:p w:rsidR="00A0454A" w:rsidRPr="00CA157C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وحجَّة مَن كسر العين أنّه جعله من </w:t>
      </w:r>
      <w:r w:rsidR="003C068B">
        <w:rPr>
          <w:rtl/>
        </w:rPr>
        <w:t>(</w:t>
      </w:r>
      <w:r w:rsidRPr="00134D8B">
        <w:rPr>
          <w:rtl/>
        </w:rPr>
        <w:t>رعى يرعي</w:t>
      </w:r>
      <w:r w:rsidR="003C068B">
        <w:rPr>
          <w:rtl/>
        </w:rPr>
        <w:t>)،</w:t>
      </w:r>
      <w:r w:rsidRPr="00134D8B">
        <w:rPr>
          <w:rtl/>
        </w:rPr>
        <w:t xml:space="preserve"> فإنَّ لامَه ياء فكان حذفها علامة للجزْم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CA157C" w:rsidRDefault="00A0454A" w:rsidP="00134D8B">
      <w:pPr>
        <w:pStyle w:val="libNormal"/>
        <w:rPr>
          <w:rtl/>
        </w:rPr>
      </w:pPr>
      <w:r w:rsidRPr="00134D8B">
        <w:rPr>
          <w:rtl/>
        </w:rPr>
        <w:t>4</w:t>
      </w:r>
      <w:r w:rsidR="00134D8B">
        <w:rPr>
          <w:rtl/>
        </w:rPr>
        <w:t xml:space="preserve"> - </w:t>
      </w:r>
      <w:r w:rsidRPr="00134D8B">
        <w:rPr>
          <w:rtl/>
        </w:rPr>
        <w:t>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الْمُخْلَصِينَ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قرأ نافع وأهل الكوفة بفتح اللام</w:t>
      </w:r>
      <w:r w:rsidR="003C068B">
        <w:rPr>
          <w:rtl/>
        </w:rPr>
        <w:t>،</w:t>
      </w:r>
      <w:r w:rsidRPr="00134D8B">
        <w:rPr>
          <w:rtl/>
        </w:rPr>
        <w:t xml:space="preserve"> حيث وقع فيما فيه ألف ولام مبنيّاً للمفعول</w:t>
      </w:r>
      <w:r w:rsidR="003C068B">
        <w:rPr>
          <w:rtl/>
        </w:rPr>
        <w:t>؛</w:t>
      </w:r>
      <w:r w:rsidRPr="00134D8B">
        <w:rPr>
          <w:rtl/>
        </w:rPr>
        <w:t xml:space="preserve"> لأنَّ الله أخلصهم</w:t>
      </w:r>
      <w:r w:rsidR="003C068B">
        <w:rPr>
          <w:rtl/>
        </w:rPr>
        <w:t>،</w:t>
      </w:r>
      <w:r w:rsidRPr="00134D8B">
        <w:rPr>
          <w:rtl/>
        </w:rPr>
        <w:t xml:space="preserve"> أي اختارهم لعبادته</w:t>
      </w:r>
      <w:r w:rsidR="003C068B">
        <w:rPr>
          <w:rtl/>
        </w:rPr>
        <w:t>،</w:t>
      </w:r>
      <w:r w:rsidRPr="00134D8B">
        <w:rPr>
          <w:rtl/>
        </w:rPr>
        <w:t xml:space="preserve"> وقرأ الباقون بكسر اللام مبنيّاً</w:t>
      </w:r>
      <w:r w:rsidR="003C068B">
        <w:rPr>
          <w:rtl/>
        </w:rPr>
        <w:t>؛</w:t>
      </w:r>
      <w:r w:rsidRPr="00134D8B">
        <w:rPr>
          <w:rtl/>
        </w:rPr>
        <w:t xml:space="preserve"> لأنَّهم هم أخلصوا أنفسهم للعبادة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قال أبو محمَّد</w:t>
      </w:r>
      <w:r w:rsidR="003C068B">
        <w:rPr>
          <w:rtl/>
        </w:rPr>
        <w:t>:</w:t>
      </w:r>
      <w:r w:rsidRPr="00134D8B">
        <w:rPr>
          <w:rtl/>
        </w:rPr>
        <w:t xml:space="preserve"> وفتح اللام أحبُّ إليّ</w:t>
      </w:r>
      <w:r w:rsidR="003C068B">
        <w:rPr>
          <w:rtl/>
        </w:rPr>
        <w:t>؛</w:t>
      </w:r>
      <w:r w:rsidRPr="00134D8B">
        <w:rPr>
          <w:rtl/>
        </w:rPr>
        <w:t xml:space="preserve"> لأنَّهم لم يخلصوا أنفسهم لعبادة الله</w:t>
      </w:r>
      <w:r w:rsidR="003C068B">
        <w:rPr>
          <w:rtl/>
        </w:rPr>
        <w:t>،</w:t>
      </w:r>
      <w:r w:rsidRPr="00134D8B">
        <w:rPr>
          <w:rtl/>
        </w:rPr>
        <w:t xml:space="preserve"> إلاّ من بعد أن اختارهم الله لذلك وأخلصهم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CA157C" w:rsidRDefault="00A0454A" w:rsidP="00134D8B">
      <w:pPr>
        <w:pStyle w:val="libNormal"/>
        <w:rPr>
          <w:rtl/>
        </w:rPr>
      </w:pPr>
      <w:r w:rsidRPr="00134D8B">
        <w:rPr>
          <w:rtl/>
        </w:rPr>
        <w:t>5</w:t>
      </w:r>
      <w:r w:rsidR="00134D8B">
        <w:rPr>
          <w:rtl/>
        </w:rPr>
        <w:t xml:space="preserve"> - </w:t>
      </w:r>
      <w:r w:rsidRPr="00134D8B">
        <w:rPr>
          <w:rtl/>
        </w:rPr>
        <w:t>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وَزَرْعٌ وَنَخِيلٌ صِنْوَانٌ وَغَيْرُ صِنْوَانٍ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Pr="00134D8B">
        <w:rPr>
          <w:rtl/>
        </w:rPr>
        <w:t xml:space="preserve"> قرأ حفص</w:t>
      </w:r>
      <w:r w:rsidR="003C068B">
        <w:rPr>
          <w:rtl/>
        </w:rPr>
        <w:t>،</w:t>
      </w:r>
      <w:r w:rsidRPr="00134D8B">
        <w:rPr>
          <w:rtl/>
        </w:rPr>
        <w:t xml:space="preserve"> وابن كثير</w:t>
      </w:r>
      <w:r w:rsidR="003C068B">
        <w:rPr>
          <w:rtl/>
        </w:rPr>
        <w:t>،</w:t>
      </w:r>
      <w:r w:rsidRPr="00134D8B">
        <w:rPr>
          <w:rtl/>
        </w:rPr>
        <w:t xml:space="preserve"> وأبو عمرو بالرفع في الكلمات الأربع</w:t>
      </w:r>
      <w:r w:rsidR="003C068B">
        <w:rPr>
          <w:rtl/>
        </w:rPr>
        <w:t>،</w:t>
      </w:r>
      <w:r w:rsidRPr="00134D8B">
        <w:rPr>
          <w:rtl/>
        </w:rPr>
        <w:t xml:space="preserve"> عطفاً على </w:t>
      </w:r>
      <w:r w:rsidR="003C068B">
        <w:rPr>
          <w:rtl/>
        </w:rPr>
        <w:t>(</w:t>
      </w:r>
      <w:r w:rsidRPr="00134D8B">
        <w:rPr>
          <w:rtl/>
        </w:rPr>
        <w:t>قطع</w:t>
      </w:r>
      <w:r w:rsidR="003C068B">
        <w:rPr>
          <w:rtl/>
        </w:rPr>
        <w:t>)،</w:t>
      </w:r>
      <w:r w:rsidRPr="00134D8B">
        <w:rPr>
          <w:rtl/>
        </w:rPr>
        <w:t xml:space="preserve"> وقرأ الباقون بالخفْض عطفاً على </w:t>
      </w:r>
      <w:r w:rsidR="003C068B">
        <w:rPr>
          <w:rtl/>
        </w:rPr>
        <w:t>(</w:t>
      </w:r>
      <w:r w:rsidRPr="00134D8B">
        <w:rPr>
          <w:rtl/>
        </w:rPr>
        <w:t>أعناب</w:t>
      </w:r>
      <w:r w:rsidR="003C068B">
        <w:rPr>
          <w:rtl/>
        </w:rPr>
        <w:t>)</w:t>
      </w:r>
      <w:r w:rsidRPr="00134D8B">
        <w:rPr>
          <w:rtl/>
        </w:rPr>
        <w:t xml:space="preserve"> فهو أقرب إليه من </w:t>
      </w:r>
      <w:r w:rsidR="003C068B">
        <w:rPr>
          <w:rtl/>
        </w:rPr>
        <w:t>(</w:t>
      </w:r>
      <w:r w:rsidRPr="00134D8B">
        <w:rPr>
          <w:rtl/>
        </w:rPr>
        <w:t>قطع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A0454A" w:rsidRPr="00CA157C" w:rsidRDefault="00A0454A" w:rsidP="00134D8B">
      <w:pPr>
        <w:pStyle w:val="libNormal"/>
        <w:rPr>
          <w:rtl/>
        </w:rPr>
      </w:pPr>
      <w:r w:rsidRPr="00134D8B">
        <w:rPr>
          <w:rtl/>
        </w:rPr>
        <w:t>6</w:t>
      </w:r>
      <w:r w:rsidR="00134D8B">
        <w:rPr>
          <w:rtl/>
        </w:rPr>
        <w:t xml:space="preserve"> - </w:t>
      </w:r>
      <w:r w:rsidRPr="00134D8B">
        <w:rPr>
          <w:rtl/>
        </w:rPr>
        <w:t>قال أبو علي</w:t>
      </w:r>
      <w:r w:rsidR="003C068B">
        <w:rPr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حجَّة مَن فتح الياء في مثل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وَتَدْعُونَنِي إلى النَّارِ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(6)</w:t>
      </w:r>
      <w:r w:rsidRPr="00134D8B">
        <w:rPr>
          <w:rtl/>
        </w:rPr>
        <w:t xml:space="preserve"> أنَّ أصل هذه الياء الحرَكة</w:t>
      </w:r>
      <w:r w:rsidR="003C068B">
        <w:rPr>
          <w:rtl/>
        </w:rPr>
        <w:t>؛</w:t>
      </w:r>
      <w:r w:rsidRPr="00134D8B">
        <w:rPr>
          <w:rtl/>
        </w:rPr>
        <w:t xml:space="preserve"> لأنَّها بإزاء الكاف للمخاطَب</w:t>
      </w:r>
      <w:r w:rsidR="003C068B">
        <w:rPr>
          <w:rtl/>
        </w:rPr>
        <w:t>،</w:t>
      </w:r>
      <w:r w:rsidRPr="00134D8B">
        <w:rPr>
          <w:rtl/>
        </w:rPr>
        <w:t xml:space="preserve"> فكما فُتحت الكاف كذلك تُفتَح الياء</w:t>
      </w:r>
      <w:r w:rsidR="003C068B">
        <w:rPr>
          <w:rtl/>
        </w:rPr>
        <w:t>،</w:t>
      </w:r>
      <w:r w:rsidRPr="00134D8B">
        <w:rPr>
          <w:rtl/>
        </w:rPr>
        <w:t xml:space="preserve"> وحجَّة مَن أسكَن</w:t>
      </w:r>
      <w:r w:rsidR="003C068B">
        <w:rPr>
          <w:rtl/>
        </w:rPr>
        <w:t>:</w:t>
      </w:r>
      <w:r w:rsidRPr="00134D8B">
        <w:rPr>
          <w:rtl/>
        </w:rPr>
        <w:t xml:space="preserve"> أنَّ الفتحة مع الياء قد كُرهت في الكلام كما كُرهت الحركتان الأُخرَيان فيها</w:t>
      </w:r>
      <w:r w:rsidR="003C068B">
        <w:rPr>
          <w:rtl/>
        </w:rPr>
        <w:t>.</w:t>
      </w:r>
      <w:r w:rsidRPr="00134D8B">
        <w:rPr>
          <w:rtl/>
        </w:rPr>
        <w:t xml:space="preserve">.. </w:t>
      </w:r>
      <w:r w:rsidRPr="00134D8B">
        <w:rPr>
          <w:rStyle w:val="libFootnotenumChar"/>
          <w:rtl/>
        </w:rPr>
        <w:t>(7)</w:t>
      </w:r>
      <w:r w:rsidR="003C068B">
        <w:rPr>
          <w:rtl/>
        </w:rPr>
        <w:t>.</w:t>
      </w:r>
    </w:p>
    <w:p w:rsidR="00A0454A" w:rsidRPr="00CA157C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CA157C">
        <w:rPr>
          <w:rtl/>
        </w:rPr>
        <w:t>(1) الكشف</w:t>
      </w:r>
      <w:r w:rsidR="003C068B">
        <w:rPr>
          <w:rtl/>
        </w:rPr>
        <w:t>:</w:t>
      </w:r>
      <w:r w:rsidRPr="00CA157C">
        <w:rPr>
          <w:rtl/>
        </w:rPr>
        <w:t xml:space="preserve"> ج2</w:t>
      </w:r>
      <w:r w:rsidR="003C068B">
        <w:rPr>
          <w:rtl/>
        </w:rPr>
        <w:t>،</w:t>
      </w:r>
      <w:r w:rsidRPr="00CA157C">
        <w:rPr>
          <w:rtl/>
        </w:rPr>
        <w:t xml:space="preserve"> ص5</w:t>
      </w:r>
      <w:r w:rsidR="00134D8B">
        <w:rPr>
          <w:rtl/>
        </w:rPr>
        <w:t xml:space="preserve"> - </w:t>
      </w:r>
      <w:r w:rsidRPr="00CA157C">
        <w:rPr>
          <w:rtl/>
        </w:rPr>
        <w:t>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CA157C">
        <w:rPr>
          <w:rtl/>
        </w:rPr>
        <w:t>(2) يوسف</w:t>
      </w:r>
      <w:r w:rsidR="003C068B">
        <w:rPr>
          <w:rtl/>
        </w:rPr>
        <w:t>:</w:t>
      </w:r>
      <w:r w:rsidRPr="00CA157C">
        <w:rPr>
          <w:rtl/>
        </w:rPr>
        <w:t xml:space="preserve"> 24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CA157C">
        <w:rPr>
          <w:rtl/>
        </w:rPr>
        <w:t>(3) الكشف</w:t>
      </w:r>
      <w:r w:rsidR="003C068B">
        <w:rPr>
          <w:rtl/>
        </w:rPr>
        <w:t>:</w:t>
      </w:r>
      <w:r w:rsidRPr="00CA157C">
        <w:rPr>
          <w:rtl/>
        </w:rPr>
        <w:t xml:space="preserve"> ج2</w:t>
      </w:r>
      <w:r w:rsidR="003C068B">
        <w:rPr>
          <w:rtl/>
        </w:rPr>
        <w:t>،</w:t>
      </w:r>
      <w:r w:rsidRPr="00CA157C">
        <w:rPr>
          <w:rtl/>
        </w:rPr>
        <w:t xml:space="preserve"> ص9</w:t>
      </w:r>
      <w:r w:rsidR="00134D8B">
        <w:rPr>
          <w:rtl/>
        </w:rPr>
        <w:t xml:space="preserve"> - </w:t>
      </w:r>
      <w:r w:rsidRPr="00CA157C">
        <w:rPr>
          <w:rtl/>
        </w:rPr>
        <w:t>10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CA157C">
        <w:rPr>
          <w:rtl/>
        </w:rPr>
        <w:t>(4) الرعد</w:t>
      </w:r>
      <w:r w:rsidR="003C068B">
        <w:rPr>
          <w:rtl/>
        </w:rPr>
        <w:t>:</w:t>
      </w:r>
      <w:r w:rsidRPr="00CA157C">
        <w:rPr>
          <w:rtl/>
        </w:rPr>
        <w:t xml:space="preserve"> 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CA157C">
        <w:rPr>
          <w:rtl/>
        </w:rPr>
        <w:t>(5) الكشف</w:t>
      </w:r>
      <w:r w:rsidR="003C068B">
        <w:rPr>
          <w:rtl/>
        </w:rPr>
        <w:t>:</w:t>
      </w:r>
      <w:r w:rsidRPr="00CA157C">
        <w:rPr>
          <w:rtl/>
        </w:rPr>
        <w:t xml:space="preserve"> ج2</w:t>
      </w:r>
      <w:r w:rsidR="003C068B">
        <w:rPr>
          <w:rtl/>
        </w:rPr>
        <w:t>،</w:t>
      </w:r>
      <w:r w:rsidRPr="00CA157C">
        <w:rPr>
          <w:rtl/>
        </w:rPr>
        <w:t xml:space="preserve"> ص19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CA157C">
        <w:rPr>
          <w:rtl/>
        </w:rPr>
        <w:t>(6) غافر</w:t>
      </w:r>
      <w:r w:rsidR="003C068B">
        <w:rPr>
          <w:rtl/>
        </w:rPr>
        <w:t>:</w:t>
      </w:r>
      <w:r w:rsidRPr="00CA157C">
        <w:rPr>
          <w:rtl/>
        </w:rPr>
        <w:t xml:space="preserve"> 41</w:t>
      </w:r>
      <w:r w:rsidR="003C068B">
        <w:rPr>
          <w:rtl/>
        </w:rPr>
        <w:t>.</w:t>
      </w:r>
    </w:p>
    <w:p w:rsidR="00167F4C" w:rsidRPr="00134D8B" w:rsidRDefault="00A0454A" w:rsidP="00134D8B">
      <w:pPr>
        <w:pStyle w:val="libFootnote0"/>
        <w:rPr>
          <w:rtl/>
        </w:rPr>
      </w:pPr>
      <w:r w:rsidRPr="00CA157C">
        <w:rPr>
          <w:rtl/>
        </w:rPr>
        <w:t>(7) الحجّة لأبي علي</w:t>
      </w:r>
      <w:r w:rsidR="003C068B">
        <w:rPr>
          <w:rtl/>
        </w:rPr>
        <w:t>:</w:t>
      </w:r>
      <w:r w:rsidRPr="00CA157C">
        <w:rPr>
          <w:rtl/>
        </w:rPr>
        <w:t xml:space="preserve"> ج1</w:t>
      </w:r>
      <w:r w:rsidR="003C068B">
        <w:rPr>
          <w:rtl/>
        </w:rPr>
        <w:t>،</w:t>
      </w:r>
      <w:r w:rsidRPr="00CA157C">
        <w:rPr>
          <w:rtl/>
        </w:rPr>
        <w:t xml:space="preserve"> ص314</w:t>
      </w:r>
      <w:r w:rsidR="00134D8B">
        <w:rPr>
          <w:rtl/>
        </w:rPr>
        <w:t xml:space="preserve"> - </w:t>
      </w:r>
      <w:r w:rsidRPr="00CA157C">
        <w:rPr>
          <w:rtl/>
        </w:rPr>
        <w:t>315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rPr>
          <w:rtl/>
        </w:rPr>
        <w:br w:type="page"/>
      </w:r>
    </w:p>
    <w:p w:rsidR="00A0454A" w:rsidRPr="00D530EF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7</w:t>
      </w:r>
      <w:r w:rsidR="00134D8B">
        <w:rPr>
          <w:rtl/>
        </w:rPr>
        <w:t xml:space="preserve"> - </w:t>
      </w:r>
      <w:r w:rsidRPr="00134D8B">
        <w:rPr>
          <w:rtl/>
        </w:rPr>
        <w:t>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تَنبُتُ بِالدُّهْنِ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قرأ ابن كثير وأبو عمرو بضمّ التاء وكسر الباء</w:t>
      </w:r>
      <w:r w:rsidR="003C068B">
        <w:rPr>
          <w:rtl/>
        </w:rPr>
        <w:t>،</w:t>
      </w:r>
      <w:r w:rsidRPr="00134D8B">
        <w:rPr>
          <w:rtl/>
        </w:rPr>
        <w:t xml:space="preserve"> وقرأ الباقون بفتح التاء وضمّ الباء</w:t>
      </w:r>
      <w:r w:rsidR="003C068B">
        <w:rPr>
          <w:rtl/>
        </w:rPr>
        <w:t>.</w:t>
      </w:r>
    </w:p>
    <w:p w:rsidR="00A0454A" w:rsidRPr="00D530EF" w:rsidRDefault="00A0454A" w:rsidP="00134D8B">
      <w:pPr>
        <w:pStyle w:val="libNormal"/>
        <w:rPr>
          <w:rtl/>
        </w:rPr>
      </w:pPr>
      <w:r w:rsidRPr="00134D8B">
        <w:rPr>
          <w:rtl/>
        </w:rPr>
        <w:t>قال أبو محمّد</w:t>
      </w:r>
      <w:r w:rsidR="003C068B">
        <w:rPr>
          <w:rtl/>
        </w:rPr>
        <w:t>:</w:t>
      </w:r>
      <w:r w:rsidRPr="00134D8B">
        <w:rPr>
          <w:rtl/>
        </w:rPr>
        <w:t xml:space="preserve"> حجّة مَن ضمّ التاء أنّه جعله رباعياً</w:t>
      </w:r>
      <w:r w:rsidR="003C068B">
        <w:rPr>
          <w:rtl/>
        </w:rPr>
        <w:t>،</w:t>
      </w:r>
      <w:r w:rsidRPr="00134D8B">
        <w:rPr>
          <w:rtl/>
        </w:rPr>
        <w:t xml:space="preserve"> وجعل الباء في </w:t>
      </w:r>
      <w:r w:rsidR="003C068B">
        <w:rPr>
          <w:rtl/>
        </w:rPr>
        <w:t>(</w:t>
      </w:r>
      <w:r w:rsidRPr="00134D8B">
        <w:rPr>
          <w:rtl/>
        </w:rPr>
        <w:t>بالدُهن</w:t>
      </w:r>
      <w:r w:rsidR="003C068B">
        <w:rPr>
          <w:rtl/>
        </w:rPr>
        <w:t>)</w:t>
      </w:r>
      <w:r w:rsidRPr="00134D8B">
        <w:rPr>
          <w:rtl/>
        </w:rPr>
        <w:t xml:space="preserve"> زائدة</w:t>
      </w:r>
      <w:r w:rsidR="003C068B">
        <w:rPr>
          <w:rtl/>
        </w:rPr>
        <w:t>،</w:t>
      </w:r>
      <w:r w:rsidRPr="00134D8B">
        <w:rPr>
          <w:rtl/>
        </w:rPr>
        <w:t xml:space="preserve"> لكن دلَّت الباء على ملازمة الإنبات للدُهن</w:t>
      </w:r>
      <w:r w:rsidR="003C068B">
        <w:rPr>
          <w:rtl/>
        </w:rPr>
        <w:t>،</w:t>
      </w:r>
      <w:r w:rsidRPr="00134D8B">
        <w:rPr>
          <w:rtl/>
        </w:rPr>
        <w:t xml:space="preserve"> كما 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اقْرَأْ بِاسْمِ رَبِّكَ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وحجَّة مَن فتح التاء أنَّه جعله ثلاثياً</w:t>
      </w:r>
      <w:r w:rsidR="003C068B">
        <w:rPr>
          <w:rtl/>
        </w:rPr>
        <w:t>،</w:t>
      </w:r>
      <w:r w:rsidRPr="00134D8B">
        <w:rPr>
          <w:rtl/>
        </w:rPr>
        <w:t xml:space="preserve"> والباء في </w:t>
      </w:r>
      <w:r w:rsidR="003C068B">
        <w:rPr>
          <w:rtl/>
        </w:rPr>
        <w:t>(</w:t>
      </w:r>
      <w:r w:rsidRPr="00134D8B">
        <w:rPr>
          <w:rtl/>
        </w:rPr>
        <w:t>بالدُهن</w:t>
      </w:r>
      <w:r w:rsidR="003C068B">
        <w:rPr>
          <w:rtl/>
        </w:rPr>
        <w:t>)</w:t>
      </w:r>
      <w:r w:rsidRPr="00134D8B">
        <w:rPr>
          <w:rtl/>
        </w:rPr>
        <w:t xml:space="preserve"> للتعدية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والاختيار الفتح</w:t>
      </w:r>
      <w:r w:rsidR="003C068B">
        <w:rPr>
          <w:rtl/>
        </w:rPr>
        <w:t>؛</w:t>
      </w:r>
      <w:r w:rsidRPr="00134D8B">
        <w:rPr>
          <w:rtl/>
        </w:rPr>
        <w:t xml:space="preserve"> لأنّ الجماعة عليه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D530EF">
        <w:rPr>
          <w:rtl/>
        </w:rPr>
        <w:t>تلك نماذج سبعة كافية للدلالة على مبلغ مداخلة الاجتهاد في اختيار القراءات</w:t>
      </w:r>
      <w:r w:rsidR="003C068B">
        <w:rPr>
          <w:rtl/>
        </w:rPr>
        <w:t>،</w:t>
      </w:r>
      <w:r w:rsidRPr="00D530EF">
        <w:rPr>
          <w:rtl/>
        </w:rPr>
        <w:t xml:space="preserve"> وقلّما نجد استنادهم إلى سماعٍ أو نقْل</w:t>
      </w:r>
      <w:r w:rsidR="003C068B">
        <w:rPr>
          <w:rtl/>
        </w:rPr>
        <w:t>.</w:t>
      </w:r>
    </w:p>
    <w:p w:rsidR="00A0454A" w:rsidRPr="00D530EF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وتقدّم حديث البزّي في رجوعه عن قراءة </w:t>
      </w:r>
      <w:r w:rsidR="003C068B">
        <w:rPr>
          <w:rtl/>
        </w:rPr>
        <w:t>(</w:t>
      </w:r>
      <w:r w:rsidRPr="00134D8B">
        <w:rPr>
          <w:rtl/>
        </w:rPr>
        <w:t>ميت</w:t>
      </w:r>
      <w:r w:rsidR="003C068B">
        <w:rPr>
          <w:rtl/>
        </w:rPr>
        <w:t>)</w:t>
      </w:r>
      <w:r w:rsidRPr="00134D8B">
        <w:rPr>
          <w:rtl/>
        </w:rPr>
        <w:t xml:space="preserve"> مخفَّفاً</w:t>
      </w:r>
      <w:r w:rsidR="003C068B">
        <w:rPr>
          <w:rtl/>
        </w:rPr>
        <w:t>،</w:t>
      </w:r>
      <w:r w:rsidRPr="00134D8B">
        <w:rPr>
          <w:rtl/>
        </w:rPr>
        <w:t xml:space="preserve"> لمّا تبيَّن له أنَّه مخطئ في الاختيار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؛</w:t>
      </w:r>
      <w:r w:rsidRPr="00134D8B">
        <w:rPr>
          <w:rtl/>
        </w:rPr>
        <w:t xml:space="preserve"> ولولا اعتماده على الاجتهاد لمَا صحَّ له الرجوع</w:t>
      </w:r>
      <w:r w:rsidR="003C068B">
        <w:rPr>
          <w:rtl/>
        </w:rPr>
        <w:t>.</w:t>
      </w:r>
    </w:p>
    <w:p w:rsidR="00167F4C" w:rsidRDefault="00A0454A" w:rsidP="00134D8B">
      <w:pPr>
        <w:pStyle w:val="libBold1"/>
        <w:rPr>
          <w:rtl/>
        </w:rPr>
      </w:pPr>
      <w:r w:rsidRPr="00D530EF">
        <w:rPr>
          <w:rtl/>
        </w:rPr>
        <w:t>تناقضٌ في القراءات</w:t>
      </w:r>
      <w:r w:rsidR="003C068B">
        <w:rPr>
          <w:rtl/>
        </w:rPr>
        <w:t>:</w:t>
      </w:r>
    </w:p>
    <w:p w:rsidR="00A0454A" w:rsidRPr="00D530EF" w:rsidRDefault="00A0454A" w:rsidP="00134D8B">
      <w:pPr>
        <w:pStyle w:val="libNormal"/>
        <w:rPr>
          <w:rtl/>
        </w:rPr>
      </w:pPr>
      <w:r w:rsidRPr="00134D8B">
        <w:rPr>
          <w:rtl/>
        </w:rPr>
        <w:t>في القراءات المضبوطة عن أئمَّة السبعة وغيرهم كثير من مناقضات ومباينات</w:t>
      </w:r>
      <w:r w:rsidR="003C068B">
        <w:rPr>
          <w:rtl/>
        </w:rPr>
        <w:t>،</w:t>
      </w:r>
      <w:r w:rsidRPr="00134D8B">
        <w:rPr>
          <w:rtl/>
        </w:rPr>
        <w:t xml:space="preserve"> بحيث لا تجتمع على معنى واحد</w:t>
      </w:r>
      <w:r w:rsidR="003C068B">
        <w:rPr>
          <w:rtl/>
        </w:rPr>
        <w:t>،</w:t>
      </w:r>
      <w:r w:rsidRPr="00134D8B">
        <w:rPr>
          <w:rtl/>
        </w:rPr>
        <w:t xml:space="preserve"> الأمر الَّذي يتنافى ونصَّ الوحي الَّذي لا يحتمل اختلافاً أصلاً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وَلَوْ كَانَ مِنْ عِندِ غَيْرِ اللّهِ لَوَجَدُواْ فِيهِ اخْتِلاَفاً كَثِيراً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،</w:t>
      </w:r>
      <w:r w:rsidRPr="00134D8B">
        <w:rPr>
          <w:rtl/>
        </w:rPr>
        <w:t xml:space="preserve"> هذا هو المقياس لمعرفة وحي السماء</w:t>
      </w:r>
      <w:r w:rsidR="003C068B">
        <w:rPr>
          <w:rtl/>
        </w:rPr>
        <w:t>،</w:t>
      </w:r>
      <w:r w:rsidRPr="00134D8B">
        <w:rPr>
          <w:rtl/>
        </w:rPr>
        <w:t xml:space="preserve"> ومن ثمَّ لا يصحّ إسناد هذا الاختلاف إلى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).</w:t>
      </w:r>
    </w:p>
    <w:p w:rsidR="00A0454A" w:rsidRPr="00D530EF" w:rsidRDefault="00A0454A" w:rsidP="00134D8B">
      <w:pPr>
        <w:pStyle w:val="libNormal"/>
        <w:rPr>
          <w:rtl/>
        </w:rPr>
      </w:pPr>
      <w:r w:rsidRPr="00134D8B">
        <w:rPr>
          <w:rtl/>
        </w:rPr>
        <w:t>ومن ثمَّ استغرب الإمام بدر الدين الزركشي توجيه هكذا قراءات بجعْل القراءتين بمنزلة آيتين</w:t>
      </w:r>
      <w:r w:rsidR="003C068B">
        <w:rPr>
          <w:rtl/>
        </w:rPr>
        <w:t>،</w:t>
      </w:r>
      <w:r w:rsidRPr="00134D8B">
        <w:rPr>
          <w:rtl/>
        </w:rPr>
        <w:t xml:space="preserve"> إذ فَرضُ آيتين متناقضتين في القرآن مستحيل إطلاقاً </w:t>
      </w:r>
      <w:r w:rsidRPr="00134D8B">
        <w:rPr>
          <w:rStyle w:val="libFootnotenumChar"/>
          <w:rtl/>
        </w:rPr>
        <w:t>(6)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من ذلك اختلافهم في قراءة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أَوْ لاَمَسْتُمُ النِّسَاء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(7)</w:t>
      </w:r>
      <w:r w:rsidR="003C068B">
        <w:rPr>
          <w:rtl/>
        </w:rPr>
        <w:t>،</w:t>
      </w:r>
      <w:r w:rsidRPr="00134D8B">
        <w:rPr>
          <w:rtl/>
        </w:rPr>
        <w:t xml:space="preserve"> قرأ حمزة والكسائي</w:t>
      </w:r>
      <w:r w:rsidR="003C068B">
        <w:rPr>
          <w:rtl/>
        </w:rPr>
        <w:t>:</w:t>
      </w:r>
    </w:p>
    <w:p w:rsidR="00A0454A" w:rsidRPr="00D530EF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(1) المؤمنون</w:t>
      </w:r>
      <w:r w:rsidR="003C068B">
        <w:rPr>
          <w:rtl/>
        </w:rPr>
        <w:t>:</w:t>
      </w:r>
      <w:r w:rsidRPr="00D530EF">
        <w:rPr>
          <w:rtl/>
        </w:rPr>
        <w:t xml:space="preserve"> 20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(2) العلق</w:t>
      </w:r>
      <w:r w:rsidR="003C068B">
        <w:rPr>
          <w:rtl/>
        </w:rPr>
        <w:t>:</w:t>
      </w:r>
      <w:r w:rsidRPr="00D530EF">
        <w:rPr>
          <w:rtl/>
        </w:rPr>
        <w:t xml:space="preserve"> 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(3) الكشف</w:t>
      </w:r>
      <w:r w:rsidR="003C068B">
        <w:rPr>
          <w:rtl/>
        </w:rPr>
        <w:t>:</w:t>
      </w:r>
      <w:r w:rsidRPr="00D530EF">
        <w:rPr>
          <w:rtl/>
        </w:rPr>
        <w:t xml:space="preserve"> ج2</w:t>
      </w:r>
      <w:r w:rsidR="003C068B">
        <w:rPr>
          <w:rtl/>
        </w:rPr>
        <w:t>،</w:t>
      </w:r>
      <w:r w:rsidRPr="00D530EF">
        <w:rPr>
          <w:rtl/>
        </w:rPr>
        <w:t xml:space="preserve"> ص127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(4) راجع الصفحة</w:t>
      </w:r>
      <w:r w:rsidR="003C068B">
        <w:rPr>
          <w:rtl/>
        </w:rPr>
        <w:t>:</w:t>
      </w:r>
      <w:r w:rsidRPr="00D530EF">
        <w:rPr>
          <w:rtl/>
        </w:rPr>
        <w:t xml:space="preserve"> 264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(5) النساء</w:t>
      </w:r>
      <w:r w:rsidR="003C068B">
        <w:rPr>
          <w:rtl/>
        </w:rPr>
        <w:t>:</w:t>
      </w:r>
      <w:r w:rsidRPr="00D530EF">
        <w:rPr>
          <w:rtl/>
        </w:rPr>
        <w:t xml:space="preserve"> 82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(6) راجع البرهان</w:t>
      </w:r>
      <w:r w:rsidR="003C068B">
        <w:rPr>
          <w:rtl/>
        </w:rPr>
        <w:t>:</w:t>
      </w:r>
      <w:r w:rsidRPr="00D530EF">
        <w:rPr>
          <w:rtl/>
        </w:rPr>
        <w:t xml:space="preserve"> ج1</w:t>
      </w:r>
      <w:r w:rsidR="003C068B">
        <w:rPr>
          <w:rtl/>
        </w:rPr>
        <w:t>،</w:t>
      </w:r>
      <w:r w:rsidRPr="00D530EF">
        <w:rPr>
          <w:rtl/>
        </w:rPr>
        <w:t xml:space="preserve"> ص326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(7) النساء</w:t>
      </w:r>
      <w:r w:rsidR="003C068B">
        <w:rPr>
          <w:rtl/>
        </w:rPr>
        <w:t>:</w:t>
      </w:r>
      <w:r w:rsidRPr="00D530EF">
        <w:rPr>
          <w:rtl/>
        </w:rPr>
        <w:t xml:space="preserve"> 43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D530EF" w:rsidRDefault="003C068B" w:rsidP="00134D8B">
      <w:pPr>
        <w:pStyle w:val="libNormal"/>
        <w:rPr>
          <w:rtl/>
        </w:rPr>
      </w:pPr>
      <w:r>
        <w:rPr>
          <w:rtl/>
        </w:rPr>
        <w:lastRenderedPageBreak/>
        <w:t>(</w:t>
      </w:r>
      <w:r w:rsidR="00A0454A" w:rsidRPr="00134D8B">
        <w:rPr>
          <w:rtl/>
        </w:rPr>
        <w:t>أو لمستم</w:t>
      </w:r>
      <w:r>
        <w:rPr>
          <w:rtl/>
        </w:rPr>
        <w:t>)،</w:t>
      </w:r>
      <w:r w:rsidR="00A0454A" w:rsidRPr="00134D8B">
        <w:rPr>
          <w:rtl/>
        </w:rPr>
        <w:t xml:space="preserve"> والباقون</w:t>
      </w:r>
      <w:r>
        <w:rPr>
          <w:rtl/>
        </w:rPr>
        <w:t>:</w:t>
      </w:r>
      <w:r w:rsidR="00A0454A" w:rsidRPr="00134D8B">
        <w:rPr>
          <w:rtl/>
        </w:rPr>
        <w:t xml:space="preserve"> </w:t>
      </w:r>
      <w:r>
        <w:rPr>
          <w:rtl/>
        </w:rPr>
        <w:t>(</w:t>
      </w:r>
      <w:r w:rsidR="00A0454A" w:rsidRPr="00134D8B">
        <w:rPr>
          <w:rtl/>
        </w:rPr>
        <w:t>أو لامستم</w:t>
      </w:r>
      <w:r>
        <w:rPr>
          <w:rtl/>
        </w:rPr>
        <w:t>)،</w:t>
      </w:r>
      <w:r w:rsidR="00A0454A" w:rsidRPr="00134D8B">
        <w:rPr>
          <w:rtl/>
        </w:rPr>
        <w:t xml:space="preserve"> وقد بنى الفقهاء نقْض وضوء اللامِس وعدمه على هذا الاختلاف </w:t>
      </w:r>
      <w:r w:rsidR="00A0454A" w:rsidRPr="00134D8B">
        <w:rPr>
          <w:rStyle w:val="libFootnotenumChar"/>
          <w:rtl/>
        </w:rPr>
        <w:t>(1)</w:t>
      </w:r>
      <w:r>
        <w:rPr>
          <w:rtl/>
        </w:rPr>
        <w:t>.</w:t>
      </w:r>
    </w:p>
    <w:p w:rsidR="00A0454A" w:rsidRPr="00D530EF" w:rsidRDefault="00A0454A" w:rsidP="00134D8B">
      <w:pPr>
        <w:pStyle w:val="libNormal"/>
        <w:rPr>
          <w:rtl/>
        </w:rPr>
      </w:pPr>
      <w:r w:rsidRPr="00134D8B">
        <w:rPr>
          <w:rtl/>
        </w:rPr>
        <w:t>وكذلك اختلافهم في جواز وطْء الحائض عند انقطاع الدم وعدمه قبل الاغتسال</w:t>
      </w:r>
      <w:r w:rsidR="003C068B">
        <w:rPr>
          <w:rtl/>
        </w:rPr>
        <w:t>،</w:t>
      </w:r>
      <w:r w:rsidRPr="00134D8B">
        <w:rPr>
          <w:rtl/>
        </w:rPr>
        <w:t xml:space="preserve"> ينظر إلى اختلاف قراءة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حَتَّىَ يَطْهُرْنَ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Style w:val="libAieChar"/>
          <w:rFonts w:hint="cs"/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Pr="00134D8B">
        <w:rPr>
          <w:rtl/>
        </w:rPr>
        <w:t xml:space="preserve"> بالتشديد</w:t>
      </w:r>
      <w:r w:rsidR="00134D8B">
        <w:rPr>
          <w:rtl/>
        </w:rPr>
        <w:t xml:space="preserve"> - </w:t>
      </w:r>
      <w:r w:rsidRPr="00134D8B">
        <w:rPr>
          <w:rtl/>
        </w:rPr>
        <w:t>هي قراءة حمزة والكسائي</w:t>
      </w:r>
      <w:r w:rsidR="00134D8B">
        <w:rPr>
          <w:rtl/>
        </w:rPr>
        <w:t xml:space="preserve"> -</w:t>
      </w:r>
      <w:r w:rsidR="003C068B">
        <w:rPr>
          <w:rtl/>
        </w:rPr>
        <w:t>،</w:t>
      </w:r>
      <w:r w:rsidRPr="00134D8B">
        <w:rPr>
          <w:rtl/>
        </w:rPr>
        <w:t xml:space="preserve"> أو بالتخفيف</w:t>
      </w:r>
      <w:r w:rsidR="00134D8B">
        <w:rPr>
          <w:rtl/>
        </w:rPr>
        <w:t xml:space="preserve"> - </w:t>
      </w:r>
      <w:r w:rsidRPr="00134D8B">
        <w:rPr>
          <w:rtl/>
        </w:rPr>
        <w:t>هي قراءة الباقين</w:t>
      </w:r>
      <w:r w:rsidR="00134D8B">
        <w:rPr>
          <w:rtl/>
        </w:rPr>
        <w:t xml:space="preserve"> -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D530EF" w:rsidRDefault="00A0454A" w:rsidP="00134D8B">
      <w:pPr>
        <w:pStyle w:val="libNormal"/>
        <w:rPr>
          <w:rtl/>
        </w:rPr>
      </w:pPr>
      <w:r w:rsidRPr="00134D8B">
        <w:rPr>
          <w:rtl/>
        </w:rPr>
        <w:t>ومن ذلك قراءة الكسائي وأبي جعفر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أَلاّ يَسْجُدُوا لِلَّهِ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Pr="00134D8B">
        <w:rPr>
          <w:rtl/>
        </w:rPr>
        <w:t xml:space="preserve"> بتخفيف </w:t>
      </w:r>
      <w:r w:rsidR="003C068B">
        <w:rPr>
          <w:rtl/>
        </w:rPr>
        <w:t>(</w:t>
      </w:r>
      <w:r w:rsidRPr="00134D8B">
        <w:rPr>
          <w:rtl/>
        </w:rPr>
        <w:t>ألا</w:t>
      </w:r>
      <w:r w:rsidR="003C068B">
        <w:rPr>
          <w:rtl/>
        </w:rPr>
        <w:t>)</w:t>
      </w:r>
      <w:r w:rsidR="00134D8B">
        <w:rPr>
          <w:rtl/>
        </w:rPr>
        <w:t xml:space="preserve"> - </w:t>
      </w:r>
      <w:r w:rsidRPr="00134D8B">
        <w:rPr>
          <w:rtl/>
        </w:rPr>
        <w:t>استفتاحية</w:t>
      </w:r>
      <w:r w:rsidR="00134D8B">
        <w:rPr>
          <w:rtl/>
        </w:rPr>
        <w:t xml:space="preserve"> - </w:t>
      </w:r>
      <w:r w:rsidRPr="00134D8B">
        <w:rPr>
          <w:rtl/>
        </w:rPr>
        <w:t>فتدلّ على وجوب السجدة</w:t>
      </w:r>
      <w:r w:rsidR="003C068B">
        <w:rPr>
          <w:rtl/>
        </w:rPr>
        <w:t>،</w:t>
      </w:r>
      <w:r w:rsidRPr="00134D8B">
        <w:rPr>
          <w:rtl/>
        </w:rPr>
        <w:t xml:space="preserve"> وقرأ الباقون بالتشديد</w:t>
      </w:r>
      <w:r w:rsidR="003C068B">
        <w:rPr>
          <w:rtl/>
        </w:rPr>
        <w:t>،</w:t>
      </w:r>
      <w:r w:rsidRPr="00134D8B">
        <w:rPr>
          <w:rtl/>
        </w:rPr>
        <w:t xml:space="preserve"> قال الفرّاء</w:t>
      </w:r>
      <w:r w:rsidR="003C068B">
        <w:rPr>
          <w:rtl/>
        </w:rPr>
        <w:t>:</w:t>
      </w:r>
      <w:r w:rsidRPr="00134D8B">
        <w:rPr>
          <w:rtl/>
        </w:rPr>
        <w:t xml:space="preserve"> فلا تدلّ على الوجوب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A0454A" w:rsidRPr="00D530EF" w:rsidRDefault="00A0454A" w:rsidP="00134D8B">
      <w:pPr>
        <w:pStyle w:val="libNormal"/>
        <w:rPr>
          <w:rtl/>
        </w:rPr>
      </w:pPr>
      <w:r w:rsidRPr="00134D8B">
        <w:rPr>
          <w:rtl/>
        </w:rPr>
        <w:t>ومن ذلك قراءة نافع</w:t>
      </w:r>
      <w:r w:rsidR="003C068B">
        <w:rPr>
          <w:rtl/>
        </w:rPr>
        <w:t>،</w:t>
      </w:r>
      <w:r w:rsidRPr="00134D8B">
        <w:rPr>
          <w:rtl/>
        </w:rPr>
        <w:t xml:space="preserve"> وابن عامر</w:t>
      </w:r>
      <w:r w:rsidR="003C068B">
        <w:rPr>
          <w:rtl/>
        </w:rPr>
        <w:t>،</w:t>
      </w:r>
      <w:r w:rsidRPr="00134D8B">
        <w:rPr>
          <w:rtl/>
        </w:rPr>
        <w:t xml:space="preserve"> وحفص</w:t>
      </w:r>
      <w:r w:rsidR="003C068B">
        <w:rPr>
          <w:rtl/>
        </w:rPr>
        <w:t>،</w:t>
      </w:r>
      <w:r w:rsidRPr="00134D8B">
        <w:rPr>
          <w:rtl/>
        </w:rPr>
        <w:t xml:space="preserve"> والكسائي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وَأَرْجُلَكُمْ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Style w:val="libAieChar"/>
          <w:rFonts w:hint="cs"/>
          <w:rtl/>
        </w:rPr>
        <w:t xml:space="preserve"> </w:t>
      </w:r>
      <w:r w:rsidRPr="00134D8B">
        <w:rPr>
          <w:rStyle w:val="libFootnotenumChar"/>
          <w:rtl/>
        </w:rPr>
        <w:t>(6)</w:t>
      </w:r>
      <w:r w:rsidRPr="00134D8B">
        <w:rPr>
          <w:rtl/>
        </w:rPr>
        <w:t xml:space="preserve"> منصوباً</w:t>
      </w:r>
      <w:r w:rsidR="003C068B">
        <w:rPr>
          <w:rtl/>
        </w:rPr>
        <w:t>،</w:t>
      </w:r>
      <w:r w:rsidRPr="00134D8B">
        <w:rPr>
          <w:rtl/>
        </w:rPr>
        <w:t xml:space="preserve"> عطفاً على </w:t>
      </w:r>
      <w:r w:rsidR="003C068B">
        <w:rPr>
          <w:rtl/>
        </w:rPr>
        <w:t>(</w:t>
      </w:r>
      <w:r w:rsidRPr="00134D8B">
        <w:rPr>
          <w:rtl/>
        </w:rPr>
        <w:t>أيديكم</w:t>
      </w:r>
      <w:r w:rsidR="003C068B">
        <w:rPr>
          <w:rtl/>
        </w:rPr>
        <w:t>)</w:t>
      </w:r>
      <w:r w:rsidRPr="00134D8B">
        <w:rPr>
          <w:rtl/>
        </w:rPr>
        <w:t xml:space="preserve"> دليلاً على وجوب الغَسل</w:t>
      </w:r>
      <w:r w:rsidR="003C068B">
        <w:rPr>
          <w:rtl/>
        </w:rPr>
        <w:t>،</w:t>
      </w:r>
      <w:r w:rsidRPr="00134D8B">
        <w:rPr>
          <w:rtl/>
        </w:rPr>
        <w:t xml:space="preserve"> وقرأ الباقون بالخفْض عطفاً على </w:t>
      </w:r>
      <w:r w:rsidR="003C068B">
        <w:rPr>
          <w:rtl/>
        </w:rPr>
        <w:t>(</w:t>
      </w:r>
      <w:r w:rsidRPr="00134D8B">
        <w:rPr>
          <w:rtl/>
        </w:rPr>
        <w:t>رؤوسكم</w:t>
      </w:r>
      <w:r w:rsidR="003C068B">
        <w:rPr>
          <w:rtl/>
        </w:rPr>
        <w:t>)</w:t>
      </w:r>
      <w:r w:rsidRPr="00134D8B">
        <w:rPr>
          <w:rtl/>
        </w:rPr>
        <w:t xml:space="preserve"> دليلاً على وجوب المسْح </w:t>
      </w:r>
      <w:r w:rsidRPr="00134D8B">
        <w:rPr>
          <w:rStyle w:val="libFootnotenumChar"/>
          <w:rtl/>
        </w:rPr>
        <w:t>(7)</w:t>
      </w:r>
      <w:r w:rsidR="003C068B">
        <w:rPr>
          <w:rStyle w:val="libFootnotenumChar"/>
          <w:rtl/>
        </w:rPr>
        <w:t>.</w:t>
      </w:r>
    </w:p>
    <w:p w:rsidR="00A0454A" w:rsidRPr="00D530EF" w:rsidRDefault="00A0454A" w:rsidP="00134D8B">
      <w:pPr>
        <w:pStyle w:val="libNormal"/>
        <w:rPr>
          <w:rtl/>
        </w:rPr>
      </w:pPr>
      <w:r w:rsidRPr="00134D8B">
        <w:rPr>
          <w:rtl/>
        </w:rPr>
        <w:t>ومن ذلك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وَادَّكَرَ بَعْدَ أُمَّةٍ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(8)</w:t>
      </w:r>
      <w:r w:rsidRPr="00134D8B">
        <w:rPr>
          <w:rtl/>
        </w:rPr>
        <w:t xml:space="preserve"> أي بعد حين</w:t>
      </w:r>
      <w:r w:rsidR="003C068B">
        <w:rPr>
          <w:rtl/>
        </w:rPr>
        <w:t>،</w:t>
      </w:r>
      <w:r w:rsidRPr="00134D8B">
        <w:rPr>
          <w:rtl/>
        </w:rPr>
        <w:t xml:space="preserve"> أو </w:t>
      </w:r>
      <w:r w:rsidR="003C068B">
        <w:rPr>
          <w:rtl/>
        </w:rPr>
        <w:t>(</w:t>
      </w:r>
      <w:r w:rsidRPr="00134D8B">
        <w:rPr>
          <w:rtl/>
        </w:rPr>
        <w:t>بعد أمه</w:t>
      </w:r>
      <w:r w:rsidR="003C068B">
        <w:rPr>
          <w:rtl/>
        </w:rPr>
        <w:t>)</w:t>
      </w:r>
      <w:r w:rsidRPr="00134D8B">
        <w:rPr>
          <w:rtl/>
        </w:rPr>
        <w:t xml:space="preserve"> أي بعد نسيان</w:t>
      </w:r>
      <w:r w:rsidR="003C068B">
        <w:rPr>
          <w:rtl/>
        </w:rPr>
        <w:t>.</w:t>
      </w:r>
    </w:p>
    <w:p w:rsidR="00A0454A" w:rsidRPr="00D530EF" w:rsidRDefault="00A0454A" w:rsidP="00134D8B">
      <w:pPr>
        <w:pStyle w:val="libNormal"/>
        <w:rPr>
          <w:rtl/>
        </w:rPr>
      </w:pPr>
      <w:r w:rsidRPr="00134D8B">
        <w:rPr>
          <w:rtl/>
        </w:rPr>
        <w:t>وكذلك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رَبَّنَا بَاعِدْ بَيْنَ أَسْفَارِنَا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(9)</w:t>
      </w:r>
      <w:r w:rsidRPr="00134D8B">
        <w:rPr>
          <w:rtl/>
        </w:rPr>
        <w:t xml:space="preserve"> فعلاً ماضياً</w:t>
      </w:r>
      <w:r w:rsidR="003C068B">
        <w:rPr>
          <w:rtl/>
        </w:rPr>
        <w:t>؛</w:t>
      </w:r>
      <w:r w:rsidRPr="00134D8B">
        <w:rPr>
          <w:rtl/>
        </w:rPr>
        <w:t xml:space="preserve"> ليكون إخباراً عن ماضٍ سبَق</w:t>
      </w:r>
      <w:r w:rsidR="003C068B">
        <w:rPr>
          <w:rtl/>
        </w:rPr>
        <w:t>،</w:t>
      </w:r>
      <w:r w:rsidRPr="00134D8B">
        <w:rPr>
          <w:rtl/>
        </w:rPr>
        <w:t xml:space="preserve"> أو فعلِ أمرٍ</w:t>
      </w:r>
      <w:r w:rsidR="003C068B">
        <w:rPr>
          <w:rtl/>
        </w:rPr>
        <w:t>؛</w:t>
      </w:r>
      <w:r w:rsidRPr="00134D8B">
        <w:rPr>
          <w:rtl/>
        </w:rPr>
        <w:t xml:space="preserve"> ليكون طلباً لحصوله بعد ذلك </w:t>
      </w:r>
      <w:r w:rsidRPr="00134D8B">
        <w:rPr>
          <w:rStyle w:val="libFootnotenumChar"/>
          <w:rtl/>
        </w:rPr>
        <w:t>(10)</w:t>
      </w:r>
      <w:r w:rsidR="003C068B">
        <w:rPr>
          <w:rtl/>
        </w:rPr>
        <w:t>.</w:t>
      </w:r>
    </w:p>
    <w:p w:rsidR="00A0454A" w:rsidRPr="00D530EF" w:rsidRDefault="00A0454A" w:rsidP="00134D8B">
      <w:pPr>
        <w:pStyle w:val="libNormal"/>
        <w:rPr>
          <w:rtl/>
        </w:rPr>
      </w:pPr>
      <w:r w:rsidRPr="00134D8B">
        <w:rPr>
          <w:rtl/>
        </w:rPr>
        <w:t>وقوله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إِذْ تَلَقَّوْنَهُ بِأَلْسِنَتِكُمْ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(11)</w:t>
      </w:r>
      <w:r w:rsidRPr="00134D8B">
        <w:rPr>
          <w:rtl/>
        </w:rPr>
        <w:t xml:space="preserve"> بتشديد القاف المفتوحة</w:t>
      </w:r>
      <w:r w:rsidR="003C068B">
        <w:rPr>
          <w:rtl/>
        </w:rPr>
        <w:t>،</w:t>
      </w:r>
      <w:r w:rsidRPr="00134D8B">
        <w:rPr>
          <w:rtl/>
        </w:rPr>
        <w:t xml:space="preserve"> بمعنى تقبلونه</w:t>
      </w:r>
      <w:r w:rsidR="003C068B">
        <w:rPr>
          <w:rtl/>
        </w:rPr>
        <w:t>،</w:t>
      </w:r>
      <w:r w:rsidRPr="00134D8B">
        <w:rPr>
          <w:rtl/>
        </w:rPr>
        <w:t xml:space="preserve"> أو </w:t>
      </w:r>
      <w:r w:rsidR="003C068B">
        <w:rPr>
          <w:rtl/>
        </w:rPr>
        <w:t>(</w:t>
      </w:r>
      <w:r w:rsidRPr="00134D8B">
        <w:rPr>
          <w:rtl/>
        </w:rPr>
        <w:t>تلقونه</w:t>
      </w:r>
      <w:r w:rsidR="003C068B">
        <w:rPr>
          <w:rtl/>
        </w:rPr>
        <w:t>)</w:t>
      </w:r>
      <w:r w:rsidRPr="00134D8B">
        <w:rPr>
          <w:rtl/>
        </w:rPr>
        <w:t xml:space="preserve"> بكسر اللام وضمّ القاف مخفَّفة</w:t>
      </w:r>
      <w:r w:rsidR="003C068B">
        <w:rPr>
          <w:rtl/>
        </w:rPr>
        <w:t>،</w:t>
      </w:r>
      <w:r w:rsidRPr="00134D8B">
        <w:rPr>
          <w:rtl/>
        </w:rPr>
        <w:t xml:space="preserve"> من </w:t>
      </w:r>
      <w:r w:rsidR="003C068B">
        <w:rPr>
          <w:rtl/>
        </w:rPr>
        <w:t>(</w:t>
      </w:r>
      <w:r w:rsidRPr="00134D8B">
        <w:rPr>
          <w:rtl/>
        </w:rPr>
        <w:t>وَلق</w:t>
      </w:r>
      <w:r w:rsidR="003C068B">
        <w:rPr>
          <w:rtl/>
        </w:rPr>
        <w:t>)</w:t>
      </w:r>
      <w:r w:rsidRPr="00134D8B">
        <w:rPr>
          <w:rtl/>
        </w:rPr>
        <w:t xml:space="preserve"> إذا كذَب </w:t>
      </w:r>
      <w:r w:rsidRPr="00134D8B">
        <w:rPr>
          <w:rStyle w:val="libFootnotenumChar"/>
          <w:rtl/>
        </w:rPr>
        <w:t>(12)</w:t>
      </w:r>
      <w:r w:rsidR="003C068B">
        <w:rPr>
          <w:rtl/>
        </w:rPr>
        <w:t>.</w:t>
      </w:r>
    </w:p>
    <w:p w:rsidR="00A0454A" w:rsidRPr="00D530EF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(1) البرهان</w:t>
      </w:r>
      <w:r w:rsidR="003C068B">
        <w:rPr>
          <w:rtl/>
        </w:rPr>
        <w:t>:</w:t>
      </w:r>
      <w:r w:rsidRPr="00D530EF">
        <w:rPr>
          <w:rtl/>
        </w:rPr>
        <w:t xml:space="preserve"> ج1</w:t>
      </w:r>
      <w:r w:rsidR="003C068B">
        <w:rPr>
          <w:rtl/>
        </w:rPr>
        <w:t>،</w:t>
      </w:r>
      <w:r w:rsidRPr="00D530EF">
        <w:rPr>
          <w:rtl/>
        </w:rPr>
        <w:t xml:space="preserve"> ص326</w:t>
      </w:r>
      <w:r w:rsidR="003C068B">
        <w:rPr>
          <w:rtl/>
        </w:rPr>
        <w:t>.</w:t>
      </w:r>
      <w:r w:rsidRPr="00D530EF">
        <w:rPr>
          <w:rtl/>
        </w:rPr>
        <w:t xml:space="preserve"> القرطبي</w:t>
      </w:r>
      <w:r w:rsidR="003C068B">
        <w:rPr>
          <w:rtl/>
        </w:rPr>
        <w:t>:</w:t>
      </w:r>
      <w:r w:rsidRPr="00D530EF">
        <w:rPr>
          <w:rtl/>
        </w:rPr>
        <w:t xml:space="preserve"> ج5</w:t>
      </w:r>
      <w:r w:rsidR="003C068B">
        <w:rPr>
          <w:rtl/>
        </w:rPr>
        <w:t>،</w:t>
      </w:r>
      <w:r w:rsidRPr="00D530EF">
        <w:rPr>
          <w:rtl/>
        </w:rPr>
        <w:t xml:space="preserve"> ص223</w:t>
      </w:r>
      <w:r w:rsidR="003C068B">
        <w:rPr>
          <w:rtl/>
        </w:rPr>
        <w:t>.</w:t>
      </w:r>
      <w:r w:rsidRPr="00D530EF">
        <w:rPr>
          <w:rtl/>
        </w:rPr>
        <w:t xml:space="preserve"> الكشف</w:t>
      </w:r>
      <w:r w:rsidR="003C068B">
        <w:rPr>
          <w:rtl/>
        </w:rPr>
        <w:t>:</w:t>
      </w:r>
      <w:r w:rsidRPr="00D530EF">
        <w:rPr>
          <w:rtl/>
        </w:rPr>
        <w:t xml:space="preserve"> ج1</w:t>
      </w:r>
      <w:r w:rsidR="003C068B">
        <w:rPr>
          <w:rtl/>
        </w:rPr>
        <w:t>،</w:t>
      </w:r>
      <w:r w:rsidRPr="00D530EF">
        <w:rPr>
          <w:rtl/>
        </w:rPr>
        <w:t xml:space="preserve"> 391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(2) البقرة</w:t>
      </w:r>
      <w:r w:rsidR="003C068B">
        <w:rPr>
          <w:rtl/>
        </w:rPr>
        <w:t>:</w:t>
      </w:r>
      <w:r w:rsidRPr="00D530EF">
        <w:rPr>
          <w:rtl/>
        </w:rPr>
        <w:t xml:space="preserve"> 222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(3) القرطبي</w:t>
      </w:r>
      <w:r w:rsidR="003C068B">
        <w:rPr>
          <w:rtl/>
        </w:rPr>
        <w:t>:</w:t>
      </w:r>
      <w:r w:rsidRPr="00D530EF">
        <w:rPr>
          <w:rtl/>
        </w:rPr>
        <w:t xml:space="preserve"> ج3</w:t>
      </w:r>
      <w:r w:rsidR="003C068B">
        <w:rPr>
          <w:rtl/>
        </w:rPr>
        <w:t>،</w:t>
      </w:r>
      <w:r w:rsidRPr="00D530EF">
        <w:rPr>
          <w:rtl/>
        </w:rPr>
        <w:t xml:space="preserve"> ص88</w:t>
      </w:r>
      <w:r w:rsidR="003C068B">
        <w:rPr>
          <w:rtl/>
        </w:rPr>
        <w:t>.</w:t>
      </w:r>
      <w:r w:rsidRPr="00D530EF">
        <w:rPr>
          <w:rtl/>
        </w:rPr>
        <w:t xml:space="preserve"> الكشف</w:t>
      </w:r>
      <w:r w:rsidR="003C068B">
        <w:rPr>
          <w:rtl/>
        </w:rPr>
        <w:t>:</w:t>
      </w:r>
      <w:r w:rsidRPr="00D530EF">
        <w:rPr>
          <w:rtl/>
        </w:rPr>
        <w:t xml:space="preserve"> ج1</w:t>
      </w:r>
      <w:r w:rsidR="003C068B">
        <w:rPr>
          <w:rtl/>
        </w:rPr>
        <w:t>،</w:t>
      </w:r>
      <w:r w:rsidRPr="00D530EF">
        <w:rPr>
          <w:rtl/>
        </w:rPr>
        <w:t xml:space="preserve"> ص293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(4) النمل</w:t>
      </w:r>
      <w:r w:rsidR="003C068B">
        <w:rPr>
          <w:rtl/>
        </w:rPr>
        <w:t>:</w:t>
      </w:r>
      <w:r w:rsidRPr="00D530EF">
        <w:rPr>
          <w:rtl/>
        </w:rPr>
        <w:t xml:space="preserve"> 25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(5) البرهان</w:t>
      </w:r>
      <w:r w:rsidR="003C068B">
        <w:rPr>
          <w:rtl/>
        </w:rPr>
        <w:t>:</w:t>
      </w:r>
      <w:r w:rsidRPr="00D530EF">
        <w:rPr>
          <w:rtl/>
        </w:rPr>
        <w:t xml:space="preserve"> ج1</w:t>
      </w:r>
      <w:r w:rsidR="003C068B">
        <w:rPr>
          <w:rtl/>
        </w:rPr>
        <w:t>،</w:t>
      </w:r>
      <w:r w:rsidRPr="00D530EF">
        <w:rPr>
          <w:rtl/>
        </w:rPr>
        <w:t xml:space="preserve"> ص326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(6) المائدة</w:t>
      </w:r>
      <w:r w:rsidR="003C068B">
        <w:rPr>
          <w:rtl/>
        </w:rPr>
        <w:t>:</w:t>
      </w:r>
      <w:r w:rsidRPr="00D530EF">
        <w:rPr>
          <w:rtl/>
        </w:rPr>
        <w:t xml:space="preserve"> 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(7) الإتحاف</w:t>
      </w:r>
      <w:r w:rsidR="003C068B">
        <w:rPr>
          <w:rtl/>
        </w:rPr>
        <w:t>:</w:t>
      </w:r>
      <w:r w:rsidRPr="00D530EF">
        <w:rPr>
          <w:rtl/>
        </w:rPr>
        <w:t xml:space="preserve"> ص198</w:t>
      </w:r>
      <w:r w:rsidR="003C068B">
        <w:rPr>
          <w:rtl/>
        </w:rPr>
        <w:t>.</w:t>
      </w:r>
      <w:r w:rsidRPr="00D530EF">
        <w:rPr>
          <w:rtl/>
        </w:rPr>
        <w:t xml:space="preserve"> الكشف</w:t>
      </w:r>
      <w:r w:rsidR="003C068B">
        <w:rPr>
          <w:rtl/>
        </w:rPr>
        <w:t>:</w:t>
      </w:r>
      <w:r w:rsidRPr="00D530EF">
        <w:rPr>
          <w:rtl/>
        </w:rPr>
        <w:t xml:space="preserve"> ج1</w:t>
      </w:r>
      <w:r w:rsidR="003C068B">
        <w:rPr>
          <w:rtl/>
        </w:rPr>
        <w:t>،</w:t>
      </w:r>
      <w:r w:rsidRPr="00D530EF">
        <w:rPr>
          <w:rtl/>
        </w:rPr>
        <w:t xml:space="preserve"> ص406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(8) يوسف</w:t>
      </w:r>
      <w:r w:rsidR="003C068B">
        <w:rPr>
          <w:rtl/>
        </w:rPr>
        <w:t>:</w:t>
      </w:r>
      <w:r w:rsidRPr="00D530EF">
        <w:rPr>
          <w:rtl/>
        </w:rPr>
        <w:t xml:space="preserve"> 45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(9) سبأ</w:t>
      </w:r>
      <w:r w:rsidR="003C068B">
        <w:rPr>
          <w:rtl/>
        </w:rPr>
        <w:t>:</w:t>
      </w:r>
      <w:r w:rsidRPr="00D530EF">
        <w:rPr>
          <w:rtl/>
        </w:rPr>
        <w:t xml:space="preserve"> 19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(10) الإتحاف</w:t>
      </w:r>
      <w:r w:rsidR="003C068B">
        <w:rPr>
          <w:rtl/>
        </w:rPr>
        <w:t>:</w:t>
      </w:r>
      <w:r w:rsidRPr="00D530EF">
        <w:rPr>
          <w:rtl/>
        </w:rPr>
        <w:t xml:space="preserve"> ص359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(11) النور</w:t>
      </w:r>
      <w:r w:rsidR="003C068B">
        <w:rPr>
          <w:rtl/>
        </w:rPr>
        <w:t>:</w:t>
      </w:r>
      <w:r w:rsidRPr="00D530EF">
        <w:rPr>
          <w:rtl/>
        </w:rPr>
        <w:t xml:space="preserve"> 15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(12) راجع المرشد الوجيز</w:t>
      </w:r>
      <w:r w:rsidR="003C068B">
        <w:rPr>
          <w:rtl/>
        </w:rPr>
        <w:t>:</w:t>
      </w:r>
      <w:r w:rsidRPr="00D530EF">
        <w:rPr>
          <w:rtl/>
        </w:rPr>
        <w:t xml:space="preserve"> ص180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D530EF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وقرأ نافع وابن عامر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وَاتَّخِذُواْ مِن مَّقَامِ إِبْرَاهِيمَ مُصَلًّى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Pr="00134D8B">
        <w:rPr>
          <w:rtl/>
        </w:rPr>
        <w:t xml:space="preserve"> بفتح الخاء ماضياً إخباراً عمّا سبق</w:t>
      </w:r>
      <w:r w:rsidR="003C068B">
        <w:rPr>
          <w:rtl/>
        </w:rPr>
        <w:t>،</w:t>
      </w:r>
      <w:r w:rsidRPr="00134D8B">
        <w:rPr>
          <w:rtl/>
        </w:rPr>
        <w:t xml:space="preserve"> وقرأ الباقون بصيغة الأمر</w:t>
      </w:r>
      <w:r w:rsidR="003C068B">
        <w:rPr>
          <w:rtl/>
        </w:rPr>
        <w:t>،</w:t>
      </w:r>
      <w:r w:rsidRPr="00134D8B">
        <w:rPr>
          <w:rtl/>
        </w:rPr>
        <w:t xml:space="preserve"> إيجاباً على هذه الأمّة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D530EF" w:rsidRDefault="00A0454A" w:rsidP="00134D8B">
      <w:pPr>
        <w:pStyle w:val="libNormal"/>
        <w:rPr>
          <w:rtl/>
        </w:rPr>
      </w:pPr>
      <w:r w:rsidRPr="00134D8B">
        <w:rPr>
          <w:rtl/>
        </w:rPr>
        <w:t>وقرأ الكسائي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هل تستطيع ربّك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Pr="00134D8B">
        <w:rPr>
          <w:rtl/>
        </w:rPr>
        <w:t xml:space="preserve"> بتاء الخطاب ونصب </w:t>
      </w:r>
      <w:r w:rsidR="003C068B">
        <w:rPr>
          <w:rtl/>
        </w:rPr>
        <w:t>(</w:t>
      </w:r>
      <w:r w:rsidRPr="00134D8B">
        <w:rPr>
          <w:rtl/>
        </w:rPr>
        <w:t>ربّك</w:t>
      </w:r>
      <w:r w:rsidR="003C068B">
        <w:rPr>
          <w:rtl/>
        </w:rPr>
        <w:t>)</w:t>
      </w:r>
      <w:r w:rsidRPr="00134D8B">
        <w:rPr>
          <w:rtl/>
        </w:rPr>
        <w:t xml:space="preserve"> بحذف مضاف أي سؤال ربّك</w:t>
      </w:r>
      <w:r w:rsidR="003C068B">
        <w:rPr>
          <w:rtl/>
        </w:rPr>
        <w:t>،</w:t>
      </w:r>
      <w:r w:rsidRPr="00134D8B">
        <w:rPr>
          <w:rtl/>
        </w:rPr>
        <w:t xml:space="preserve"> وقرأ الباقون بالياء ورفع </w:t>
      </w:r>
      <w:r w:rsidR="003C068B">
        <w:rPr>
          <w:rtl/>
        </w:rPr>
        <w:t>(</w:t>
      </w:r>
      <w:r w:rsidRPr="00134D8B">
        <w:rPr>
          <w:rtl/>
        </w:rPr>
        <w:t>ربّك</w:t>
      </w:r>
      <w:r w:rsidR="003C068B">
        <w:rPr>
          <w:rtl/>
        </w:rPr>
        <w:t>)</w:t>
      </w:r>
      <w:r w:rsidRPr="00134D8B">
        <w:rPr>
          <w:rtl/>
        </w:rPr>
        <w:t xml:space="preserve"> فاعلاً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،</w:t>
      </w:r>
      <w:r w:rsidRPr="00134D8B">
        <w:rPr>
          <w:rtl/>
        </w:rPr>
        <w:t xml:space="preserve"> والقراءتان بظاهرهما متنافيتان</w:t>
      </w:r>
      <w:r w:rsidR="003C068B">
        <w:rPr>
          <w:rtl/>
        </w:rPr>
        <w:t>.</w:t>
      </w:r>
    </w:p>
    <w:p w:rsidR="00A0454A" w:rsidRPr="00D530EF" w:rsidRDefault="00A0454A" w:rsidP="00134D8B">
      <w:pPr>
        <w:pStyle w:val="libNormal"/>
        <w:rPr>
          <w:rtl/>
        </w:rPr>
      </w:pPr>
      <w:r w:rsidRPr="00134D8B">
        <w:rPr>
          <w:rtl/>
        </w:rPr>
        <w:t>وقرأ ابن كثير</w:t>
      </w:r>
      <w:r w:rsidR="003C068B">
        <w:rPr>
          <w:rtl/>
        </w:rPr>
        <w:t>:</w:t>
      </w:r>
      <w:r w:rsidRPr="00134D8B">
        <w:rPr>
          <w:rStyle w:val="libAieChar"/>
          <w:rFonts w:hint="cs"/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كَأَنَّمَا يَصَّعَّدُ فِي السَّمَاء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Pr="00134D8B">
        <w:rPr>
          <w:rtl/>
        </w:rPr>
        <w:t xml:space="preserve"> بتخفيف الصاد والعين</w:t>
      </w:r>
      <w:r w:rsidR="003C068B">
        <w:rPr>
          <w:rtl/>
        </w:rPr>
        <w:t>،</w:t>
      </w:r>
      <w:r w:rsidRPr="00134D8B">
        <w:rPr>
          <w:rtl/>
        </w:rPr>
        <w:t xml:space="preserve"> وقرأ الباقون بالتشديد فيهما</w:t>
      </w:r>
      <w:r w:rsidR="003C068B">
        <w:rPr>
          <w:rtl/>
        </w:rPr>
        <w:t>،</w:t>
      </w:r>
      <w:r w:rsidRPr="00134D8B">
        <w:rPr>
          <w:rtl/>
        </w:rPr>
        <w:t xml:space="preserve"> وفي الأُولى محاولة الصعود بلا تكلّف</w:t>
      </w:r>
      <w:r w:rsidR="003C068B">
        <w:rPr>
          <w:rtl/>
        </w:rPr>
        <w:t>،</w:t>
      </w:r>
      <w:r w:rsidRPr="00134D8B">
        <w:rPr>
          <w:rtl/>
        </w:rPr>
        <w:t xml:space="preserve"> وفي الثانية تكلّف في الصعود</w:t>
      </w:r>
      <w:r w:rsidR="003C068B">
        <w:rPr>
          <w:rtl/>
        </w:rPr>
        <w:t>،</w:t>
      </w:r>
      <w:r w:rsidRPr="00134D8B">
        <w:rPr>
          <w:rtl/>
        </w:rPr>
        <w:t xml:space="preserve"> كأنَّه تكلّف ما لا يطيق شيئاً بعد شيء</w:t>
      </w:r>
      <w:r w:rsidR="003C068B">
        <w:rPr>
          <w:rtl/>
        </w:rPr>
        <w:t>،</w:t>
      </w:r>
      <w:r w:rsidRPr="00134D8B">
        <w:rPr>
          <w:rtl/>
        </w:rPr>
        <w:t xml:space="preserve"> وهما متنافيان</w:t>
      </w:r>
      <w:r w:rsidRPr="00134D8B">
        <w:rPr>
          <w:rStyle w:val="libFootnotenumChar"/>
          <w:rtl/>
        </w:rPr>
        <w:t xml:space="preserve"> (6)</w:t>
      </w:r>
      <w:r w:rsidR="003C068B">
        <w:rPr>
          <w:rtl/>
        </w:rPr>
        <w:t>.</w:t>
      </w:r>
    </w:p>
    <w:p w:rsidR="00A0454A" w:rsidRPr="00D530EF" w:rsidRDefault="00A0454A" w:rsidP="00134D8B">
      <w:pPr>
        <w:pStyle w:val="libNormal"/>
        <w:rPr>
          <w:rtl/>
        </w:rPr>
      </w:pPr>
      <w:r w:rsidRPr="00134D8B">
        <w:rPr>
          <w:rtl/>
        </w:rPr>
        <w:t>وقرأ ابن عامر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زَيَّنَ لِكَثِيرٍ مِّنَ الْمُشْرِكِينَ قَتْلَ أَوْلاَدِهِمْ شُرَكَاؤُهُمْ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زيِّنَ</w:t>
      </w:r>
      <w:r w:rsidR="003C068B">
        <w:rPr>
          <w:rtl/>
        </w:rPr>
        <w:t>)</w:t>
      </w:r>
      <w:r w:rsidRPr="00134D8B">
        <w:rPr>
          <w:rtl/>
        </w:rPr>
        <w:t xml:space="preserve"> مبنيّاً للمفعول</w:t>
      </w:r>
      <w:r w:rsidR="003C068B">
        <w:rPr>
          <w:rtl/>
        </w:rPr>
        <w:t>،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قتل</w:t>
      </w:r>
      <w:r w:rsidR="003C068B">
        <w:rPr>
          <w:rtl/>
        </w:rPr>
        <w:t>)</w:t>
      </w:r>
      <w:r w:rsidRPr="00134D8B">
        <w:rPr>
          <w:rtl/>
        </w:rPr>
        <w:t xml:space="preserve"> مرفوعاً نائب فاعل</w:t>
      </w:r>
      <w:r w:rsidR="003C068B">
        <w:rPr>
          <w:rtl/>
        </w:rPr>
        <w:t>،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أولادهم</w:t>
      </w:r>
      <w:r w:rsidR="003C068B">
        <w:rPr>
          <w:rtl/>
        </w:rPr>
        <w:t>)</w:t>
      </w:r>
      <w:r w:rsidRPr="00134D8B">
        <w:rPr>
          <w:rtl/>
        </w:rPr>
        <w:t xml:space="preserve"> منصوباً مفعول المصدر المضاف </w:t>
      </w:r>
      <w:r w:rsidR="003C068B">
        <w:rPr>
          <w:rtl/>
        </w:rPr>
        <w:t>(</w:t>
      </w:r>
      <w:r w:rsidRPr="00134D8B">
        <w:rPr>
          <w:rtl/>
        </w:rPr>
        <w:t>قتل</w:t>
      </w:r>
      <w:r w:rsidR="003C068B">
        <w:rPr>
          <w:rtl/>
        </w:rPr>
        <w:t>)،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شركاؤهم</w:t>
      </w:r>
      <w:r w:rsidR="003C068B">
        <w:rPr>
          <w:rtl/>
        </w:rPr>
        <w:t>)</w:t>
      </w:r>
      <w:r w:rsidRPr="00134D8B">
        <w:rPr>
          <w:rtl/>
        </w:rPr>
        <w:t xml:space="preserve"> بالخفْض مضافاً إليه للمصدر</w:t>
      </w:r>
      <w:r w:rsidR="003C068B">
        <w:rPr>
          <w:rtl/>
        </w:rPr>
        <w:t>،</w:t>
      </w:r>
      <w:r w:rsidRPr="00134D8B">
        <w:rPr>
          <w:rtl/>
        </w:rPr>
        <w:t xml:space="preserve"> وهي قراءة ضعيفة</w:t>
      </w:r>
      <w:r w:rsidR="003C068B">
        <w:rPr>
          <w:rtl/>
        </w:rPr>
        <w:t>،</w:t>
      </w:r>
      <w:r w:rsidRPr="00134D8B">
        <w:rPr>
          <w:rtl/>
        </w:rPr>
        <w:t xml:space="preserve"> للفصل بين المضافين</w:t>
      </w:r>
      <w:r w:rsidR="003C068B">
        <w:rPr>
          <w:rtl/>
        </w:rPr>
        <w:t>،</w:t>
      </w:r>
      <w:r w:rsidRPr="00134D8B">
        <w:rPr>
          <w:rtl/>
        </w:rPr>
        <w:t xml:space="preserve"> وهي لُغة رديئة</w:t>
      </w:r>
      <w:r w:rsidR="003C068B">
        <w:rPr>
          <w:rtl/>
        </w:rPr>
        <w:t>.</w:t>
      </w:r>
    </w:p>
    <w:p w:rsidR="00A0454A" w:rsidRPr="00D530EF" w:rsidRDefault="00A0454A" w:rsidP="00134D8B">
      <w:pPr>
        <w:pStyle w:val="libNormal"/>
        <w:rPr>
          <w:rtl/>
        </w:rPr>
      </w:pPr>
      <w:r w:rsidRPr="00134D8B">
        <w:rPr>
          <w:rtl/>
        </w:rPr>
        <w:t>وقرأ الباقون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زيَّن</w:t>
      </w:r>
      <w:r w:rsidR="003C068B">
        <w:rPr>
          <w:rtl/>
        </w:rPr>
        <w:t>)</w:t>
      </w:r>
      <w:r w:rsidRPr="00134D8B">
        <w:rPr>
          <w:rtl/>
        </w:rPr>
        <w:t xml:space="preserve"> مبنيّاً للفاعل</w:t>
      </w:r>
      <w:r w:rsidR="003C068B">
        <w:rPr>
          <w:rtl/>
        </w:rPr>
        <w:t>،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قتل</w:t>
      </w:r>
      <w:r w:rsidR="003C068B">
        <w:rPr>
          <w:rtl/>
        </w:rPr>
        <w:t>)</w:t>
      </w:r>
      <w:r w:rsidRPr="00134D8B">
        <w:rPr>
          <w:rtl/>
        </w:rPr>
        <w:t xml:space="preserve"> منصوباً مفعولاً به مضافاً إلى </w:t>
      </w:r>
      <w:r w:rsidR="003C068B">
        <w:rPr>
          <w:rtl/>
        </w:rPr>
        <w:t>(</w:t>
      </w:r>
      <w:r w:rsidRPr="00134D8B">
        <w:rPr>
          <w:rtl/>
        </w:rPr>
        <w:t>أولادهم</w:t>
      </w:r>
      <w:r w:rsidR="003C068B">
        <w:rPr>
          <w:rtl/>
        </w:rPr>
        <w:t>)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شركاؤهم</w:t>
      </w:r>
      <w:r w:rsidR="003C068B">
        <w:rPr>
          <w:rtl/>
        </w:rPr>
        <w:t>)</w:t>
      </w:r>
      <w:r w:rsidRPr="00134D8B">
        <w:rPr>
          <w:rtl/>
        </w:rPr>
        <w:t xml:space="preserve"> مرفوعاً فاعل </w:t>
      </w:r>
      <w:r w:rsidR="003C068B">
        <w:rPr>
          <w:rtl/>
        </w:rPr>
        <w:t>(</w:t>
      </w:r>
      <w:r w:rsidRPr="00134D8B">
        <w:rPr>
          <w:rtl/>
        </w:rPr>
        <w:t>زيَّن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(7)</w:t>
      </w:r>
      <w:r w:rsidR="003C068B">
        <w:rPr>
          <w:rtl/>
        </w:rPr>
        <w:t>.</w:t>
      </w:r>
    </w:p>
    <w:p w:rsidR="00A0454A" w:rsidRPr="00D530EF" w:rsidRDefault="00A0454A" w:rsidP="00134D8B">
      <w:pPr>
        <w:pStyle w:val="libNormal"/>
        <w:rPr>
          <w:rtl/>
        </w:rPr>
      </w:pPr>
      <w:r w:rsidRPr="00D530EF">
        <w:rPr>
          <w:rtl/>
        </w:rPr>
        <w:t xml:space="preserve">ففي القراءة الأُولى يكون </w:t>
      </w:r>
      <w:r w:rsidR="003C068B">
        <w:rPr>
          <w:rtl/>
        </w:rPr>
        <w:t>(</w:t>
      </w:r>
      <w:r w:rsidRPr="00D530EF">
        <w:rPr>
          <w:rtl/>
        </w:rPr>
        <w:t>شركاؤهم</w:t>
      </w:r>
      <w:r w:rsidR="003C068B">
        <w:rPr>
          <w:rtl/>
        </w:rPr>
        <w:t>)</w:t>
      </w:r>
      <w:r w:rsidRPr="00D530EF">
        <w:rPr>
          <w:rtl/>
        </w:rPr>
        <w:t xml:space="preserve"> فاعلاً للقتل</w:t>
      </w:r>
      <w:r w:rsidR="003C068B">
        <w:rPr>
          <w:rtl/>
        </w:rPr>
        <w:t>،</w:t>
      </w:r>
      <w:r w:rsidRPr="00D530EF">
        <w:rPr>
          <w:rtl/>
        </w:rPr>
        <w:t xml:space="preserve"> وفي الثانية فاعلاً للتزيين</w:t>
      </w:r>
      <w:r w:rsidR="003C068B">
        <w:rPr>
          <w:rtl/>
        </w:rPr>
        <w:t>،</w:t>
      </w:r>
      <w:r w:rsidRPr="00D530EF">
        <w:rPr>
          <w:rtl/>
        </w:rPr>
        <w:t xml:space="preserve"> ويكون المشركون هم القاتلين</w:t>
      </w:r>
      <w:r w:rsidR="003C068B">
        <w:rPr>
          <w:rtl/>
        </w:rPr>
        <w:t>،</w:t>
      </w:r>
      <w:r w:rsidRPr="00D530EF">
        <w:rPr>
          <w:rtl/>
        </w:rPr>
        <w:t xml:space="preserve"> فكم بينهما من فرق</w:t>
      </w:r>
      <w:r w:rsidR="003C068B">
        <w:rPr>
          <w:rtl/>
        </w:rPr>
        <w:t>؟.</w:t>
      </w:r>
    </w:p>
    <w:p w:rsidR="00A0454A" w:rsidRPr="00D530EF" w:rsidRDefault="00A0454A" w:rsidP="00134D8B">
      <w:pPr>
        <w:pStyle w:val="libNormal"/>
        <w:rPr>
          <w:rtl/>
        </w:rPr>
      </w:pPr>
      <w:r w:rsidRPr="00134D8B">
        <w:rPr>
          <w:rtl/>
        </w:rPr>
        <w:t>وقرأ الكوفيّون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قَدْ كُذِبُواْ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(8)</w:t>
      </w:r>
      <w:r w:rsidRPr="00134D8B">
        <w:rPr>
          <w:rtl/>
        </w:rPr>
        <w:t xml:space="preserve"> بالتخفيف</w:t>
      </w:r>
      <w:r w:rsidR="003C068B">
        <w:rPr>
          <w:rtl/>
        </w:rPr>
        <w:t>،</w:t>
      </w:r>
      <w:r w:rsidRPr="00134D8B">
        <w:rPr>
          <w:rtl/>
        </w:rPr>
        <w:t xml:space="preserve"> أي أنَّ المرسَل إليهم ظنُّوا أنَّهم قد كُذبوا فيما أتتهم به الرسُل</w:t>
      </w:r>
      <w:r w:rsidR="003C068B">
        <w:rPr>
          <w:rtl/>
        </w:rPr>
        <w:t>،</w:t>
      </w:r>
      <w:r w:rsidRPr="00134D8B">
        <w:rPr>
          <w:rtl/>
        </w:rPr>
        <w:t xml:space="preserve"> وقرأ الباقون بالتشديد</w:t>
      </w:r>
      <w:r w:rsidR="003C068B">
        <w:rPr>
          <w:rtl/>
        </w:rPr>
        <w:t>،</w:t>
      </w:r>
      <w:r w:rsidRPr="00134D8B">
        <w:rPr>
          <w:rtl/>
        </w:rPr>
        <w:t xml:space="preserve"> أي ظنَّ الرسُل أنَّ قومهم قد كذَّبوهم</w:t>
      </w:r>
      <w:r w:rsidR="003C068B">
        <w:rPr>
          <w:rtl/>
        </w:rPr>
        <w:t>،</w:t>
      </w:r>
      <w:r w:rsidRPr="00134D8B">
        <w:rPr>
          <w:rtl/>
        </w:rPr>
        <w:t xml:space="preserve"> ولا يجتمع المعنَيان </w:t>
      </w:r>
      <w:r w:rsidRPr="00134D8B">
        <w:rPr>
          <w:rStyle w:val="libFootnotenumChar"/>
          <w:rtl/>
        </w:rPr>
        <w:t>(9)</w:t>
      </w:r>
      <w:r w:rsidR="003C068B">
        <w:rPr>
          <w:rtl/>
        </w:rPr>
        <w:t>.</w:t>
      </w:r>
    </w:p>
    <w:p w:rsidR="00A0454A" w:rsidRPr="00D530EF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(1) البقرة</w:t>
      </w:r>
      <w:r w:rsidR="003C068B">
        <w:rPr>
          <w:rtl/>
        </w:rPr>
        <w:t>:</w:t>
      </w:r>
      <w:r w:rsidRPr="00D530EF">
        <w:rPr>
          <w:rtl/>
        </w:rPr>
        <w:t xml:space="preserve"> 125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(2) الكشف</w:t>
      </w:r>
      <w:r w:rsidR="003C068B">
        <w:rPr>
          <w:rtl/>
        </w:rPr>
        <w:t>:</w:t>
      </w:r>
      <w:r w:rsidRPr="00D530EF">
        <w:rPr>
          <w:rtl/>
        </w:rPr>
        <w:t xml:space="preserve"> ج1</w:t>
      </w:r>
      <w:r w:rsidR="003C068B">
        <w:rPr>
          <w:rtl/>
        </w:rPr>
        <w:t>،</w:t>
      </w:r>
      <w:r w:rsidRPr="00D530EF">
        <w:rPr>
          <w:rtl/>
        </w:rPr>
        <w:t xml:space="preserve"> ص263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(3) المائدة</w:t>
      </w:r>
      <w:r w:rsidR="003C068B">
        <w:rPr>
          <w:rtl/>
        </w:rPr>
        <w:t>:</w:t>
      </w:r>
      <w:r w:rsidRPr="00D530EF">
        <w:rPr>
          <w:rtl/>
        </w:rPr>
        <w:t xml:space="preserve"> 112</w:t>
      </w:r>
      <w:r w:rsidR="003C068B">
        <w:rPr>
          <w:rtl/>
        </w:rPr>
        <w:t>،</w:t>
      </w:r>
      <w:r w:rsidRPr="00D530EF">
        <w:rPr>
          <w:rtl/>
        </w:rPr>
        <w:t xml:space="preserve"> وفي الكتاب العزيز </w:t>
      </w:r>
      <w:r w:rsidR="003C068B">
        <w:rPr>
          <w:rtl/>
        </w:rPr>
        <w:t>(</w:t>
      </w:r>
      <w:r w:rsidRPr="00D530EF">
        <w:rPr>
          <w:rtl/>
        </w:rPr>
        <w:t>يستطيع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(4) الكشف</w:t>
      </w:r>
      <w:r w:rsidR="003C068B">
        <w:rPr>
          <w:rtl/>
        </w:rPr>
        <w:t>:</w:t>
      </w:r>
      <w:r w:rsidRPr="00D530EF">
        <w:rPr>
          <w:rtl/>
        </w:rPr>
        <w:t xml:space="preserve"> ج1</w:t>
      </w:r>
      <w:r w:rsidR="003C068B">
        <w:rPr>
          <w:rtl/>
        </w:rPr>
        <w:t>،</w:t>
      </w:r>
      <w:r w:rsidRPr="00D530EF">
        <w:rPr>
          <w:rtl/>
        </w:rPr>
        <w:t xml:space="preserve"> ص422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(5) الأنعام</w:t>
      </w:r>
      <w:r w:rsidR="003C068B">
        <w:rPr>
          <w:rtl/>
        </w:rPr>
        <w:t>:</w:t>
      </w:r>
      <w:r w:rsidRPr="00D530EF">
        <w:rPr>
          <w:rtl/>
        </w:rPr>
        <w:t xml:space="preserve"> 125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(6) الكشف</w:t>
      </w:r>
      <w:r w:rsidR="003C068B">
        <w:rPr>
          <w:rtl/>
        </w:rPr>
        <w:t>:</w:t>
      </w:r>
      <w:r w:rsidRPr="00D530EF">
        <w:rPr>
          <w:rtl/>
        </w:rPr>
        <w:t xml:space="preserve"> ج1</w:t>
      </w:r>
      <w:r w:rsidR="003C068B">
        <w:rPr>
          <w:rtl/>
        </w:rPr>
        <w:t>،</w:t>
      </w:r>
      <w:r w:rsidRPr="00D530EF">
        <w:rPr>
          <w:rtl/>
        </w:rPr>
        <w:t xml:space="preserve"> ص451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(7) الكشف</w:t>
      </w:r>
      <w:r w:rsidR="003C068B">
        <w:rPr>
          <w:rtl/>
        </w:rPr>
        <w:t>:</w:t>
      </w:r>
      <w:r w:rsidRPr="00D530EF">
        <w:rPr>
          <w:rtl/>
        </w:rPr>
        <w:t xml:space="preserve"> ج2</w:t>
      </w:r>
      <w:r w:rsidR="003C068B">
        <w:rPr>
          <w:rtl/>
        </w:rPr>
        <w:t>،</w:t>
      </w:r>
      <w:r w:rsidRPr="00D530EF">
        <w:rPr>
          <w:rtl/>
        </w:rPr>
        <w:t xml:space="preserve"> ص453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(8) يوسف</w:t>
      </w:r>
      <w:r w:rsidR="003C068B">
        <w:rPr>
          <w:rtl/>
        </w:rPr>
        <w:t>:</w:t>
      </w:r>
      <w:r w:rsidRPr="00D530EF">
        <w:rPr>
          <w:rtl/>
        </w:rPr>
        <w:t xml:space="preserve"> 110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(9) الكشف</w:t>
      </w:r>
      <w:r w:rsidR="003C068B">
        <w:rPr>
          <w:rtl/>
        </w:rPr>
        <w:t>:</w:t>
      </w:r>
      <w:r w:rsidRPr="00D530EF">
        <w:rPr>
          <w:rtl/>
        </w:rPr>
        <w:t xml:space="preserve"> ج2</w:t>
      </w:r>
      <w:r w:rsidR="003C068B">
        <w:rPr>
          <w:rtl/>
        </w:rPr>
        <w:t>،</w:t>
      </w:r>
      <w:r w:rsidRPr="00D530EF">
        <w:rPr>
          <w:rtl/>
        </w:rPr>
        <w:t xml:space="preserve"> ص15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Bold1"/>
        <w:rPr>
          <w:rtl/>
        </w:rPr>
      </w:pPr>
      <w:r w:rsidRPr="00D530EF">
        <w:rPr>
          <w:rtl/>
        </w:rPr>
        <w:lastRenderedPageBreak/>
        <w:t>القرآن والقراءات حقيقتان متغايرتان</w:t>
      </w:r>
      <w:r w:rsidR="003C068B">
        <w:rPr>
          <w:rtl/>
        </w:rPr>
        <w:t>:</w:t>
      </w:r>
    </w:p>
    <w:p w:rsidR="00A0454A" w:rsidRPr="00D530EF" w:rsidRDefault="00A0454A" w:rsidP="00134D8B">
      <w:pPr>
        <w:pStyle w:val="libNormal"/>
        <w:rPr>
          <w:rtl/>
        </w:rPr>
      </w:pPr>
      <w:r w:rsidRPr="00134D8B">
        <w:rPr>
          <w:rtl/>
        </w:rPr>
        <w:t>قال القاضي أبو سعيد فرج بن لب الأندلسي</w:t>
      </w:r>
      <w:r w:rsidR="003C068B">
        <w:rPr>
          <w:rtl/>
        </w:rPr>
        <w:t>:</w:t>
      </w:r>
      <w:r w:rsidRPr="00134D8B">
        <w:rPr>
          <w:rtl/>
        </w:rPr>
        <w:t xml:space="preserve"> مَن زعم أنَّ القراءات السبع لا يلزم فيها التواتر فقوله كُفر</w:t>
      </w:r>
      <w:r w:rsidR="003C068B">
        <w:rPr>
          <w:rtl/>
        </w:rPr>
        <w:t>؛</w:t>
      </w:r>
      <w:r w:rsidRPr="00134D8B">
        <w:rPr>
          <w:rtl/>
        </w:rPr>
        <w:t xml:space="preserve"> لأنَّه يؤدّي إلى عدم تواتر القرآن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D530EF" w:rsidRDefault="00A0454A" w:rsidP="00134D8B">
      <w:pPr>
        <w:pStyle w:val="libNormal"/>
        <w:rPr>
          <w:rtl/>
        </w:rPr>
      </w:pPr>
      <w:r w:rsidRPr="00134D8B">
        <w:rPr>
          <w:rtl/>
        </w:rPr>
        <w:t>هذا كلامه المبالَغ فيه من غير أن يوافقه عليه أحد من المحقِّقين</w:t>
      </w:r>
      <w:r w:rsidR="003C068B">
        <w:rPr>
          <w:rtl/>
        </w:rPr>
        <w:t>؛</w:t>
      </w:r>
      <w:r w:rsidRPr="00134D8B">
        <w:rPr>
          <w:rtl/>
        </w:rPr>
        <w:t xml:space="preserve"> نظراً لعدم تلازم بين الأمرَين</w:t>
      </w:r>
      <w:r w:rsidR="003C068B">
        <w:rPr>
          <w:rtl/>
        </w:rPr>
        <w:t>،</w:t>
      </w:r>
      <w:r w:rsidRPr="00134D8B">
        <w:rPr>
          <w:rtl/>
        </w:rPr>
        <w:t xml:space="preserve"> وقد تقدَّم كلام الإمام الزركشي</w:t>
      </w:r>
      <w:r w:rsidR="003C068B">
        <w:rPr>
          <w:rtl/>
        </w:rPr>
        <w:t>:</w:t>
      </w:r>
      <w:r w:rsidRPr="00134D8B">
        <w:rPr>
          <w:rtl/>
        </w:rPr>
        <w:t xml:space="preserve"> القرآن والقراءات حقيقتان متغايرتان</w:t>
      </w:r>
      <w:r w:rsidR="003C068B">
        <w:rPr>
          <w:rtl/>
        </w:rPr>
        <w:t>،</w:t>
      </w:r>
      <w:r w:rsidRPr="00134D8B">
        <w:rPr>
          <w:rtl/>
        </w:rPr>
        <w:t xml:space="preserve"> فالقرآن هو الوحي المنزل على محمَّد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)،</w:t>
      </w:r>
      <w:r w:rsidRPr="00134D8B">
        <w:rPr>
          <w:rtl/>
        </w:rPr>
        <w:t xml:space="preserve"> والقراءات هي اختلاف ألفاظ الوحي المذكور في كتابة الحروف أو كيفيَّتها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D530EF" w:rsidRDefault="00A0454A" w:rsidP="00134D8B">
      <w:pPr>
        <w:pStyle w:val="libNormal"/>
        <w:rPr>
          <w:rtl/>
        </w:rPr>
      </w:pPr>
      <w:r w:rsidRPr="00D530EF">
        <w:rPr>
          <w:rtl/>
        </w:rPr>
        <w:t>ولم يشكَّ أحد من المسلمين في تواتر القرآن</w:t>
      </w:r>
      <w:r w:rsidR="003C068B">
        <w:rPr>
          <w:rtl/>
        </w:rPr>
        <w:t>،</w:t>
      </w:r>
      <w:r w:rsidRPr="00D530EF">
        <w:rPr>
          <w:rtl/>
        </w:rPr>
        <w:t xml:space="preserve"> في حين أنّه لم يلتزم بتواتر القراءات سوى القليل</w:t>
      </w:r>
      <w:r w:rsidR="003C068B">
        <w:rPr>
          <w:rtl/>
        </w:rPr>
        <w:t>،</w:t>
      </w:r>
      <w:r w:rsidRPr="00D530EF">
        <w:rPr>
          <w:rtl/>
        </w:rPr>
        <w:t xml:space="preserve"> وتقدَّم كلام أئمَّة الفنّ في ذلك</w:t>
      </w:r>
      <w:r w:rsidR="003C068B">
        <w:rPr>
          <w:rtl/>
        </w:rPr>
        <w:t>.</w:t>
      </w:r>
    </w:p>
    <w:p w:rsidR="00A0454A" w:rsidRPr="00D530EF" w:rsidRDefault="00A0454A" w:rsidP="00134D8B">
      <w:pPr>
        <w:pStyle w:val="libNormal"/>
        <w:rPr>
          <w:rtl/>
        </w:rPr>
      </w:pPr>
      <w:r w:rsidRPr="00134D8B">
        <w:rPr>
          <w:rtl/>
        </w:rPr>
        <w:t>قال الشيخ الزرقاني</w:t>
      </w:r>
      <w:r w:rsidR="003C068B">
        <w:rPr>
          <w:rtl/>
        </w:rPr>
        <w:t>:</w:t>
      </w:r>
      <w:r w:rsidRPr="00134D8B">
        <w:rPr>
          <w:rtl/>
        </w:rPr>
        <w:t xml:space="preserve"> الدليل الّذي اعتمده أبو سعيد لا يُسلّم له</w:t>
      </w:r>
      <w:r w:rsidR="003C068B">
        <w:rPr>
          <w:rtl/>
        </w:rPr>
        <w:t>.</w:t>
      </w:r>
      <w:r w:rsidRPr="00134D8B">
        <w:rPr>
          <w:rtl/>
        </w:rPr>
        <w:t>.. للفرْق بين القرآن والقراءات السبع</w:t>
      </w:r>
      <w:r w:rsidR="003C068B">
        <w:rPr>
          <w:rtl/>
        </w:rPr>
        <w:t>،</w:t>
      </w:r>
      <w:r w:rsidRPr="00134D8B">
        <w:rPr>
          <w:rtl/>
        </w:rPr>
        <w:t xml:space="preserve"> بحيث يصحّ أن يكون القرآن متواتراً في غير القراءات السبع</w:t>
      </w:r>
      <w:r w:rsidR="003C068B">
        <w:rPr>
          <w:rtl/>
        </w:rPr>
        <w:t>،</w:t>
      </w:r>
      <w:r w:rsidRPr="00134D8B">
        <w:rPr>
          <w:rtl/>
        </w:rPr>
        <w:t xml:space="preserve"> أو في القدر الَّذي اتَّفق عليه القرّاء</w:t>
      </w:r>
      <w:r w:rsidR="003C068B">
        <w:rPr>
          <w:rtl/>
        </w:rPr>
        <w:t>،</w:t>
      </w:r>
      <w:r w:rsidRPr="00134D8B">
        <w:rPr>
          <w:rtl/>
        </w:rPr>
        <w:t xml:space="preserve"> أو في القدر الذي اتّفق عليه عدد يؤمَن تواطؤهم على الكذِب</w:t>
      </w:r>
      <w:r w:rsidR="003C068B">
        <w:rPr>
          <w:rtl/>
        </w:rPr>
        <w:t>،</w:t>
      </w:r>
      <w:r w:rsidRPr="00134D8B">
        <w:rPr>
          <w:rtl/>
        </w:rPr>
        <w:t xml:space="preserve"> قرّاء كانوا أمْ غير قرّاء</w:t>
      </w:r>
      <w:r w:rsidR="003C068B">
        <w:rPr>
          <w:rtl/>
        </w:rPr>
        <w:t>،</w:t>
      </w:r>
      <w:r w:rsidRPr="00134D8B">
        <w:rPr>
          <w:rtl/>
        </w:rPr>
        <w:t xml:space="preserve"> بينما تكون القراءات السبع غير متواترة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D530EF">
        <w:rPr>
          <w:rtl/>
        </w:rPr>
        <w:t xml:space="preserve">قال سيّدنا الأستاذ الإمام الخوئي </w:t>
      </w:r>
      <w:r w:rsidR="003C068B">
        <w:rPr>
          <w:rtl/>
        </w:rPr>
        <w:t>(</w:t>
      </w:r>
      <w:r w:rsidRPr="00D530EF">
        <w:rPr>
          <w:rtl/>
        </w:rPr>
        <w:t>دام ظله</w:t>
      </w:r>
      <w:r w:rsidR="003C068B">
        <w:rPr>
          <w:rtl/>
        </w:rPr>
        <w:t>):</w:t>
      </w:r>
      <w:r w:rsidRPr="00D530EF">
        <w:rPr>
          <w:rtl/>
        </w:rPr>
        <w:t xml:space="preserve"> إنَّ تواتر القرآن لا يستلزم تواتر القراءات</w:t>
      </w:r>
      <w:r w:rsidR="003C068B">
        <w:rPr>
          <w:rtl/>
        </w:rPr>
        <w:t>؛</w:t>
      </w:r>
      <w:r w:rsidRPr="00D530EF">
        <w:rPr>
          <w:rtl/>
        </w:rPr>
        <w:t xml:space="preserve"> لأنّ الاختلاف في كيفيّة تعبير الكلمة لا ينافي الاتّفاق على أصلها</w:t>
      </w:r>
      <w:r w:rsidR="003C068B">
        <w:rPr>
          <w:rtl/>
        </w:rPr>
        <w:t>،</w:t>
      </w:r>
      <w:r w:rsidRPr="00D530EF">
        <w:rPr>
          <w:rtl/>
        </w:rPr>
        <w:t xml:space="preserve"> كما أنَّ الاختلاف في خصوصيات حدَث تاريخيّ</w:t>
      </w:r>
      <w:r w:rsidR="00134D8B">
        <w:rPr>
          <w:rtl/>
        </w:rPr>
        <w:t xml:space="preserve"> - </w:t>
      </w:r>
      <w:r w:rsidRPr="00D530EF">
        <w:rPr>
          <w:rtl/>
        </w:rPr>
        <w:t>كالهجرة مثلاً</w:t>
      </w:r>
      <w:r w:rsidR="00134D8B">
        <w:rPr>
          <w:rtl/>
        </w:rPr>
        <w:t xml:space="preserve"> - </w:t>
      </w:r>
      <w:r w:rsidRPr="00D530EF">
        <w:rPr>
          <w:rtl/>
        </w:rPr>
        <w:t>لا ينافي تواتر نفس الحدّ على أنَّ الواصل إلينا بتوسّط القرّاء إنَّما هو خصوصيّات قراءاتهم</w:t>
      </w:r>
      <w:r w:rsidR="003C068B">
        <w:rPr>
          <w:rtl/>
        </w:rPr>
        <w:t>،</w:t>
      </w:r>
      <w:r w:rsidRPr="00D530EF">
        <w:rPr>
          <w:rtl/>
        </w:rPr>
        <w:t xml:space="preserve"> وأمّا أصل القرآن فهو واصل إلينا بالتواتر بين المسلمين</w:t>
      </w:r>
      <w:r w:rsidR="003C068B">
        <w:rPr>
          <w:rtl/>
        </w:rPr>
        <w:t>،</w:t>
      </w:r>
      <w:r w:rsidRPr="00D530EF">
        <w:rPr>
          <w:rtl/>
        </w:rPr>
        <w:t xml:space="preserve"> وبنقْل الخلَف عن السلَف</w:t>
      </w:r>
      <w:r w:rsidR="003C068B">
        <w:rPr>
          <w:rtl/>
        </w:rPr>
        <w:t>،</w:t>
      </w:r>
      <w:r w:rsidRPr="00D530EF">
        <w:rPr>
          <w:rtl/>
        </w:rPr>
        <w:t xml:space="preserve"> وتحفُّظهم عليه في الصدور وفي الكتابات</w:t>
      </w:r>
      <w:r w:rsidR="003C068B">
        <w:rPr>
          <w:rtl/>
        </w:rPr>
        <w:t>،</w:t>
      </w:r>
      <w:r w:rsidRPr="00D530EF">
        <w:rPr>
          <w:rtl/>
        </w:rPr>
        <w:t xml:space="preserve"> ولا دخْل للقرّاء</w:t>
      </w:r>
      <w:r w:rsidR="00134D8B">
        <w:rPr>
          <w:rtl/>
        </w:rPr>
        <w:t xml:space="preserve"> - </w:t>
      </w:r>
      <w:r w:rsidRPr="00D530EF">
        <w:rPr>
          <w:rtl/>
        </w:rPr>
        <w:t>بخصوصهم</w:t>
      </w:r>
      <w:r w:rsidR="00134D8B">
        <w:rPr>
          <w:rtl/>
        </w:rPr>
        <w:t xml:space="preserve"> - </w:t>
      </w:r>
      <w:r w:rsidRPr="00D530EF">
        <w:rPr>
          <w:rtl/>
        </w:rPr>
        <w:t>في ذلك أصلاً</w:t>
      </w:r>
      <w:r w:rsidR="003C068B">
        <w:rPr>
          <w:rtl/>
        </w:rPr>
        <w:t>؛</w:t>
      </w:r>
      <w:r w:rsidRPr="00D530EF">
        <w:rPr>
          <w:rtl/>
        </w:rPr>
        <w:t xml:space="preserve"> ولذلك فإنَّ القرآن ثابت التواتر حتّى لو فرضنا أنّ هؤلاء القرّاء</w:t>
      </w:r>
    </w:p>
    <w:p w:rsidR="00A0454A" w:rsidRPr="00D530EF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(1) مناهل العرفان</w:t>
      </w:r>
      <w:r w:rsidR="003C068B">
        <w:rPr>
          <w:rtl/>
        </w:rPr>
        <w:t>:</w:t>
      </w:r>
      <w:r w:rsidRPr="00D530EF">
        <w:rPr>
          <w:rtl/>
        </w:rPr>
        <w:t xml:space="preserve"> ج1</w:t>
      </w:r>
      <w:r w:rsidR="003C068B">
        <w:rPr>
          <w:rtl/>
        </w:rPr>
        <w:t>،</w:t>
      </w:r>
      <w:r w:rsidRPr="00D530EF">
        <w:rPr>
          <w:rtl/>
        </w:rPr>
        <w:t xml:space="preserve"> ص435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(2) البرهان</w:t>
      </w:r>
      <w:r w:rsidR="003C068B">
        <w:rPr>
          <w:rtl/>
        </w:rPr>
        <w:t>:</w:t>
      </w:r>
      <w:r w:rsidRPr="00D530EF">
        <w:rPr>
          <w:rtl/>
        </w:rPr>
        <w:t xml:space="preserve"> ج1</w:t>
      </w:r>
      <w:r w:rsidR="003C068B">
        <w:rPr>
          <w:rtl/>
        </w:rPr>
        <w:t>،</w:t>
      </w:r>
      <w:r w:rsidRPr="00D530EF">
        <w:rPr>
          <w:rtl/>
        </w:rPr>
        <w:t xml:space="preserve"> ص318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(3) مناهل العرفان</w:t>
      </w:r>
      <w:r w:rsidR="003C068B">
        <w:rPr>
          <w:rtl/>
        </w:rPr>
        <w:t>:</w:t>
      </w:r>
      <w:r w:rsidRPr="00D530EF">
        <w:rPr>
          <w:rtl/>
        </w:rPr>
        <w:t xml:space="preserve"> ج1</w:t>
      </w:r>
      <w:r w:rsidR="003C068B">
        <w:rPr>
          <w:rtl/>
        </w:rPr>
        <w:t>،</w:t>
      </w:r>
      <w:r w:rsidRPr="00D530EF">
        <w:rPr>
          <w:rtl/>
        </w:rPr>
        <w:t xml:space="preserve"> ص435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D530EF" w:rsidRDefault="00A0454A" w:rsidP="00134D8B">
      <w:pPr>
        <w:pStyle w:val="libNormal"/>
        <w:rPr>
          <w:rtl/>
        </w:rPr>
      </w:pPr>
      <w:r w:rsidRPr="00D530EF">
        <w:rPr>
          <w:rtl/>
        </w:rPr>
        <w:lastRenderedPageBreak/>
        <w:t>السبعة</w:t>
      </w:r>
      <w:r w:rsidR="003C068B">
        <w:rPr>
          <w:rtl/>
        </w:rPr>
        <w:t>،</w:t>
      </w:r>
      <w:r w:rsidRPr="00D530EF">
        <w:rPr>
          <w:rtl/>
        </w:rPr>
        <w:t xml:space="preserve"> أو العشرة لم يكونوا في عالَم الوجود أصلاً</w:t>
      </w:r>
      <w:r w:rsidR="003C068B">
        <w:rPr>
          <w:rtl/>
        </w:rPr>
        <w:t>.</w:t>
      </w:r>
    </w:p>
    <w:p w:rsidR="00A0454A" w:rsidRPr="00D530EF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إنَّ عظَمة القرآن ورِفعة مقامه أعلى من أن تتوقَّف على نقل أولئك النفَر المحصورين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D530EF">
        <w:rPr>
          <w:rtl/>
        </w:rPr>
        <w:t>وفي كلام سيّدنا الأستاذ</w:t>
      </w:r>
      <w:r w:rsidR="00134D8B">
        <w:rPr>
          <w:rtl/>
        </w:rPr>
        <w:t xml:space="preserve"> - </w:t>
      </w:r>
      <w:r w:rsidRPr="00D530EF">
        <w:rPr>
          <w:rtl/>
        </w:rPr>
        <w:t>أخيراً</w:t>
      </w:r>
      <w:r w:rsidR="00134D8B">
        <w:rPr>
          <w:rtl/>
        </w:rPr>
        <w:t xml:space="preserve"> - </w:t>
      </w:r>
      <w:r w:rsidRPr="00D530EF">
        <w:rPr>
          <w:rtl/>
        </w:rPr>
        <w:t>الحجَّة القاطعة على أولئك الَّذين يرون تواتر القرآن من زاوية القراءات السبع فحسب</w:t>
      </w:r>
      <w:r w:rsidR="003C068B">
        <w:rPr>
          <w:rtl/>
        </w:rPr>
        <w:t>،</w:t>
      </w:r>
      <w:r w:rsidRPr="00D530EF">
        <w:rPr>
          <w:rtl/>
        </w:rPr>
        <w:t xml:space="preserve"> فيُقصرون النصّ القرآني</w:t>
      </w:r>
      <w:r w:rsidR="00134D8B">
        <w:rPr>
          <w:rtl/>
        </w:rPr>
        <w:t xml:space="preserve"> - </w:t>
      </w:r>
      <w:r w:rsidRPr="00D530EF">
        <w:rPr>
          <w:rtl/>
        </w:rPr>
        <w:t>الّذي هو كتاب المسلمين قاطبة</w:t>
      </w:r>
      <w:r w:rsidR="00134D8B">
        <w:rPr>
          <w:rtl/>
        </w:rPr>
        <w:t xml:space="preserve"> - </w:t>
      </w:r>
      <w:r w:rsidRPr="00D530EF">
        <w:rPr>
          <w:rtl/>
        </w:rPr>
        <w:t>في إطار هؤلاء النفَر النزر اليسير</w:t>
      </w:r>
      <w:r w:rsidR="003C068B">
        <w:rPr>
          <w:rtl/>
        </w:rPr>
        <w:t>،</w:t>
      </w:r>
      <w:r w:rsidRPr="00D530EF">
        <w:rPr>
          <w:rtl/>
        </w:rPr>
        <w:t xml:space="preserve"> فيا لها من نظرة قاصرة وقصيرة المدى</w:t>
      </w:r>
      <w:r w:rsidR="003C068B">
        <w:rPr>
          <w:rtl/>
        </w:rPr>
        <w:t>!.</w:t>
      </w:r>
    </w:p>
    <w:p w:rsidR="00A0454A" w:rsidRPr="00D530EF" w:rsidRDefault="00A0454A" w:rsidP="00134D8B">
      <w:pPr>
        <w:pStyle w:val="libNormal"/>
        <w:rPr>
          <w:rtl/>
        </w:rPr>
      </w:pPr>
      <w:r w:rsidRPr="00D530EF">
        <w:rPr>
          <w:rtl/>
        </w:rPr>
        <w:t>لا شكّ أنَّ القرآن</w:t>
      </w:r>
      <w:r w:rsidR="00134D8B">
        <w:rPr>
          <w:rtl/>
        </w:rPr>
        <w:t xml:space="preserve"> - </w:t>
      </w:r>
      <w:r w:rsidRPr="00D530EF">
        <w:rPr>
          <w:rtl/>
        </w:rPr>
        <w:t>وهو نصّ الوحي الإلهي الحكيم</w:t>
      </w:r>
      <w:r w:rsidR="00134D8B">
        <w:rPr>
          <w:rtl/>
        </w:rPr>
        <w:t xml:space="preserve"> - </w:t>
      </w:r>
      <w:r w:rsidRPr="00D530EF">
        <w:rPr>
          <w:rtl/>
        </w:rPr>
        <w:t>متواتر بين المسلمين تواتراً قطعياً</w:t>
      </w:r>
      <w:r w:rsidR="003C068B">
        <w:rPr>
          <w:rtl/>
        </w:rPr>
        <w:t>،</w:t>
      </w:r>
      <w:r w:rsidRPr="00D530EF">
        <w:rPr>
          <w:rtl/>
        </w:rPr>
        <w:t xml:space="preserve"> في جميع سوَره وآيهِ وكلماته</w:t>
      </w:r>
      <w:r w:rsidR="003C068B">
        <w:rPr>
          <w:rtl/>
        </w:rPr>
        <w:t>،</w:t>
      </w:r>
      <w:r w:rsidRPr="00D530EF">
        <w:rPr>
          <w:rtl/>
        </w:rPr>
        <w:t xml:space="preserve"> كلمة كلمة</w:t>
      </w:r>
      <w:r w:rsidR="003C068B">
        <w:rPr>
          <w:rtl/>
        </w:rPr>
        <w:t>،</w:t>
      </w:r>
      <w:r w:rsidRPr="00D530EF">
        <w:rPr>
          <w:rtl/>
        </w:rPr>
        <w:t xml:space="preserve"> بحيث لو أبدلنا كلمة من القرآن أو أبدَلناها من مكانها إلى آخر لاستنكرها المسلمون</w:t>
      </w:r>
      <w:r w:rsidR="003C068B">
        <w:rPr>
          <w:rtl/>
        </w:rPr>
        <w:t>،</w:t>
      </w:r>
      <w:r w:rsidRPr="00D530EF">
        <w:rPr>
          <w:rtl/>
        </w:rPr>
        <w:t xml:space="preserve"> ووجدوها شيئاً غريباً عن أسلوب كلام الله العزيز الحميد</w:t>
      </w:r>
      <w:r w:rsidR="003C068B">
        <w:rPr>
          <w:rtl/>
        </w:rPr>
        <w:t>.</w:t>
      </w:r>
    </w:p>
    <w:p w:rsidR="00A0454A" w:rsidRPr="00D530EF" w:rsidRDefault="00A0454A" w:rsidP="00134D8B">
      <w:pPr>
        <w:pStyle w:val="libNormal"/>
        <w:rPr>
          <w:rtl/>
        </w:rPr>
      </w:pPr>
      <w:r w:rsidRPr="00D530EF">
        <w:rPr>
          <w:rtl/>
        </w:rPr>
        <w:t>ومن ثمّ فإنّ القراءات الّتي كانت لا توافق نصّ المصحف كانت مستنكَرة لدى المسلمين</w:t>
      </w:r>
      <w:r w:rsidR="003C068B">
        <w:rPr>
          <w:rtl/>
        </w:rPr>
        <w:t>،</w:t>
      </w:r>
      <w:r w:rsidRPr="00D530EF">
        <w:rPr>
          <w:rtl/>
        </w:rPr>
        <w:t xml:space="preserve"> العامّة والعلماء</w:t>
      </w:r>
      <w:r w:rsidR="003C068B">
        <w:rPr>
          <w:rtl/>
        </w:rPr>
        <w:t>،</w:t>
      </w:r>
      <w:r w:rsidRPr="00D530EF">
        <w:rPr>
          <w:rtl/>
        </w:rPr>
        <w:t xml:space="preserve"> وعدّوها شاذّة منبوذة</w:t>
      </w:r>
      <w:r w:rsidR="003C068B">
        <w:rPr>
          <w:rtl/>
        </w:rPr>
        <w:t>،</w:t>
      </w:r>
      <w:r w:rsidRPr="00D530EF">
        <w:rPr>
          <w:rtl/>
        </w:rPr>
        <w:t xml:space="preserve"> وقد تقدّم في الفصل السابق إنكار جماعة من كبار العلماء على قرّاء قرأوا خارج المتعارف</w:t>
      </w:r>
      <w:r w:rsidR="003C068B">
        <w:rPr>
          <w:rtl/>
        </w:rPr>
        <w:t>،</w:t>
      </w:r>
      <w:r w:rsidRPr="00D530EF">
        <w:rPr>
          <w:rtl/>
        </w:rPr>
        <w:t xml:space="preserve"> وكذا إنكارات من عامّة المسلمين على قرّاء معروفين كبار</w:t>
      </w:r>
      <w:r w:rsidR="003C068B">
        <w:rPr>
          <w:rtl/>
        </w:rPr>
        <w:t>،</w:t>
      </w:r>
      <w:r w:rsidRPr="00D530EF">
        <w:rPr>
          <w:rtl/>
        </w:rPr>
        <w:t xml:space="preserve"> كما لم يُجِز الفقهاء القراءة بها في الصلاة ولا اعتبروها قرآناً من كلام الله المجيد</w:t>
      </w:r>
      <w:r w:rsidR="003C068B">
        <w:rPr>
          <w:rtl/>
        </w:rPr>
        <w:t>.</w:t>
      </w:r>
    </w:p>
    <w:p w:rsidR="00A0454A" w:rsidRPr="00D530EF" w:rsidRDefault="00A0454A" w:rsidP="00134D8B">
      <w:pPr>
        <w:pStyle w:val="libNormal"/>
        <w:rPr>
          <w:rtl/>
        </w:rPr>
      </w:pPr>
      <w:r w:rsidRPr="00D530EF">
        <w:rPr>
          <w:rtl/>
        </w:rPr>
        <w:t>وستأتي</w:t>
      </w:r>
      <w:r w:rsidR="00134D8B">
        <w:rPr>
          <w:rtl/>
        </w:rPr>
        <w:t xml:space="preserve"> - </w:t>
      </w:r>
      <w:r w:rsidRPr="00D530EF">
        <w:rPr>
          <w:rtl/>
        </w:rPr>
        <w:t>في فصل اختيار القراءة الصحيحة</w:t>
      </w:r>
      <w:r w:rsidR="00134D8B">
        <w:rPr>
          <w:rtl/>
        </w:rPr>
        <w:t xml:space="preserve"> - </w:t>
      </w:r>
      <w:r w:rsidRPr="00D530EF">
        <w:rPr>
          <w:rtl/>
        </w:rPr>
        <w:t>شروط التعرّف إلى القرآن المتواتر</w:t>
      </w:r>
      <w:r w:rsidR="003C068B">
        <w:rPr>
          <w:rtl/>
        </w:rPr>
        <w:t>،</w:t>
      </w:r>
      <w:r w:rsidRPr="00D530EF">
        <w:rPr>
          <w:rtl/>
        </w:rPr>
        <w:t xml:space="preserve"> المتسالَم لدى عامّة المسلمين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D530EF">
        <w:rPr>
          <w:rtl/>
        </w:rPr>
        <w:t>* * *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بقي هنا اعتراض</w:t>
      </w:r>
      <w:r w:rsidR="003C068B">
        <w:rPr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إنّ القراءات إذا لم تكن متواترة جميعاً</w:t>
      </w:r>
      <w:r w:rsidR="003C068B">
        <w:rPr>
          <w:rtl/>
        </w:rPr>
        <w:t>،</w:t>
      </w:r>
      <w:r w:rsidRPr="00134D8B">
        <w:rPr>
          <w:rtl/>
        </w:rPr>
        <w:t xml:space="preserve"> فإنّ القرآن يصبح في بعض آيهِ</w:t>
      </w:r>
      <w:r w:rsidR="00134D8B">
        <w:rPr>
          <w:rtl/>
        </w:rPr>
        <w:t xml:space="preserve"> - </w:t>
      </w:r>
      <w:r w:rsidRPr="00134D8B">
        <w:rPr>
          <w:rtl/>
        </w:rPr>
        <w:t>وهو الّذي اختلفت القراءة فيه</w:t>
      </w:r>
      <w:r w:rsidR="00134D8B">
        <w:rPr>
          <w:rtl/>
        </w:rPr>
        <w:t xml:space="preserve"> - </w:t>
      </w:r>
      <w:r w:rsidRPr="00134D8B">
        <w:rPr>
          <w:rtl/>
        </w:rPr>
        <w:t>غير متواتر</w:t>
      </w:r>
      <w:r w:rsidR="003C068B">
        <w:rPr>
          <w:rtl/>
        </w:rPr>
        <w:t>،</w:t>
      </w:r>
      <w:r w:rsidRPr="00134D8B">
        <w:rPr>
          <w:rtl/>
        </w:rPr>
        <w:t xml:space="preserve"> كما في </w:t>
      </w:r>
      <w:r w:rsidR="003C068B">
        <w:rPr>
          <w:rtl/>
        </w:rPr>
        <w:t>(</w:t>
      </w:r>
      <w:r w:rsidRPr="00134D8B">
        <w:rPr>
          <w:rtl/>
        </w:rPr>
        <w:t>مالِكِ</w:t>
      </w:r>
      <w:r w:rsidR="003C068B">
        <w:rPr>
          <w:rtl/>
        </w:rPr>
        <w:t>)</w:t>
      </w:r>
    </w:p>
    <w:p w:rsidR="00A0454A" w:rsidRPr="00D530EF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(1) البيان</w:t>
      </w:r>
      <w:r w:rsidR="003C068B">
        <w:rPr>
          <w:rtl/>
        </w:rPr>
        <w:t>:</w:t>
      </w:r>
      <w:r w:rsidRPr="00D530EF">
        <w:rPr>
          <w:rtl/>
        </w:rPr>
        <w:t xml:space="preserve"> ص173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D530EF">
        <w:rPr>
          <w:rtl/>
        </w:rPr>
        <w:lastRenderedPageBreak/>
        <w:t>و</w:t>
      </w:r>
      <w:r w:rsidR="003C068B">
        <w:rPr>
          <w:rtl/>
        </w:rPr>
        <w:t>(</w:t>
      </w:r>
      <w:r w:rsidRPr="00D530EF">
        <w:rPr>
          <w:rtl/>
        </w:rPr>
        <w:t>مَلِك</w:t>
      </w:r>
      <w:r w:rsidR="003C068B">
        <w:rPr>
          <w:rtl/>
        </w:rPr>
        <w:t>)</w:t>
      </w:r>
      <w:r w:rsidRPr="00D530EF">
        <w:rPr>
          <w:rtl/>
        </w:rPr>
        <w:t xml:space="preserve"> وقد قُرئ بالوجهين</w:t>
      </w:r>
      <w:r w:rsidR="003C068B">
        <w:rPr>
          <w:rtl/>
        </w:rPr>
        <w:t>،</w:t>
      </w:r>
      <w:r w:rsidRPr="00D530EF">
        <w:rPr>
          <w:rtl/>
        </w:rPr>
        <w:t xml:space="preserve"> فأيّهما النصّ</w:t>
      </w:r>
      <w:r w:rsidR="003C068B">
        <w:rPr>
          <w:rtl/>
        </w:rPr>
        <w:t>؟.</w:t>
      </w:r>
    </w:p>
    <w:p w:rsidR="00A0454A" w:rsidRPr="00D530EF" w:rsidRDefault="00A0454A" w:rsidP="00134D8B">
      <w:pPr>
        <w:pStyle w:val="libNormal"/>
        <w:rPr>
          <w:rtl/>
        </w:rPr>
      </w:pPr>
      <w:r w:rsidRPr="00134D8B">
        <w:rPr>
          <w:rtl/>
        </w:rPr>
        <w:t>وقد استدلّ ابن الحاجب</w:t>
      </w:r>
      <w:r w:rsidR="00134D8B">
        <w:rPr>
          <w:rtl/>
        </w:rPr>
        <w:t xml:space="preserve"> - </w:t>
      </w:r>
      <w:r w:rsidRPr="00134D8B">
        <w:rPr>
          <w:rtl/>
        </w:rPr>
        <w:t>في مختصر أصوله</w:t>
      </w:r>
      <w:r w:rsidR="00134D8B">
        <w:rPr>
          <w:rtl/>
        </w:rPr>
        <w:t xml:space="preserve"> - </w:t>
      </w:r>
      <w:r w:rsidRPr="00134D8B">
        <w:rPr>
          <w:rtl/>
        </w:rPr>
        <w:t>بذلك</w:t>
      </w:r>
      <w:r w:rsidR="003C068B">
        <w:rPr>
          <w:rtl/>
        </w:rPr>
        <w:t>؛</w:t>
      </w:r>
      <w:r w:rsidRPr="00134D8B">
        <w:rPr>
          <w:rtl/>
        </w:rPr>
        <w:t xml:space="preserve"> لإثبات تواتر القراءات السبع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وإلاّ فيلزم أن يكون بعض القرآن غير متواتر</w:t>
      </w:r>
      <w:r w:rsidR="003C068B">
        <w:rPr>
          <w:rtl/>
        </w:rPr>
        <w:t>،</w:t>
      </w:r>
      <w:r w:rsidRPr="00134D8B">
        <w:rPr>
          <w:rtl/>
        </w:rPr>
        <w:t xml:space="preserve"> إذ لو اختلف القرّاء في كلمة</w:t>
      </w:r>
      <w:r w:rsidR="003C068B">
        <w:rPr>
          <w:rtl/>
        </w:rPr>
        <w:t>،</w:t>
      </w:r>
      <w:r w:rsidRPr="00134D8B">
        <w:rPr>
          <w:rtl/>
        </w:rPr>
        <w:t xml:space="preserve"> كما في مثل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غيابة</w:t>
      </w:r>
      <w:r w:rsidR="003C068B">
        <w:rPr>
          <w:rtl/>
        </w:rPr>
        <w:t>)</w:t>
      </w:r>
      <w:r w:rsidRPr="00134D8B">
        <w:rPr>
          <w:rtl/>
        </w:rPr>
        <w:t xml:space="preserve"> أو </w:t>
      </w:r>
      <w:r w:rsidR="003C068B">
        <w:rPr>
          <w:rtl/>
        </w:rPr>
        <w:t>(</w:t>
      </w:r>
      <w:r w:rsidRPr="00134D8B">
        <w:rPr>
          <w:rtl/>
        </w:rPr>
        <w:t>غيابات</w:t>
      </w:r>
      <w:r w:rsidR="003C068B">
        <w:rPr>
          <w:rtl/>
        </w:rPr>
        <w:t>)،</w:t>
      </w:r>
      <w:r w:rsidRPr="00134D8B">
        <w:rPr>
          <w:rtl/>
        </w:rPr>
        <w:t xml:space="preserve"> ومثل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آية</w:t>
      </w:r>
      <w:r w:rsidR="003C068B">
        <w:rPr>
          <w:rtl/>
        </w:rPr>
        <w:t>)</w:t>
      </w:r>
      <w:r w:rsidRPr="00134D8B">
        <w:rPr>
          <w:rtl/>
        </w:rPr>
        <w:t xml:space="preserve"> أو </w:t>
      </w:r>
      <w:r w:rsidR="003C068B">
        <w:rPr>
          <w:rtl/>
        </w:rPr>
        <w:t>(</w:t>
      </w:r>
      <w:r w:rsidRPr="00134D8B">
        <w:rPr>
          <w:rtl/>
        </w:rPr>
        <w:t>آيات</w:t>
      </w:r>
      <w:r w:rsidR="003C068B">
        <w:rPr>
          <w:rtl/>
        </w:rPr>
        <w:t>)،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ملك</w:t>
      </w:r>
      <w:r w:rsidR="003C068B">
        <w:rPr>
          <w:rtl/>
        </w:rPr>
        <w:t>)</w:t>
      </w:r>
      <w:r w:rsidRPr="00134D8B">
        <w:rPr>
          <w:rtl/>
        </w:rPr>
        <w:t xml:space="preserve"> أو </w:t>
      </w:r>
      <w:r w:rsidR="003C068B">
        <w:rPr>
          <w:rtl/>
        </w:rPr>
        <w:t>(</w:t>
      </w:r>
      <w:r w:rsidRPr="00134D8B">
        <w:rPr>
          <w:rtl/>
        </w:rPr>
        <w:t>مالك</w:t>
      </w:r>
      <w:r w:rsidR="003C068B">
        <w:rPr>
          <w:rtl/>
        </w:rPr>
        <w:t>)،</w:t>
      </w:r>
      <w:r w:rsidRPr="00134D8B">
        <w:rPr>
          <w:rtl/>
        </w:rPr>
        <w:t xml:space="preserve"> ونحو ذلك ممّا قُرئ بوجهين أو بأكثر</w:t>
      </w:r>
      <w:r w:rsidR="003C068B">
        <w:rPr>
          <w:rtl/>
        </w:rPr>
        <w:t>،</w:t>
      </w:r>
      <w:r w:rsidRPr="00134D8B">
        <w:rPr>
          <w:rtl/>
        </w:rPr>
        <w:t xml:space="preserve"> فإن التزمنا بتواتر القراءات جميعاً فهو</w:t>
      </w:r>
      <w:r w:rsidR="003C068B">
        <w:rPr>
          <w:rtl/>
        </w:rPr>
        <w:t>،</w:t>
      </w:r>
      <w:r w:rsidRPr="00134D8B">
        <w:rPr>
          <w:rtl/>
        </w:rPr>
        <w:t xml:space="preserve"> وإلاّ فأيّ القراءتين تكون</w:t>
      </w:r>
      <w:r w:rsidR="003C068B">
        <w:rPr>
          <w:rtl/>
        </w:rPr>
        <w:t xml:space="preserve"> </w:t>
      </w:r>
      <w:r w:rsidRPr="00134D8B">
        <w:rPr>
          <w:rtl/>
        </w:rPr>
        <w:t>قرآناً لتكون الأخرى غير قرآن</w:t>
      </w:r>
      <w:r w:rsidR="003C068B">
        <w:rPr>
          <w:rtl/>
        </w:rPr>
        <w:t>،</w:t>
      </w:r>
      <w:r w:rsidRPr="00134D8B">
        <w:rPr>
          <w:rtl/>
        </w:rPr>
        <w:t xml:space="preserve"> وإذا تردَّدنا في ذلك فإنّ معناه الترديد في النصّ الأصلي</w:t>
      </w:r>
      <w:r w:rsidR="003C068B">
        <w:rPr>
          <w:rtl/>
        </w:rPr>
        <w:t>،</w:t>
      </w:r>
      <w:r w:rsidRPr="00134D8B">
        <w:rPr>
          <w:rtl/>
        </w:rPr>
        <w:t xml:space="preserve"> وهذا لا يلتئم والقول بتواتر النصّ القرآني</w:t>
      </w:r>
      <w:r w:rsidR="003C068B">
        <w:rPr>
          <w:rtl/>
        </w:rPr>
        <w:t>.</w:t>
      </w:r>
    </w:p>
    <w:p w:rsidR="00A0454A" w:rsidRPr="00D530EF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والجواب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أنّ النصّ الأصلي هو ما ثبَت في المصحف الكريم</w:t>
      </w:r>
      <w:r w:rsidR="003C068B">
        <w:rPr>
          <w:rtl/>
        </w:rPr>
        <w:t>،</w:t>
      </w:r>
      <w:r w:rsidRPr="00134D8B">
        <w:rPr>
          <w:rtl/>
        </w:rPr>
        <w:t xml:space="preserve"> والذي أجمعَت الأمّة عليه نصّاً واحداً</w:t>
      </w:r>
      <w:r w:rsidR="003C068B">
        <w:rPr>
          <w:rtl/>
        </w:rPr>
        <w:t>،</w:t>
      </w:r>
      <w:r w:rsidRPr="00134D8B">
        <w:rPr>
          <w:rtl/>
        </w:rPr>
        <w:t xml:space="preserve"> إنّما جاء الاختلاف في كيفية قراءته وفي أسلوب التعبير</w:t>
      </w:r>
      <w:r w:rsidR="003C068B">
        <w:rPr>
          <w:rtl/>
        </w:rPr>
        <w:t>،</w:t>
      </w:r>
      <w:r w:rsidRPr="00134D8B">
        <w:rPr>
          <w:rtl/>
        </w:rPr>
        <w:t xml:space="preserve"> الأمر الذي لا يتنافى وثبوت تواتر الأصل</w:t>
      </w:r>
      <w:r w:rsidR="003C068B">
        <w:rPr>
          <w:rtl/>
        </w:rPr>
        <w:t>،</w:t>
      </w:r>
      <w:r w:rsidRPr="00134D8B">
        <w:rPr>
          <w:rtl/>
        </w:rPr>
        <w:t xml:space="preserve"> كما في كثير من أشعار الشعراء القُدامى</w:t>
      </w:r>
      <w:r w:rsidR="003C068B">
        <w:rPr>
          <w:rtl/>
        </w:rPr>
        <w:t>،</w:t>
      </w:r>
      <w:r w:rsidRPr="00134D8B">
        <w:rPr>
          <w:rtl/>
        </w:rPr>
        <w:t xml:space="preserve"> حيث أصل البيت أو القصيدة ثابتة له بالتواتر</w:t>
      </w:r>
      <w:r w:rsidR="003C068B">
        <w:rPr>
          <w:rtl/>
        </w:rPr>
        <w:t>،</w:t>
      </w:r>
      <w:r w:rsidRPr="00134D8B">
        <w:rPr>
          <w:rtl/>
        </w:rPr>
        <w:t xml:space="preserve"> وإن كان الرواة مختلفين في بعض الكلمات أو الحركات</w:t>
      </w:r>
      <w:r w:rsidR="003C068B">
        <w:rPr>
          <w:rtl/>
        </w:rPr>
        <w:t>.</w:t>
      </w:r>
    </w:p>
    <w:p w:rsidR="00A0454A" w:rsidRPr="00D530EF" w:rsidRDefault="00A0454A" w:rsidP="00134D8B">
      <w:pPr>
        <w:pStyle w:val="libNormal"/>
        <w:rPr>
          <w:rtl/>
        </w:rPr>
      </w:pPr>
      <w:r w:rsidRPr="00D530EF">
        <w:rPr>
          <w:rtl/>
        </w:rPr>
        <w:t>ويزيدنا وضوحاً ما قدَّمناه سابقاً</w:t>
      </w:r>
      <w:r w:rsidR="003C068B">
        <w:rPr>
          <w:rtl/>
        </w:rPr>
        <w:t>:</w:t>
      </w:r>
      <w:r w:rsidRPr="00D530EF">
        <w:rPr>
          <w:rtl/>
        </w:rPr>
        <w:t xml:space="preserve"> أنّ اختلاف القرّاء كان عن اجتهاد منهم في تحقيق الكلمة تعبيراً</w:t>
      </w:r>
      <w:r w:rsidR="003C068B">
        <w:rPr>
          <w:rtl/>
        </w:rPr>
        <w:t>،</w:t>
      </w:r>
      <w:r w:rsidRPr="00D530EF">
        <w:rPr>
          <w:rtl/>
        </w:rPr>
        <w:t xml:space="preserve"> في حين وحدة النصّ الثابت في المصحف</w:t>
      </w:r>
      <w:r w:rsidR="003C068B">
        <w:rPr>
          <w:rtl/>
        </w:rPr>
        <w:t>؛</w:t>
      </w:r>
      <w:r w:rsidRPr="00D530EF">
        <w:rPr>
          <w:rtl/>
        </w:rPr>
        <w:t xml:space="preserve"> وذلك لأنّ اختلافهم جاء من قِبل عراء المصحف الأوّل عن أي علامة مائزة</w:t>
      </w:r>
      <w:r w:rsidR="003C068B">
        <w:rPr>
          <w:rtl/>
        </w:rPr>
        <w:t>،</w:t>
      </w:r>
      <w:r w:rsidRPr="00D530EF">
        <w:rPr>
          <w:rtl/>
        </w:rPr>
        <w:t xml:space="preserve"> وعن الأشكال والنُقَط</w:t>
      </w:r>
      <w:r w:rsidR="003C068B">
        <w:rPr>
          <w:rtl/>
        </w:rPr>
        <w:t>،</w:t>
      </w:r>
      <w:r w:rsidRPr="00D530EF">
        <w:rPr>
          <w:rtl/>
        </w:rPr>
        <w:t xml:space="preserve"> بل وعن الألِفات</w:t>
      </w:r>
      <w:r w:rsidR="003C068B">
        <w:rPr>
          <w:rtl/>
        </w:rPr>
        <w:t>،</w:t>
      </w:r>
      <w:r w:rsidRPr="00D530EF">
        <w:rPr>
          <w:rtl/>
        </w:rPr>
        <w:t xml:space="preserve"> وربّما زيادات خارجة عن أسلوب الخطّ الصحيح</w:t>
      </w:r>
      <w:r w:rsidR="003C068B">
        <w:rPr>
          <w:rtl/>
        </w:rPr>
        <w:t>؛</w:t>
      </w:r>
      <w:r w:rsidRPr="00D530EF">
        <w:rPr>
          <w:rtl/>
        </w:rPr>
        <w:t xml:space="preserve"> لمكان جهل العرب الأوائل بأصول الكتابة المُتقنة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D530EF">
        <w:rPr>
          <w:rtl/>
        </w:rPr>
        <w:t xml:space="preserve">فقد كتبوا </w:t>
      </w:r>
      <w:r w:rsidR="003C068B">
        <w:rPr>
          <w:rtl/>
        </w:rPr>
        <w:t>(</w:t>
      </w:r>
      <w:r w:rsidRPr="00D530EF">
        <w:rPr>
          <w:rtl/>
        </w:rPr>
        <w:t>مَلك</w:t>
      </w:r>
      <w:r w:rsidR="003C068B">
        <w:rPr>
          <w:rtl/>
        </w:rPr>
        <w:t>)</w:t>
      </w:r>
      <w:r w:rsidRPr="00D530EF">
        <w:rPr>
          <w:rtl/>
        </w:rPr>
        <w:t xml:space="preserve"> بميم ولام وكاف</w:t>
      </w:r>
      <w:r w:rsidR="003C068B">
        <w:rPr>
          <w:rtl/>
        </w:rPr>
        <w:t>،</w:t>
      </w:r>
      <w:r w:rsidRPr="00D530EF">
        <w:rPr>
          <w:rtl/>
        </w:rPr>
        <w:t xml:space="preserve"> ولكن بما أنّ عادتهم كانت على حذْف الألِفات جرْياً مع مرسوم خطّ السِريان</w:t>
      </w:r>
      <w:r w:rsidR="003C068B">
        <w:rPr>
          <w:rtl/>
        </w:rPr>
        <w:t>،</w:t>
      </w:r>
      <w:r w:rsidRPr="00D530EF">
        <w:rPr>
          <w:rtl/>
        </w:rPr>
        <w:t xml:space="preserve"> ومن ثمّ اجتهد بعض القرّاء زاعماً أنّ الكلمة مرسومة على نفس النمط</w:t>
      </w:r>
      <w:r w:rsidR="003C068B">
        <w:rPr>
          <w:rtl/>
        </w:rPr>
        <w:t>،</w:t>
      </w:r>
      <w:r w:rsidRPr="00D530EF">
        <w:rPr>
          <w:rtl/>
        </w:rPr>
        <w:t xml:space="preserve"> فقرأها </w:t>
      </w:r>
      <w:r w:rsidR="003C068B">
        <w:rPr>
          <w:rtl/>
        </w:rPr>
        <w:t>(</w:t>
      </w:r>
      <w:r w:rsidRPr="00D530EF">
        <w:rPr>
          <w:rtl/>
        </w:rPr>
        <w:t>مالك</w:t>
      </w:r>
      <w:r w:rsidR="003C068B">
        <w:rPr>
          <w:rtl/>
        </w:rPr>
        <w:t>)</w:t>
      </w:r>
      <w:r w:rsidRPr="00D530EF">
        <w:rPr>
          <w:rtl/>
        </w:rPr>
        <w:t xml:space="preserve"> بالألف</w:t>
      </w:r>
      <w:r w:rsidR="003C068B">
        <w:rPr>
          <w:rtl/>
        </w:rPr>
        <w:t>،</w:t>
      </w:r>
      <w:r w:rsidRPr="00D530EF">
        <w:rPr>
          <w:rtl/>
        </w:rPr>
        <w:t xml:space="preserve"> مستنداً في ذلك إلى</w:t>
      </w:r>
    </w:p>
    <w:p w:rsidR="00A0454A" w:rsidRPr="00D530EF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(1) نقلاً عن البيان</w:t>
      </w:r>
      <w:r w:rsidR="003C068B">
        <w:rPr>
          <w:rtl/>
        </w:rPr>
        <w:t>:</w:t>
      </w:r>
      <w:r w:rsidRPr="00D530EF">
        <w:rPr>
          <w:rtl/>
        </w:rPr>
        <w:t xml:space="preserve"> ص174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D530EF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تعاليل وحُجج تؤيّد اختياره</w:t>
      </w:r>
      <w:r w:rsidR="003C068B">
        <w:rPr>
          <w:rtl/>
        </w:rPr>
        <w:t>،</w:t>
      </w:r>
      <w:r w:rsidRPr="00134D8B">
        <w:rPr>
          <w:rtl/>
        </w:rPr>
        <w:t xml:space="preserve"> فقد قرأ عاصم والكسائي بالألف محتّجين بقوله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قُلِ اللَّهُمَّ مَالِكَ الْمُلْكِ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وأدلّة أخرى سرَدها أبو محمد بتفصيل </w:t>
      </w:r>
      <w:r w:rsidRPr="00134D8B">
        <w:rPr>
          <w:rStyle w:val="libFootnotenumChar"/>
          <w:rtl/>
        </w:rPr>
        <w:t>(2)</w:t>
      </w:r>
      <w:r w:rsidR="003C068B">
        <w:rPr>
          <w:rStyle w:val="libFootnotenumChar"/>
          <w:rtl/>
        </w:rPr>
        <w:t>.</w:t>
      </w:r>
    </w:p>
    <w:p w:rsidR="00A0454A" w:rsidRPr="00D530EF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وقرأ الباقون </w:t>
      </w:r>
      <w:r w:rsidR="003C068B">
        <w:rPr>
          <w:rtl/>
        </w:rPr>
        <w:t>(</w:t>
      </w:r>
      <w:r w:rsidRPr="00134D8B">
        <w:rPr>
          <w:rtl/>
        </w:rPr>
        <w:t>مَلك</w:t>
      </w:r>
      <w:r w:rsidR="003C068B">
        <w:rPr>
          <w:rtl/>
        </w:rPr>
        <w:t>)</w:t>
      </w:r>
      <w:r w:rsidRPr="00134D8B">
        <w:rPr>
          <w:rtl/>
        </w:rPr>
        <w:t xml:space="preserve"> بلا ألف جرياً مع ظاهر الرسم</w:t>
      </w:r>
      <w:r w:rsidR="003C068B">
        <w:rPr>
          <w:rtl/>
        </w:rPr>
        <w:t>،</w:t>
      </w:r>
      <w:r w:rsidRPr="00134D8B">
        <w:rPr>
          <w:rtl/>
        </w:rPr>
        <w:t xml:space="preserve"> محتجّين بقوله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الْمَلِكُ الْقُدُّوسُ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وأدلّة أخرى</w:t>
      </w:r>
      <w:r w:rsidR="003C068B">
        <w:rPr>
          <w:rtl/>
        </w:rPr>
        <w:t>.</w:t>
      </w:r>
    </w:p>
    <w:p w:rsidR="00A0454A" w:rsidRPr="00D530EF" w:rsidRDefault="00A0454A" w:rsidP="00134D8B">
      <w:pPr>
        <w:pStyle w:val="libNormal"/>
        <w:rPr>
          <w:rtl/>
        </w:rPr>
      </w:pPr>
      <w:r w:rsidRPr="00134D8B">
        <w:rPr>
          <w:rtl/>
        </w:rPr>
        <w:t>وهكذا كلمة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غَيَابَةِ الْجُبِّ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Pr="00134D8B">
        <w:rPr>
          <w:rtl/>
        </w:rPr>
        <w:t xml:space="preserve"> كان مرسومة هكذا </w:t>
      </w:r>
      <w:r w:rsidR="003C068B">
        <w:rPr>
          <w:rtl/>
        </w:rPr>
        <w:t>(</w:t>
      </w:r>
      <w:r w:rsidRPr="00134D8B">
        <w:rPr>
          <w:rtl/>
        </w:rPr>
        <w:t>غيبت الجبّ</w:t>
      </w:r>
      <w:r w:rsidR="003C068B">
        <w:rPr>
          <w:rtl/>
        </w:rPr>
        <w:t>)</w:t>
      </w:r>
      <w:r w:rsidRPr="00134D8B">
        <w:rPr>
          <w:rtl/>
        </w:rPr>
        <w:t xml:space="preserve"> قرأها نافع بالألف جمعاً</w:t>
      </w:r>
      <w:r w:rsidR="003C068B">
        <w:rPr>
          <w:rtl/>
        </w:rPr>
        <w:t>،</w:t>
      </w:r>
      <w:r w:rsidRPr="00134D8B">
        <w:rPr>
          <w:rtl/>
        </w:rPr>
        <w:t xml:space="preserve"> زاعماً أنّها مرسومة محذوفة الألف في كِلا الموضعين بعد الياء وبعد الباء فقرأها </w:t>
      </w:r>
      <w:r w:rsidR="003C068B">
        <w:rPr>
          <w:rtl/>
        </w:rPr>
        <w:t>(</w:t>
      </w:r>
      <w:r w:rsidRPr="00134D8B">
        <w:rPr>
          <w:rtl/>
        </w:rPr>
        <w:t>غيابات</w:t>
      </w:r>
      <w:r w:rsidR="003C068B">
        <w:rPr>
          <w:rtl/>
        </w:rPr>
        <w:t>)؛</w:t>
      </w:r>
      <w:r w:rsidRPr="00134D8B">
        <w:rPr>
          <w:rtl/>
        </w:rPr>
        <w:t xml:space="preserve"> وعللّها بأنّ كلّ ما غاب عن النظر من الجبّ غيابة</w:t>
      </w:r>
      <w:r w:rsidR="003C068B">
        <w:rPr>
          <w:rtl/>
        </w:rPr>
        <w:t>،</w:t>
      </w:r>
      <w:r w:rsidRPr="00134D8B">
        <w:rPr>
          <w:rtl/>
        </w:rPr>
        <w:t xml:space="preserve"> وقرأ الباقون مفرداً </w:t>
      </w:r>
      <w:r w:rsidR="003C068B">
        <w:rPr>
          <w:rtl/>
        </w:rPr>
        <w:t>(</w:t>
      </w:r>
      <w:r w:rsidRPr="00134D8B">
        <w:rPr>
          <w:rtl/>
        </w:rPr>
        <w:t>غيابة</w:t>
      </w:r>
      <w:r w:rsidR="003C068B">
        <w:rPr>
          <w:rtl/>
        </w:rPr>
        <w:t>)</w:t>
      </w:r>
      <w:r w:rsidRPr="00134D8B">
        <w:rPr>
          <w:rtl/>
        </w:rPr>
        <w:t xml:space="preserve"> على ظاهر الخطّ</w:t>
      </w:r>
      <w:r w:rsidR="003C068B">
        <w:rPr>
          <w:rtl/>
        </w:rPr>
        <w:t>؛</w:t>
      </w:r>
      <w:r w:rsidRPr="00134D8B">
        <w:rPr>
          <w:rtl/>
        </w:rPr>
        <w:t xml:space="preserve"> مُعلّلين بأنّ يوسف لم يُلقَ إلاّ في غيابةٍ واحدة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A0454A" w:rsidRPr="00D530EF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كما أنّ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آيَاتٌ لِّلسَّائِلِينَ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(6)</w:t>
      </w:r>
      <w:r w:rsidRPr="00134D8B">
        <w:rPr>
          <w:rtl/>
        </w:rPr>
        <w:t xml:space="preserve"> كانت مكتوبة </w:t>
      </w:r>
      <w:r w:rsidR="003C068B">
        <w:rPr>
          <w:rtl/>
        </w:rPr>
        <w:t>(</w:t>
      </w:r>
      <w:r w:rsidRPr="00134D8B">
        <w:rPr>
          <w:rtl/>
        </w:rPr>
        <w:t>آيت</w:t>
      </w:r>
      <w:r w:rsidR="003C068B">
        <w:rPr>
          <w:rtl/>
        </w:rPr>
        <w:t>)</w:t>
      </w:r>
      <w:r w:rsidRPr="00134D8B">
        <w:rPr>
          <w:rtl/>
        </w:rPr>
        <w:t xml:space="preserve"> بلا ألف</w:t>
      </w:r>
      <w:r w:rsidR="003C068B">
        <w:rPr>
          <w:rtl/>
        </w:rPr>
        <w:t>،</w:t>
      </w:r>
      <w:r w:rsidRPr="00134D8B">
        <w:rPr>
          <w:rtl/>
        </w:rPr>
        <w:t xml:space="preserve"> ومن ثمّ قرأها ابن كثير بالتوحيد جرياً مع ظاهر الخطّ</w:t>
      </w:r>
      <w:r w:rsidR="003C068B">
        <w:rPr>
          <w:rtl/>
        </w:rPr>
        <w:t>؛</w:t>
      </w:r>
      <w:r w:rsidRPr="00134D8B">
        <w:rPr>
          <w:rtl/>
        </w:rPr>
        <w:t xml:space="preserve"> محتجّاً بأنّ شأن يوسف كلَّه آية واحدة</w:t>
      </w:r>
      <w:r w:rsidR="003C068B">
        <w:rPr>
          <w:rtl/>
        </w:rPr>
        <w:t>،</w:t>
      </w:r>
      <w:r w:rsidRPr="00134D8B">
        <w:rPr>
          <w:rtl/>
        </w:rPr>
        <w:t xml:space="preserve"> كما في 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وَجَعَلْنَا ابْنَ مَرْيَمَ وَأُمَّهُ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(7)</w:t>
      </w:r>
      <w:r w:rsidR="003C068B">
        <w:rPr>
          <w:rStyle w:val="libFootnotenumChar"/>
          <w:rtl/>
        </w:rPr>
        <w:t>،</w:t>
      </w:r>
      <w:r w:rsidRPr="00134D8B">
        <w:rPr>
          <w:rtl/>
        </w:rPr>
        <w:t xml:space="preserve"> وقرأ الباقون </w:t>
      </w:r>
      <w:r w:rsidR="003C068B">
        <w:rPr>
          <w:rtl/>
        </w:rPr>
        <w:t>(</w:t>
      </w:r>
      <w:r w:rsidRPr="00134D8B">
        <w:rPr>
          <w:rtl/>
        </w:rPr>
        <w:t>آيات</w:t>
      </w:r>
      <w:r w:rsidR="003C068B">
        <w:rPr>
          <w:rtl/>
        </w:rPr>
        <w:t>)؛</w:t>
      </w:r>
      <w:r w:rsidRPr="00134D8B">
        <w:rPr>
          <w:rtl/>
        </w:rPr>
        <w:t xml:space="preserve"> اعتماداً على أنّ الألف محذوفة</w:t>
      </w:r>
      <w:r w:rsidR="003C068B">
        <w:rPr>
          <w:rtl/>
        </w:rPr>
        <w:t>،</w:t>
      </w:r>
      <w:r w:rsidRPr="00134D8B">
        <w:rPr>
          <w:rtl/>
        </w:rPr>
        <w:t xml:space="preserve"> ولانتقال يوسف من حالٍ إلى حال</w:t>
      </w:r>
      <w:r w:rsidR="003C068B">
        <w:rPr>
          <w:rtl/>
        </w:rPr>
        <w:t>،</w:t>
      </w:r>
      <w:r w:rsidRPr="00134D8B">
        <w:rPr>
          <w:rtl/>
        </w:rPr>
        <w:t xml:space="preserve"> ففي كلّ حال جرت عليه آية </w:t>
      </w:r>
      <w:r w:rsidRPr="00134D8B">
        <w:rPr>
          <w:rStyle w:val="libFootnotenumChar"/>
          <w:rtl/>
        </w:rPr>
        <w:t>(8)</w:t>
      </w:r>
      <w:r w:rsidR="003C068B">
        <w:rPr>
          <w:rStyle w:val="libFootnotenumChar"/>
          <w:rtl/>
        </w:rPr>
        <w:t>.</w:t>
      </w:r>
    </w:p>
    <w:p w:rsidR="00A0454A" w:rsidRPr="00D530EF" w:rsidRDefault="00A0454A" w:rsidP="00134D8B">
      <w:pPr>
        <w:pStyle w:val="libNormal"/>
        <w:rPr>
          <w:rtl/>
        </w:rPr>
      </w:pPr>
      <w:r w:rsidRPr="00D530EF">
        <w:rPr>
          <w:rtl/>
        </w:rPr>
        <w:t>إذاً فليس اختلاف القراءة بالّذي يضرّ بوحدة النصّ الأصل</w:t>
      </w:r>
      <w:r w:rsidR="003C068B">
        <w:rPr>
          <w:rtl/>
        </w:rPr>
        <w:t>،</w:t>
      </w:r>
      <w:r w:rsidRPr="00D530EF">
        <w:rPr>
          <w:rtl/>
        </w:rPr>
        <w:t xml:space="preserve"> الثابت في المصحف الأوّل</w:t>
      </w:r>
      <w:r w:rsidR="003C068B">
        <w:rPr>
          <w:rtl/>
        </w:rPr>
        <w:t>،</w:t>
      </w:r>
      <w:r w:rsidRPr="00D530EF">
        <w:rPr>
          <w:rtl/>
        </w:rPr>
        <w:t xml:space="preserve"> ممّا تسالَمت عليه الأمّة عِبر التاريخ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D530EF">
        <w:rPr>
          <w:rtl/>
        </w:rPr>
        <w:t xml:space="preserve">وقد أخرج ابن أشتة في كتاب </w:t>
      </w:r>
      <w:r w:rsidR="003C068B">
        <w:rPr>
          <w:rtl/>
        </w:rPr>
        <w:t>(</w:t>
      </w:r>
      <w:r w:rsidRPr="00D530EF">
        <w:rPr>
          <w:rtl/>
        </w:rPr>
        <w:t>المصاحف</w:t>
      </w:r>
      <w:r w:rsidR="003C068B">
        <w:rPr>
          <w:rtl/>
        </w:rPr>
        <w:t>)،</w:t>
      </w:r>
      <w:r w:rsidRPr="00D530EF">
        <w:rPr>
          <w:rtl/>
        </w:rPr>
        <w:t xml:space="preserve"> وابن أبي شيبة في </w:t>
      </w:r>
      <w:r w:rsidR="003C068B">
        <w:rPr>
          <w:rtl/>
        </w:rPr>
        <w:t>(</w:t>
      </w:r>
      <w:r w:rsidRPr="00D530EF">
        <w:rPr>
          <w:rtl/>
        </w:rPr>
        <w:t>فضائل القرآن</w:t>
      </w:r>
      <w:r w:rsidR="003C068B">
        <w:rPr>
          <w:rtl/>
        </w:rPr>
        <w:t>)،</w:t>
      </w:r>
      <w:r w:rsidRPr="00D530EF">
        <w:rPr>
          <w:rtl/>
        </w:rPr>
        <w:t xml:space="preserve"> من طريق ابن سيرين عن عبيدة السلماني</w:t>
      </w:r>
      <w:r w:rsidR="003C068B">
        <w:rPr>
          <w:rtl/>
        </w:rPr>
        <w:t>،</w:t>
      </w:r>
      <w:r w:rsidRPr="00D530EF">
        <w:rPr>
          <w:rtl/>
        </w:rPr>
        <w:t xml:space="preserve"> قال</w:t>
      </w:r>
      <w:r w:rsidR="003C068B">
        <w:rPr>
          <w:rtl/>
        </w:rPr>
        <w:t>:</w:t>
      </w:r>
      <w:r w:rsidRPr="00D530EF">
        <w:rPr>
          <w:rtl/>
        </w:rPr>
        <w:t xml:space="preserve"> القراءة الّتي عُرضَت</w:t>
      </w:r>
    </w:p>
    <w:p w:rsidR="00A0454A" w:rsidRPr="00D530EF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(1) آل عمران</w:t>
      </w:r>
      <w:r w:rsidR="003C068B">
        <w:rPr>
          <w:rtl/>
        </w:rPr>
        <w:t>:</w:t>
      </w:r>
      <w:r w:rsidRPr="00D530EF">
        <w:rPr>
          <w:rtl/>
        </w:rPr>
        <w:t xml:space="preserve"> 26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(2) راجع الكشف في القراءات السبع</w:t>
      </w:r>
      <w:r w:rsidR="003C068B">
        <w:rPr>
          <w:rtl/>
        </w:rPr>
        <w:t>:</w:t>
      </w:r>
      <w:r w:rsidRPr="00D530EF">
        <w:rPr>
          <w:rtl/>
        </w:rPr>
        <w:t xml:space="preserve"> ج 1</w:t>
      </w:r>
      <w:r w:rsidR="003C068B">
        <w:rPr>
          <w:rtl/>
        </w:rPr>
        <w:t>،</w:t>
      </w:r>
      <w:r w:rsidRPr="00D530EF">
        <w:rPr>
          <w:rtl/>
        </w:rPr>
        <w:t xml:space="preserve"> ص25</w:t>
      </w:r>
      <w:r w:rsidR="00134D8B">
        <w:rPr>
          <w:rtl/>
        </w:rPr>
        <w:t xml:space="preserve"> - </w:t>
      </w:r>
      <w:r w:rsidRPr="00D530EF">
        <w:rPr>
          <w:rtl/>
        </w:rPr>
        <w:t>26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(3) الحشر</w:t>
      </w:r>
      <w:r w:rsidR="003C068B">
        <w:rPr>
          <w:rtl/>
        </w:rPr>
        <w:t>:</w:t>
      </w:r>
      <w:r w:rsidRPr="00D530EF">
        <w:rPr>
          <w:rtl/>
        </w:rPr>
        <w:t xml:space="preserve"> 23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(4) يوسف</w:t>
      </w:r>
      <w:r w:rsidR="003C068B">
        <w:rPr>
          <w:rtl/>
        </w:rPr>
        <w:t>:</w:t>
      </w:r>
      <w:r w:rsidRPr="00D530EF">
        <w:rPr>
          <w:rtl/>
        </w:rPr>
        <w:t xml:space="preserve"> 10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(5) الكشف</w:t>
      </w:r>
      <w:r w:rsidR="003C068B">
        <w:rPr>
          <w:rtl/>
        </w:rPr>
        <w:t>:</w:t>
      </w:r>
      <w:r w:rsidRPr="00D530EF">
        <w:rPr>
          <w:rtl/>
        </w:rPr>
        <w:t xml:space="preserve"> ج2</w:t>
      </w:r>
      <w:r w:rsidR="003C068B">
        <w:rPr>
          <w:rtl/>
        </w:rPr>
        <w:t>،</w:t>
      </w:r>
      <w:r w:rsidRPr="00D530EF">
        <w:rPr>
          <w:rtl/>
        </w:rPr>
        <w:t xml:space="preserve"> ص5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(6) يوسف</w:t>
      </w:r>
      <w:r w:rsidR="003C068B">
        <w:rPr>
          <w:rtl/>
        </w:rPr>
        <w:t>:</w:t>
      </w:r>
      <w:r w:rsidRPr="00D530EF">
        <w:rPr>
          <w:rtl/>
        </w:rPr>
        <w:t xml:space="preserve"> 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(7) المؤمنون</w:t>
      </w:r>
      <w:r w:rsidR="003C068B">
        <w:rPr>
          <w:rtl/>
        </w:rPr>
        <w:t>:</w:t>
      </w:r>
      <w:r w:rsidRPr="00D530EF">
        <w:rPr>
          <w:rtl/>
        </w:rPr>
        <w:t xml:space="preserve"> 50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(8) الكشف</w:t>
      </w:r>
      <w:r w:rsidR="003C068B">
        <w:rPr>
          <w:rtl/>
        </w:rPr>
        <w:t>:</w:t>
      </w:r>
      <w:r w:rsidRPr="00D530EF">
        <w:rPr>
          <w:rtl/>
        </w:rPr>
        <w:t xml:space="preserve"> ج2</w:t>
      </w:r>
      <w:r w:rsidR="003C068B">
        <w:rPr>
          <w:rtl/>
        </w:rPr>
        <w:t>،</w:t>
      </w:r>
      <w:r w:rsidRPr="00D530EF">
        <w:rPr>
          <w:rtl/>
        </w:rPr>
        <w:t xml:space="preserve"> ص5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D530EF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 xml:space="preserve">على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في العام الّذي قُبض فيه</w:t>
      </w:r>
      <w:r w:rsidR="003C068B">
        <w:rPr>
          <w:rtl/>
        </w:rPr>
        <w:t>،</w:t>
      </w:r>
      <w:r w:rsidRPr="00134D8B">
        <w:rPr>
          <w:rtl/>
        </w:rPr>
        <w:t xml:space="preserve"> هي القراءة الّتي يقرأها الناس اليوم</w:t>
      </w:r>
      <w:r w:rsidRPr="00134D8B">
        <w:rPr>
          <w:rStyle w:val="libFootnotenumChar"/>
          <w:rtl/>
        </w:rPr>
        <w:t xml:space="preserve"> (1)</w:t>
      </w:r>
      <w:r w:rsidR="003C068B">
        <w:rPr>
          <w:rtl/>
        </w:rPr>
        <w:t>.</w:t>
      </w:r>
    </w:p>
    <w:p w:rsidR="00A0454A" w:rsidRPr="00D530EF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وإلى ذلك أيضاً أشار الحديث عن الإمام الصادق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القرآن واحد</w:t>
      </w:r>
      <w:r w:rsidR="003C068B">
        <w:rPr>
          <w:rtl/>
        </w:rPr>
        <w:t>،</w:t>
      </w:r>
      <w:r w:rsidRPr="00134D8B">
        <w:rPr>
          <w:rtl/>
        </w:rPr>
        <w:t xml:space="preserve"> نزل من عند واحد</w:t>
      </w:r>
      <w:r w:rsidR="003C068B">
        <w:rPr>
          <w:rtl/>
        </w:rPr>
        <w:t>،</w:t>
      </w:r>
      <w:r w:rsidRPr="00134D8B">
        <w:rPr>
          <w:rtl/>
        </w:rPr>
        <w:t xml:space="preserve"> ولكنّ الاختلاف يجيء من قِبل الرواة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D530EF">
        <w:rPr>
          <w:rtl/>
        </w:rPr>
        <w:t>* * *</w:t>
      </w:r>
    </w:p>
    <w:p w:rsidR="00167F4C" w:rsidRDefault="00A0454A" w:rsidP="00134D8B">
      <w:pPr>
        <w:pStyle w:val="libNormal"/>
        <w:rPr>
          <w:rtl/>
        </w:rPr>
      </w:pPr>
      <w:r w:rsidRPr="00D530EF">
        <w:rPr>
          <w:rtl/>
        </w:rPr>
        <w:t>ولك أن تسأل</w:t>
      </w:r>
      <w:r w:rsidR="003C068B">
        <w:rPr>
          <w:rtl/>
        </w:rPr>
        <w:t>:</w:t>
      </w:r>
      <w:r w:rsidRPr="00D530EF">
        <w:rPr>
          <w:rtl/>
        </w:rPr>
        <w:t xml:space="preserve"> إذا اختلفت القراءة في نصّ واحد</w:t>
      </w:r>
      <w:r w:rsidR="003C068B">
        <w:rPr>
          <w:rtl/>
        </w:rPr>
        <w:t>،</w:t>
      </w:r>
      <w:r w:rsidRPr="00D530EF">
        <w:rPr>
          <w:rtl/>
        </w:rPr>
        <w:t xml:space="preserve"> فمِن أين يُعرَف النصّ الأصل بعد احتمال الخطّ لكِلتا القراءتين</w:t>
      </w:r>
      <w:r w:rsidR="003C068B">
        <w:rPr>
          <w:rtl/>
        </w:rPr>
        <w:t>؟.</w:t>
      </w:r>
    </w:p>
    <w:p w:rsidR="00A0454A" w:rsidRPr="00D530EF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قلنا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سنشرح</w:t>
      </w:r>
      <w:r w:rsidR="00134D8B">
        <w:rPr>
          <w:rtl/>
        </w:rPr>
        <w:t xml:space="preserve"> - </w:t>
      </w:r>
      <w:r w:rsidRPr="00134D8B">
        <w:rPr>
          <w:rtl/>
        </w:rPr>
        <w:t>في فصل قادم</w:t>
      </w:r>
      <w:r w:rsidR="00134D8B">
        <w:rPr>
          <w:rtl/>
        </w:rPr>
        <w:t xml:space="preserve"> - </w:t>
      </w:r>
      <w:r w:rsidRPr="00134D8B">
        <w:rPr>
          <w:rtl/>
        </w:rPr>
        <w:t>شروط اختيار القراءة الصحيحة</w:t>
      </w:r>
      <w:r w:rsidR="003C068B">
        <w:rPr>
          <w:rtl/>
        </w:rPr>
        <w:t>،</w:t>
      </w:r>
      <w:r w:rsidRPr="00134D8B">
        <w:rPr>
          <w:rtl/>
        </w:rPr>
        <w:t xml:space="preserve"> الموافِقة للنصّ الأصل</w:t>
      </w:r>
      <w:r w:rsidR="003C068B">
        <w:rPr>
          <w:rtl/>
        </w:rPr>
        <w:t>،</w:t>
      </w:r>
      <w:r w:rsidRPr="00134D8B">
        <w:rPr>
          <w:rtl/>
        </w:rPr>
        <w:t xml:space="preserve"> وهي القراءة المشهورة المعروفة بين الناس وتلقَّتها الأمّة بالقبول في جميع أدوارها</w:t>
      </w:r>
      <w:r w:rsidR="003C068B">
        <w:rPr>
          <w:rtl/>
        </w:rPr>
        <w:t>،</w:t>
      </w:r>
      <w:r w:rsidRPr="00134D8B">
        <w:rPr>
          <w:rtl/>
        </w:rPr>
        <w:t xml:space="preserve"> ومن ثمّ فإنّ القراءات التي كانت تخرج عن محدودة العُرف العام كانت تقع موضع إنكارهم</w:t>
      </w:r>
      <w:r w:rsidR="003C068B">
        <w:rPr>
          <w:rtl/>
        </w:rPr>
        <w:t>،</w:t>
      </w:r>
      <w:r w:rsidRPr="00134D8B">
        <w:rPr>
          <w:rtl/>
        </w:rPr>
        <w:t xml:space="preserve"> وتقدّمت أمثلة على ذلك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D530EF">
        <w:rPr>
          <w:rtl/>
        </w:rPr>
        <w:t>* * *</w:t>
      </w:r>
    </w:p>
    <w:p w:rsidR="00A0454A" w:rsidRPr="00D530EF" w:rsidRDefault="00A0454A" w:rsidP="00134D8B">
      <w:pPr>
        <w:pStyle w:val="libNormal"/>
        <w:rPr>
          <w:rtl/>
        </w:rPr>
      </w:pPr>
      <w:r w:rsidRPr="00D530EF">
        <w:rPr>
          <w:rtl/>
        </w:rPr>
        <w:t>وسؤال آخر</w:t>
      </w:r>
      <w:r w:rsidR="003C068B">
        <w:rPr>
          <w:rtl/>
        </w:rPr>
        <w:t>:</w:t>
      </w:r>
      <w:r w:rsidRPr="00D530EF">
        <w:rPr>
          <w:rtl/>
        </w:rPr>
        <w:t xml:space="preserve"> هل لا يقدح اختلاف مصاحف الأمصار الأوّلية في تواتر النصّ الأصل الواحد</w:t>
      </w:r>
      <w:r w:rsidR="003C068B">
        <w:rPr>
          <w:rtl/>
        </w:rPr>
        <w:t>؟.</w:t>
      </w:r>
    </w:p>
    <w:p w:rsidR="00A0454A" w:rsidRPr="00D530EF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قلت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كلاّ</w:t>
      </w:r>
      <w:r w:rsidR="003C068B">
        <w:rPr>
          <w:rtl/>
        </w:rPr>
        <w:t>،</w:t>
      </w:r>
      <w:r w:rsidRPr="00134D8B">
        <w:rPr>
          <w:rtl/>
        </w:rPr>
        <w:t xml:space="preserve"> فإنّ الثبْت الأصل أيضاً من بين تلكُم المصاحف</w:t>
      </w:r>
      <w:r w:rsidR="003C068B">
        <w:rPr>
          <w:rtl/>
        </w:rPr>
        <w:t>،</w:t>
      </w:r>
      <w:r w:rsidRPr="00134D8B">
        <w:rPr>
          <w:rtl/>
        </w:rPr>
        <w:t xml:space="preserve"> هو ما أجمَعت عليه الأمّة ووقع موضع اتّفاقهم</w:t>
      </w:r>
      <w:r w:rsidR="003C068B">
        <w:rPr>
          <w:rtl/>
        </w:rPr>
        <w:t>،</w:t>
      </w:r>
      <w:r w:rsidRPr="00134D8B">
        <w:rPr>
          <w:rtl/>
        </w:rPr>
        <w:t xml:space="preserve"> وشاع وذاع عِبر التاريخ</w:t>
      </w:r>
      <w:r w:rsidR="003C068B">
        <w:rPr>
          <w:rtl/>
        </w:rPr>
        <w:t>،</w:t>
      </w:r>
      <w:r w:rsidRPr="00134D8B">
        <w:rPr>
          <w:rtl/>
        </w:rPr>
        <w:t xml:space="preserve"> وكان ثبْت غيره في سائر المصاحف مهجوراً</w:t>
      </w:r>
      <w:r w:rsidR="003C068B">
        <w:rPr>
          <w:rtl/>
        </w:rPr>
        <w:t>،</w:t>
      </w:r>
      <w:r w:rsidRPr="00134D8B">
        <w:rPr>
          <w:rtl/>
        </w:rPr>
        <w:t xml:space="preserve"> ومن ثمّ فهو شاذّ منبوذ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مثلاً</w:t>
      </w:r>
      <w:r w:rsidR="003C068B">
        <w:rPr>
          <w:rtl/>
        </w:rPr>
        <w:t>:</w:t>
      </w:r>
      <w:r w:rsidRPr="00134D8B">
        <w:rPr>
          <w:rtl/>
        </w:rPr>
        <w:t xml:space="preserve"> اختلف مصحف الشام مع مصحف الكوفة</w:t>
      </w:r>
      <w:r w:rsidR="003C068B">
        <w:rPr>
          <w:rtl/>
        </w:rPr>
        <w:t>،</w:t>
      </w:r>
      <w:r w:rsidRPr="00134D8B">
        <w:rPr>
          <w:rtl/>
        </w:rPr>
        <w:t xml:space="preserve"> فكان ثبْت الشام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وأوصى بها إبراهيم</w:t>
      </w:r>
      <w:r w:rsidR="003C068B">
        <w:rPr>
          <w:rtl/>
        </w:rPr>
        <w:t>).</w:t>
      </w:r>
      <w:r w:rsidRPr="00134D8B">
        <w:rPr>
          <w:rtl/>
        </w:rPr>
        <w:t xml:space="preserve"> وكان ثبت الكوفة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وَوَصَّى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،</w:t>
      </w:r>
      <w:r w:rsidRPr="00134D8B">
        <w:rPr>
          <w:rtl/>
        </w:rPr>
        <w:t xml:space="preserve"> لكنّ الأمّة اعترفت بالثاني ونبذَت الأوّل</w:t>
      </w:r>
      <w:r w:rsidR="003C068B">
        <w:rPr>
          <w:rtl/>
        </w:rPr>
        <w:t>،</w:t>
      </w:r>
      <w:r w:rsidRPr="00134D8B">
        <w:rPr>
          <w:rtl/>
        </w:rPr>
        <w:t xml:space="preserve"> وهو دليل قاطع على أنّ الصحيح هو ذاك دون الآخر</w:t>
      </w:r>
      <w:r w:rsidR="003C068B">
        <w:rPr>
          <w:rtl/>
        </w:rPr>
        <w:t>،</w:t>
      </w:r>
      <w:r w:rsidRPr="00134D8B">
        <w:rPr>
          <w:rtl/>
        </w:rPr>
        <w:t xml:space="preserve"> ومن ثمّ لا تجوز القراءة وفْق المأثور عن مصحف الشام في خصوص هذه الآية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D530EF">
        <w:rPr>
          <w:rtl/>
        </w:rPr>
        <w:t>وجاء في مصحف المدينة والشام</w:t>
      </w:r>
      <w:r w:rsidR="003C068B">
        <w:rPr>
          <w:rtl/>
        </w:rPr>
        <w:t>:</w:t>
      </w:r>
      <w:r w:rsidRPr="00D530EF">
        <w:rPr>
          <w:rtl/>
        </w:rPr>
        <w:t xml:space="preserve"> </w:t>
      </w:r>
      <w:r w:rsidR="003C068B">
        <w:rPr>
          <w:rtl/>
        </w:rPr>
        <w:t>(</w:t>
      </w:r>
      <w:r w:rsidRPr="00D530EF">
        <w:rPr>
          <w:rtl/>
        </w:rPr>
        <w:t>سارعوا</w:t>
      </w:r>
      <w:r w:rsidR="003C068B">
        <w:rPr>
          <w:rtl/>
        </w:rPr>
        <w:t>)</w:t>
      </w:r>
      <w:r w:rsidRPr="00D530EF">
        <w:rPr>
          <w:rtl/>
        </w:rPr>
        <w:t xml:space="preserve"> بلا واو</w:t>
      </w:r>
      <w:r w:rsidR="003C068B">
        <w:rPr>
          <w:rtl/>
        </w:rPr>
        <w:t>،</w:t>
      </w:r>
      <w:r w:rsidRPr="00D530EF">
        <w:rPr>
          <w:rtl/>
        </w:rPr>
        <w:t xml:space="preserve"> وفي مصحف الكوفة</w:t>
      </w:r>
    </w:p>
    <w:p w:rsidR="00A0454A" w:rsidRPr="00D530EF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(1) الإتقان</w:t>
      </w:r>
      <w:r w:rsidR="003C068B">
        <w:rPr>
          <w:rtl/>
        </w:rPr>
        <w:t>:</w:t>
      </w:r>
      <w:r w:rsidRPr="00D530EF">
        <w:rPr>
          <w:rtl/>
        </w:rPr>
        <w:t xml:space="preserve"> ج1</w:t>
      </w:r>
      <w:r w:rsidR="003C068B">
        <w:rPr>
          <w:rtl/>
        </w:rPr>
        <w:t>،</w:t>
      </w:r>
      <w:r w:rsidRPr="00D530EF">
        <w:rPr>
          <w:rtl/>
        </w:rPr>
        <w:t xml:space="preserve"> ص50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(2) الكشف</w:t>
      </w:r>
      <w:r w:rsidR="003C068B">
        <w:rPr>
          <w:rtl/>
        </w:rPr>
        <w:t>:</w:t>
      </w:r>
      <w:r w:rsidRPr="00D530EF">
        <w:rPr>
          <w:rtl/>
        </w:rPr>
        <w:t xml:space="preserve"> ج2</w:t>
      </w:r>
      <w:r w:rsidR="003C068B">
        <w:rPr>
          <w:rtl/>
        </w:rPr>
        <w:t>،</w:t>
      </w:r>
      <w:r w:rsidRPr="00D530EF">
        <w:rPr>
          <w:rtl/>
        </w:rPr>
        <w:t xml:space="preserve"> ص5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(3) راجع</w:t>
      </w:r>
      <w:r w:rsidR="003C068B">
        <w:rPr>
          <w:rtl/>
        </w:rPr>
        <w:t>:</w:t>
      </w:r>
      <w:r w:rsidRPr="00D530EF">
        <w:rPr>
          <w:rtl/>
        </w:rPr>
        <w:t xml:space="preserve"> ص266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(4) البقرة</w:t>
      </w:r>
      <w:r w:rsidR="003C068B">
        <w:rPr>
          <w:rtl/>
        </w:rPr>
        <w:t>:</w:t>
      </w:r>
      <w:r w:rsidRPr="00D530EF">
        <w:rPr>
          <w:rtl/>
        </w:rPr>
        <w:t xml:space="preserve"> 132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والبصرة</w:t>
      </w:r>
      <w:r w:rsidR="003C068B">
        <w:rPr>
          <w:rtl/>
        </w:rPr>
        <w:t>:</w:t>
      </w:r>
      <w:r w:rsidRPr="00134D8B">
        <w:rPr>
          <w:rStyle w:val="libAieChar"/>
          <w:rFonts w:hint="cs"/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وَسَارِعُواْ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Style w:val="libAieChar"/>
          <w:rFonts w:hint="cs"/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ووقع إجماع الأمّة على الثاني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وجاء في مصحف المدينة والشام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قَالَ الْمَلأُ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Pr="00134D8B">
        <w:rPr>
          <w:rtl/>
        </w:rPr>
        <w:t xml:space="preserve"> بلا واو</w:t>
      </w:r>
      <w:r w:rsidR="003C068B">
        <w:rPr>
          <w:rtl/>
        </w:rPr>
        <w:t>،</w:t>
      </w:r>
      <w:r w:rsidRPr="00134D8B">
        <w:rPr>
          <w:rtl/>
        </w:rPr>
        <w:t xml:space="preserve"> وفي مصحف العراقَين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وقال الملأ</w:t>
      </w:r>
      <w:r w:rsidR="003C068B">
        <w:rPr>
          <w:rtl/>
        </w:rPr>
        <w:t>)،</w:t>
      </w:r>
      <w:r w:rsidRPr="00134D8B">
        <w:rPr>
          <w:rtl/>
        </w:rPr>
        <w:t xml:space="preserve"> ولكن وقع إجماع الأمّة على الأوّل</w:t>
      </w:r>
      <w:r w:rsidR="003C068B">
        <w:rPr>
          <w:rtl/>
        </w:rPr>
        <w:t>.</w:t>
      </w:r>
    </w:p>
    <w:p w:rsidR="00A0454A" w:rsidRPr="00D530EF" w:rsidRDefault="00A0454A" w:rsidP="00134D8B">
      <w:pPr>
        <w:pStyle w:val="libNormal"/>
        <w:rPr>
          <w:rtl/>
        </w:rPr>
      </w:pPr>
      <w:r w:rsidRPr="00134D8B">
        <w:rPr>
          <w:rtl/>
        </w:rPr>
        <w:t>وجاء في مصحف المدينة والشام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هو الّذي ينشركم</w:t>
      </w:r>
      <w:r w:rsidR="003C068B">
        <w:rPr>
          <w:rtl/>
        </w:rPr>
        <w:t>)،</w:t>
      </w:r>
      <w:r w:rsidRPr="00134D8B">
        <w:rPr>
          <w:rtl/>
        </w:rPr>
        <w:t xml:space="preserve"> وفي مصحف العراقَين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هُوَ الَّذِي يُسَيِّرُكُمْ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والإجماع على الثاني</w:t>
      </w:r>
      <w:r w:rsidR="003C068B">
        <w:rPr>
          <w:rtl/>
        </w:rPr>
        <w:t>،</w:t>
      </w:r>
      <w:r w:rsidRPr="00134D8B">
        <w:rPr>
          <w:rtl/>
        </w:rPr>
        <w:t xml:space="preserve"> وهكذا</w:t>
      </w:r>
      <w:r w:rsidR="003C068B">
        <w:rPr>
          <w:rtl/>
        </w:rPr>
        <w:t>.</w:t>
      </w:r>
      <w:r w:rsidRPr="00134D8B">
        <w:rPr>
          <w:rtl/>
        </w:rPr>
        <w:t xml:space="preserve">.. </w:t>
      </w:r>
      <w:r w:rsidRPr="00134D8B">
        <w:rPr>
          <w:rStyle w:val="libFootnotenumChar"/>
          <w:rtl/>
        </w:rPr>
        <w:t>(4)</w:t>
      </w:r>
      <w:r w:rsidR="003C068B">
        <w:rPr>
          <w:rStyle w:val="libFootnotenumChar"/>
          <w:rtl/>
        </w:rPr>
        <w:t>.</w:t>
      </w:r>
    </w:p>
    <w:p w:rsidR="00A0454A" w:rsidRPr="00D530EF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والخلاصة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إنّ طريقنا إلى معرفة النصّ الأصل هو</w:t>
      </w:r>
      <w:r w:rsidR="003C068B">
        <w:rPr>
          <w:rtl/>
        </w:rPr>
        <w:t>:</w:t>
      </w:r>
      <w:r w:rsidRPr="00134D8B">
        <w:rPr>
          <w:rtl/>
        </w:rPr>
        <w:t>إجماع الأمّة في مختلف عصورها وعلى تباين نزعاتها</w:t>
      </w:r>
      <w:r w:rsidR="003C068B">
        <w:rPr>
          <w:rtl/>
        </w:rPr>
        <w:t>،</w:t>
      </w:r>
      <w:r w:rsidRPr="00134D8B">
        <w:rPr>
          <w:rtl/>
        </w:rPr>
        <w:t xml:space="preserve"> لكنّها اتّفقت على كتابها الكريم</w:t>
      </w:r>
      <w:r w:rsidR="003C068B">
        <w:rPr>
          <w:rtl/>
        </w:rPr>
        <w:t>،</w:t>
      </w:r>
      <w:r w:rsidRPr="00134D8B">
        <w:rPr>
          <w:rtl/>
        </w:rPr>
        <w:t xml:space="preserve"> كلام الله العزيز الحميد</w:t>
      </w:r>
      <w:r w:rsidR="003C068B">
        <w:rPr>
          <w:rtl/>
        </w:rPr>
        <w:t>،</w:t>
      </w:r>
      <w:r w:rsidRPr="00134D8B">
        <w:rPr>
          <w:rtl/>
        </w:rPr>
        <w:t xml:space="preserve"> فاحتفظت بنصِّه الأصل متغلّبة على كافّة عوامل الاختلاف في هذا المجال</w:t>
      </w:r>
      <w:r w:rsidR="003C068B">
        <w:rPr>
          <w:rtl/>
        </w:rPr>
        <w:t>،</w:t>
      </w:r>
      <w:r w:rsidRPr="00134D8B">
        <w:rPr>
          <w:rtl/>
        </w:rPr>
        <w:t xml:space="preserve"> وما هي إلاّ معجزة قرآنية باهرة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إِنَّا نَحْنُ نَزَّلْنَا الذِّكْرَ وَإِنَّا لَهُ لَحَافِظُونَ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 xml:space="preserve">(5) </w:t>
      </w:r>
      <w:r w:rsidRPr="00134D8B">
        <w:rPr>
          <w:rtl/>
        </w:rPr>
        <w:t>أي بين أظْهرِكم لا في اللوح المحفوظ</w:t>
      </w:r>
      <w:r w:rsidR="003C068B">
        <w:rPr>
          <w:rtl/>
        </w:rPr>
        <w:t>،</w:t>
      </w:r>
      <w:r w:rsidRPr="00134D8B">
        <w:rPr>
          <w:rtl/>
        </w:rPr>
        <w:t xml:space="preserve"> فلم يزل ولا يزال هذا الكتاب الإلهيّ الخالد يشقّ طريقه إلى الأمام</w:t>
      </w:r>
      <w:r w:rsidR="003C068B">
        <w:rPr>
          <w:rtl/>
        </w:rPr>
        <w:t>،</w:t>
      </w:r>
      <w:r w:rsidRPr="00134D8B">
        <w:rPr>
          <w:rtl/>
        </w:rPr>
        <w:t xml:space="preserve"> مع الأبدَية بسلام</w:t>
      </w:r>
      <w:r w:rsidR="003C068B">
        <w:rPr>
          <w:rtl/>
        </w:rPr>
        <w:t>.</w:t>
      </w:r>
    </w:p>
    <w:p w:rsidR="00167F4C" w:rsidRDefault="00A0454A" w:rsidP="00134D8B">
      <w:pPr>
        <w:pStyle w:val="libBold1"/>
        <w:rPr>
          <w:rtl/>
        </w:rPr>
      </w:pPr>
      <w:r w:rsidRPr="00D530EF">
        <w:rPr>
          <w:rtl/>
        </w:rPr>
        <w:t>الأحرف السبعة والقراءات السبع</w:t>
      </w:r>
      <w:r w:rsidR="003C068B">
        <w:rPr>
          <w:rtl/>
        </w:rPr>
        <w:t>:</w:t>
      </w:r>
    </w:p>
    <w:p w:rsidR="00A0454A" w:rsidRPr="00D530EF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لم نجد من علماء الفنّ مَن يرى أيّ صِلة بين حديث </w:t>
      </w:r>
      <w:r w:rsidR="003C068B">
        <w:rPr>
          <w:rtl/>
        </w:rPr>
        <w:t>(</w:t>
      </w:r>
      <w:r w:rsidRPr="00134D8B">
        <w:rPr>
          <w:rtl/>
        </w:rPr>
        <w:t>أُنزلَ القرآن على سبعة أحرف</w:t>
      </w:r>
      <w:r w:rsidR="003C068B">
        <w:rPr>
          <w:rtl/>
        </w:rPr>
        <w:t>)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القراءات السبع</w:t>
      </w:r>
      <w:r w:rsidR="003C068B">
        <w:rPr>
          <w:rtl/>
        </w:rPr>
        <w:t>)</w:t>
      </w:r>
      <w:r w:rsidRPr="00134D8B">
        <w:rPr>
          <w:rtl/>
        </w:rPr>
        <w:t xml:space="preserve"> المعروفة</w:t>
      </w:r>
      <w:r w:rsidR="003C068B">
        <w:rPr>
          <w:rtl/>
        </w:rPr>
        <w:t>،</w:t>
      </w:r>
      <w:r w:rsidRPr="00134D8B">
        <w:rPr>
          <w:rtl/>
        </w:rPr>
        <w:t xml:space="preserve"> نعم</w:t>
      </w:r>
      <w:r w:rsidR="003C068B">
        <w:rPr>
          <w:rtl/>
        </w:rPr>
        <w:t>،</w:t>
      </w:r>
      <w:r w:rsidRPr="00134D8B">
        <w:rPr>
          <w:rtl/>
        </w:rPr>
        <w:t xml:space="preserve"> سوى تداوله على ألسِنة العَوام وغوغاء الناس</w:t>
      </w:r>
      <w:r w:rsidR="003C068B">
        <w:rPr>
          <w:rtl/>
        </w:rPr>
        <w:t>،</w:t>
      </w:r>
      <w:r w:rsidRPr="00134D8B">
        <w:rPr>
          <w:rtl/>
        </w:rPr>
        <w:t xml:space="preserve"> لا عن مستند معروف</w:t>
      </w:r>
      <w:r w:rsidR="003C068B">
        <w:rPr>
          <w:rtl/>
        </w:rPr>
        <w:t>،</w:t>
      </w:r>
      <w:r w:rsidRPr="00134D8B">
        <w:rPr>
          <w:rtl/>
        </w:rPr>
        <w:t xml:space="preserve"> وقد ردّ على هذه المزعومة الشائعة كثير من الأئمّة النقّاد</w:t>
      </w:r>
      <w:r w:rsidR="003C068B">
        <w:rPr>
          <w:rtl/>
        </w:rPr>
        <w:t>:</w:t>
      </w:r>
      <w:r w:rsidRPr="00134D8B">
        <w:rPr>
          <w:rtl/>
        </w:rPr>
        <w:t xml:space="preserve"> كابن الجزري</w:t>
      </w:r>
      <w:r w:rsidR="003C068B">
        <w:rPr>
          <w:rtl/>
        </w:rPr>
        <w:t>،</w:t>
      </w:r>
      <w:r w:rsidRPr="00134D8B">
        <w:rPr>
          <w:rtl/>
        </w:rPr>
        <w:t xml:space="preserve"> وأبي شامة</w:t>
      </w:r>
      <w:r w:rsidR="003C068B">
        <w:rPr>
          <w:rtl/>
        </w:rPr>
        <w:t>،</w:t>
      </w:r>
      <w:r w:rsidRPr="00134D8B">
        <w:rPr>
          <w:rtl/>
        </w:rPr>
        <w:t xml:space="preserve"> والزركشي</w:t>
      </w:r>
      <w:r w:rsidR="003C068B">
        <w:rPr>
          <w:rtl/>
        </w:rPr>
        <w:t>،</w:t>
      </w:r>
      <w:r w:rsidRPr="00134D8B">
        <w:rPr>
          <w:rtl/>
        </w:rPr>
        <w:t xml:space="preserve"> وأبي محمد مكّي</w:t>
      </w:r>
      <w:r w:rsidR="003C068B">
        <w:rPr>
          <w:rtl/>
        </w:rPr>
        <w:t>،</w:t>
      </w:r>
      <w:r w:rsidRPr="00134D8B">
        <w:rPr>
          <w:rtl/>
        </w:rPr>
        <w:t xml:space="preserve"> وابن تيمية وأضرابهم</w:t>
      </w:r>
      <w:r w:rsidR="003C068B">
        <w:rPr>
          <w:rtl/>
        </w:rPr>
        <w:t>،</w:t>
      </w:r>
      <w:r w:rsidRPr="00134D8B">
        <w:rPr>
          <w:rtl/>
        </w:rPr>
        <w:t xml:space="preserve"> ونسبَ ابن الجزري هذا الوهْم إلى الجهَلة العوام ومَن لا عِلمَ له من الغوغاء الطغام </w:t>
      </w:r>
      <w:r w:rsidRPr="00134D8B">
        <w:rPr>
          <w:rStyle w:val="libFootnotenumChar"/>
          <w:rtl/>
        </w:rPr>
        <w:t>(6)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D530EF">
        <w:rPr>
          <w:rtl/>
        </w:rPr>
        <w:t>قال أبو محمد مكّي</w:t>
      </w:r>
      <w:r w:rsidR="003C068B">
        <w:rPr>
          <w:rtl/>
        </w:rPr>
        <w:t>:</w:t>
      </w:r>
      <w:r w:rsidRPr="00D530EF">
        <w:rPr>
          <w:rtl/>
        </w:rPr>
        <w:t xml:space="preserve"> فأمّا مَن ظنّ أنّ قراءة كلّ واحد من هؤلاء القرّاء أحد</w:t>
      </w:r>
    </w:p>
    <w:p w:rsidR="00A0454A" w:rsidRPr="00D530EF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(1) آل عمران</w:t>
      </w:r>
      <w:r w:rsidR="003C068B">
        <w:rPr>
          <w:rtl/>
        </w:rPr>
        <w:t>:</w:t>
      </w:r>
      <w:r w:rsidRPr="00D530EF">
        <w:rPr>
          <w:rtl/>
        </w:rPr>
        <w:t xml:space="preserve"> 133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(2) الأعراف</w:t>
      </w:r>
      <w:r w:rsidR="003C068B">
        <w:rPr>
          <w:rtl/>
        </w:rPr>
        <w:t>:</w:t>
      </w:r>
      <w:r w:rsidRPr="00D530EF">
        <w:rPr>
          <w:rtl/>
        </w:rPr>
        <w:t xml:space="preserve"> 75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(3) يونس</w:t>
      </w:r>
      <w:r w:rsidR="003C068B">
        <w:rPr>
          <w:rtl/>
        </w:rPr>
        <w:t>:</w:t>
      </w:r>
      <w:r w:rsidRPr="00D530EF">
        <w:rPr>
          <w:rtl/>
        </w:rPr>
        <w:t xml:space="preserve"> 22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(4) راجع</w:t>
      </w:r>
      <w:r w:rsidR="003C068B">
        <w:rPr>
          <w:rtl/>
        </w:rPr>
        <w:t>:</w:t>
      </w:r>
      <w:r w:rsidRPr="00D530EF">
        <w:rPr>
          <w:rtl/>
        </w:rPr>
        <w:t xml:space="preserve"> ص232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(5) الحجر</w:t>
      </w:r>
      <w:r w:rsidR="003C068B">
        <w:rPr>
          <w:rtl/>
        </w:rPr>
        <w:t>:</w:t>
      </w:r>
      <w:r w:rsidRPr="00D530EF">
        <w:rPr>
          <w:rtl/>
        </w:rPr>
        <w:t xml:space="preserve"> 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(6) تحبير التيسير</w:t>
      </w:r>
      <w:r w:rsidR="003C068B">
        <w:rPr>
          <w:rtl/>
        </w:rPr>
        <w:t>:</w:t>
      </w:r>
      <w:r w:rsidRPr="00D530EF">
        <w:rPr>
          <w:rtl/>
        </w:rPr>
        <w:t xml:space="preserve"> ص 10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D530EF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 xml:space="preserve">الأحرف السبعة الّتي نصّ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عليه</w:t>
      </w:r>
      <w:r w:rsidR="003C068B">
        <w:rPr>
          <w:rtl/>
        </w:rPr>
        <w:t>،</w:t>
      </w:r>
      <w:r w:rsidRPr="00134D8B">
        <w:rPr>
          <w:rtl/>
        </w:rPr>
        <w:t xml:space="preserve"> فذلك منه غلط عظيم</w:t>
      </w:r>
      <w:r w:rsidR="003C068B">
        <w:rPr>
          <w:rtl/>
        </w:rPr>
        <w:t>،</w:t>
      </w:r>
      <w:r w:rsidRPr="00134D8B">
        <w:rPr>
          <w:rtl/>
        </w:rPr>
        <w:t xml:space="preserve"> إذ يجب أن يكون ما لم يقرأ به هؤلاء متروكاً</w:t>
      </w:r>
      <w:r w:rsidR="003C068B">
        <w:rPr>
          <w:rtl/>
        </w:rPr>
        <w:t>،</w:t>
      </w:r>
      <w:r w:rsidRPr="00134D8B">
        <w:rPr>
          <w:rtl/>
        </w:rPr>
        <w:t xml:space="preserve"> إذ قد استولَوا على الأحرف السبعة الّتي عند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)،</w:t>
      </w:r>
      <w:r w:rsidRPr="00134D8B">
        <w:rPr>
          <w:rtl/>
        </w:rPr>
        <w:t xml:space="preserve"> فما خرج عن قراءتهم فليس من السبعة عنده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D530EF" w:rsidRDefault="00A0454A" w:rsidP="00134D8B">
      <w:pPr>
        <w:pStyle w:val="libNormal"/>
        <w:rPr>
          <w:rtl/>
        </w:rPr>
      </w:pPr>
      <w:r w:rsidRPr="00134D8B">
        <w:rPr>
          <w:rtl/>
        </w:rPr>
        <w:t>وقال أبو شامة</w:t>
      </w:r>
      <w:r w:rsidR="003C068B">
        <w:rPr>
          <w:rtl/>
        </w:rPr>
        <w:t>:</w:t>
      </w:r>
      <w:r w:rsidRPr="00134D8B">
        <w:rPr>
          <w:rtl/>
        </w:rPr>
        <w:t xml:space="preserve"> ظنّ قوم أنّ القراءات السبع الموجودة الآن هي الّتي أُرديت في الحديث</w:t>
      </w:r>
      <w:r w:rsidR="003C068B">
        <w:rPr>
          <w:rtl/>
        </w:rPr>
        <w:t>،</w:t>
      </w:r>
      <w:r w:rsidRPr="00134D8B">
        <w:rPr>
          <w:rtl/>
        </w:rPr>
        <w:t xml:space="preserve"> وهو خلاف إجماع أهل العلم قاطبة</w:t>
      </w:r>
      <w:r w:rsidR="003C068B">
        <w:rPr>
          <w:rtl/>
        </w:rPr>
        <w:t>،</w:t>
      </w:r>
      <w:r w:rsidRPr="00134D8B">
        <w:rPr>
          <w:rtl/>
        </w:rPr>
        <w:t xml:space="preserve"> وإنّما يظنّ ذلك بعض أهل الجَهل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D530EF" w:rsidRDefault="00A0454A" w:rsidP="00134D8B">
      <w:pPr>
        <w:pStyle w:val="libNormal"/>
        <w:rPr>
          <w:rtl/>
        </w:rPr>
      </w:pPr>
      <w:r w:rsidRPr="00134D8B">
        <w:rPr>
          <w:rtl/>
        </w:rPr>
        <w:t>قال</w:t>
      </w:r>
      <w:r w:rsidR="003C068B">
        <w:rPr>
          <w:rtl/>
        </w:rPr>
        <w:t>:</w:t>
      </w:r>
      <w:r w:rsidRPr="00134D8B">
        <w:rPr>
          <w:rtl/>
        </w:rPr>
        <w:t xml:space="preserve"> وقد ظنّ جماعة</w:t>
      </w:r>
      <w:r w:rsidR="00134D8B">
        <w:rPr>
          <w:rtl/>
        </w:rPr>
        <w:t xml:space="preserve"> - </w:t>
      </w:r>
      <w:r w:rsidRPr="00134D8B">
        <w:rPr>
          <w:rtl/>
        </w:rPr>
        <w:t>ممّن لا خبرة له بأصول هذا العِلم</w:t>
      </w:r>
      <w:r w:rsidR="00134D8B">
        <w:rPr>
          <w:rtl/>
        </w:rPr>
        <w:t xml:space="preserve"> - </w:t>
      </w:r>
      <w:r w:rsidRPr="00134D8B">
        <w:rPr>
          <w:rtl/>
        </w:rPr>
        <w:t xml:space="preserve">أنّ قراءة هؤلاء الأئمّة السبعة هي الّتي عبّر عنها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بقوله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أُنزل القرآن على سبعة أحرف</w:t>
      </w:r>
      <w:r w:rsidR="003C068B">
        <w:rPr>
          <w:rtl/>
        </w:rPr>
        <w:t>)،</w:t>
      </w:r>
      <w:r w:rsidRPr="00134D8B">
        <w:rPr>
          <w:rtl/>
        </w:rPr>
        <w:t xml:space="preserve"> فقراءة كلّ واحد من هؤلاء حرف من تلك الأحرف</w:t>
      </w:r>
      <w:r w:rsidR="003C068B">
        <w:rPr>
          <w:rtl/>
        </w:rPr>
        <w:t>،</w:t>
      </w:r>
      <w:r w:rsidRPr="00134D8B">
        <w:rPr>
          <w:rtl/>
        </w:rPr>
        <w:t xml:space="preserve"> ولقد أخطأ مَن نسَب هذا إلى ابن مجاهد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D530EF" w:rsidRDefault="00A0454A" w:rsidP="00134D8B">
      <w:pPr>
        <w:pStyle w:val="libNormal"/>
        <w:rPr>
          <w:rtl/>
        </w:rPr>
      </w:pPr>
      <w:r w:rsidRPr="00134D8B">
        <w:rPr>
          <w:rtl/>
        </w:rPr>
        <w:t>وقال ابن تيمية</w:t>
      </w:r>
      <w:r w:rsidR="003C068B">
        <w:rPr>
          <w:rtl/>
        </w:rPr>
        <w:t>:</w:t>
      </w:r>
      <w:r w:rsidRPr="00134D8B">
        <w:rPr>
          <w:rtl/>
        </w:rPr>
        <w:t xml:space="preserve"> لا نزاع بين العلماء المعتبَرين أنّ الأحرف السبعة</w:t>
      </w:r>
      <w:r w:rsidR="00134D8B">
        <w:rPr>
          <w:rtl/>
        </w:rPr>
        <w:t xml:space="preserve"> - </w:t>
      </w:r>
      <w:r w:rsidRPr="00134D8B">
        <w:rPr>
          <w:rtl/>
        </w:rPr>
        <w:t xml:space="preserve">الّتي ذكرها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أنّ القرآن أُنزل عليها</w:t>
      </w:r>
      <w:r w:rsidR="00134D8B">
        <w:rPr>
          <w:rtl/>
        </w:rPr>
        <w:t xml:space="preserve"> - </w:t>
      </w:r>
      <w:r w:rsidRPr="00134D8B">
        <w:rPr>
          <w:rtl/>
        </w:rPr>
        <w:t>ليست قراءات القرّاء السبعة المشهورة</w:t>
      </w:r>
      <w:r w:rsidR="003C068B">
        <w:rPr>
          <w:rtl/>
        </w:rPr>
        <w:t>،</w:t>
      </w:r>
      <w:r w:rsidRPr="00134D8B">
        <w:rPr>
          <w:rtl/>
        </w:rPr>
        <w:t xml:space="preserve"> بل أوّل مَن جمعَ ذلك ابن مجاهد</w:t>
      </w:r>
      <w:r w:rsidR="003C068B">
        <w:rPr>
          <w:rtl/>
        </w:rPr>
        <w:t>؛</w:t>
      </w:r>
      <w:r w:rsidRPr="00134D8B">
        <w:rPr>
          <w:rtl/>
        </w:rPr>
        <w:t xml:space="preserve"> ليكون ذلك موافقاً لعدد الأحرف التي أُنزل عليها القرآن</w:t>
      </w:r>
      <w:r w:rsidR="003C068B">
        <w:rPr>
          <w:rtl/>
        </w:rPr>
        <w:t>،</w:t>
      </w:r>
      <w:r w:rsidRPr="00134D8B">
        <w:rPr>
          <w:rtl/>
        </w:rPr>
        <w:t xml:space="preserve"> لا لاعتقاده واعتقاد غيره من العلماء</w:t>
      </w:r>
      <w:r w:rsidR="003C068B">
        <w:rPr>
          <w:rtl/>
        </w:rPr>
        <w:t>:</w:t>
      </w:r>
      <w:r w:rsidRPr="00134D8B">
        <w:rPr>
          <w:rtl/>
        </w:rPr>
        <w:t xml:space="preserve"> أنّ القراءات السبع هي الحروف السبعة</w:t>
      </w:r>
      <w:r w:rsidR="003C068B">
        <w:rPr>
          <w:rtl/>
        </w:rPr>
        <w:t>،</w:t>
      </w:r>
      <w:r w:rsidRPr="00134D8B">
        <w:rPr>
          <w:rtl/>
        </w:rPr>
        <w:t xml:space="preserve"> أو أنّ هؤلاء السبعة المعيَّنين هم الّذين لا يجوز أن يُقرأ بغير قراءتهم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D530EF" w:rsidRDefault="00A0454A" w:rsidP="00134D8B">
      <w:pPr>
        <w:pStyle w:val="libNormal"/>
        <w:rPr>
          <w:rtl/>
        </w:rPr>
      </w:pPr>
      <w:r w:rsidRPr="00D530EF">
        <w:rPr>
          <w:rtl/>
        </w:rPr>
        <w:t>ويزيد هذا الوهْم شناعة</w:t>
      </w:r>
      <w:r w:rsidR="003C068B">
        <w:rPr>
          <w:rtl/>
        </w:rPr>
        <w:t>:</w:t>
      </w:r>
      <w:r w:rsidRPr="00D530EF">
        <w:rPr>
          <w:rtl/>
        </w:rPr>
        <w:t xml:space="preserve"> أنّه يستدعي أن تبقى الأحرف السبعة التي أجاز النبي </w:t>
      </w:r>
      <w:r w:rsidR="003C068B">
        <w:rPr>
          <w:rtl/>
        </w:rPr>
        <w:t>(</w:t>
      </w:r>
      <w:r w:rsidRPr="00D530EF">
        <w:rPr>
          <w:rtl/>
        </w:rPr>
        <w:t>صلّى الله عليه وآله</w:t>
      </w:r>
      <w:r w:rsidR="003C068B">
        <w:rPr>
          <w:rtl/>
        </w:rPr>
        <w:t>)</w:t>
      </w:r>
      <w:r w:rsidRPr="00D530EF">
        <w:rPr>
          <w:rtl/>
        </w:rPr>
        <w:t xml:space="preserve"> قراءتها</w:t>
      </w:r>
      <w:r w:rsidR="00134D8B">
        <w:rPr>
          <w:rtl/>
        </w:rPr>
        <w:t xml:space="preserve"> - </w:t>
      </w:r>
      <w:r w:rsidRPr="00D530EF">
        <w:rPr>
          <w:rtl/>
        </w:rPr>
        <w:t>في المفروض</w:t>
      </w:r>
      <w:r w:rsidR="00134D8B">
        <w:rPr>
          <w:rtl/>
        </w:rPr>
        <w:t xml:space="preserve"> - </w:t>
      </w:r>
      <w:r w:rsidRPr="00D530EF">
        <w:rPr>
          <w:rtl/>
        </w:rPr>
        <w:t>قابعة في زاوية الخمول مجهولة</w:t>
      </w:r>
      <w:r w:rsidR="003C068B">
        <w:rPr>
          <w:rtl/>
        </w:rPr>
        <w:t>،</w:t>
      </w:r>
      <w:r w:rsidRPr="00D530EF">
        <w:rPr>
          <w:rtl/>
        </w:rPr>
        <w:t xml:space="preserve"> حتى ينبُغ من القرّاء هؤلاء السبعة بالخصوص في عصور متأخّرة تدريجيّاً</w:t>
      </w:r>
      <w:r w:rsidR="003C068B">
        <w:rPr>
          <w:rtl/>
        </w:rPr>
        <w:t>،</w:t>
      </w:r>
      <w:r w:rsidRPr="00D530EF">
        <w:rPr>
          <w:rtl/>
        </w:rPr>
        <w:t xml:space="preserve"> ثمّ تبقى الأحرف السبعة الّتي أجازها النبي </w:t>
      </w:r>
      <w:r w:rsidR="003C068B">
        <w:rPr>
          <w:rtl/>
        </w:rPr>
        <w:t>(</w:t>
      </w:r>
      <w:r w:rsidRPr="00D530EF">
        <w:rPr>
          <w:rtl/>
        </w:rPr>
        <w:t>صلّى الله عليه وآله</w:t>
      </w:r>
      <w:r w:rsidR="003C068B">
        <w:rPr>
          <w:rtl/>
        </w:rPr>
        <w:t>)</w:t>
      </w:r>
      <w:r w:rsidRPr="00D530EF">
        <w:rPr>
          <w:rtl/>
        </w:rPr>
        <w:t xml:space="preserve"> لجميع الأمّة في احتكار سبعة من القرّاء فقط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D530EF">
        <w:rPr>
          <w:rtl/>
        </w:rPr>
        <w:t>في حين وجود قرّاء هم أكبر من هؤلاء السبعة قدراً وأعظم شأناً</w:t>
      </w:r>
      <w:r w:rsidR="003C068B">
        <w:rPr>
          <w:rtl/>
        </w:rPr>
        <w:t>،</w:t>
      </w:r>
      <w:r w:rsidRPr="00D530EF">
        <w:rPr>
          <w:rtl/>
        </w:rPr>
        <w:t xml:space="preserve"> فلم تسعْهم الأحرف السبعة</w:t>
      </w:r>
      <w:r w:rsidR="003C068B">
        <w:rPr>
          <w:rtl/>
        </w:rPr>
        <w:t>،</w:t>
      </w:r>
      <w:r w:rsidRPr="00D530EF">
        <w:rPr>
          <w:rtl/>
        </w:rPr>
        <w:t xml:space="preserve"> وكأنّ النبي </w:t>
      </w:r>
      <w:r w:rsidR="003C068B">
        <w:rPr>
          <w:rtl/>
        </w:rPr>
        <w:t>(</w:t>
      </w:r>
      <w:r w:rsidRPr="00D530EF">
        <w:rPr>
          <w:rtl/>
        </w:rPr>
        <w:t>صلّى الله عليه وآله</w:t>
      </w:r>
      <w:r w:rsidR="003C068B">
        <w:rPr>
          <w:rtl/>
        </w:rPr>
        <w:t>)</w:t>
      </w:r>
      <w:r w:rsidRPr="00D530EF">
        <w:rPr>
          <w:rtl/>
        </w:rPr>
        <w:t xml:space="preserve"> أوصى إلى ابن مجاهد</w:t>
      </w:r>
      <w:r w:rsidR="00134D8B">
        <w:rPr>
          <w:rtl/>
        </w:rPr>
        <w:t xml:space="preserve"> - </w:t>
      </w:r>
      <w:r w:rsidRPr="00D530EF">
        <w:rPr>
          <w:rtl/>
        </w:rPr>
        <w:t>الّذي جاء في مطلع</w:t>
      </w:r>
    </w:p>
    <w:p w:rsidR="00A0454A" w:rsidRPr="00D530EF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(1) الإبانة لأبي محمّد مكي</w:t>
      </w:r>
      <w:r w:rsidR="003C068B">
        <w:rPr>
          <w:rtl/>
        </w:rPr>
        <w:t>:</w:t>
      </w:r>
      <w:r w:rsidRPr="00D530EF">
        <w:rPr>
          <w:rtl/>
        </w:rPr>
        <w:t xml:space="preserve"> ص3</w:t>
      </w:r>
      <w:r w:rsidR="003C068B">
        <w:rPr>
          <w:rtl/>
        </w:rPr>
        <w:t>.</w:t>
      </w:r>
      <w:r w:rsidRPr="00D530EF">
        <w:rPr>
          <w:rtl/>
        </w:rPr>
        <w:t xml:space="preserve"> المرشد الوجيز</w:t>
      </w:r>
      <w:r w:rsidR="003C068B">
        <w:rPr>
          <w:rtl/>
        </w:rPr>
        <w:t>:</w:t>
      </w:r>
      <w:r w:rsidRPr="00D530EF">
        <w:rPr>
          <w:rtl/>
        </w:rPr>
        <w:t xml:space="preserve"> ص151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(2) الإتقان</w:t>
      </w:r>
      <w:r w:rsidR="003C068B">
        <w:rPr>
          <w:rtl/>
        </w:rPr>
        <w:t>:</w:t>
      </w:r>
      <w:r w:rsidRPr="00D530EF">
        <w:rPr>
          <w:rtl/>
        </w:rPr>
        <w:t xml:space="preserve"> ج1</w:t>
      </w:r>
      <w:r w:rsidR="003C068B">
        <w:rPr>
          <w:rtl/>
        </w:rPr>
        <w:t>،</w:t>
      </w:r>
      <w:r w:rsidRPr="00D530EF">
        <w:rPr>
          <w:rtl/>
        </w:rPr>
        <w:t xml:space="preserve"> ص80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(3) المرشد الوجيز</w:t>
      </w:r>
      <w:r w:rsidR="003C068B">
        <w:rPr>
          <w:rtl/>
        </w:rPr>
        <w:t>:</w:t>
      </w:r>
      <w:r w:rsidRPr="00D530EF">
        <w:rPr>
          <w:rtl/>
        </w:rPr>
        <w:t xml:space="preserve"> ص146</w:t>
      </w:r>
      <w:r w:rsidR="003C068B">
        <w:rPr>
          <w:rtl/>
        </w:rPr>
        <w:t>.</w:t>
      </w:r>
    </w:p>
    <w:p w:rsidR="00167F4C" w:rsidRPr="00134D8B" w:rsidRDefault="00A0454A" w:rsidP="00134D8B">
      <w:pPr>
        <w:pStyle w:val="libFootnote0"/>
        <w:rPr>
          <w:rtl/>
        </w:rPr>
      </w:pPr>
      <w:r w:rsidRPr="00D530EF">
        <w:rPr>
          <w:rtl/>
        </w:rPr>
        <w:t>(4) في فتوى له سجَّلها ابن الجزري في النشر</w:t>
      </w:r>
      <w:r w:rsidR="003C068B">
        <w:rPr>
          <w:rtl/>
        </w:rPr>
        <w:t>:</w:t>
      </w:r>
      <w:r w:rsidRPr="00D530EF">
        <w:rPr>
          <w:rtl/>
        </w:rPr>
        <w:t xml:space="preserve"> ج1</w:t>
      </w:r>
      <w:r w:rsidR="003C068B">
        <w:rPr>
          <w:rtl/>
        </w:rPr>
        <w:t>،</w:t>
      </w:r>
    </w:p>
    <w:p w:rsidR="00167F4C" w:rsidRDefault="00167F4C" w:rsidP="00134D8B">
      <w:pPr>
        <w:pStyle w:val="libFootnote0"/>
        <w:rPr>
          <w:rtl/>
        </w:rPr>
      </w:pPr>
      <w:r>
        <w:rPr>
          <w:rtl/>
        </w:rPr>
        <w:br w:type="page"/>
      </w:r>
    </w:p>
    <w:p w:rsidR="00A0454A" w:rsidRPr="00442CD1" w:rsidRDefault="00A0454A" w:rsidP="00134D8B">
      <w:pPr>
        <w:pStyle w:val="libNormal"/>
        <w:rPr>
          <w:rtl/>
        </w:rPr>
      </w:pPr>
      <w:r w:rsidRPr="00442CD1">
        <w:rPr>
          <w:rtl/>
        </w:rPr>
        <w:lastRenderedPageBreak/>
        <w:t>القرن الرابع</w:t>
      </w:r>
      <w:r w:rsidR="00134D8B">
        <w:rPr>
          <w:rtl/>
        </w:rPr>
        <w:t xml:space="preserve"> - </w:t>
      </w:r>
      <w:r w:rsidRPr="00442CD1">
        <w:rPr>
          <w:rtl/>
        </w:rPr>
        <w:t>ليخصِّص هؤلاء السبعة فقط بتلك الأحرف ويحرم الآخرين</w:t>
      </w:r>
      <w:r w:rsidR="003C068B">
        <w:rPr>
          <w:rtl/>
        </w:rPr>
        <w:t>،</w:t>
      </w:r>
      <w:r w:rsidRPr="00442CD1">
        <w:rPr>
          <w:rtl/>
        </w:rPr>
        <w:t xml:space="preserve"> سواء السابقين واللاحقين</w:t>
      </w:r>
      <w:r w:rsidR="003C068B">
        <w:rPr>
          <w:rtl/>
        </w:rPr>
        <w:t>!.</w:t>
      </w:r>
    </w:p>
    <w:p w:rsidR="00A0454A" w:rsidRPr="00442CD1" w:rsidRDefault="00A0454A" w:rsidP="00134D8B">
      <w:pPr>
        <w:pStyle w:val="libNormal"/>
        <w:rPr>
          <w:rtl/>
        </w:rPr>
      </w:pPr>
      <w:r w:rsidRPr="00134D8B">
        <w:rPr>
          <w:rtl/>
        </w:rPr>
        <w:t>قال أبو محمد الهروي</w:t>
      </w:r>
      <w:r w:rsidR="003C068B">
        <w:rPr>
          <w:rtl/>
        </w:rPr>
        <w:t>:</w:t>
      </w:r>
      <w:r w:rsidRPr="00134D8B">
        <w:rPr>
          <w:rtl/>
        </w:rPr>
        <w:t xml:space="preserve"> ولا يتوهّم انصراف حديث السبعة إلى قراءة سبعة من القرّاء يولَدون في عصرٍ متأخّر بسنين</w:t>
      </w:r>
      <w:r w:rsidR="003C068B">
        <w:rPr>
          <w:rtl/>
        </w:rPr>
        <w:t>؛</w:t>
      </w:r>
      <w:r w:rsidRPr="00134D8B">
        <w:rPr>
          <w:rtl/>
        </w:rPr>
        <w:t xml:space="preserve"> لأنّه يؤدّي إلى أن يكون الخبر متعرّياً عن فائدة إلى أن يحدثوا</w:t>
      </w:r>
      <w:r w:rsidR="003C068B">
        <w:rPr>
          <w:rtl/>
        </w:rPr>
        <w:t>،</w:t>
      </w:r>
      <w:r w:rsidRPr="00134D8B">
        <w:rPr>
          <w:rtl/>
        </w:rPr>
        <w:t xml:space="preserve"> ويؤدّي إلى أنّه لا يجوز لأحد من الصحابة أن يقرأوا إلاّ بما علِموا أنّ السبعة من القرّاء يختارونه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وإنّما ذكرناه</w:t>
      </w:r>
      <w:r w:rsidR="003C068B">
        <w:rPr>
          <w:rtl/>
        </w:rPr>
        <w:t>؛</w:t>
      </w:r>
      <w:r w:rsidRPr="00134D8B">
        <w:rPr>
          <w:rtl/>
        </w:rPr>
        <w:t xml:space="preserve"> لأنّ قوماً من العامّة يتعلَّقون به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442CD1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وبهذه المناسبة رأينا من الأفضل تخصيص الفصل التالي للتكلّم عن حديث </w:t>
      </w:r>
      <w:r w:rsidR="003C068B">
        <w:rPr>
          <w:rtl/>
        </w:rPr>
        <w:t>(</w:t>
      </w:r>
      <w:r w:rsidRPr="00134D8B">
        <w:rPr>
          <w:rtl/>
        </w:rPr>
        <w:t>أُنزل القرآن على سبعة أحرف</w:t>
      </w:r>
      <w:r w:rsidR="003C068B">
        <w:rPr>
          <w:rtl/>
        </w:rPr>
        <w:t>)؛</w:t>
      </w:r>
      <w:r w:rsidRPr="00134D8B">
        <w:rPr>
          <w:rtl/>
        </w:rPr>
        <w:t xml:space="preserve"> استيضاحاً لجانب مدلوله</w:t>
      </w:r>
      <w:r w:rsidR="003C068B">
        <w:rPr>
          <w:rtl/>
        </w:rPr>
        <w:t>،</w:t>
      </w:r>
      <w:r w:rsidRPr="00134D8B">
        <w:rPr>
          <w:rtl/>
        </w:rPr>
        <w:t xml:space="preserve"> الذي يبدو مجملاً</w:t>
      </w:r>
      <w:r w:rsidR="003C068B">
        <w:rPr>
          <w:rtl/>
        </w:rPr>
        <w:t>،</w:t>
      </w:r>
      <w:r w:rsidRPr="00134D8B">
        <w:rPr>
          <w:rtl/>
        </w:rPr>
        <w:t xml:space="preserve"> قد بلَغت الاحتمالات فيه أربعين وجهاً</w:t>
      </w:r>
      <w:r w:rsidR="003C068B">
        <w:rPr>
          <w:rtl/>
        </w:rPr>
        <w:t>.</w:t>
      </w:r>
      <w:r w:rsidRPr="00134D8B">
        <w:rPr>
          <w:rtl/>
        </w:rPr>
        <w:t xml:space="preserve"> أمّا من ناحية السند فلم يثبت عندنا</w:t>
      </w:r>
      <w:r w:rsidR="003C068B">
        <w:rPr>
          <w:rtl/>
        </w:rPr>
        <w:t>.</w:t>
      </w:r>
    </w:p>
    <w:p w:rsidR="00167F4C" w:rsidRDefault="00A0454A" w:rsidP="00134D8B">
      <w:pPr>
        <w:pStyle w:val="libBold1"/>
        <w:rPr>
          <w:rtl/>
        </w:rPr>
      </w:pPr>
      <w:r w:rsidRPr="00442CD1">
        <w:rPr>
          <w:rtl/>
        </w:rPr>
        <w:t>تلخيص البحث</w:t>
      </w:r>
      <w:r w:rsidR="003C068B">
        <w:rPr>
          <w:rtl/>
        </w:rPr>
        <w:t>:</w:t>
      </w:r>
    </w:p>
    <w:p w:rsidR="00A0454A" w:rsidRPr="00442CD1" w:rsidRDefault="00A0454A" w:rsidP="00134D8B">
      <w:pPr>
        <w:pStyle w:val="libNormal"/>
        <w:rPr>
          <w:rtl/>
        </w:rPr>
      </w:pPr>
      <w:r w:rsidRPr="00442CD1">
        <w:rPr>
          <w:rtl/>
        </w:rPr>
        <w:t>وتلخصّ من مجموع بحوثنا المتقدّمة</w:t>
      </w:r>
      <w:r w:rsidR="003C068B">
        <w:rPr>
          <w:rtl/>
        </w:rPr>
        <w:t>:</w:t>
      </w:r>
      <w:r w:rsidRPr="00442CD1">
        <w:rPr>
          <w:rtl/>
        </w:rPr>
        <w:t xml:space="preserve"> أنّ إثبات تواتر القراءات عن النبي </w:t>
      </w:r>
      <w:r w:rsidR="003C068B">
        <w:rPr>
          <w:rtl/>
        </w:rPr>
        <w:t>(</w:t>
      </w:r>
      <w:r w:rsidRPr="00442CD1">
        <w:rPr>
          <w:rtl/>
        </w:rPr>
        <w:t>صلّى الله عليه وآله</w:t>
      </w:r>
      <w:r w:rsidR="003C068B">
        <w:rPr>
          <w:rtl/>
        </w:rPr>
        <w:t>)</w:t>
      </w:r>
      <w:r w:rsidRPr="00442CD1">
        <w:rPr>
          <w:rtl/>
        </w:rPr>
        <w:t xml:space="preserve"> شيء يبدو مستحيلاً</w:t>
      </w:r>
      <w:r w:rsidR="003C068B">
        <w:rPr>
          <w:rtl/>
        </w:rPr>
        <w:t>.</w:t>
      </w:r>
    </w:p>
    <w:p w:rsidR="00A0454A" w:rsidRPr="00442CD1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أوّلاً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لا دليل على ذلك</w:t>
      </w:r>
      <w:r w:rsidR="003C068B">
        <w:rPr>
          <w:rtl/>
        </w:rPr>
        <w:t>،</w:t>
      </w:r>
      <w:r w:rsidRPr="00134D8B">
        <w:rPr>
          <w:rtl/>
        </w:rPr>
        <w:t xml:space="preserve"> ودون إثباته تُسكَب العبَرات على حدّ تعبير أبي شامة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442CD1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وثانياً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إنَّ لاختلاف القراءات عوامل ذاتية</w:t>
      </w:r>
      <w:r w:rsidR="00134D8B">
        <w:rPr>
          <w:rtl/>
        </w:rPr>
        <w:t xml:space="preserve"> - </w:t>
      </w:r>
      <w:r w:rsidRPr="00134D8B">
        <w:rPr>
          <w:rtl/>
        </w:rPr>
        <w:t>شرحناها في فصلٍ سابق</w:t>
      </w:r>
      <w:r w:rsidR="00134D8B">
        <w:rPr>
          <w:rtl/>
        </w:rPr>
        <w:t xml:space="preserve"> - </w:t>
      </w:r>
      <w:r w:rsidRPr="00134D8B">
        <w:rPr>
          <w:rtl/>
        </w:rPr>
        <w:t>كانت هي السبب لنشوء الخلاف بين القرّاء</w:t>
      </w:r>
      <w:r w:rsidR="003C068B">
        <w:rPr>
          <w:rtl/>
        </w:rPr>
        <w:t>.</w:t>
      </w:r>
    </w:p>
    <w:p w:rsidR="00A0454A" w:rsidRPr="00442CD1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وثالثاً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إنّ أسانيد القرّاء إلى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أسانيد آحاد موجودة في كتُب القراءات</w:t>
      </w:r>
      <w:r w:rsidR="003C068B">
        <w:rPr>
          <w:rtl/>
        </w:rPr>
        <w:t>،</w:t>
      </w:r>
      <w:r w:rsidRPr="00134D8B">
        <w:rPr>
          <w:rtl/>
        </w:rPr>
        <w:t xml:space="preserve"> ولم يكن شيء منها متواتراً حسب المصطلح</w:t>
      </w:r>
      <w:r w:rsidR="003C068B">
        <w:rPr>
          <w:rtl/>
        </w:rPr>
        <w:t>.</w:t>
      </w:r>
    </w:p>
    <w:p w:rsidR="00A0454A" w:rsidRPr="00442CD1" w:rsidRDefault="00A0454A" w:rsidP="00134D8B">
      <w:pPr>
        <w:pStyle w:val="libNormal"/>
        <w:rPr>
          <w:rtl/>
        </w:rPr>
      </w:pPr>
      <w:r w:rsidRPr="00442CD1">
        <w:rPr>
          <w:rtl/>
        </w:rPr>
        <w:t>هذا</w:t>
      </w:r>
      <w:r w:rsidR="003C068B">
        <w:rPr>
          <w:rtl/>
        </w:rPr>
        <w:t>،</w:t>
      </w:r>
      <w:r w:rsidRPr="00442CD1">
        <w:rPr>
          <w:rtl/>
        </w:rPr>
        <w:t xml:space="preserve"> فضلاً عن الشكّ في أكثرية هذه الأسانيد الّتي يبدو عليها أثَر الوضْع والاختلاق</w:t>
      </w:r>
      <w:r w:rsidR="003C068B">
        <w:rPr>
          <w:rtl/>
        </w:rPr>
        <w:t>،</w:t>
      </w:r>
      <w:r w:rsidRPr="00442CD1">
        <w:rPr>
          <w:rtl/>
        </w:rPr>
        <w:t xml:space="preserve"> ولعلّها أسانيد تشريفية مصطنعة من غير أن يكون لها واقع</w:t>
      </w:r>
      <w:r w:rsidR="003C068B">
        <w:rPr>
          <w:rtl/>
        </w:rPr>
        <w:t>.</w:t>
      </w:r>
    </w:p>
    <w:p w:rsidR="00A0454A" w:rsidRPr="00442CD1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442CD1">
        <w:rPr>
          <w:rtl/>
        </w:rPr>
        <w:t xml:space="preserve">(1) في كتابه </w:t>
      </w:r>
      <w:r w:rsidR="003C068B">
        <w:rPr>
          <w:rtl/>
        </w:rPr>
        <w:t>(</w:t>
      </w:r>
      <w:r w:rsidRPr="00442CD1">
        <w:rPr>
          <w:rtl/>
        </w:rPr>
        <w:t>الكافي</w:t>
      </w:r>
      <w:r w:rsidR="003C068B">
        <w:rPr>
          <w:rtl/>
        </w:rPr>
        <w:t>).</w:t>
      </w:r>
      <w:r w:rsidRPr="00442CD1">
        <w:rPr>
          <w:rtl/>
        </w:rPr>
        <w:t xml:space="preserve"> راجع البرهان</w:t>
      </w:r>
      <w:r w:rsidR="003C068B">
        <w:rPr>
          <w:rtl/>
        </w:rPr>
        <w:t>:</w:t>
      </w:r>
      <w:r w:rsidRPr="00442CD1">
        <w:rPr>
          <w:rtl/>
        </w:rPr>
        <w:t xml:space="preserve"> ج1</w:t>
      </w:r>
      <w:r w:rsidR="003C068B">
        <w:rPr>
          <w:rtl/>
        </w:rPr>
        <w:t>،</w:t>
      </w:r>
      <w:r w:rsidRPr="00442CD1">
        <w:rPr>
          <w:rtl/>
        </w:rPr>
        <w:t xml:space="preserve"> ص330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42CD1">
        <w:rPr>
          <w:rtl/>
        </w:rPr>
        <w:t>(2) المرشد الوجيز</w:t>
      </w:r>
      <w:r w:rsidR="003C068B">
        <w:rPr>
          <w:rtl/>
        </w:rPr>
        <w:t>:</w:t>
      </w:r>
      <w:r w:rsidRPr="00442CD1">
        <w:rPr>
          <w:rtl/>
        </w:rPr>
        <w:t xml:space="preserve"> ص178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442CD1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lastRenderedPageBreak/>
        <w:t>ورابعاً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إنكارات علماء الأمّة وزعماء الملّة على قراءات كثير من القرّاء المرموقين</w:t>
      </w:r>
      <w:r w:rsidR="003C068B">
        <w:rPr>
          <w:rtl/>
        </w:rPr>
        <w:t>؛</w:t>
      </w:r>
      <w:r w:rsidRPr="00134D8B">
        <w:rPr>
          <w:rtl/>
        </w:rPr>
        <w:t xml:space="preserve"> لدليلٌ على أنّها ليست متواترة عندهم</w:t>
      </w:r>
      <w:r w:rsidR="003C068B">
        <w:rPr>
          <w:rtl/>
        </w:rPr>
        <w:t>،</w:t>
      </w:r>
      <w:r w:rsidRPr="00134D8B">
        <w:rPr>
          <w:rtl/>
        </w:rPr>
        <w:t xml:space="preserve"> وإلاّ فكيف يجرُؤ مسلم أن يردّ قراءةً هي متواترة عن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)؟</w:t>
      </w:r>
      <w:r w:rsidRPr="00134D8B">
        <w:rPr>
          <w:rtl/>
        </w:rPr>
        <w:t>!</w:t>
      </w:r>
      <w:r w:rsidR="003C068B">
        <w:rPr>
          <w:rtl/>
        </w:rPr>
        <w:t>.</w:t>
      </w:r>
    </w:p>
    <w:p w:rsidR="00A0454A" w:rsidRPr="00442CD1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وخامساً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وجود قراءات شاذّة عن السبعة ينفي تواتر قراءاتهم فرداً فرداً</w:t>
      </w:r>
      <w:r w:rsidR="003C068B">
        <w:rPr>
          <w:rtl/>
        </w:rPr>
        <w:t>.</w:t>
      </w:r>
    </w:p>
    <w:p w:rsidR="00A0454A" w:rsidRPr="00442CD1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وسادساً</w:t>
      </w:r>
      <w:r w:rsidR="003C068B">
        <w:rPr>
          <w:rStyle w:val="libBold2Char"/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استناد القرّاء إلى حُجج وتعاليل اعتباريّة نظرية</w:t>
      </w:r>
      <w:r w:rsidR="003C068B">
        <w:rPr>
          <w:rtl/>
        </w:rPr>
        <w:t>؛</w:t>
      </w:r>
      <w:r w:rsidRPr="00134D8B">
        <w:rPr>
          <w:rtl/>
        </w:rPr>
        <w:t xml:space="preserve"> لدليلٌ على أنّ اختياراتهم كانت اجتهادات</w:t>
      </w:r>
      <w:r w:rsidR="003C068B">
        <w:rPr>
          <w:rtl/>
        </w:rPr>
        <w:t>،</w:t>
      </w:r>
      <w:r w:rsidRPr="00134D8B">
        <w:rPr>
          <w:rtl/>
        </w:rPr>
        <w:t xml:space="preserve"> وإلاّ فلو ثبتت قراءاتهم بالتواتر لم يكن حاجة إلى تعليل اعتباري</w:t>
      </w:r>
      <w:r w:rsidR="003C068B">
        <w:rPr>
          <w:rtl/>
        </w:rPr>
        <w:t>.</w:t>
      </w:r>
    </w:p>
    <w:p w:rsidR="00A0454A" w:rsidRPr="00442CD1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وسابعاً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وجود التناقض بين القراءات ينفي تواترها عن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)،</w:t>
      </w:r>
      <w:r w:rsidRPr="00134D8B">
        <w:rPr>
          <w:rtl/>
        </w:rPr>
        <w:t xml:space="preserve"> إذ نصّ الوحي لا يحتمل اختلافاً</w:t>
      </w:r>
      <w:r w:rsidR="003C068B">
        <w:rPr>
          <w:rtl/>
        </w:rPr>
        <w:t>.</w:t>
      </w:r>
    </w:p>
    <w:p w:rsidR="00A0454A" w:rsidRPr="00442CD1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وثامناً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لا ملازمة بين مسألة </w:t>
      </w:r>
      <w:r w:rsidR="003C068B">
        <w:rPr>
          <w:rtl/>
        </w:rPr>
        <w:t>(</w:t>
      </w:r>
      <w:r w:rsidRPr="00134D8B">
        <w:rPr>
          <w:rtl/>
        </w:rPr>
        <w:t>تواتر القرآن</w:t>
      </w:r>
      <w:r w:rsidR="003C068B">
        <w:rPr>
          <w:rtl/>
        </w:rPr>
        <w:t>)</w:t>
      </w:r>
      <w:r w:rsidRPr="00134D8B">
        <w:rPr>
          <w:rtl/>
        </w:rPr>
        <w:t xml:space="preserve"> المعترف بها لدى الجميع</w:t>
      </w:r>
      <w:r w:rsidR="003C068B">
        <w:rPr>
          <w:rtl/>
        </w:rPr>
        <w:t>،</w:t>
      </w:r>
      <w:r w:rsidRPr="00134D8B">
        <w:rPr>
          <w:rtl/>
        </w:rPr>
        <w:t xml:space="preserve"> وبين مسألة </w:t>
      </w:r>
      <w:r w:rsidR="003C068B">
        <w:rPr>
          <w:rtl/>
        </w:rPr>
        <w:t>(</w:t>
      </w:r>
      <w:r w:rsidRPr="00134D8B">
        <w:rPr>
          <w:rtl/>
        </w:rPr>
        <w:t>تواتر القراءات</w:t>
      </w:r>
      <w:r w:rsidR="003C068B">
        <w:rPr>
          <w:rtl/>
        </w:rPr>
        <w:t>)</w:t>
      </w:r>
      <w:r w:rsidRPr="00134D8B">
        <w:rPr>
          <w:rtl/>
        </w:rPr>
        <w:t xml:space="preserve"> التي لم يلهج بها سوى المقلّدة الرعاع</w:t>
      </w:r>
      <w:r w:rsidR="003C068B">
        <w:rPr>
          <w:rtl/>
        </w:rPr>
        <w:t>.</w:t>
      </w:r>
    </w:p>
    <w:p w:rsidR="00A0454A" w:rsidRPr="00442CD1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وتاسعاً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لا علاقة بين حديث </w:t>
      </w:r>
      <w:r w:rsidR="003C068B">
        <w:rPr>
          <w:rtl/>
        </w:rPr>
        <w:t>(</w:t>
      </w:r>
      <w:r w:rsidRPr="00134D8B">
        <w:rPr>
          <w:rtl/>
        </w:rPr>
        <w:t>نزل القرآن على سبعة أحرف</w:t>
      </w:r>
      <w:r w:rsidR="003C068B">
        <w:rPr>
          <w:rtl/>
        </w:rPr>
        <w:t>)</w:t>
      </w:r>
      <w:r w:rsidRPr="00134D8B">
        <w:rPr>
          <w:rtl/>
        </w:rPr>
        <w:t xml:space="preserve"> وقراءة القرّاء السبعة</w:t>
      </w:r>
      <w:r w:rsidR="003C068B">
        <w:rPr>
          <w:rtl/>
        </w:rPr>
        <w:t>،</w:t>
      </w:r>
      <w:r w:rsidRPr="00134D8B">
        <w:rPr>
          <w:rtl/>
        </w:rPr>
        <w:t xml:space="preserve"> وإنّما هي شُبهة وقع فيها بعض العوام الأغبياء</w:t>
      </w:r>
      <w:r w:rsidR="00134D8B">
        <w:rPr>
          <w:rtl/>
        </w:rPr>
        <w:t xml:space="preserve"> - </w:t>
      </w:r>
      <w:r w:rsidRPr="00134D8B">
        <w:rPr>
          <w:rtl/>
        </w:rPr>
        <w:t>على حدّ تعبير الإمام أبي الفضل الرازي</w:t>
      </w:r>
      <w:r w:rsidR="00134D8B">
        <w:rPr>
          <w:rtl/>
        </w:rPr>
        <w:t xml:space="preserve"> -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والحمد لله أوّلاً وأخيراً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442CD1">
        <w:rPr>
          <w:rtl/>
        </w:rPr>
        <w:t>وإليك الآن البحث عن حديث الأحرف السبعة</w:t>
      </w:r>
      <w:r w:rsidR="003C068B">
        <w:rPr>
          <w:rtl/>
        </w:rPr>
        <w:t>:</w:t>
      </w:r>
    </w:p>
    <w:p w:rsidR="00167F4C" w:rsidRDefault="00A0454A" w:rsidP="00134D8B">
      <w:pPr>
        <w:pStyle w:val="libCenter"/>
        <w:rPr>
          <w:rtl/>
        </w:rPr>
      </w:pPr>
      <w:r w:rsidRPr="00442CD1">
        <w:rPr>
          <w:rtl/>
        </w:rPr>
        <w:t>* * *</w:t>
      </w:r>
    </w:p>
    <w:p w:rsidR="00A0454A" w:rsidRPr="00442CD1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442CD1">
        <w:rPr>
          <w:rtl/>
        </w:rPr>
        <w:t>(1) راجع النشر</w:t>
      </w:r>
      <w:r w:rsidR="003C068B">
        <w:rPr>
          <w:rtl/>
        </w:rPr>
        <w:t>:</w:t>
      </w:r>
      <w:r w:rsidRPr="00442CD1">
        <w:rPr>
          <w:rtl/>
        </w:rPr>
        <w:t xml:space="preserve"> ج1</w:t>
      </w:r>
      <w:r w:rsidR="003C068B">
        <w:rPr>
          <w:rtl/>
        </w:rPr>
        <w:t>،</w:t>
      </w:r>
      <w:r w:rsidRPr="00442CD1">
        <w:rPr>
          <w:rtl/>
        </w:rPr>
        <w:t xml:space="preserve"> ص43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34D8B" w:rsidRDefault="00A0454A" w:rsidP="00890472">
      <w:pPr>
        <w:pStyle w:val="libCenterBold1"/>
        <w:rPr>
          <w:rtl/>
        </w:rPr>
      </w:pPr>
      <w:r w:rsidRPr="00442CD1">
        <w:rPr>
          <w:rtl/>
        </w:rPr>
        <w:lastRenderedPageBreak/>
        <w:t>حديثُ الأحرف السبعة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الحديث في روايات أهل البيت </w:t>
      </w:r>
      <w:r w:rsidR="003C068B">
        <w:rPr>
          <w:rtl/>
        </w:rPr>
        <w:t>(</w:t>
      </w:r>
      <w:r w:rsidR="00A0454A" w:rsidRPr="00134D8B">
        <w:rPr>
          <w:rtl/>
        </w:rPr>
        <w:t>عليهم السلام</w:t>
      </w:r>
      <w:r w:rsidR="003C068B">
        <w:rPr>
          <w:rtl/>
        </w:rPr>
        <w:t>).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الحديث في روايات أهل السنّة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مناقشة إجمالية في مدلول الحديث</w:t>
      </w:r>
      <w:r w:rsidR="003C068B">
        <w:rPr>
          <w:rtl/>
        </w:rPr>
        <w:t>.</w:t>
      </w:r>
    </w:p>
    <w:p w:rsidR="00A0454A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اختيار تفسير </w:t>
      </w:r>
      <w:r w:rsidR="003C068B">
        <w:rPr>
          <w:rtl/>
        </w:rPr>
        <w:t>(</w:t>
      </w:r>
      <w:r w:rsidR="00A0454A" w:rsidRPr="00134D8B">
        <w:rPr>
          <w:rtl/>
        </w:rPr>
        <w:t>الأحرف</w:t>
      </w:r>
      <w:r w:rsidR="003C068B">
        <w:rPr>
          <w:rtl/>
        </w:rPr>
        <w:t>)</w:t>
      </w:r>
      <w:r w:rsidR="00A0454A" w:rsidRPr="00134D8B">
        <w:rPr>
          <w:rtl/>
        </w:rPr>
        <w:t xml:space="preserve"> باللهجات</w:t>
      </w:r>
      <w:r w:rsidR="003C068B">
        <w:rPr>
          <w:rtl/>
        </w:rPr>
        <w:t>.</w:t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167F4C" w:rsidRDefault="00A0454A" w:rsidP="00DB0F5F">
      <w:pPr>
        <w:pStyle w:val="Heading2Center"/>
        <w:rPr>
          <w:rtl/>
        </w:rPr>
      </w:pPr>
      <w:bookmarkStart w:id="12" w:name="حديثُ_الأحرُف_السبْعة"/>
      <w:bookmarkStart w:id="13" w:name="_Toc424472294"/>
      <w:bookmarkEnd w:id="12"/>
      <w:r w:rsidRPr="00442CD1">
        <w:rPr>
          <w:rtl/>
        </w:rPr>
        <w:lastRenderedPageBreak/>
        <w:t>حديثُ الأحرُف السبْعة</w:t>
      </w:r>
      <w:bookmarkEnd w:id="13"/>
    </w:p>
    <w:p w:rsidR="00A0454A" w:rsidRPr="00134D8B" w:rsidRDefault="00A0454A" w:rsidP="00DB0F5F">
      <w:pPr>
        <w:pStyle w:val="libBold1"/>
        <w:rPr>
          <w:rtl/>
        </w:rPr>
      </w:pPr>
      <w:r w:rsidRPr="00442CD1">
        <w:rPr>
          <w:rtl/>
        </w:rPr>
        <w:t xml:space="preserve">الحديث في روايات أهل البيت </w:t>
      </w:r>
      <w:r w:rsidR="003C068B">
        <w:rPr>
          <w:rtl/>
        </w:rPr>
        <w:t>(</w:t>
      </w:r>
      <w:r w:rsidRPr="00442CD1">
        <w:rPr>
          <w:rtl/>
        </w:rPr>
        <w:t>عليهم السلام</w:t>
      </w:r>
      <w:r w:rsidR="003C068B">
        <w:rPr>
          <w:rtl/>
        </w:rPr>
        <w:t>):</w:t>
      </w:r>
    </w:p>
    <w:p w:rsidR="00A0454A" w:rsidRPr="00442CD1" w:rsidRDefault="00A0454A" w:rsidP="00134D8B">
      <w:pPr>
        <w:pStyle w:val="libNormal"/>
        <w:rPr>
          <w:rtl/>
        </w:rPr>
      </w:pPr>
      <w:r w:rsidRPr="00134D8B">
        <w:rPr>
          <w:rtl/>
        </w:rPr>
        <w:t>1</w:t>
      </w:r>
      <w:r w:rsidR="00134D8B">
        <w:rPr>
          <w:rtl/>
        </w:rPr>
        <w:t xml:space="preserve"> - </w:t>
      </w:r>
      <w:r w:rsidRPr="00134D8B">
        <w:rPr>
          <w:rtl/>
        </w:rPr>
        <w:t>روى أبو جعفر الصدوق بسندٍ فيه محمّد بن يحيى الصيرفي</w:t>
      </w:r>
      <w:r w:rsidR="00134D8B">
        <w:rPr>
          <w:rtl/>
        </w:rPr>
        <w:t xml:space="preserve"> - </w:t>
      </w:r>
      <w:r w:rsidRPr="00134D8B">
        <w:rPr>
          <w:rtl/>
        </w:rPr>
        <w:t>وهو مجهول</w:t>
      </w:r>
      <w:r w:rsidR="00134D8B">
        <w:rPr>
          <w:rtl/>
        </w:rPr>
        <w:t xml:space="preserve"> - </w:t>
      </w:r>
      <w:r w:rsidRPr="00134D8B">
        <w:rPr>
          <w:rtl/>
        </w:rPr>
        <w:t xml:space="preserve">عن حمّاد بن عثمان عن الإمام جعفر بن محمد الصادق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إنّ القرآن نزل على سبعة أحرف</w:t>
      </w:r>
      <w:r w:rsidR="003C068B">
        <w:rPr>
          <w:rtl/>
        </w:rPr>
        <w:t>،</w:t>
      </w:r>
      <w:r w:rsidRPr="00134D8B">
        <w:rPr>
          <w:rtl/>
        </w:rPr>
        <w:t xml:space="preserve"> وأدنى ما للإمام أن يفتي على سبعة وجوه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442CD1" w:rsidRDefault="00A0454A" w:rsidP="00134D8B">
      <w:pPr>
        <w:pStyle w:val="libNormal"/>
        <w:rPr>
          <w:rtl/>
        </w:rPr>
      </w:pPr>
      <w:r w:rsidRPr="00442CD1">
        <w:rPr>
          <w:rtl/>
        </w:rPr>
        <w:t>وفسَّر العلماء الأحرف في هذا الحديث بمعنى البطون</w:t>
      </w:r>
      <w:r w:rsidR="003C068B">
        <w:rPr>
          <w:rtl/>
        </w:rPr>
        <w:t>،</w:t>
      </w:r>
      <w:r w:rsidRPr="00442CD1">
        <w:rPr>
          <w:rtl/>
        </w:rPr>
        <w:t xml:space="preserve"> أي كلّ آية تحتمِل وجوهاً من المعنى</w:t>
      </w:r>
      <w:r w:rsidR="003C068B">
        <w:rPr>
          <w:rtl/>
        </w:rPr>
        <w:t>،</w:t>
      </w:r>
      <w:r w:rsidRPr="00442CD1">
        <w:rPr>
          <w:rtl/>
        </w:rPr>
        <w:t xml:space="preserve"> وإن كانت ربّما تخفى على العامّة</w:t>
      </w:r>
      <w:r w:rsidR="003C068B">
        <w:rPr>
          <w:rtl/>
        </w:rPr>
        <w:t>،</w:t>
      </w:r>
      <w:r w:rsidRPr="00442CD1">
        <w:rPr>
          <w:rtl/>
        </w:rPr>
        <w:t xml:space="preserve"> لكنّ الإمام المعصوم </w:t>
      </w:r>
      <w:r w:rsidR="003C068B">
        <w:rPr>
          <w:rtl/>
        </w:rPr>
        <w:t>(</w:t>
      </w:r>
      <w:r w:rsidRPr="00442CD1">
        <w:rPr>
          <w:rtl/>
        </w:rPr>
        <w:t>عليه السلام</w:t>
      </w:r>
      <w:r w:rsidR="003C068B">
        <w:rPr>
          <w:rtl/>
        </w:rPr>
        <w:t>)</w:t>
      </w:r>
      <w:r w:rsidRPr="00442CD1">
        <w:rPr>
          <w:rtl/>
        </w:rPr>
        <w:t xml:space="preserve"> يعرفها</w:t>
      </w:r>
      <w:r w:rsidR="003C068B">
        <w:rPr>
          <w:rtl/>
        </w:rPr>
        <w:t>،</w:t>
      </w:r>
      <w:r w:rsidRPr="00442CD1">
        <w:rPr>
          <w:rtl/>
        </w:rPr>
        <w:t xml:space="preserve"> فيفتي عليها</w:t>
      </w:r>
      <w:r w:rsidR="003C068B">
        <w:rPr>
          <w:rtl/>
        </w:rPr>
        <w:t>.</w:t>
      </w:r>
    </w:p>
    <w:p w:rsidR="00A0454A" w:rsidRPr="00442CD1" w:rsidRDefault="00A0454A" w:rsidP="00134D8B">
      <w:pPr>
        <w:pStyle w:val="libNormal"/>
        <w:rPr>
          <w:rtl/>
        </w:rPr>
      </w:pPr>
      <w:r w:rsidRPr="00134D8B">
        <w:rPr>
          <w:rtl/>
        </w:rPr>
        <w:t>2</w:t>
      </w:r>
      <w:r w:rsidR="00134D8B">
        <w:rPr>
          <w:rtl/>
        </w:rPr>
        <w:t xml:space="preserve"> - </w:t>
      </w:r>
      <w:r w:rsidRPr="00134D8B">
        <w:rPr>
          <w:rtl/>
        </w:rPr>
        <w:t>وروى أيضاً بسنَدٍ آخر</w:t>
      </w:r>
      <w:r w:rsidR="003C068B">
        <w:rPr>
          <w:rtl/>
        </w:rPr>
        <w:t>،</w:t>
      </w:r>
      <w:r w:rsidRPr="00134D8B">
        <w:rPr>
          <w:rtl/>
        </w:rPr>
        <w:t xml:space="preserve"> فيه</w:t>
      </w:r>
      <w:r w:rsidR="003C068B">
        <w:rPr>
          <w:rtl/>
        </w:rPr>
        <w:t>:</w:t>
      </w:r>
      <w:r w:rsidRPr="00134D8B">
        <w:rPr>
          <w:rtl/>
        </w:rPr>
        <w:t xml:space="preserve"> أحمد بن هلال</w:t>
      </w:r>
      <w:r w:rsidR="00134D8B">
        <w:rPr>
          <w:rtl/>
        </w:rPr>
        <w:t xml:space="preserve"> - </w:t>
      </w:r>
      <w:r w:rsidRPr="00134D8B">
        <w:rPr>
          <w:rtl/>
        </w:rPr>
        <w:t>وهو غالٍ متَّهم في دينه</w:t>
      </w:r>
      <w:r w:rsidR="00134D8B">
        <w:rPr>
          <w:rtl/>
        </w:rPr>
        <w:t xml:space="preserve"> - </w:t>
      </w:r>
      <w:r w:rsidRPr="00134D8B">
        <w:rPr>
          <w:rtl/>
        </w:rPr>
        <w:t>عن عيسى بن عبد الله الهاشمي عن أبيه عن آبائه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قال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أتاني آتٍ من الله فقال</w:t>
      </w:r>
      <w:r w:rsidR="003C068B">
        <w:rPr>
          <w:rtl/>
        </w:rPr>
        <w:t>:</w:t>
      </w:r>
      <w:r w:rsidRPr="00134D8B">
        <w:rPr>
          <w:rtl/>
        </w:rPr>
        <w:t xml:space="preserve"> إنّ الله يأمرك أن تقرأ القرآن على حرفٍ واحد</w:t>
      </w:r>
      <w:r w:rsidR="003C068B">
        <w:rPr>
          <w:rtl/>
        </w:rPr>
        <w:t>،</w:t>
      </w:r>
      <w:r w:rsidRPr="00134D8B">
        <w:rPr>
          <w:rtl/>
        </w:rPr>
        <w:t xml:space="preserve"> فقلت</w:t>
      </w:r>
      <w:r w:rsidR="003C068B">
        <w:rPr>
          <w:rtl/>
        </w:rPr>
        <w:t>:</w:t>
      </w:r>
      <w:r w:rsidRPr="00134D8B">
        <w:rPr>
          <w:rtl/>
        </w:rPr>
        <w:t xml:space="preserve"> يا ربّ</w:t>
      </w:r>
      <w:r w:rsidR="003C068B">
        <w:rPr>
          <w:rtl/>
        </w:rPr>
        <w:t>،</w:t>
      </w:r>
      <w:r w:rsidRPr="00134D8B">
        <w:rPr>
          <w:rtl/>
        </w:rPr>
        <w:t xml:space="preserve"> وسِّع على أمّتي</w:t>
      </w:r>
      <w:r w:rsidR="003C068B">
        <w:rPr>
          <w:rtl/>
        </w:rPr>
        <w:t>،</w:t>
      </w:r>
      <w:r w:rsidRPr="00134D8B">
        <w:rPr>
          <w:rtl/>
        </w:rPr>
        <w:t xml:space="preserve"> فقال</w:t>
      </w:r>
      <w:r w:rsidR="003C068B">
        <w:rPr>
          <w:rtl/>
        </w:rPr>
        <w:t>:</w:t>
      </w:r>
      <w:r w:rsidRPr="00134D8B">
        <w:rPr>
          <w:rtl/>
        </w:rPr>
        <w:t xml:space="preserve"> إنَّ الله يأمرك أن تقرأ القرآن على سبعة أحرف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442CD1">
        <w:rPr>
          <w:rtl/>
        </w:rPr>
        <w:t>والأحرف في هذا الحديث هي اللهجات العربية المختلفة</w:t>
      </w:r>
      <w:r w:rsidR="003C068B">
        <w:rPr>
          <w:rtl/>
        </w:rPr>
        <w:t>،</w:t>
      </w:r>
      <w:r w:rsidRPr="00442CD1">
        <w:rPr>
          <w:rtl/>
        </w:rPr>
        <w:t xml:space="preserve"> كما يأتي في</w:t>
      </w:r>
    </w:p>
    <w:p w:rsidR="00A0454A" w:rsidRPr="00442CD1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442CD1">
        <w:rPr>
          <w:rtl/>
        </w:rPr>
        <w:t>(1) الخصال</w:t>
      </w:r>
      <w:r w:rsidR="003C068B">
        <w:rPr>
          <w:rtl/>
        </w:rPr>
        <w:t>:</w:t>
      </w:r>
      <w:r w:rsidRPr="00442CD1">
        <w:rPr>
          <w:rtl/>
        </w:rPr>
        <w:t xml:space="preserve"> باب السبعة رقم 43</w:t>
      </w:r>
      <w:r w:rsidR="003C068B">
        <w:rPr>
          <w:rtl/>
        </w:rPr>
        <w:t>،</w:t>
      </w:r>
      <w:r w:rsidRPr="00442CD1">
        <w:rPr>
          <w:rtl/>
        </w:rPr>
        <w:t xml:space="preserve"> ج2</w:t>
      </w:r>
      <w:r w:rsidR="003C068B">
        <w:rPr>
          <w:rtl/>
        </w:rPr>
        <w:t>،</w:t>
      </w:r>
      <w:r w:rsidRPr="00442CD1">
        <w:rPr>
          <w:rtl/>
        </w:rPr>
        <w:t xml:space="preserve"> ص358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42CD1">
        <w:rPr>
          <w:rtl/>
        </w:rPr>
        <w:t>(2) المصدر السابق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442CD1" w:rsidRDefault="00A0454A" w:rsidP="00134D8B">
      <w:pPr>
        <w:pStyle w:val="libNormal"/>
        <w:rPr>
          <w:rtl/>
        </w:rPr>
      </w:pPr>
      <w:r w:rsidRPr="00442CD1">
        <w:rPr>
          <w:rtl/>
        </w:rPr>
        <w:lastRenderedPageBreak/>
        <w:t>أحاديث أهل السنّة بنفس المضمون</w:t>
      </w:r>
      <w:r w:rsidR="003C068B">
        <w:rPr>
          <w:rtl/>
        </w:rPr>
        <w:t>،</w:t>
      </w:r>
      <w:r w:rsidRPr="00442CD1">
        <w:rPr>
          <w:rtl/>
        </w:rPr>
        <w:t xml:space="preserve"> مراداً بها نفس المعنى</w:t>
      </w:r>
      <w:r w:rsidR="003C068B">
        <w:rPr>
          <w:rtl/>
        </w:rPr>
        <w:t>،</w:t>
      </w:r>
      <w:r w:rsidRPr="00442CD1">
        <w:rPr>
          <w:rtl/>
        </w:rPr>
        <w:t xml:space="preserve"> فقد وسّع الله على هذه الأمّة أن تقرأ القرآن بلهجاتها المختلفة على ما سنذكر</w:t>
      </w:r>
      <w:r w:rsidR="003C068B">
        <w:rPr>
          <w:rtl/>
        </w:rPr>
        <w:t>.</w:t>
      </w:r>
    </w:p>
    <w:p w:rsidR="00A0454A" w:rsidRPr="00442CD1" w:rsidRDefault="00A0454A" w:rsidP="00134D8B">
      <w:pPr>
        <w:pStyle w:val="libNormal"/>
        <w:rPr>
          <w:rtl/>
        </w:rPr>
      </w:pPr>
      <w:r w:rsidRPr="00134D8B">
        <w:rPr>
          <w:rtl/>
        </w:rPr>
        <w:t>3</w:t>
      </w:r>
      <w:r w:rsidR="00134D8B">
        <w:rPr>
          <w:rtl/>
        </w:rPr>
        <w:t xml:space="preserve"> - </w:t>
      </w:r>
      <w:r w:rsidRPr="00134D8B">
        <w:rPr>
          <w:rtl/>
        </w:rPr>
        <w:t>وروى محمّد بن الحسن الصفّار</w:t>
      </w:r>
      <w:r w:rsidR="003C068B">
        <w:rPr>
          <w:rtl/>
        </w:rPr>
        <w:t>،</w:t>
      </w:r>
      <w:r w:rsidRPr="00134D8B">
        <w:rPr>
          <w:rtl/>
        </w:rPr>
        <w:t xml:space="preserve"> بسند فيه ترديد</w:t>
      </w:r>
      <w:r w:rsidR="003C068B">
        <w:rPr>
          <w:rtl/>
        </w:rPr>
        <w:t>،</w:t>
      </w:r>
      <w:r w:rsidRPr="00134D8B">
        <w:rPr>
          <w:rtl/>
        </w:rPr>
        <w:t xml:space="preserve"> هكذا</w:t>
      </w:r>
      <w:r w:rsidR="003C068B">
        <w:rPr>
          <w:rtl/>
        </w:rPr>
        <w:t>:</w:t>
      </w:r>
      <w:r w:rsidRPr="00134D8B">
        <w:rPr>
          <w:rtl/>
        </w:rPr>
        <w:t xml:space="preserve"> عن ابن أبي عمير أو غيره</w:t>
      </w:r>
      <w:r w:rsidR="003C068B">
        <w:rPr>
          <w:rtl/>
        </w:rPr>
        <w:t>،</w:t>
      </w:r>
      <w:r w:rsidRPr="00134D8B">
        <w:rPr>
          <w:rtl/>
        </w:rPr>
        <w:t xml:space="preserve"> عن جميل بن درّاج عن زرارة عن الإمام أبي جعفر الباقر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تفسير القرآن على سبعة أحرف</w:t>
      </w:r>
      <w:r w:rsidR="003C068B">
        <w:rPr>
          <w:rtl/>
        </w:rPr>
        <w:t>،</w:t>
      </w:r>
      <w:r w:rsidRPr="00134D8B">
        <w:rPr>
          <w:rtl/>
        </w:rPr>
        <w:t xml:space="preserve"> منه ما كان</w:t>
      </w:r>
      <w:r w:rsidR="003C068B">
        <w:rPr>
          <w:rtl/>
        </w:rPr>
        <w:t>،</w:t>
      </w:r>
      <w:r w:rsidRPr="00134D8B">
        <w:rPr>
          <w:rtl/>
        </w:rPr>
        <w:t xml:space="preserve"> ومنه ما لم يكن بعد</w:t>
      </w:r>
      <w:r w:rsidR="003C068B">
        <w:rPr>
          <w:rtl/>
        </w:rPr>
        <w:t>،</w:t>
      </w:r>
      <w:r w:rsidRPr="00134D8B">
        <w:rPr>
          <w:rtl/>
        </w:rPr>
        <w:t xml:space="preserve"> ذلك تعرفه الأئمَّة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Style w:val="libFootnotenumChar"/>
          <w:rtl/>
        </w:rPr>
        <w:t>.</w:t>
      </w:r>
    </w:p>
    <w:p w:rsidR="00A0454A" w:rsidRPr="00442CD1" w:rsidRDefault="00A0454A" w:rsidP="00134D8B">
      <w:pPr>
        <w:pStyle w:val="libNormal"/>
        <w:rPr>
          <w:rtl/>
        </w:rPr>
      </w:pPr>
      <w:r w:rsidRPr="00442CD1">
        <w:rPr>
          <w:rtl/>
        </w:rPr>
        <w:t>وهذا الحديث كالحديث الأوّل</w:t>
      </w:r>
      <w:r w:rsidR="003C068B">
        <w:rPr>
          <w:rtl/>
        </w:rPr>
        <w:t>،</w:t>
      </w:r>
      <w:r w:rsidRPr="00442CD1">
        <w:rPr>
          <w:rtl/>
        </w:rPr>
        <w:t xml:space="preserve"> مراداً بالأحرف هي الوجوه الّتي تحتملها الآية الواحدة</w:t>
      </w:r>
      <w:r w:rsidR="003C068B">
        <w:rPr>
          <w:rtl/>
        </w:rPr>
        <w:t>،</w:t>
      </w:r>
      <w:r w:rsidRPr="00442CD1">
        <w:rPr>
          <w:rtl/>
        </w:rPr>
        <w:t xml:space="preserve"> المعبّر عنها بالبطون في سائر الأحاديث</w:t>
      </w:r>
      <w:r w:rsidR="003C068B">
        <w:rPr>
          <w:rtl/>
        </w:rPr>
        <w:t>.</w:t>
      </w:r>
    </w:p>
    <w:p w:rsidR="00A0454A" w:rsidRPr="00442CD1" w:rsidRDefault="00A0454A" w:rsidP="00134D8B">
      <w:pPr>
        <w:pStyle w:val="libNormal"/>
        <w:rPr>
          <w:rtl/>
        </w:rPr>
      </w:pPr>
      <w:r w:rsidRPr="00134D8B">
        <w:rPr>
          <w:rtl/>
        </w:rPr>
        <w:t>4</w:t>
      </w:r>
      <w:r w:rsidR="00134D8B">
        <w:rPr>
          <w:rtl/>
        </w:rPr>
        <w:t xml:space="preserve"> - </w:t>
      </w:r>
      <w:r w:rsidRPr="00134D8B">
        <w:rPr>
          <w:rtl/>
        </w:rPr>
        <w:t xml:space="preserve">وروى أبو عبد الله محمد بن إبراهيم النعماني مرسلاً عن الإمام أمير المؤمنين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أنّه 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أُنزل القرآن على سبعة أقسام</w:t>
      </w:r>
      <w:r w:rsidR="003C068B">
        <w:rPr>
          <w:rtl/>
        </w:rPr>
        <w:t>،</w:t>
      </w:r>
      <w:r w:rsidRPr="00134D8B">
        <w:rPr>
          <w:rtl/>
        </w:rPr>
        <w:t xml:space="preserve"> كلّ منها شافٍ كافٍ</w:t>
      </w:r>
      <w:r w:rsidR="003C068B">
        <w:rPr>
          <w:rtl/>
        </w:rPr>
        <w:t>،</w:t>
      </w:r>
      <w:r w:rsidRPr="00134D8B">
        <w:rPr>
          <w:rtl/>
        </w:rPr>
        <w:t xml:space="preserve"> وهي</w:t>
      </w:r>
      <w:r w:rsidR="003C068B">
        <w:rPr>
          <w:rtl/>
        </w:rPr>
        <w:t>:</w:t>
      </w:r>
      <w:r w:rsidRPr="00134D8B">
        <w:rPr>
          <w:rtl/>
        </w:rPr>
        <w:t xml:space="preserve"> أمْرٌ</w:t>
      </w:r>
      <w:r w:rsidR="003C068B">
        <w:rPr>
          <w:rtl/>
        </w:rPr>
        <w:t>،</w:t>
      </w:r>
      <w:r w:rsidRPr="00134D8B">
        <w:rPr>
          <w:rtl/>
        </w:rPr>
        <w:t xml:space="preserve"> وزجْرٌ، وترغيب</w:t>
      </w:r>
      <w:r w:rsidR="003C068B">
        <w:rPr>
          <w:rtl/>
        </w:rPr>
        <w:t>،</w:t>
      </w:r>
      <w:r w:rsidRPr="00134D8B">
        <w:rPr>
          <w:rtl/>
        </w:rPr>
        <w:t xml:space="preserve"> وترهيب</w:t>
      </w:r>
      <w:r w:rsidR="003C068B">
        <w:rPr>
          <w:rtl/>
        </w:rPr>
        <w:t>،</w:t>
      </w:r>
      <w:r w:rsidRPr="00134D8B">
        <w:rPr>
          <w:rtl/>
        </w:rPr>
        <w:t xml:space="preserve"> وجدَل</w:t>
      </w:r>
      <w:r w:rsidR="003C068B">
        <w:rPr>
          <w:rtl/>
        </w:rPr>
        <w:t>،</w:t>
      </w:r>
      <w:r w:rsidRPr="00134D8B">
        <w:rPr>
          <w:rtl/>
        </w:rPr>
        <w:t xml:space="preserve"> ومَثل</w:t>
      </w:r>
      <w:r w:rsidR="003C068B">
        <w:rPr>
          <w:rtl/>
        </w:rPr>
        <w:t>،</w:t>
      </w:r>
      <w:r w:rsidRPr="00134D8B">
        <w:rPr>
          <w:rtl/>
        </w:rPr>
        <w:t xml:space="preserve"> وقصص</w:t>
      </w:r>
      <w:r w:rsidR="003C068B">
        <w:rPr>
          <w:rtl/>
        </w:rPr>
        <w:t>.</w:t>
      </w:r>
      <w:r w:rsidRPr="00134D8B">
        <w:rPr>
          <w:rtl/>
        </w:rPr>
        <w:t xml:space="preserve">..)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442CD1" w:rsidRDefault="00A0454A" w:rsidP="00134D8B">
      <w:pPr>
        <w:pStyle w:val="libNormal"/>
        <w:rPr>
          <w:rtl/>
        </w:rPr>
      </w:pPr>
      <w:r w:rsidRPr="00442CD1">
        <w:rPr>
          <w:rtl/>
        </w:rPr>
        <w:t>هذا الحديث تفسير للأحرف السبعة بفنون من الكلام اشتمل عليها القرآن الكريم</w:t>
      </w:r>
      <w:r w:rsidR="003C068B">
        <w:rPr>
          <w:rtl/>
        </w:rPr>
        <w:t>،</w:t>
      </w:r>
      <w:r w:rsidRPr="00442CD1">
        <w:rPr>
          <w:rtl/>
        </w:rPr>
        <w:t xml:space="preserve"> كما جاء التصريح به أيضاً في حديث ابن مسعود وأبي قلابة الآتي</w:t>
      </w:r>
      <w:r w:rsidR="003C068B">
        <w:rPr>
          <w:rtl/>
        </w:rPr>
        <w:t>.</w:t>
      </w:r>
    </w:p>
    <w:p w:rsidR="00A0454A" w:rsidRPr="00442CD1" w:rsidRDefault="00A0454A" w:rsidP="00134D8B">
      <w:pPr>
        <w:pStyle w:val="libNormal"/>
        <w:rPr>
          <w:rtl/>
        </w:rPr>
      </w:pPr>
      <w:r w:rsidRPr="00134D8B">
        <w:rPr>
          <w:rtl/>
        </w:rPr>
        <w:t>قال المحدّث الفيض الكاشاني</w:t>
      </w:r>
      <w:r w:rsidR="003C068B">
        <w:rPr>
          <w:rtl/>
        </w:rPr>
        <w:t>:</w:t>
      </w:r>
      <w:r w:rsidRPr="00134D8B">
        <w:rPr>
          <w:rtl/>
        </w:rPr>
        <w:t xml:space="preserve"> والتوفيق بين هذه الروايات أن يقال</w:t>
      </w:r>
      <w:r w:rsidR="003C068B">
        <w:rPr>
          <w:rtl/>
        </w:rPr>
        <w:t>:</w:t>
      </w:r>
      <w:r w:rsidRPr="00134D8B">
        <w:rPr>
          <w:rtl/>
        </w:rPr>
        <w:t xml:space="preserve"> إنّ للقرآن سبعة أقسام من الآيات</w:t>
      </w:r>
      <w:r w:rsidR="003C068B">
        <w:rPr>
          <w:rtl/>
        </w:rPr>
        <w:t>،</w:t>
      </w:r>
      <w:r w:rsidRPr="00134D8B">
        <w:rPr>
          <w:rtl/>
        </w:rPr>
        <w:t xml:space="preserve"> وسبعة بطون من المعاني</w:t>
      </w:r>
      <w:r w:rsidR="003C068B">
        <w:rPr>
          <w:rtl/>
        </w:rPr>
        <w:t>،</w:t>
      </w:r>
      <w:r w:rsidRPr="00134D8B">
        <w:rPr>
          <w:rtl/>
        </w:rPr>
        <w:t xml:space="preserve"> لكلّ آية</w:t>
      </w:r>
      <w:r w:rsidR="003C068B">
        <w:rPr>
          <w:rtl/>
        </w:rPr>
        <w:t>،</w:t>
      </w:r>
      <w:r w:rsidRPr="00134D8B">
        <w:rPr>
          <w:rtl/>
        </w:rPr>
        <w:t xml:space="preserve"> ونزل على سبع لُغات</w:t>
      </w:r>
      <w:r w:rsidR="00134D8B">
        <w:rPr>
          <w:rtl/>
        </w:rPr>
        <w:t xml:space="preserve"> - </w:t>
      </w:r>
      <w:r w:rsidRPr="00134D8B">
        <w:rPr>
          <w:rtl/>
        </w:rPr>
        <w:t>أي لهجات</w:t>
      </w:r>
      <w:r w:rsidR="00134D8B">
        <w:rPr>
          <w:rtl/>
        </w:rPr>
        <w:t xml:space="preserve"> -</w:t>
      </w:r>
      <w:r w:rsidR="003C068B">
        <w:rPr>
          <w:rtl/>
        </w:rPr>
        <w:t>)</w:t>
      </w:r>
      <w:r w:rsidRPr="00134D8B">
        <w:rPr>
          <w:rStyle w:val="libFootnotenumChar"/>
          <w:rtl/>
        </w:rPr>
        <w:t xml:space="preserve"> (3)</w:t>
      </w:r>
      <w:r w:rsidR="003C068B">
        <w:rPr>
          <w:rtl/>
        </w:rPr>
        <w:t>.</w:t>
      </w:r>
    </w:p>
    <w:p w:rsidR="00A0454A" w:rsidRPr="00442CD1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تلك أحاديث </w:t>
      </w:r>
      <w:r w:rsidR="003C068B">
        <w:rPr>
          <w:rtl/>
        </w:rPr>
        <w:t>(</w:t>
      </w:r>
      <w:r w:rsidRPr="00134D8B">
        <w:rPr>
          <w:rtl/>
        </w:rPr>
        <w:t>أُنزل القرآن على سبعة أحرف</w:t>
      </w:r>
      <w:r w:rsidR="003C068B">
        <w:rPr>
          <w:rtl/>
        </w:rPr>
        <w:t>)</w:t>
      </w:r>
      <w:r w:rsidRPr="00134D8B">
        <w:rPr>
          <w:rtl/>
        </w:rPr>
        <w:t xml:space="preserve"> مروية عن أئمّة أهل البيت </w:t>
      </w:r>
      <w:r w:rsidR="003C068B">
        <w:rPr>
          <w:rtl/>
        </w:rPr>
        <w:t>(</w:t>
      </w:r>
      <w:r w:rsidRPr="00134D8B">
        <w:rPr>
          <w:rtl/>
        </w:rPr>
        <w:t>عليهم السلام</w:t>
      </w:r>
      <w:r w:rsidR="003C068B">
        <w:rPr>
          <w:rtl/>
        </w:rPr>
        <w:t>)،</w:t>
      </w:r>
      <w:r w:rsidRPr="00134D8B">
        <w:rPr>
          <w:rtl/>
        </w:rPr>
        <w:t xml:space="preserve"> لكن بأسانيد لم تثبت وثاقتها</w:t>
      </w:r>
      <w:r w:rsidR="003C068B">
        <w:rPr>
          <w:rtl/>
        </w:rPr>
        <w:t>،</w:t>
      </w:r>
      <w:r w:rsidRPr="00134D8B">
        <w:rPr>
          <w:rtl/>
        </w:rPr>
        <w:t xml:space="preserve"> كما نبّه عليه سيّدنا الأستاذ</w:t>
      </w:r>
      <w:r w:rsidR="003C068B">
        <w:rPr>
          <w:rtl/>
        </w:rPr>
        <w:t>،</w:t>
      </w:r>
      <w:r w:rsidRPr="00134D8B">
        <w:rPr>
          <w:rtl/>
        </w:rPr>
        <w:t xml:space="preserve"> ومن قبْله شيخه الحجّة البلاغي</w:t>
      </w:r>
      <w:r w:rsidR="003C068B">
        <w:rPr>
          <w:rtl/>
        </w:rPr>
        <w:t>،</w:t>
      </w:r>
      <w:r w:rsidRPr="00134D8B">
        <w:rPr>
          <w:rtl/>
        </w:rPr>
        <w:t xml:space="preserve"> وغيرهما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442CD1">
        <w:rPr>
          <w:rtl/>
        </w:rPr>
        <w:t>* * *</w:t>
      </w:r>
    </w:p>
    <w:p w:rsidR="00A0454A" w:rsidRPr="00442CD1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442CD1">
        <w:rPr>
          <w:rtl/>
        </w:rPr>
        <w:t>(1) بصائر الدرجات</w:t>
      </w:r>
      <w:r w:rsidR="003C068B">
        <w:rPr>
          <w:rtl/>
        </w:rPr>
        <w:t>:</w:t>
      </w:r>
      <w:r w:rsidRPr="00442CD1">
        <w:rPr>
          <w:rtl/>
        </w:rPr>
        <w:t xml:space="preserve"> ص196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42CD1">
        <w:rPr>
          <w:rtl/>
        </w:rPr>
        <w:t>(2) رسالة النعماني</w:t>
      </w:r>
      <w:r w:rsidR="00134D8B">
        <w:rPr>
          <w:rtl/>
        </w:rPr>
        <w:t xml:space="preserve"> - </w:t>
      </w:r>
      <w:r w:rsidRPr="00442CD1">
        <w:rPr>
          <w:rtl/>
        </w:rPr>
        <w:t>في صنوف آي القرآن</w:t>
      </w:r>
      <w:r w:rsidR="00134D8B">
        <w:rPr>
          <w:rtl/>
        </w:rPr>
        <w:t xml:space="preserve"> - </w:t>
      </w:r>
      <w:r w:rsidRPr="00442CD1">
        <w:rPr>
          <w:rtl/>
        </w:rPr>
        <w:t>ونُسبت أيضاً إلى سعد بن عبد الله الأشعري والشريف المرتضى</w:t>
      </w:r>
      <w:r w:rsidR="003C068B">
        <w:rPr>
          <w:rtl/>
        </w:rPr>
        <w:t>.</w:t>
      </w:r>
      <w:r w:rsidRPr="00442CD1">
        <w:rPr>
          <w:rtl/>
        </w:rPr>
        <w:t xml:space="preserve"> </w:t>
      </w:r>
      <w:r w:rsidR="003C068B">
        <w:rPr>
          <w:rtl/>
        </w:rPr>
        <w:t>(</w:t>
      </w:r>
      <w:r w:rsidRPr="00442CD1">
        <w:rPr>
          <w:rtl/>
        </w:rPr>
        <w:t>راجع بحار الأنوار</w:t>
      </w:r>
      <w:r w:rsidR="003C068B">
        <w:rPr>
          <w:rtl/>
        </w:rPr>
        <w:t>:</w:t>
      </w:r>
      <w:r w:rsidRPr="00442CD1">
        <w:rPr>
          <w:rtl/>
        </w:rPr>
        <w:t xml:space="preserve"> ج93</w:t>
      </w:r>
      <w:r w:rsidR="003C068B">
        <w:rPr>
          <w:rtl/>
        </w:rPr>
        <w:t>،</w:t>
      </w:r>
      <w:r w:rsidRPr="00442CD1">
        <w:rPr>
          <w:rtl/>
        </w:rPr>
        <w:t xml:space="preserve"> ص4 و97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442CD1">
        <w:rPr>
          <w:rtl/>
        </w:rPr>
        <w:t>(3) تفسير الصافي</w:t>
      </w:r>
      <w:r w:rsidR="003C068B">
        <w:rPr>
          <w:rtl/>
        </w:rPr>
        <w:t>:</w:t>
      </w:r>
      <w:r w:rsidRPr="00442CD1">
        <w:rPr>
          <w:rtl/>
        </w:rPr>
        <w:t xml:space="preserve"> ج1</w:t>
      </w:r>
      <w:r w:rsidR="003C068B">
        <w:rPr>
          <w:rtl/>
        </w:rPr>
        <w:t>،</w:t>
      </w:r>
      <w:r w:rsidRPr="00442CD1">
        <w:rPr>
          <w:rtl/>
        </w:rPr>
        <w:t xml:space="preserve"> ص40 المقدّمة الثامنة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DB0F5F">
      <w:pPr>
        <w:pStyle w:val="libBold1"/>
        <w:rPr>
          <w:rtl/>
        </w:rPr>
      </w:pPr>
      <w:r w:rsidRPr="00442CD1">
        <w:rPr>
          <w:rtl/>
        </w:rPr>
        <w:lastRenderedPageBreak/>
        <w:t>الحديث في روايات أهل السُنّة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وأمّا من طُرُق الجماعة فأحسن مَن جمَع مختلف أحاديثها هو</w:t>
      </w:r>
      <w:r w:rsidR="003C068B">
        <w:rPr>
          <w:rtl/>
        </w:rPr>
        <w:t>:</w:t>
      </w:r>
      <w:r w:rsidRPr="00134D8B">
        <w:rPr>
          <w:rtl/>
        </w:rPr>
        <w:t xml:space="preserve"> الإمام شهاب الدين أبو شامة المقدسي</w:t>
      </w:r>
      <w:r w:rsidR="003C068B">
        <w:rPr>
          <w:rtl/>
        </w:rPr>
        <w:t>،</w:t>
      </w:r>
      <w:r w:rsidRPr="00134D8B">
        <w:rPr>
          <w:rtl/>
        </w:rPr>
        <w:t xml:space="preserve"> ذكرها في الباب الثالث من كتابه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المرشد الوجيز</w:t>
      </w:r>
      <w:r w:rsidR="003C068B">
        <w:rPr>
          <w:rStyle w:val="libBold2Char"/>
          <w:rtl/>
        </w:rPr>
        <w:t>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442CD1">
        <w:rPr>
          <w:rtl/>
        </w:rPr>
        <w:t>قال</w:t>
      </w:r>
      <w:r w:rsidR="003C068B">
        <w:rPr>
          <w:rtl/>
        </w:rPr>
        <w:t>:</w:t>
      </w:r>
      <w:r w:rsidRPr="00442CD1">
        <w:rPr>
          <w:rtl/>
        </w:rPr>
        <w:t xml:space="preserve"> الفصل الأوّل في سرْد الأحاديث في ذلك</w:t>
      </w:r>
      <w:r w:rsidR="003C068B">
        <w:rPr>
          <w:rtl/>
        </w:rPr>
        <w:t>:</w:t>
      </w:r>
    </w:p>
    <w:p w:rsidR="00A0454A" w:rsidRPr="00442CD1" w:rsidRDefault="00A0454A" w:rsidP="00134D8B">
      <w:pPr>
        <w:pStyle w:val="libNormal"/>
        <w:rPr>
          <w:rtl/>
        </w:rPr>
      </w:pPr>
      <w:r w:rsidRPr="00134D8B">
        <w:rPr>
          <w:rtl/>
        </w:rPr>
        <w:t>1</w:t>
      </w:r>
      <w:r w:rsidR="00134D8B">
        <w:rPr>
          <w:rtl/>
        </w:rPr>
        <w:t xml:space="preserve"> - </w:t>
      </w:r>
      <w:r w:rsidRPr="00134D8B">
        <w:rPr>
          <w:rtl/>
        </w:rPr>
        <w:t>ففي الصحيحَين عن ابن شهاب قال</w:t>
      </w:r>
      <w:r w:rsidR="003C068B">
        <w:rPr>
          <w:rtl/>
        </w:rPr>
        <w:t>:</w:t>
      </w:r>
      <w:r w:rsidRPr="00134D8B">
        <w:rPr>
          <w:rtl/>
        </w:rPr>
        <w:t xml:space="preserve"> حدّثني عبيد الله بن عبد الله</w:t>
      </w:r>
      <w:r w:rsidR="003C068B">
        <w:rPr>
          <w:rtl/>
        </w:rPr>
        <w:t>،</w:t>
      </w:r>
      <w:r w:rsidRPr="00134D8B">
        <w:rPr>
          <w:rtl/>
        </w:rPr>
        <w:t xml:space="preserve"> أنّ عبد الله بن عبّاس حدّثه أنّ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 xml:space="preserve">أقرأني جبرائيل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على حرفٍ واحد</w:t>
      </w:r>
      <w:r w:rsidR="003C068B">
        <w:rPr>
          <w:rtl/>
        </w:rPr>
        <w:t>،</w:t>
      </w:r>
      <w:r w:rsidRPr="00134D8B">
        <w:rPr>
          <w:rtl/>
        </w:rPr>
        <w:t xml:space="preserve"> فراجعته</w:t>
      </w:r>
      <w:r w:rsidR="003C068B">
        <w:rPr>
          <w:rtl/>
        </w:rPr>
        <w:t>،</w:t>
      </w:r>
      <w:r w:rsidRPr="00134D8B">
        <w:rPr>
          <w:rtl/>
        </w:rPr>
        <w:t xml:space="preserve"> فلم أزل أستزيده ويزيدني حتّى انتهى إلى سبعة أحرف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442CD1" w:rsidRDefault="00A0454A" w:rsidP="00134D8B">
      <w:pPr>
        <w:pStyle w:val="libNormal"/>
        <w:rPr>
          <w:rtl/>
        </w:rPr>
      </w:pPr>
      <w:r w:rsidRPr="00134D8B">
        <w:rPr>
          <w:rtl/>
        </w:rPr>
        <w:t>2</w:t>
      </w:r>
      <w:r w:rsidR="00134D8B">
        <w:rPr>
          <w:rtl/>
        </w:rPr>
        <w:t xml:space="preserve"> - </w:t>
      </w:r>
      <w:r w:rsidRPr="00134D8B">
        <w:rPr>
          <w:rtl/>
        </w:rPr>
        <w:t>وفيهما عن ابن شهاب أيضاً أنّ</w:t>
      </w:r>
      <w:r w:rsidR="003C068B">
        <w:rPr>
          <w:rtl/>
        </w:rPr>
        <w:t>:</w:t>
      </w:r>
      <w:r w:rsidRPr="00134D8B">
        <w:rPr>
          <w:rtl/>
        </w:rPr>
        <w:t xml:space="preserve"> عُمَر سمع هشام بن الحكم يقرأ في صلاته على حروف لم يكن يعرفها</w:t>
      </w:r>
      <w:r w:rsidR="003C068B">
        <w:rPr>
          <w:rtl/>
        </w:rPr>
        <w:t>،</w:t>
      </w:r>
      <w:r w:rsidRPr="00134D8B">
        <w:rPr>
          <w:rtl/>
        </w:rPr>
        <w:t xml:space="preserve"> فأتى به إلى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)،</w:t>
      </w:r>
      <w:r w:rsidRPr="00134D8B">
        <w:rPr>
          <w:rtl/>
        </w:rPr>
        <w:t xml:space="preserve"> فقال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كذلك أُنزلت</w:t>
      </w:r>
      <w:r w:rsidR="003C068B">
        <w:rPr>
          <w:rtl/>
        </w:rPr>
        <w:t>،</w:t>
      </w:r>
      <w:r w:rsidRPr="00134D8B">
        <w:rPr>
          <w:rtl/>
        </w:rPr>
        <w:t xml:space="preserve"> إنّ هذا القرآن أُنزل على سبعة أحرف</w:t>
      </w:r>
      <w:r w:rsidR="003C068B">
        <w:rPr>
          <w:rtl/>
        </w:rPr>
        <w:t>،</w:t>
      </w:r>
      <w:r w:rsidRPr="00134D8B">
        <w:rPr>
          <w:rtl/>
        </w:rPr>
        <w:t xml:space="preserve"> فاقرأوا ما تيسّر منه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442CD1" w:rsidRDefault="00A0454A" w:rsidP="00134D8B">
      <w:pPr>
        <w:pStyle w:val="libNormal"/>
        <w:rPr>
          <w:rtl/>
        </w:rPr>
      </w:pPr>
      <w:r w:rsidRPr="00134D8B">
        <w:rPr>
          <w:rtl/>
        </w:rPr>
        <w:t>3</w:t>
      </w:r>
      <w:r w:rsidR="00134D8B">
        <w:rPr>
          <w:rtl/>
        </w:rPr>
        <w:t xml:space="preserve"> - </w:t>
      </w:r>
      <w:r w:rsidRPr="00134D8B">
        <w:rPr>
          <w:rtl/>
        </w:rPr>
        <w:t>وعن أُبيّ بن كعب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كنت في المسجد فدخل رجل فقرأ قراءة أنكرتُها</w:t>
      </w:r>
      <w:r w:rsidR="003C068B">
        <w:rPr>
          <w:rtl/>
        </w:rPr>
        <w:t>،</w:t>
      </w:r>
      <w:r w:rsidRPr="00134D8B">
        <w:rPr>
          <w:rtl/>
        </w:rPr>
        <w:t xml:space="preserve"> فدخلنا جميعاً على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ودخل ثالث</w:t>
      </w:r>
      <w:r w:rsidR="003C068B">
        <w:rPr>
          <w:rtl/>
        </w:rPr>
        <w:t>،</w:t>
      </w:r>
      <w:r w:rsidRPr="00134D8B">
        <w:rPr>
          <w:rtl/>
        </w:rPr>
        <w:t xml:space="preserve"> فقرأ كلّ واحد منّا غير قراءة صاحبه</w:t>
      </w:r>
      <w:r w:rsidR="003C068B">
        <w:rPr>
          <w:rtl/>
        </w:rPr>
        <w:t>،</w:t>
      </w:r>
      <w:r w:rsidRPr="00134D8B">
        <w:rPr>
          <w:rtl/>
        </w:rPr>
        <w:t xml:space="preserve"> فجعل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يُحسّن الجميع</w:t>
      </w:r>
      <w:r w:rsidR="003C068B">
        <w:rPr>
          <w:rtl/>
        </w:rPr>
        <w:t>،</w:t>
      </w:r>
      <w:r w:rsidRPr="00134D8B">
        <w:rPr>
          <w:rtl/>
        </w:rPr>
        <w:t xml:space="preserve"> فدخلَني من ذلك شكّ</w:t>
      </w:r>
      <w:r w:rsidR="003C068B">
        <w:rPr>
          <w:rtl/>
        </w:rPr>
        <w:t>،</w:t>
      </w:r>
      <w:r w:rsidRPr="00134D8B">
        <w:rPr>
          <w:rtl/>
        </w:rPr>
        <w:t xml:space="preserve"> ولمّا رأى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ما قد غشيَني ضربَ في صدري</w:t>
      </w:r>
      <w:r w:rsidR="003C068B">
        <w:rPr>
          <w:rtl/>
        </w:rPr>
        <w:t>،</w:t>
      </w:r>
      <w:r w:rsidRPr="00134D8B">
        <w:rPr>
          <w:rtl/>
        </w:rPr>
        <w:t xml:space="preserve"> ففضْتُ عرَقاً </w:t>
      </w:r>
      <w:r w:rsidRPr="00134D8B">
        <w:rPr>
          <w:rStyle w:val="libFootnotenumChar"/>
          <w:rtl/>
        </w:rPr>
        <w:t>(3)</w:t>
      </w:r>
      <w:r w:rsidRPr="00134D8B">
        <w:rPr>
          <w:rtl/>
        </w:rPr>
        <w:t xml:space="preserve"> فقال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يا أُبيّ</w:t>
      </w:r>
      <w:r w:rsidR="003C068B">
        <w:rPr>
          <w:rtl/>
        </w:rPr>
        <w:t>،</w:t>
      </w:r>
      <w:r w:rsidRPr="00134D8B">
        <w:rPr>
          <w:rtl/>
        </w:rPr>
        <w:t xml:space="preserve"> إنّ ربّي أرسل إليّ أن أقرأ القرآن على حرف</w:t>
      </w:r>
      <w:r w:rsidR="003C068B">
        <w:rPr>
          <w:rtl/>
        </w:rPr>
        <w:t>،</w:t>
      </w:r>
      <w:r w:rsidRPr="00134D8B">
        <w:rPr>
          <w:rtl/>
        </w:rPr>
        <w:t xml:space="preserve"> فرددتُ إليه أن هوِّن على أُمّتي</w:t>
      </w:r>
      <w:r w:rsidR="003C068B">
        <w:rPr>
          <w:rtl/>
        </w:rPr>
        <w:t>،</w:t>
      </w:r>
      <w:r w:rsidRPr="00134D8B">
        <w:rPr>
          <w:rtl/>
        </w:rPr>
        <w:t xml:space="preserve"> فردّ إليّ الثانية</w:t>
      </w:r>
      <w:r w:rsidR="003C068B">
        <w:rPr>
          <w:rtl/>
        </w:rPr>
        <w:t>:</w:t>
      </w:r>
      <w:r w:rsidRPr="00134D8B">
        <w:rPr>
          <w:rtl/>
        </w:rPr>
        <w:t xml:space="preserve"> اقرأه على حرفين</w:t>
      </w:r>
      <w:r w:rsidR="003C068B">
        <w:rPr>
          <w:rtl/>
        </w:rPr>
        <w:t>،</w:t>
      </w:r>
      <w:r w:rsidRPr="00134D8B">
        <w:rPr>
          <w:rtl/>
        </w:rPr>
        <w:t xml:space="preserve"> فرددتُ إليه</w:t>
      </w:r>
      <w:r w:rsidR="003C068B">
        <w:rPr>
          <w:rtl/>
        </w:rPr>
        <w:t>،</w:t>
      </w:r>
      <w:r w:rsidRPr="00134D8B">
        <w:rPr>
          <w:rtl/>
        </w:rPr>
        <w:t xml:space="preserve"> فردّ إليّ الثالثة</w:t>
      </w:r>
      <w:r w:rsidR="003C068B">
        <w:rPr>
          <w:rtl/>
        </w:rPr>
        <w:t>:</w:t>
      </w:r>
      <w:r w:rsidRPr="00134D8B">
        <w:rPr>
          <w:rtl/>
        </w:rPr>
        <w:t xml:space="preserve"> اقرأه على سبعة أحرف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4</w:t>
      </w:r>
      <w:r w:rsidR="00134D8B">
        <w:rPr>
          <w:rtl/>
        </w:rPr>
        <w:t xml:space="preserve"> - </w:t>
      </w:r>
      <w:r w:rsidRPr="00134D8B">
        <w:rPr>
          <w:rtl/>
        </w:rPr>
        <w:t>وعن أُبيّ بن كعب أيضاً قال</w:t>
      </w:r>
      <w:r w:rsidR="003C068B">
        <w:rPr>
          <w:rtl/>
        </w:rPr>
        <w:t>:</w:t>
      </w:r>
      <w:r w:rsidRPr="00134D8B">
        <w:rPr>
          <w:rtl/>
        </w:rPr>
        <w:t xml:space="preserve"> قال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يا أُبيّ</w:t>
      </w:r>
      <w:r w:rsidR="003C068B">
        <w:rPr>
          <w:rtl/>
        </w:rPr>
        <w:t>،</w:t>
      </w:r>
      <w:r w:rsidRPr="00134D8B">
        <w:rPr>
          <w:rtl/>
        </w:rPr>
        <w:t xml:space="preserve"> إنّي أقرأت</w:t>
      </w:r>
    </w:p>
    <w:p w:rsidR="00A0454A" w:rsidRPr="00442CD1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442CD1">
        <w:rPr>
          <w:rtl/>
        </w:rPr>
        <w:t>(1) هذا الحديث رواه البخاري</w:t>
      </w:r>
      <w:r w:rsidR="003C068B">
        <w:rPr>
          <w:rtl/>
        </w:rPr>
        <w:t>:</w:t>
      </w:r>
      <w:r w:rsidRPr="00442CD1">
        <w:rPr>
          <w:rtl/>
        </w:rPr>
        <w:t xml:space="preserve"> ج6</w:t>
      </w:r>
      <w:r w:rsidR="003C068B">
        <w:rPr>
          <w:rtl/>
        </w:rPr>
        <w:t>،</w:t>
      </w:r>
      <w:r w:rsidRPr="00442CD1">
        <w:rPr>
          <w:rtl/>
        </w:rPr>
        <w:t xml:space="preserve"> ص227</w:t>
      </w:r>
      <w:r w:rsidR="003C068B">
        <w:rPr>
          <w:rtl/>
        </w:rPr>
        <w:t>،</w:t>
      </w:r>
      <w:r w:rsidRPr="00442CD1">
        <w:rPr>
          <w:rtl/>
        </w:rPr>
        <w:t xml:space="preserve"> ومسلم</w:t>
      </w:r>
      <w:r w:rsidR="003C068B">
        <w:rPr>
          <w:rtl/>
        </w:rPr>
        <w:t>:</w:t>
      </w:r>
      <w:r w:rsidRPr="00442CD1">
        <w:rPr>
          <w:rtl/>
        </w:rPr>
        <w:t xml:space="preserve"> ج2</w:t>
      </w:r>
      <w:r w:rsidR="003C068B">
        <w:rPr>
          <w:rtl/>
        </w:rPr>
        <w:t>،</w:t>
      </w:r>
      <w:r w:rsidRPr="00442CD1">
        <w:rPr>
          <w:rtl/>
        </w:rPr>
        <w:t xml:space="preserve"> ص202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42CD1">
        <w:rPr>
          <w:rtl/>
        </w:rPr>
        <w:t>(2) البخاري</w:t>
      </w:r>
      <w:r w:rsidR="003C068B">
        <w:rPr>
          <w:rtl/>
        </w:rPr>
        <w:t>:</w:t>
      </w:r>
      <w:r w:rsidRPr="00442CD1">
        <w:rPr>
          <w:rtl/>
        </w:rPr>
        <w:t xml:space="preserve"> ج6</w:t>
      </w:r>
      <w:r w:rsidR="003C068B">
        <w:rPr>
          <w:rtl/>
        </w:rPr>
        <w:t>،</w:t>
      </w:r>
      <w:r w:rsidRPr="00442CD1">
        <w:rPr>
          <w:rtl/>
        </w:rPr>
        <w:t xml:space="preserve"> ص228</w:t>
      </w:r>
      <w:r w:rsidR="003C068B">
        <w:rPr>
          <w:rtl/>
        </w:rPr>
        <w:t>.</w:t>
      </w:r>
      <w:r w:rsidRPr="00442CD1">
        <w:rPr>
          <w:rtl/>
        </w:rPr>
        <w:t xml:space="preserve"> مسلم</w:t>
      </w:r>
      <w:r w:rsidR="003C068B">
        <w:rPr>
          <w:rtl/>
        </w:rPr>
        <w:t>:</w:t>
      </w:r>
      <w:r w:rsidRPr="00442CD1">
        <w:rPr>
          <w:rtl/>
        </w:rPr>
        <w:t xml:space="preserve"> ج2</w:t>
      </w:r>
      <w:r w:rsidR="003C068B">
        <w:rPr>
          <w:rtl/>
        </w:rPr>
        <w:t>،</w:t>
      </w:r>
      <w:r w:rsidRPr="00442CD1">
        <w:rPr>
          <w:rtl/>
        </w:rPr>
        <w:t xml:space="preserve"> ص202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42CD1">
        <w:rPr>
          <w:rtl/>
        </w:rPr>
        <w:t>(3) وفي رواية</w:t>
      </w:r>
      <w:r w:rsidR="003C068B">
        <w:rPr>
          <w:rtl/>
        </w:rPr>
        <w:t>:</w:t>
      </w:r>
      <w:r w:rsidRPr="00442CD1">
        <w:rPr>
          <w:rtl/>
        </w:rPr>
        <w:t xml:space="preserve"> فوجدتُ في نفسي وسوسة الشيطان حتى احمرّ وجهي</w:t>
      </w:r>
      <w:r w:rsidR="003C068B">
        <w:rPr>
          <w:rtl/>
        </w:rPr>
        <w:t>،</w:t>
      </w:r>
      <w:r w:rsidRPr="00442CD1">
        <w:rPr>
          <w:rtl/>
        </w:rPr>
        <w:t xml:space="preserve"> فعرف رسول الله </w:t>
      </w:r>
      <w:r w:rsidR="003C068B">
        <w:rPr>
          <w:rtl/>
        </w:rPr>
        <w:t>(</w:t>
      </w:r>
      <w:r w:rsidRPr="00442CD1">
        <w:rPr>
          <w:rtl/>
        </w:rPr>
        <w:t>صلّى الله عليه وآله</w:t>
      </w:r>
      <w:r w:rsidR="003C068B">
        <w:rPr>
          <w:rtl/>
        </w:rPr>
        <w:t>)</w:t>
      </w:r>
      <w:r w:rsidRPr="00442CD1">
        <w:rPr>
          <w:rtl/>
        </w:rPr>
        <w:t xml:space="preserve"> في وجهي فضرب في صدري </w:t>
      </w:r>
      <w:r w:rsidR="003C068B">
        <w:rPr>
          <w:rtl/>
        </w:rPr>
        <w:t>(</w:t>
      </w:r>
      <w:r w:rsidRPr="00442CD1">
        <w:rPr>
          <w:rtl/>
        </w:rPr>
        <w:t>تفسير الطبري</w:t>
      </w:r>
      <w:r w:rsidR="003C068B">
        <w:rPr>
          <w:rtl/>
        </w:rPr>
        <w:t>:</w:t>
      </w:r>
      <w:r w:rsidRPr="00442CD1">
        <w:rPr>
          <w:rtl/>
        </w:rPr>
        <w:t xml:space="preserve"> ج1</w:t>
      </w:r>
      <w:r w:rsidR="003C068B">
        <w:rPr>
          <w:rtl/>
        </w:rPr>
        <w:t>،</w:t>
      </w:r>
      <w:r w:rsidRPr="00442CD1">
        <w:rPr>
          <w:rtl/>
        </w:rPr>
        <w:t xml:space="preserve"> ص14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442CD1">
        <w:rPr>
          <w:rtl/>
        </w:rPr>
        <w:t>(4) صحيح مسلم</w:t>
      </w:r>
      <w:r w:rsidR="003C068B">
        <w:rPr>
          <w:rtl/>
        </w:rPr>
        <w:t>:</w:t>
      </w:r>
      <w:r w:rsidRPr="00442CD1">
        <w:rPr>
          <w:rtl/>
        </w:rPr>
        <w:t xml:space="preserve"> ج2</w:t>
      </w:r>
      <w:r w:rsidR="003C068B">
        <w:rPr>
          <w:rtl/>
        </w:rPr>
        <w:t>،</w:t>
      </w:r>
      <w:r w:rsidRPr="00442CD1">
        <w:rPr>
          <w:rtl/>
        </w:rPr>
        <w:t xml:space="preserve"> ص203</w:t>
      </w:r>
      <w:r w:rsidR="003C068B">
        <w:rPr>
          <w:rtl/>
        </w:rPr>
        <w:t>.</w:t>
      </w:r>
      <w:r w:rsidRPr="00442CD1">
        <w:rPr>
          <w:rtl/>
        </w:rPr>
        <w:t xml:space="preserve"> مسند أحمد</w:t>
      </w:r>
      <w:r w:rsidR="003C068B">
        <w:rPr>
          <w:rtl/>
        </w:rPr>
        <w:t>:</w:t>
      </w:r>
      <w:r w:rsidRPr="00442CD1">
        <w:rPr>
          <w:rtl/>
        </w:rPr>
        <w:t xml:space="preserve"> ج5</w:t>
      </w:r>
      <w:r w:rsidR="003C068B">
        <w:rPr>
          <w:rtl/>
        </w:rPr>
        <w:t>،</w:t>
      </w:r>
      <w:r w:rsidRPr="00442CD1">
        <w:rPr>
          <w:rtl/>
        </w:rPr>
        <w:t xml:space="preserve"> ص127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442CD1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القرآن على حرف وحرفين وثلاث حتّى بلغَت سبعة أحرف</w:t>
      </w:r>
      <w:r w:rsidR="003C068B">
        <w:rPr>
          <w:rtl/>
        </w:rPr>
        <w:t>)،</w:t>
      </w:r>
      <w:r w:rsidRPr="00134D8B">
        <w:rPr>
          <w:rtl/>
        </w:rPr>
        <w:t xml:space="preserve"> ثمّ قال</w:t>
      </w:r>
      <w:r w:rsidR="003C068B">
        <w:rPr>
          <w:rtl/>
        </w:rPr>
        <w:t>:</w:t>
      </w:r>
      <w:r w:rsidRPr="00134D8B">
        <w:rPr>
          <w:rtl/>
        </w:rPr>
        <w:t xml:space="preserve"> ليس منها إلاّ شافٍ كافٍ</w:t>
      </w:r>
      <w:r w:rsidR="003C068B">
        <w:rPr>
          <w:rtl/>
        </w:rPr>
        <w:t>،</w:t>
      </w:r>
      <w:r w:rsidRPr="00134D8B">
        <w:rPr>
          <w:rtl/>
        </w:rPr>
        <w:t xml:space="preserve"> إن قلت</w:t>
      </w:r>
      <w:r w:rsidR="003C068B">
        <w:rPr>
          <w:rtl/>
        </w:rPr>
        <w:t>:</w:t>
      </w:r>
      <w:r w:rsidRPr="00134D8B">
        <w:rPr>
          <w:rtl/>
        </w:rPr>
        <w:t xml:space="preserve"> سميعاً عليماً</w:t>
      </w:r>
      <w:r w:rsidR="003C068B">
        <w:rPr>
          <w:rtl/>
        </w:rPr>
        <w:t>،</w:t>
      </w:r>
      <w:r w:rsidRPr="00134D8B">
        <w:rPr>
          <w:rtl/>
        </w:rPr>
        <w:t xml:space="preserve"> عزيزاً حكيماً</w:t>
      </w:r>
      <w:r w:rsidR="003C068B">
        <w:rPr>
          <w:rtl/>
        </w:rPr>
        <w:t>،</w:t>
      </w:r>
      <w:r w:rsidRPr="00134D8B">
        <w:rPr>
          <w:rtl/>
        </w:rPr>
        <w:t xml:space="preserve"> ما لم تُختم آية عذاب برحمة أو آية رحمة بعذاب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442CD1" w:rsidRDefault="00A0454A" w:rsidP="00134D8B">
      <w:pPr>
        <w:pStyle w:val="libNormal"/>
        <w:rPr>
          <w:rtl/>
        </w:rPr>
      </w:pPr>
      <w:r w:rsidRPr="00134D8B">
        <w:rPr>
          <w:rtl/>
        </w:rPr>
        <w:t>5</w:t>
      </w:r>
      <w:r w:rsidR="00134D8B">
        <w:rPr>
          <w:rtl/>
        </w:rPr>
        <w:t xml:space="preserve"> - </w:t>
      </w:r>
      <w:r w:rsidRPr="00134D8B">
        <w:rPr>
          <w:rtl/>
        </w:rPr>
        <w:t>وعنه أيضاً</w:t>
      </w:r>
      <w:r w:rsidR="003C068B">
        <w:rPr>
          <w:rtl/>
        </w:rPr>
        <w:t>:</w:t>
      </w:r>
      <w:r w:rsidRPr="00134D8B">
        <w:rPr>
          <w:rtl/>
        </w:rPr>
        <w:t xml:space="preserve"> أنّ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لقيَ جبرئيل فقال 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إنّي بُعثت إلى أُمّة أُمّيّين</w:t>
      </w:r>
      <w:r w:rsidR="003C068B">
        <w:rPr>
          <w:rtl/>
        </w:rPr>
        <w:t>،</w:t>
      </w:r>
      <w:r w:rsidRPr="00134D8B">
        <w:rPr>
          <w:rtl/>
        </w:rPr>
        <w:t xml:space="preserve"> منهم العجوز</w:t>
      </w:r>
      <w:r w:rsidR="003C068B">
        <w:rPr>
          <w:rtl/>
        </w:rPr>
        <w:t>،</w:t>
      </w:r>
      <w:r w:rsidRPr="00134D8B">
        <w:rPr>
          <w:rtl/>
        </w:rPr>
        <w:t xml:space="preserve"> والشيخ الكبير</w:t>
      </w:r>
      <w:r w:rsidR="003C068B">
        <w:rPr>
          <w:rtl/>
        </w:rPr>
        <w:t>،</w:t>
      </w:r>
      <w:r w:rsidRPr="00134D8B">
        <w:rPr>
          <w:rtl/>
        </w:rPr>
        <w:t xml:space="preserve"> والغلام</w:t>
      </w:r>
      <w:r w:rsidR="003C068B">
        <w:rPr>
          <w:rtl/>
        </w:rPr>
        <w:t>،</w:t>
      </w:r>
      <w:r w:rsidRPr="00134D8B">
        <w:rPr>
          <w:rtl/>
        </w:rPr>
        <w:t xml:space="preserve"> والجارية</w:t>
      </w:r>
      <w:r w:rsidR="003C068B">
        <w:rPr>
          <w:rtl/>
        </w:rPr>
        <w:t>،</w:t>
      </w:r>
      <w:r w:rsidRPr="00134D8B">
        <w:rPr>
          <w:rtl/>
        </w:rPr>
        <w:t xml:space="preserve"> والرجل الذي لم يقرأ كتاباً قطّ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يا محمد</w:t>
      </w:r>
      <w:r w:rsidR="003C068B">
        <w:rPr>
          <w:rtl/>
        </w:rPr>
        <w:t>،</w:t>
      </w:r>
      <w:r w:rsidRPr="00134D8B">
        <w:rPr>
          <w:rtl/>
        </w:rPr>
        <w:t xml:space="preserve"> إنّ القرآن أُنزل على سبعة أحرف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442CD1" w:rsidRDefault="00A0454A" w:rsidP="00134D8B">
      <w:pPr>
        <w:pStyle w:val="libNormal"/>
        <w:rPr>
          <w:rtl/>
        </w:rPr>
      </w:pPr>
      <w:r w:rsidRPr="00134D8B">
        <w:rPr>
          <w:rtl/>
        </w:rPr>
        <w:t>6</w:t>
      </w:r>
      <w:r w:rsidR="00134D8B">
        <w:rPr>
          <w:rtl/>
        </w:rPr>
        <w:t xml:space="preserve"> - </w:t>
      </w:r>
      <w:r w:rsidRPr="00134D8B">
        <w:rPr>
          <w:rtl/>
        </w:rPr>
        <w:t>وعن أبي جهيم الأنصاري</w:t>
      </w:r>
      <w:r w:rsidR="003C068B">
        <w:rPr>
          <w:rtl/>
        </w:rPr>
        <w:t>:</w:t>
      </w:r>
      <w:r w:rsidRPr="00134D8B">
        <w:rPr>
          <w:rtl/>
        </w:rPr>
        <w:t xml:space="preserve"> أنّ رجُلين اختلفا في آية من القرآن</w:t>
      </w:r>
      <w:r w:rsidR="003C068B">
        <w:rPr>
          <w:rtl/>
        </w:rPr>
        <w:t>،</w:t>
      </w:r>
      <w:r w:rsidRPr="00134D8B">
        <w:rPr>
          <w:rtl/>
        </w:rPr>
        <w:t xml:space="preserve"> فمشيا إلى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فقال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إنّ هذا القرآن نزل على سبعة أحرف</w:t>
      </w:r>
      <w:r w:rsidR="003C068B">
        <w:rPr>
          <w:rtl/>
        </w:rPr>
        <w:t>،</w:t>
      </w:r>
      <w:r w:rsidRPr="00134D8B">
        <w:rPr>
          <w:rtl/>
        </w:rPr>
        <w:t xml:space="preserve"> فلا تماروا فيه</w:t>
      </w:r>
      <w:r w:rsidR="003C068B">
        <w:rPr>
          <w:rtl/>
        </w:rPr>
        <w:t>؛</w:t>
      </w:r>
      <w:r w:rsidRPr="00134D8B">
        <w:rPr>
          <w:rtl/>
        </w:rPr>
        <w:t xml:space="preserve"> فإنّ مراء في القرآن كفر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442CD1" w:rsidRDefault="00A0454A" w:rsidP="00134D8B">
      <w:pPr>
        <w:pStyle w:val="libNormal"/>
        <w:rPr>
          <w:rtl/>
        </w:rPr>
      </w:pPr>
      <w:r w:rsidRPr="00134D8B">
        <w:rPr>
          <w:rtl/>
        </w:rPr>
        <w:t>7</w:t>
      </w:r>
      <w:r w:rsidR="00134D8B">
        <w:rPr>
          <w:rtl/>
        </w:rPr>
        <w:t xml:space="preserve"> - </w:t>
      </w:r>
      <w:r w:rsidRPr="00134D8B">
        <w:rPr>
          <w:rtl/>
        </w:rPr>
        <w:t>وعن أبي هريرة قال</w:t>
      </w:r>
      <w:r w:rsidR="003C068B">
        <w:rPr>
          <w:rtl/>
        </w:rPr>
        <w:t>:</w:t>
      </w:r>
      <w:r w:rsidRPr="00134D8B">
        <w:rPr>
          <w:rtl/>
        </w:rPr>
        <w:t xml:space="preserve"> قال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نزل القرآن على سبعة أحرف</w:t>
      </w:r>
      <w:r w:rsidR="003C068B">
        <w:rPr>
          <w:rStyle w:val="libBold2Char"/>
          <w:rtl/>
        </w:rPr>
        <w:t>،</w:t>
      </w:r>
      <w:r w:rsidRPr="00134D8B">
        <w:rPr>
          <w:rStyle w:val="libBold2Char"/>
          <w:rtl/>
        </w:rPr>
        <w:t xml:space="preserve"> عليماً حكيماً</w:t>
      </w:r>
      <w:r w:rsidR="003C068B">
        <w:rPr>
          <w:rStyle w:val="libBold2Char"/>
          <w:rtl/>
        </w:rPr>
        <w:t>،</w:t>
      </w:r>
      <w:r w:rsidRPr="00134D8B">
        <w:rPr>
          <w:rStyle w:val="libBold2Char"/>
          <w:rtl/>
        </w:rPr>
        <w:t xml:space="preserve"> غفوراً رحيماً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442CD1" w:rsidRDefault="00A0454A" w:rsidP="00134D8B">
      <w:pPr>
        <w:pStyle w:val="libNormal"/>
        <w:rPr>
          <w:rtl/>
        </w:rPr>
      </w:pPr>
      <w:r w:rsidRPr="00134D8B">
        <w:rPr>
          <w:rtl/>
        </w:rPr>
        <w:t>8</w:t>
      </w:r>
      <w:r w:rsidR="00134D8B">
        <w:rPr>
          <w:rtl/>
        </w:rPr>
        <w:t xml:space="preserve"> - </w:t>
      </w:r>
      <w:r w:rsidRPr="00134D8B">
        <w:rPr>
          <w:rtl/>
        </w:rPr>
        <w:t>وعن عبد الله بن مسعود قال</w:t>
      </w:r>
      <w:r w:rsidR="003C068B">
        <w:rPr>
          <w:rtl/>
        </w:rPr>
        <w:t>:</w:t>
      </w:r>
      <w:r w:rsidRPr="00134D8B">
        <w:rPr>
          <w:rtl/>
        </w:rPr>
        <w:t xml:space="preserve"> قال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أُنزل القرآن على سبعة أحرف</w:t>
      </w:r>
      <w:r w:rsidR="003C068B">
        <w:rPr>
          <w:rtl/>
        </w:rPr>
        <w:t>،</w:t>
      </w:r>
      <w:r w:rsidRPr="00134D8B">
        <w:rPr>
          <w:rtl/>
        </w:rPr>
        <w:t xml:space="preserve"> لكلّ حرف منها ظَهْر وبطْن</w:t>
      </w:r>
      <w:r w:rsidR="003C068B">
        <w:rPr>
          <w:rtl/>
        </w:rPr>
        <w:t>،</w:t>
      </w:r>
      <w:r w:rsidRPr="00134D8B">
        <w:rPr>
          <w:rtl/>
        </w:rPr>
        <w:t xml:space="preserve"> ولكلّ حرف حدّ</w:t>
      </w:r>
      <w:r w:rsidR="003C068B">
        <w:rPr>
          <w:rtl/>
        </w:rPr>
        <w:t>،</w:t>
      </w:r>
      <w:r w:rsidRPr="00134D8B">
        <w:rPr>
          <w:rtl/>
        </w:rPr>
        <w:t xml:space="preserve"> ولكلّ حدّ مطلع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="003C068B">
        <w:rPr>
          <w:rStyle w:val="libFootnotenumChar"/>
          <w:rtl/>
        </w:rPr>
        <w:t>.</w:t>
      </w:r>
    </w:p>
    <w:p w:rsidR="00A0454A" w:rsidRPr="00442CD1" w:rsidRDefault="00A0454A" w:rsidP="00134D8B">
      <w:pPr>
        <w:pStyle w:val="libNormal"/>
        <w:rPr>
          <w:rtl/>
        </w:rPr>
      </w:pPr>
      <w:r w:rsidRPr="00134D8B">
        <w:rPr>
          <w:rtl/>
        </w:rPr>
        <w:t>9</w:t>
      </w:r>
      <w:r w:rsidR="00134D8B">
        <w:rPr>
          <w:rtl/>
        </w:rPr>
        <w:t xml:space="preserve"> - </w:t>
      </w:r>
      <w:r w:rsidRPr="00134D8B">
        <w:rPr>
          <w:rtl/>
        </w:rPr>
        <w:t>وعنه أيضاً قال</w:t>
      </w:r>
      <w:r w:rsidR="003C068B">
        <w:rPr>
          <w:rtl/>
        </w:rPr>
        <w:t>:</w:t>
      </w:r>
      <w:r w:rsidRPr="00134D8B">
        <w:rPr>
          <w:rtl/>
        </w:rPr>
        <w:t xml:space="preserve"> قال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أُنزل القرآن على سبعة أحرف</w:t>
      </w:r>
      <w:r w:rsidR="003C068B">
        <w:rPr>
          <w:rtl/>
        </w:rPr>
        <w:t>،</w:t>
      </w:r>
      <w:r w:rsidRPr="00134D8B">
        <w:rPr>
          <w:rtl/>
        </w:rPr>
        <w:t xml:space="preserve"> فالمراء فيه كفر</w:t>
      </w:r>
      <w:r w:rsidR="00134D8B">
        <w:rPr>
          <w:rtl/>
        </w:rPr>
        <w:t xml:space="preserve"> - </w:t>
      </w:r>
      <w:r w:rsidRPr="00134D8B">
        <w:rPr>
          <w:rtl/>
        </w:rPr>
        <w:t>بثلاث مرّات</w:t>
      </w:r>
      <w:r w:rsidR="00134D8B">
        <w:rPr>
          <w:rtl/>
        </w:rPr>
        <w:t xml:space="preserve"> - </w:t>
      </w:r>
      <w:r w:rsidRPr="00134D8B">
        <w:rPr>
          <w:rtl/>
        </w:rPr>
        <w:t>فما عرفتم منه فاعملوا به</w:t>
      </w:r>
      <w:r w:rsidR="003C068B">
        <w:rPr>
          <w:rtl/>
        </w:rPr>
        <w:t>،</w:t>
      </w:r>
      <w:r w:rsidRPr="00134D8B">
        <w:rPr>
          <w:rtl/>
        </w:rPr>
        <w:t xml:space="preserve"> وما جهلتم فردّوه إلى عالِمه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(6)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10</w:t>
      </w:r>
      <w:r w:rsidR="00134D8B">
        <w:rPr>
          <w:rtl/>
        </w:rPr>
        <w:t xml:space="preserve"> - </w:t>
      </w:r>
      <w:r w:rsidRPr="00134D8B">
        <w:rPr>
          <w:rtl/>
        </w:rPr>
        <w:t>وعن زيد بن أرقم قال</w:t>
      </w:r>
      <w:r w:rsidR="003C068B">
        <w:rPr>
          <w:rtl/>
        </w:rPr>
        <w:t>:</w:t>
      </w:r>
      <w:r w:rsidRPr="00134D8B">
        <w:rPr>
          <w:rtl/>
        </w:rPr>
        <w:t xml:space="preserve"> جاء رجُل إلى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فقال</w:t>
      </w:r>
      <w:r w:rsidR="003C068B">
        <w:rPr>
          <w:rtl/>
        </w:rPr>
        <w:t>:</w:t>
      </w:r>
      <w:r w:rsidRPr="00134D8B">
        <w:rPr>
          <w:rtl/>
        </w:rPr>
        <w:t xml:space="preserve"> أقرأني عبد الله بن مسعود</w:t>
      </w:r>
      <w:r w:rsidR="003C068B">
        <w:rPr>
          <w:rtl/>
        </w:rPr>
        <w:t>،</w:t>
      </w:r>
      <w:r w:rsidRPr="00134D8B">
        <w:rPr>
          <w:rtl/>
        </w:rPr>
        <w:t xml:space="preserve"> وزيد</w:t>
      </w:r>
      <w:r w:rsidR="003C068B">
        <w:rPr>
          <w:rtl/>
        </w:rPr>
        <w:t>،</w:t>
      </w:r>
      <w:r w:rsidRPr="00134D8B">
        <w:rPr>
          <w:rtl/>
        </w:rPr>
        <w:t xml:space="preserve"> وأُبيّ فاختلفت قراءتهم</w:t>
      </w:r>
      <w:r w:rsidR="003C068B">
        <w:rPr>
          <w:rtl/>
        </w:rPr>
        <w:t>،</w:t>
      </w:r>
      <w:r w:rsidRPr="00134D8B">
        <w:rPr>
          <w:rtl/>
        </w:rPr>
        <w:t xml:space="preserve"> بقراءة أيّهم آخذ</w:t>
      </w:r>
      <w:r w:rsidR="003C068B">
        <w:rPr>
          <w:rtl/>
        </w:rPr>
        <w:t>؟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فسكت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وعلي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إلى جنْبه</w:t>
      </w:r>
      <w:r w:rsidR="003C068B">
        <w:rPr>
          <w:rtl/>
        </w:rPr>
        <w:t>،</w:t>
      </w:r>
      <w:r w:rsidRPr="00134D8B">
        <w:rPr>
          <w:rtl/>
        </w:rPr>
        <w:t xml:space="preserve"> فقال علي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ليقرأ كلُّ إنسان كما عُلّم</w:t>
      </w:r>
      <w:r w:rsidR="003C068B">
        <w:rPr>
          <w:rStyle w:val="libBold2Char"/>
          <w:rtl/>
        </w:rPr>
        <w:t>،</w:t>
      </w:r>
      <w:r w:rsidRPr="00134D8B">
        <w:rPr>
          <w:rStyle w:val="libBold2Char"/>
          <w:rtl/>
        </w:rPr>
        <w:t xml:space="preserve"> كلّ</w:t>
      </w:r>
    </w:p>
    <w:p w:rsidR="00A0454A" w:rsidRPr="00442CD1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442CD1">
        <w:rPr>
          <w:rtl/>
        </w:rPr>
        <w:t>(1) سُنن أبي داود</w:t>
      </w:r>
      <w:r w:rsidR="003C068B">
        <w:rPr>
          <w:rtl/>
        </w:rPr>
        <w:t>:</w:t>
      </w:r>
      <w:r w:rsidRPr="00442CD1">
        <w:rPr>
          <w:rtl/>
        </w:rPr>
        <w:t xml:space="preserve"> ج2</w:t>
      </w:r>
      <w:r w:rsidR="003C068B">
        <w:rPr>
          <w:rtl/>
        </w:rPr>
        <w:t>،</w:t>
      </w:r>
      <w:r w:rsidRPr="00442CD1">
        <w:rPr>
          <w:rtl/>
        </w:rPr>
        <w:t xml:space="preserve"> ص102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42CD1">
        <w:rPr>
          <w:rtl/>
        </w:rPr>
        <w:t>(2) سُنن الترمذي</w:t>
      </w:r>
      <w:r w:rsidR="003C068B">
        <w:rPr>
          <w:rtl/>
        </w:rPr>
        <w:t>:</w:t>
      </w:r>
      <w:r w:rsidRPr="00442CD1">
        <w:rPr>
          <w:rtl/>
        </w:rPr>
        <w:t xml:space="preserve"> ج5</w:t>
      </w:r>
      <w:r w:rsidR="003C068B">
        <w:rPr>
          <w:rtl/>
        </w:rPr>
        <w:t>،</w:t>
      </w:r>
      <w:r w:rsidRPr="00442CD1">
        <w:rPr>
          <w:rtl/>
        </w:rPr>
        <w:t xml:space="preserve"> ص194</w:t>
      </w:r>
      <w:r w:rsidR="003C068B">
        <w:rPr>
          <w:rtl/>
        </w:rPr>
        <w:t>،</w:t>
      </w:r>
      <w:r w:rsidRPr="00442CD1">
        <w:rPr>
          <w:rtl/>
        </w:rPr>
        <w:t xml:space="preserve"> رقم 2944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42CD1">
        <w:rPr>
          <w:rtl/>
        </w:rPr>
        <w:t>(3) سنن البيهقي</w:t>
      </w:r>
      <w:r w:rsidR="003C068B">
        <w:rPr>
          <w:rtl/>
        </w:rPr>
        <w:t>:</w:t>
      </w:r>
      <w:r w:rsidRPr="00442CD1">
        <w:rPr>
          <w:rtl/>
        </w:rPr>
        <w:t xml:space="preserve"> ج1</w:t>
      </w:r>
      <w:r w:rsidR="003C068B">
        <w:rPr>
          <w:rtl/>
        </w:rPr>
        <w:t>،</w:t>
      </w:r>
      <w:r w:rsidRPr="00442CD1">
        <w:rPr>
          <w:rtl/>
        </w:rPr>
        <w:t xml:space="preserve"> ص372</w:t>
      </w:r>
      <w:r w:rsidR="003C068B">
        <w:rPr>
          <w:rtl/>
        </w:rPr>
        <w:t>،</w:t>
      </w:r>
      <w:r w:rsidRPr="00442CD1">
        <w:rPr>
          <w:rtl/>
        </w:rPr>
        <w:t xml:space="preserve"> في شعب الإيمان</w:t>
      </w:r>
      <w:r w:rsidR="003C068B">
        <w:rPr>
          <w:rtl/>
        </w:rPr>
        <w:t>.</w:t>
      </w:r>
      <w:r w:rsidRPr="00442CD1">
        <w:rPr>
          <w:rtl/>
        </w:rPr>
        <w:t xml:space="preserve"> مسند أحمد</w:t>
      </w:r>
      <w:r w:rsidR="003C068B">
        <w:rPr>
          <w:rtl/>
        </w:rPr>
        <w:t>:</w:t>
      </w:r>
      <w:r w:rsidRPr="00442CD1">
        <w:rPr>
          <w:rtl/>
        </w:rPr>
        <w:t xml:space="preserve"> ج4</w:t>
      </w:r>
      <w:r w:rsidR="003C068B">
        <w:rPr>
          <w:rtl/>
        </w:rPr>
        <w:t>،</w:t>
      </w:r>
      <w:r w:rsidRPr="00442CD1">
        <w:rPr>
          <w:rtl/>
        </w:rPr>
        <w:t xml:space="preserve"> ص169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42CD1">
        <w:rPr>
          <w:rtl/>
        </w:rPr>
        <w:t>(4) المصنّف</w:t>
      </w:r>
      <w:r w:rsidR="003C068B">
        <w:rPr>
          <w:rtl/>
        </w:rPr>
        <w:t>:</w:t>
      </w:r>
      <w:r w:rsidRPr="00442CD1">
        <w:rPr>
          <w:rtl/>
        </w:rPr>
        <w:t xml:space="preserve"> ج2</w:t>
      </w:r>
      <w:r w:rsidR="003C068B">
        <w:rPr>
          <w:rtl/>
        </w:rPr>
        <w:t>،</w:t>
      </w:r>
      <w:r w:rsidRPr="00442CD1">
        <w:rPr>
          <w:rtl/>
        </w:rPr>
        <w:t xml:space="preserve"> ص61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42CD1">
        <w:rPr>
          <w:rtl/>
        </w:rPr>
        <w:t>(5) تفسير الطبري</w:t>
      </w:r>
      <w:r w:rsidR="003C068B">
        <w:rPr>
          <w:rtl/>
        </w:rPr>
        <w:t>:</w:t>
      </w:r>
      <w:r w:rsidRPr="00442CD1">
        <w:rPr>
          <w:rtl/>
        </w:rPr>
        <w:t xml:space="preserve"> ج1</w:t>
      </w:r>
      <w:r w:rsidR="003C068B">
        <w:rPr>
          <w:rtl/>
        </w:rPr>
        <w:t>،</w:t>
      </w:r>
      <w:r w:rsidRPr="00442CD1">
        <w:rPr>
          <w:rtl/>
        </w:rPr>
        <w:t xml:space="preserve"> ص9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42CD1">
        <w:rPr>
          <w:rtl/>
        </w:rPr>
        <w:t>(6) نفس المصدر السابق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442CD1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lastRenderedPageBreak/>
        <w:t>حسَن جميل</w:t>
      </w:r>
      <w:r w:rsidR="003C068B">
        <w:rPr>
          <w:rStyle w:val="libBold2Char"/>
          <w:rtl/>
        </w:rPr>
        <w:t>)</w:t>
      </w:r>
      <w:r w:rsidRPr="00134D8B">
        <w:rPr>
          <w:rStyle w:val="libFootnotenumChar"/>
          <w:rtl/>
        </w:rPr>
        <w:t xml:space="preserve"> (1)</w:t>
      </w:r>
      <w:r w:rsidR="003C068B">
        <w:rPr>
          <w:rtl/>
        </w:rPr>
        <w:t>.</w:t>
      </w:r>
    </w:p>
    <w:p w:rsidR="00A0454A" w:rsidRPr="00442CD1" w:rsidRDefault="00A0454A" w:rsidP="00134D8B">
      <w:pPr>
        <w:pStyle w:val="libNormal"/>
        <w:rPr>
          <w:rtl/>
        </w:rPr>
      </w:pPr>
      <w:r w:rsidRPr="00134D8B">
        <w:rPr>
          <w:rtl/>
        </w:rPr>
        <w:t>وفي حديث عبد الله</w:t>
      </w:r>
      <w:r w:rsidR="003C068B">
        <w:rPr>
          <w:rtl/>
        </w:rPr>
        <w:t>:</w:t>
      </w:r>
      <w:r w:rsidRPr="00134D8B">
        <w:rPr>
          <w:rtl/>
        </w:rPr>
        <w:t xml:space="preserve"> أنّ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أسرّ إلى عليّ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)،</w:t>
      </w:r>
      <w:r w:rsidRPr="00134D8B">
        <w:rPr>
          <w:rtl/>
        </w:rPr>
        <w:t xml:space="preserve"> فقال عليّ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 xml:space="preserve">إنّ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يأمركم أن يقرأ كلّ رجُل منكم كما عُلّم</w:t>
      </w:r>
      <w:r w:rsidR="003C068B">
        <w:rPr>
          <w:rtl/>
        </w:rPr>
        <w:t>).</w:t>
      </w:r>
      <w:r w:rsidRPr="00134D8B">
        <w:rPr>
          <w:rtl/>
        </w:rPr>
        <w:t xml:space="preserve"> فانطلقنا وكلّ رجل منّا يقرأ حروفاً لا يقرأها صاحبه</w:t>
      </w:r>
      <w:r w:rsidR="003C068B">
        <w:rPr>
          <w:rtl/>
        </w:rPr>
        <w:t>.</w:t>
      </w:r>
      <w:r w:rsidRPr="00134D8B">
        <w:rPr>
          <w:rtl/>
        </w:rPr>
        <w:t xml:space="preserve"> قال الحاكم</w:t>
      </w:r>
      <w:r w:rsidR="003C068B">
        <w:rPr>
          <w:rtl/>
        </w:rPr>
        <w:t>:</w:t>
      </w:r>
      <w:r w:rsidRPr="00134D8B">
        <w:rPr>
          <w:rtl/>
        </w:rPr>
        <w:t xml:space="preserve"> هذا حديث صحيح الإسناد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442CD1" w:rsidRDefault="00A0454A" w:rsidP="00134D8B">
      <w:pPr>
        <w:pStyle w:val="libNormal"/>
        <w:rPr>
          <w:rtl/>
        </w:rPr>
      </w:pPr>
      <w:r w:rsidRPr="00134D8B">
        <w:rPr>
          <w:rtl/>
        </w:rPr>
        <w:t>11</w:t>
      </w:r>
      <w:r w:rsidR="00134D8B">
        <w:rPr>
          <w:rtl/>
        </w:rPr>
        <w:t xml:space="preserve"> - </w:t>
      </w:r>
      <w:r w:rsidRPr="00134D8B">
        <w:rPr>
          <w:rtl/>
        </w:rPr>
        <w:t xml:space="preserve">وروي عن ابن مسعود عن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أنّه 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كان الكتاب الأوّل نزل من باب واحد وعلى حرف واحد</w:t>
      </w:r>
      <w:r w:rsidR="003C068B">
        <w:rPr>
          <w:rtl/>
        </w:rPr>
        <w:t>،</w:t>
      </w:r>
      <w:r w:rsidRPr="00134D8B">
        <w:rPr>
          <w:rtl/>
        </w:rPr>
        <w:t xml:space="preserve"> ونزل القرآن من سبعة أبواب وعلى سبعة أحرف</w:t>
      </w:r>
      <w:r w:rsidR="003C068B">
        <w:rPr>
          <w:rtl/>
        </w:rPr>
        <w:t>:</w:t>
      </w:r>
      <w:r w:rsidRPr="00134D8B">
        <w:rPr>
          <w:rtl/>
        </w:rPr>
        <w:t xml:space="preserve"> زجرٌ</w:t>
      </w:r>
      <w:r w:rsidR="003C068B">
        <w:rPr>
          <w:rtl/>
        </w:rPr>
        <w:t>،</w:t>
      </w:r>
      <w:r w:rsidRPr="00134D8B">
        <w:rPr>
          <w:rtl/>
        </w:rPr>
        <w:t xml:space="preserve"> وأمرٌ</w:t>
      </w:r>
      <w:r w:rsidR="003C068B">
        <w:rPr>
          <w:rtl/>
        </w:rPr>
        <w:t>،</w:t>
      </w:r>
      <w:r w:rsidRPr="00134D8B">
        <w:rPr>
          <w:rtl/>
        </w:rPr>
        <w:t xml:space="preserve"> وحلال</w:t>
      </w:r>
      <w:r w:rsidR="003C068B">
        <w:rPr>
          <w:rtl/>
        </w:rPr>
        <w:t>،</w:t>
      </w:r>
      <w:r w:rsidRPr="00134D8B">
        <w:rPr>
          <w:rtl/>
        </w:rPr>
        <w:t xml:space="preserve"> وحرام</w:t>
      </w:r>
      <w:r w:rsidR="003C068B">
        <w:rPr>
          <w:rtl/>
        </w:rPr>
        <w:t>،</w:t>
      </w:r>
      <w:r w:rsidRPr="00134D8B">
        <w:rPr>
          <w:rtl/>
        </w:rPr>
        <w:t xml:space="preserve"> ومحكَم</w:t>
      </w:r>
      <w:r w:rsidR="003C068B">
        <w:rPr>
          <w:rtl/>
        </w:rPr>
        <w:t>،</w:t>
      </w:r>
      <w:r w:rsidRPr="00134D8B">
        <w:rPr>
          <w:rtl/>
        </w:rPr>
        <w:t xml:space="preserve"> ومتشابه</w:t>
      </w:r>
      <w:r w:rsidR="003C068B">
        <w:rPr>
          <w:rtl/>
        </w:rPr>
        <w:t>،</w:t>
      </w:r>
      <w:r w:rsidRPr="00134D8B">
        <w:rPr>
          <w:rtl/>
        </w:rPr>
        <w:t xml:space="preserve"> وأمثال</w:t>
      </w:r>
      <w:r w:rsidR="003C068B">
        <w:rPr>
          <w:rtl/>
        </w:rPr>
        <w:t>.</w:t>
      </w:r>
      <w:r w:rsidRPr="00134D8B">
        <w:rPr>
          <w:rtl/>
        </w:rPr>
        <w:t xml:space="preserve">..)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442CD1" w:rsidRDefault="00A0454A" w:rsidP="00134D8B">
      <w:pPr>
        <w:pStyle w:val="libNormal"/>
        <w:rPr>
          <w:rtl/>
        </w:rPr>
      </w:pPr>
      <w:r w:rsidRPr="00134D8B">
        <w:rPr>
          <w:rtl/>
        </w:rPr>
        <w:t>12</w:t>
      </w:r>
      <w:r w:rsidR="00134D8B">
        <w:rPr>
          <w:rtl/>
        </w:rPr>
        <w:t xml:space="preserve"> - </w:t>
      </w:r>
      <w:r w:rsidRPr="00134D8B">
        <w:rPr>
          <w:rtl/>
        </w:rPr>
        <w:t>وعن أبي قلابة قال</w:t>
      </w:r>
      <w:r w:rsidR="003C068B">
        <w:rPr>
          <w:rtl/>
        </w:rPr>
        <w:t>:</w:t>
      </w:r>
      <w:r w:rsidRPr="00134D8B">
        <w:rPr>
          <w:rtl/>
        </w:rPr>
        <w:t xml:space="preserve"> بلغني أنّ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أُنزل القرآن على سبعة أحرف</w:t>
      </w:r>
      <w:r w:rsidR="003C068B">
        <w:rPr>
          <w:rtl/>
        </w:rPr>
        <w:t>:</w:t>
      </w:r>
      <w:r w:rsidRPr="00134D8B">
        <w:rPr>
          <w:rtl/>
        </w:rPr>
        <w:t xml:space="preserve"> أمرٌ</w:t>
      </w:r>
      <w:r w:rsidR="003C068B">
        <w:rPr>
          <w:rtl/>
        </w:rPr>
        <w:t>،</w:t>
      </w:r>
      <w:r w:rsidRPr="00134D8B">
        <w:rPr>
          <w:rtl/>
        </w:rPr>
        <w:t xml:space="preserve"> وزجرٌ</w:t>
      </w:r>
      <w:r w:rsidR="003C068B">
        <w:rPr>
          <w:rtl/>
        </w:rPr>
        <w:t>،</w:t>
      </w:r>
      <w:r w:rsidRPr="00134D8B">
        <w:rPr>
          <w:rtl/>
        </w:rPr>
        <w:t xml:space="preserve"> وترغيب</w:t>
      </w:r>
      <w:r w:rsidR="003C068B">
        <w:rPr>
          <w:rtl/>
        </w:rPr>
        <w:t>،</w:t>
      </w:r>
      <w:r w:rsidRPr="00134D8B">
        <w:rPr>
          <w:rtl/>
        </w:rPr>
        <w:t xml:space="preserve"> وترهيب</w:t>
      </w:r>
      <w:r w:rsidR="003C068B">
        <w:rPr>
          <w:rtl/>
        </w:rPr>
        <w:t>،</w:t>
      </w:r>
      <w:r w:rsidRPr="00134D8B">
        <w:rPr>
          <w:rtl/>
        </w:rPr>
        <w:t xml:space="preserve"> وجدَل</w:t>
      </w:r>
      <w:r w:rsidR="003C068B">
        <w:rPr>
          <w:rtl/>
        </w:rPr>
        <w:t>،</w:t>
      </w:r>
      <w:r w:rsidRPr="00134D8B">
        <w:rPr>
          <w:rtl/>
        </w:rPr>
        <w:t xml:space="preserve"> وقصص</w:t>
      </w:r>
      <w:r w:rsidR="003C068B">
        <w:rPr>
          <w:rtl/>
        </w:rPr>
        <w:t>،</w:t>
      </w:r>
      <w:r w:rsidRPr="00134D8B">
        <w:rPr>
          <w:rtl/>
        </w:rPr>
        <w:t xml:space="preserve"> ومثَل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167F4C" w:rsidRDefault="00A0454A" w:rsidP="00DB0F5F">
      <w:pPr>
        <w:pStyle w:val="libBold1"/>
        <w:rPr>
          <w:rtl/>
        </w:rPr>
      </w:pPr>
      <w:r w:rsidRPr="00442CD1">
        <w:rPr>
          <w:rtl/>
        </w:rPr>
        <w:t>مناقشة إجمالية في مدلول الحديث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تلك جُلّ أحاديث الجماعة</w:t>
      </w:r>
      <w:r w:rsidR="003C068B">
        <w:rPr>
          <w:rtl/>
        </w:rPr>
        <w:t>،</w:t>
      </w:r>
      <w:r w:rsidRPr="00134D8B">
        <w:rPr>
          <w:rtl/>
        </w:rPr>
        <w:t xml:space="preserve"> ادّعوا تواترها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،</w:t>
      </w:r>
      <w:r w:rsidRPr="00134D8B">
        <w:rPr>
          <w:rtl/>
        </w:rPr>
        <w:t xml:space="preserve"> لكنّها مختلفة المدلول بما لا يلتئم ومصطلح التواتر</w:t>
      </w:r>
      <w:r w:rsidR="003C068B">
        <w:rPr>
          <w:rtl/>
        </w:rPr>
        <w:t>،</w:t>
      </w:r>
      <w:r w:rsidRPr="00134D8B">
        <w:rPr>
          <w:rtl/>
        </w:rPr>
        <w:t xml:space="preserve"> الذي عمَدته وحدة المضمون في الجميع</w:t>
      </w:r>
      <w:r w:rsidR="003C068B">
        <w:rPr>
          <w:rtl/>
        </w:rPr>
        <w:t>،</w:t>
      </w:r>
      <w:r w:rsidRPr="00134D8B">
        <w:rPr>
          <w:rtl/>
        </w:rPr>
        <w:t xml:space="preserve"> ومن ثمّ فإنّ الأحاديث المذكورة تنقسم إلى أربع طوائف</w:t>
      </w:r>
      <w:r w:rsidR="003C068B">
        <w:rPr>
          <w:rtl/>
        </w:rPr>
        <w:t>:</w:t>
      </w:r>
    </w:p>
    <w:p w:rsidR="00A0454A" w:rsidRPr="00442CD1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الأُولى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تعني اختلاف اللهجات في التعبير والأداء</w:t>
      </w:r>
      <w:r w:rsidR="003C068B">
        <w:rPr>
          <w:rtl/>
        </w:rPr>
        <w:t>،</w:t>
      </w:r>
      <w:r w:rsidRPr="00134D8B">
        <w:rPr>
          <w:rtl/>
        </w:rPr>
        <w:t xml:space="preserve"> وهي الأحاديث رقم</w:t>
      </w:r>
      <w:r w:rsidR="003C068B">
        <w:rPr>
          <w:rtl/>
        </w:rPr>
        <w:t>:</w:t>
      </w:r>
      <w:r w:rsidRPr="00134D8B">
        <w:rPr>
          <w:rtl/>
        </w:rPr>
        <w:t xml:space="preserve"> 1 و2 و3 و 5 و6 و 10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الثانية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تعني جواز تبديل الكلمات المترادفة بعضها مكان بعض</w:t>
      </w:r>
      <w:r w:rsidR="003C068B">
        <w:rPr>
          <w:rtl/>
        </w:rPr>
        <w:t>،</w:t>
      </w:r>
      <w:r w:rsidRPr="00134D8B">
        <w:rPr>
          <w:rtl/>
        </w:rPr>
        <w:t xml:space="preserve"> كالحديث رقم</w:t>
      </w:r>
      <w:r w:rsidR="003C068B">
        <w:rPr>
          <w:rtl/>
        </w:rPr>
        <w:t>:</w:t>
      </w:r>
      <w:r w:rsidRPr="00134D8B">
        <w:rPr>
          <w:rtl/>
        </w:rPr>
        <w:t xml:space="preserve"> 4 و 7</w:t>
      </w:r>
      <w:r w:rsidR="003C068B">
        <w:rPr>
          <w:rtl/>
        </w:rPr>
        <w:t>.</w:t>
      </w:r>
    </w:p>
    <w:p w:rsidR="00A0454A" w:rsidRPr="00442CD1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الثالثة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تعني اختلاف معاني الآيات</w:t>
      </w:r>
      <w:r w:rsidR="003C068B">
        <w:rPr>
          <w:rtl/>
        </w:rPr>
        <w:t>،</w:t>
      </w:r>
      <w:r w:rsidRPr="00134D8B">
        <w:rPr>
          <w:rtl/>
        </w:rPr>
        <w:t xml:space="preserve"> فكلّ آية تحتمل معاني</w:t>
      </w:r>
      <w:r w:rsidR="003C068B">
        <w:rPr>
          <w:rtl/>
        </w:rPr>
        <w:t>،</w:t>
      </w:r>
      <w:r w:rsidRPr="00134D8B">
        <w:rPr>
          <w:rtl/>
        </w:rPr>
        <w:t xml:space="preserve"> بعضها ظَهْر وبعضها بطْن</w:t>
      </w:r>
      <w:r w:rsidR="003C068B">
        <w:rPr>
          <w:rtl/>
        </w:rPr>
        <w:t>،</w:t>
      </w:r>
      <w:r w:rsidRPr="00134D8B">
        <w:rPr>
          <w:rtl/>
        </w:rPr>
        <w:t xml:space="preserve"> كالحديث رقم</w:t>
      </w:r>
      <w:r w:rsidR="003C068B">
        <w:rPr>
          <w:rtl/>
        </w:rPr>
        <w:t>:</w:t>
      </w:r>
      <w:r w:rsidRPr="00134D8B">
        <w:rPr>
          <w:rtl/>
        </w:rPr>
        <w:t xml:space="preserve"> 8 و 9</w:t>
      </w:r>
      <w:r w:rsidR="003C068B">
        <w:rPr>
          <w:rtl/>
        </w:rPr>
        <w:t>.</w:t>
      </w:r>
    </w:p>
    <w:p w:rsidR="00A0454A" w:rsidRPr="00442CD1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442CD1">
        <w:rPr>
          <w:rtl/>
        </w:rPr>
        <w:t>(1) تفسير الطبري</w:t>
      </w:r>
      <w:r w:rsidR="003C068B">
        <w:rPr>
          <w:rtl/>
        </w:rPr>
        <w:t>:</w:t>
      </w:r>
      <w:r w:rsidRPr="00442CD1">
        <w:rPr>
          <w:rtl/>
        </w:rPr>
        <w:t xml:space="preserve"> ج1</w:t>
      </w:r>
      <w:r w:rsidR="003C068B">
        <w:rPr>
          <w:rtl/>
        </w:rPr>
        <w:t>،</w:t>
      </w:r>
      <w:r w:rsidRPr="00442CD1">
        <w:rPr>
          <w:rtl/>
        </w:rPr>
        <w:t xml:space="preserve"> ص10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42CD1">
        <w:rPr>
          <w:rtl/>
        </w:rPr>
        <w:t>(2) المستدرك</w:t>
      </w:r>
      <w:r w:rsidR="003C068B">
        <w:rPr>
          <w:rtl/>
        </w:rPr>
        <w:t>:</w:t>
      </w:r>
      <w:r w:rsidRPr="00442CD1">
        <w:rPr>
          <w:rtl/>
        </w:rPr>
        <w:t xml:space="preserve"> ج2</w:t>
      </w:r>
      <w:r w:rsidR="003C068B">
        <w:rPr>
          <w:rtl/>
        </w:rPr>
        <w:t>،</w:t>
      </w:r>
      <w:r w:rsidRPr="00442CD1">
        <w:rPr>
          <w:rtl/>
        </w:rPr>
        <w:t xml:space="preserve"> ص223</w:t>
      </w:r>
      <w:r w:rsidR="00134D8B">
        <w:rPr>
          <w:rtl/>
        </w:rPr>
        <w:t xml:space="preserve"> - </w:t>
      </w:r>
      <w:r w:rsidRPr="00442CD1">
        <w:rPr>
          <w:rtl/>
        </w:rPr>
        <w:t>224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42CD1">
        <w:rPr>
          <w:rtl/>
        </w:rPr>
        <w:t>(3) تفسير الطبري</w:t>
      </w:r>
      <w:r w:rsidR="003C068B">
        <w:rPr>
          <w:rtl/>
        </w:rPr>
        <w:t>:</w:t>
      </w:r>
      <w:r w:rsidRPr="00442CD1">
        <w:rPr>
          <w:rtl/>
        </w:rPr>
        <w:t xml:space="preserve"> ج1</w:t>
      </w:r>
      <w:r w:rsidR="003C068B">
        <w:rPr>
          <w:rtl/>
        </w:rPr>
        <w:t>،</w:t>
      </w:r>
      <w:r w:rsidRPr="00442CD1">
        <w:rPr>
          <w:rtl/>
        </w:rPr>
        <w:t xml:space="preserve"> ص23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42CD1">
        <w:rPr>
          <w:rtl/>
        </w:rPr>
        <w:t>(4) المصدر السابق</w:t>
      </w:r>
      <w:r w:rsidR="003C068B">
        <w:rPr>
          <w:rtl/>
        </w:rPr>
        <w:t>:</w:t>
      </w:r>
      <w:r w:rsidRPr="00442CD1">
        <w:rPr>
          <w:rtl/>
        </w:rPr>
        <w:t xml:space="preserve"> ص24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42CD1">
        <w:rPr>
          <w:rtl/>
        </w:rPr>
        <w:t>(5) راجع النشر في القراءات العشر لابن الجزري</w:t>
      </w:r>
      <w:r w:rsidR="003C068B">
        <w:rPr>
          <w:rtl/>
        </w:rPr>
        <w:t>:</w:t>
      </w:r>
      <w:r w:rsidRPr="00442CD1">
        <w:rPr>
          <w:rtl/>
        </w:rPr>
        <w:t xml:space="preserve"> ج1</w:t>
      </w:r>
      <w:r w:rsidR="003C068B">
        <w:rPr>
          <w:rtl/>
        </w:rPr>
        <w:t>،</w:t>
      </w:r>
      <w:r w:rsidRPr="00442CD1">
        <w:rPr>
          <w:rtl/>
        </w:rPr>
        <w:t xml:space="preserve"> ص21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lastRenderedPageBreak/>
        <w:t>الرابعة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تعني تنوّع الآيات إلى أبواب سبعة كالحديث رقم</w:t>
      </w:r>
      <w:r w:rsidR="003C068B">
        <w:rPr>
          <w:rtl/>
        </w:rPr>
        <w:t>:</w:t>
      </w:r>
      <w:r w:rsidRPr="00134D8B">
        <w:rPr>
          <w:rtl/>
        </w:rPr>
        <w:t xml:space="preserve"> 11 و 12</w:t>
      </w:r>
      <w:r w:rsidR="003C068B">
        <w:rPr>
          <w:rtl/>
        </w:rPr>
        <w:t>.</w:t>
      </w:r>
    </w:p>
    <w:p w:rsidR="00A0454A" w:rsidRPr="00442CD1" w:rsidRDefault="00A0454A" w:rsidP="00134D8B">
      <w:pPr>
        <w:pStyle w:val="libNormal"/>
        <w:rPr>
          <w:rtl/>
        </w:rPr>
      </w:pPr>
      <w:r w:rsidRPr="00442CD1">
        <w:rPr>
          <w:rtl/>
        </w:rPr>
        <w:t>غير أنّ الكثرة مع الطائفة الأُولى</w:t>
      </w:r>
      <w:r w:rsidR="003C068B">
        <w:rPr>
          <w:rtl/>
        </w:rPr>
        <w:t>،</w:t>
      </w:r>
      <w:r w:rsidRPr="00442CD1">
        <w:rPr>
          <w:rtl/>
        </w:rPr>
        <w:t xml:space="preserve"> وإليها انصرفت وجْهة نظر العلماء بشأن الأحرف السبعة الّتي أجاز النبي </w:t>
      </w:r>
      <w:r w:rsidR="003C068B">
        <w:rPr>
          <w:rtl/>
        </w:rPr>
        <w:t>(</w:t>
      </w:r>
      <w:r w:rsidRPr="00442CD1">
        <w:rPr>
          <w:rtl/>
        </w:rPr>
        <w:t>صلّى الله عليه وآله</w:t>
      </w:r>
      <w:r w:rsidR="003C068B">
        <w:rPr>
          <w:rtl/>
        </w:rPr>
        <w:t>)</w:t>
      </w:r>
      <w:r w:rsidRPr="00442CD1">
        <w:rPr>
          <w:rtl/>
        </w:rPr>
        <w:t xml:space="preserve"> قراءة القرآن بها</w:t>
      </w:r>
      <w:r w:rsidR="003C068B">
        <w:rPr>
          <w:rtl/>
        </w:rPr>
        <w:t>،</w:t>
      </w:r>
      <w:r w:rsidRPr="00442CD1">
        <w:rPr>
          <w:rtl/>
        </w:rPr>
        <w:t xml:space="preserve"> أمّا الطوائف الأُخَر فشاذّة أو باطلة رفَضها أئمّة التحقيق</w:t>
      </w:r>
      <w:r w:rsidR="003C068B">
        <w:rPr>
          <w:rtl/>
        </w:rPr>
        <w:t>.</w:t>
      </w:r>
    </w:p>
    <w:p w:rsidR="00A0454A" w:rsidRPr="00442CD1" w:rsidRDefault="00A0454A" w:rsidP="00134D8B">
      <w:pPr>
        <w:pStyle w:val="libNormal"/>
        <w:rPr>
          <w:rtl/>
        </w:rPr>
      </w:pPr>
      <w:r w:rsidRPr="00134D8B">
        <w:rPr>
          <w:rtl/>
        </w:rPr>
        <w:t>وأحسن مَن تكلّم في هذا الموضوع هو</w:t>
      </w:r>
      <w:r w:rsidR="003C068B">
        <w:rPr>
          <w:rtl/>
        </w:rPr>
        <w:t>:</w:t>
      </w:r>
      <w:r w:rsidRPr="00134D8B">
        <w:rPr>
          <w:rtl/>
        </w:rPr>
        <w:t xml:space="preserve"> الإمام ابن الجزري</w:t>
      </w:r>
      <w:r w:rsidR="003C068B">
        <w:rPr>
          <w:rtl/>
        </w:rPr>
        <w:t>،</w:t>
      </w:r>
      <w:r w:rsidRPr="00134D8B">
        <w:rPr>
          <w:rtl/>
        </w:rPr>
        <w:t xml:space="preserve"> تكلّم عن أحاديث السبعة في عشرة وجوه</w:t>
      </w:r>
      <w:r w:rsidR="003C068B">
        <w:rPr>
          <w:rtl/>
        </w:rPr>
        <w:t>،</w:t>
      </w:r>
      <w:r w:rsidRPr="00134D8B">
        <w:rPr>
          <w:rtl/>
        </w:rPr>
        <w:t xml:space="preserve"> استوعب الكلام فيها بإسهاب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والأجدر هو البحث عن أحاديث السبعة بالتكلّم في كلّ طائفة بما يخصّها من كلام وتمحيص</w:t>
      </w:r>
      <w:r w:rsidR="003C068B">
        <w:rPr>
          <w:rtl/>
        </w:rPr>
        <w:t>،</w:t>
      </w:r>
      <w:r w:rsidRPr="00134D8B">
        <w:rPr>
          <w:rtl/>
        </w:rPr>
        <w:t xml:space="preserve"> وإليك إجماليّاً</w:t>
      </w:r>
      <w:r w:rsidR="003C068B">
        <w:rPr>
          <w:rtl/>
        </w:rPr>
        <w:t>.</w:t>
      </w:r>
    </w:p>
    <w:p w:rsidR="00167F4C" w:rsidRDefault="00A0454A" w:rsidP="00DB0F5F">
      <w:pPr>
        <w:pStyle w:val="libBold1"/>
        <w:rPr>
          <w:rtl/>
        </w:rPr>
      </w:pPr>
      <w:r w:rsidRPr="00442CD1">
        <w:rPr>
          <w:rtl/>
        </w:rPr>
        <w:t>اختيار تفسير الأحرُف باللَهْجات</w:t>
      </w:r>
      <w:r w:rsidR="003C068B">
        <w:rPr>
          <w:rtl/>
        </w:rPr>
        <w:t>:</w:t>
      </w:r>
    </w:p>
    <w:p w:rsidR="00A0454A" w:rsidRPr="00442CD1" w:rsidRDefault="00A0454A" w:rsidP="00134D8B">
      <w:pPr>
        <w:pStyle w:val="libNormal"/>
        <w:rPr>
          <w:rtl/>
        </w:rPr>
      </w:pPr>
      <w:r w:rsidRPr="00134D8B">
        <w:rPr>
          <w:rtl/>
        </w:rPr>
        <w:t>أمّا الطائفة الأُولى</w:t>
      </w:r>
      <w:r w:rsidR="00134D8B">
        <w:rPr>
          <w:rtl/>
        </w:rPr>
        <w:t xml:space="preserve"> - </w:t>
      </w:r>
      <w:r w:rsidRPr="00134D8B">
        <w:rPr>
          <w:rtl/>
        </w:rPr>
        <w:t>وتعني اختلاف اللهجات</w:t>
      </w:r>
      <w:r w:rsidR="00134D8B">
        <w:rPr>
          <w:rtl/>
        </w:rPr>
        <w:t xml:space="preserve"> - </w:t>
      </w:r>
      <w:r w:rsidRPr="00134D8B">
        <w:rPr>
          <w:rtl/>
        </w:rPr>
        <w:t>فتوسعة على الأمّة في قراءة القرآن</w:t>
      </w:r>
      <w:r w:rsidR="003C068B">
        <w:rPr>
          <w:rtl/>
        </w:rPr>
        <w:t>،</w:t>
      </w:r>
      <w:r w:rsidRPr="00134D8B">
        <w:rPr>
          <w:rtl/>
        </w:rPr>
        <w:t xml:space="preserve"> فإنّ البَدَوي لا يستطيع النُطق كالحضري</w:t>
      </w:r>
      <w:r w:rsidR="003C068B">
        <w:rPr>
          <w:rtl/>
        </w:rPr>
        <w:t>،</w:t>
      </w:r>
      <w:r w:rsidRPr="00134D8B">
        <w:rPr>
          <w:rtl/>
        </w:rPr>
        <w:t xml:space="preserve"> ولا الأمّي يتمكّن في تعبيره كالمثقّف الفاضل</w:t>
      </w:r>
      <w:r w:rsidR="003C068B">
        <w:rPr>
          <w:rtl/>
        </w:rPr>
        <w:t>،</w:t>
      </w:r>
      <w:r w:rsidRPr="00134D8B">
        <w:rPr>
          <w:rtl/>
        </w:rPr>
        <w:t xml:space="preserve"> ولا الصغير كالكبير</w:t>
      </w:r>
      <w:r w:rsidR="003C068B">
        <w:rPr>
          <w:rtl/>
        </w:rPr>
        <w:t>،</w:t>
      </w:r>
      <w:r w:rsidRPr="00134D8B">
        <w:rPr>
          <w:rtl/>
        </w:rPr>
        <w:t xml:space="preserve"> ولا الشيخ كالشابّ</w:t>
      </w:r>
      <w:r w:rsidR="003C068B">
        <w:rPr>
          <w:rtl/>
        </w:rPr>
        <w:t>،</w:t>
      </w:r>
      <w:r w:rsidRPr="00134D8B">
        <w:rPr>
          <w:rtl/>
        </w:rPr>
        <w:t xml:space="preserve"> فضلاً عن اختلاف لهجات القبائل في تعبير كلمة واحدة</w:t>
      </w:r>
      <w:r w:rsidR="003C068B">
        <w:rPr>
          <w:rtl/>
        </w:rPr>
        <w:t>،</w:t>
      </w:r>
      <w:r w:rsidRPr="00134D8B">
        <w:rPr>
          <w:rtl/>
        </w:rPr>
        <w:t xml:space="preserve"> بما تعجز كلّ قبيلة عن النُطق بغير ما تعوّدت عليه في حياتها</w:t>
      </w:r>
      <w:r w:rsidR="003C068B">
        <w:rPr>
          <w:rtl/>
        </w:rPr>
        <w:t>،</w:t>
      </w:r>
      <w:r w:rsidRPr="00134D8B">
        <w:rPr>
          <w:rtl/>
        </w:rPr>
        <w:t xml:space="preserve"> وهكذا اختلاف أُمم غير عربية في القدرة على النطق بالألفاظ العربية</w:t>
      </w:r>
      <w:r w:rsidR="003C068B">
        <w:rPr>
          <w:rtl/>
        </w:rPr>
        <w:t>،</w:t>
      </w:r>
      <w:r w:rsidRPr="00134D8B">
        <w:rPr>
          <w:rtl/>
        </w:rPr>
        <w:t xml:space="preserve"> فلو كانت الأمّة الإسلامية على مختلف شعوبها مكلّفة بالنطق على حدٍّ سواء</w:t>
      </w:r>
      <w:r w:rsidR="003C068B">
        <w:rPr>
          <w:rtl/>
        </w:rPr>
        <w:t>؛</w:t>
      </w:r>
      <w:r w:rsidRPr="00134D8B">
        <w:rPr>
          <w:rtl/>
        </w:rPr>
        <w:t xml:space="preserve"> لكان ذلك من التكليف بغير المستطاع</w:t>
      </w:r>
      <w:r w:rsidR="003C068B">
        <w:rPr>
          <w:rtl/>
        </w:rPr>
        <w:t>،</w:t>
      </w:r>
      <w:r w:rsidRPr="00134D8B">
        <w:rPr>
          <w:rtl/>
        </w:rPr>
        <w:t xml:space="preserve"> و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لاَ يُكَلِّفُ اللّهُ نَفْساً إِلاَّ وُسْعَهَا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442CD1" w:rsidRDefault="00A0454A" w:rsidP="00134D8B">
      <w:pPr>
        <w:pStyle w:val="libNormal"/>
        <w:rPr>
          <w:rtl/>
        </w:rPr>
      </w:pPr>
      <w:r w:rsidRPr="00134D8B">
        <w:rPr>
          <w:rtl/>
        </w:rPr>
        <w:t>وقد روى الإمام جعفر بن محمّد الصادق عن آبائه</w:t>
      </w:r>
      <w:r w:rsidR="003C068B">
        <w:rPr>
          <w:rtl/>
        </w:rPr>
        <w:t>،</w:t>
      </w:r>
      <w:r w:rsidRPr="00134D8B">
        <w:rPr>
          <w:rtl/>
        </w:rPr>
        <w:t xml:space="preserve"> عن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إنّ الرجل الأعجميّ من أمّتي ليقرأ القرآن بعجميّته</w:t>
      </w:r>
      <w:r w:rsidR="003C068B">
        <w:rPr>
          <w:rtl/>
        </w:rPr>
        <w:t>،</w:t>
      </w:r>
      <w:r w:rsidRPr="00134D8B">
        <w:rPr>
          <w:rtl/>
        </w:rPr>
        <w:t xml:space="preserve"> فترفَعه الملائكة على عربيّته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وهذا هو معنى قوله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إنّي بُعثت إلى أُمّة أُمّيّين</w:t>
      </w:r>
      <w:r w:rsidR="003C068B">
        <w:rPr>
          <w:rtl/>
        </w:rPr>
        <w:t>،</w:t>
      </w:r>
      <w:r w:rsidRPr="00134D8B">
        <w:rPr>
          <w:rtl/>
        </w:rPr>
        <w:t xml:space="preserve"> منهم العجوز</w:t>
      </w:r>
      <w:r w:rsidR="003C068B">
        <w:rPr>
          <w:rtl/>
        </w:rPr>
        <w:t>،</w:t>
      </w:r>
      <w:r w:rsidRPr="00134D8B">
        <w:rPr>
          <w:rtl/>
        </w:rPr>
        <w:t xml:space="preserve"> والشيخ</w:t>
      </w:r>
    </w:p>
    <w:p w:rsidR="00A0454A" w:rsidRPr="00442CD1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442CD1">
        <w:rPr>
          <w:rtl/>
        </w:rPr>
        <w:t>(1) راجع النشر</w:t>
      </w:r>
      <w:r w:rsidR="003C068B">
        <w:rPr>
          <w:rtl/>
        </w:rPr>
        <w:t>:</w:t>
      </w:r>
      <w:r w:rsidRPr="00442CD1">
        <w:rPr>
          <w:rtl/>
        </w:rPr>
        <w:t xml:space="preserve"> ج1</w:t>
      </w:r>
      <w:r w:rsidR="003C068B">
        <w:rPr>
          <w:rtl/>
        </w:rPr>
        <w:t>،</w:t>
      </w:r>
      <w:r w:rsidRPr="00442CD1">
        <w:rPr>
          <w:rtl/>
        </w:rPr>
        <w:t xml:space="preserve"> ص21</w:t>
      </w:r>
      <w:r w:rsidR="00134D8B">
        <w:rPr>
          <w:rtl/>
        </w:rPr>
        <w:t xml:space="preserve"> - </w:t>
      </w:r>
      <w:r w:rsidRPr="00442CD1">
        <w:rPr>
          <w:rtl/>
        </w:rPr>
        <w:t>54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42CD1">
        <w:rPr>
          <w:rtl/>
        </w:rPr>
        <w:t>(2) البقرة</w:t>
      </w:r>
      <w:r w:rsidR="003C068B">
        <w:rPr>
          <w:rtl/>
        </w:rPr>
        <w:t>:</w:t>
      </w:r>
      <w:r w:rsidRPr="00442CD1">
        <w:rPr>
          <w:rtl/>
        </w:rPr>
        <w:t xml:space="preserve"> 286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42CD1">
        <w:rPr>
          <w:rtl/>
        </w:rPr>
        <w:t>(3) وسائل الشيعة</w:t>
      </w:r>
      <w:r w:rsidR="003C068B">
        <w:rPr>
          <w:rtl/>
        </w:rPr>
        <w:t>:</w:t>
      </w:r>
      <w:r w:rsidRPr="00442CD1">
        <w:rPr>
          <w:rtl/>
        </w:rPr>
        <w:t xml:space="preserve"> ج4</w:t>
      </w:r>
      <w:r w:rsidR="003C068B">
        <w:rPr>
          <w:rtl/>
        </w:rPr>
        <w:t>،</w:t>
      </w:r>
      <w:r w:rsidRPr="00442CD1">
        <w:rPr>
          <w:rtl/>
        </w:rPr>
        <w:t xml:space="preserve"> ص866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442CD1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الكبير</w:t>
      </w:r>
      <w:r w:rsidR="003C068B">
        <w:rPr>
          <w:rtl/>
        </w:rPr>
        <w:t>،</w:t>
      </w:r>
      <w:r w:rsidRPr="00134D8B">
        <w:rPr>
          <w:rtl/>
        </w:rPr>
        <w:t xml:space="preserve"> والغلام</w:t>
      </w:r>
      <w:r w:rsidR="003C068B">
        <w:rPr>
          <w:rtl/>
        </w:rPr>
        <w:t>،</w:t>
      </w:r>
      <w:r w:rsidRPr="00134D8B">
        <w:rPr>
          <w:rtl/>
        </w:rPr>
        <w:t xml:space="preserve"> والجارية</w:t>
      </w:r>
      <w:r w:rsidR="003C068B">
        <w:rPr>
          <w:rtl/>
        </w:rPr>
        <w:t>،</w:t>
      </w:r>
      <w:r w:rsidRPr="00134D8B">
        <w:rPr>
          <w:rtl/>
        </w:rPr>
        <w:t xml:space="preserve"> والرجُل الذي لم يقرأ كتاباً قطّ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Style w:val="libFootnotenumChar"/>
          <w:rtl/>
        </w:rPr>
        <w:t>،</w:t>
      </w:r>
      <w:r w:rsidRPr="00134D8B">
        <w:rPr>
          <w:rtl/>
        </w:rPr>
        <w:t xml:space="preserve"> فرخّص لأُمّته أن يقرأوا القرآن على سبعة أحرف</w:t>
      </w:r>
      <w:r w:rsidR="003C068B">
        <w:rPr>
          <w:rtl/>
        </w:rPr>
        <w:t>،</w:t>
      </w:r>
      <w:r w:rsidRPr="00134D8B">
        <w:rPr>
          <w:rtl/>
        </w:rPr>
        <w:t xml:space="preserve"> على اختلاف لهجاتهم</w:t>
      </w:r>
      <w:r w:rsidR="003C068B">
        <w:rPr>
          <w:rtl/>
        </w:rPr>
        <w:t>،</w:t>
      </w:r>
      <w:r w:rsidRPr="00134D8B">
        <w:rPr>
          <w:rtl/>
        </w:rPr>
        <w:t xml:space="preserve"> لا يُكلَّفون لهْجة خاصّة هم عاجزون عنها</w:t>
      </w:r>
      <w:r w:rsidR="003C068B">
        <w:rPr>
          <w:rtl/>
        </w:rPr>
        <w:t>.</w:t>
      </w:r>
    </w:p>
    <w:p w:rsidR="00A0454A" w:rsidRPr="00442CD1" w:rsidRDefault="00A0454A" w:rsidP="00134D8B">
      <w:pPr>
        <w:pStyle w:val="libNormal"/>
        <w:rPr>
          <w:rtl/>
        </w:rPr>
      </w:pPr>
      <w:r w:rsidRPr="00134D8B">
        <w:rPr>
          <w:rtl/>
        </w:rPr>
        <w:t>وقوله في رواية أخرى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فاقرأوا كيف شئتم</w:t>
      </w:r>
      <w:r w:rsidR="00134D8B">
        <w:rPr>
          <w:rtl/>
        </w:rPr>
        <w:t xml:space="preserve"> - </w:t>
      </w:r>
      <w:r w:rsidRPr="00134D8B">
        <w:rPr>
          <w:rtl/>
        </w:rPr>
        <w:t>أي كيفما استطعتم</w:t>
      </w:r>
      <w:r w:rsidR="00134D8B">
        <w:rPr>
          <w:rtl/>
        </w:rPr>
        <w:t xml:space="preserve"> - </w:t>
      </w:r>
      <w:r w:rsidRPr="00134D8B">
        <w:rPr>
          <w:rtl/>
        </w:rPr>
        <w:t>أو قوله</w:t>
      </w:r>
      <w:r w:rsidR="003C068B">
        <w:rPr>
          <w:rtl/>
        </w:rPr>
        <w:t>:</w:t>
      </w:r>
      <w:r w:rsidRPr="00134D8B">
        <w:rPr>
          <w:rtl/>
        </w:rPr>
        <w:t xml:space="preserve"> يقرأ كلّ رجُل منكم كما عُلّم</w:t>
      </w:r>
      <w:r w:rsidR="003C068B">
        <w:rPr>
          <w:rtl/>
        </w:rPr>
        <w:t>)</w:t>
      </w:r>
      <w:r w:rsidR="00134D8B">
        <w:rPr>
          <w:rtl/>
        </w:rPr>
        <w:t xml:space="preserve"> - </w:t>
      </w:r>
      <w:r w:rsidRPr="00134D8B">
        <w:rPr>
          <w:rtl/>
        </w:rPr>
        <w:t>أي كما يُحسِنه حسب معرفته ومقدرته في التعبير والأداء</w:t>
      </w:r>
      <w:r w:rsidR="00134D8B">
        <w:rPr>
          <w:rtl/>
        </w:rPr>
        <w:t xml:space="preserve"> - </w:t>
      </w:r>
      <w:r w:rsidRPr="00134D8B">
        <w:rPr>
          <w:rtl/>
        </w:rPr>
        <w:t>(</w:t>
      </w:r>
      <w:r w:rsidRPr="00134D8B">
        <w:rPr>
          <w:rStyle w:val="libFootnotenumChar"/>
          <w:rtl/>
        </w:rPr>
        <w:t>2)</w:t>
      </w:r>
      <w:r w:rsidR="003C068B">
        <w:rPr>
          <w:rtl/>
        </w:rPr>
        <w:t>.</w:t>
      </w:r>
    </w:p>
    <w:p w:rsidR="00A0454A" w:rsidRPr="00442CD1" w:rsidRDefault="00A0454A" w:rsidP="00134D8B">
      <w:pPr>
        <w:pStyle w:val="libNormal"/>
        <w:rPr>
          <w:rtl/>
        </w:rPr>
      </w:pPr>
      <w:r w:rsidRPr="00134D8B">
        <w:rPr>
          <w:rtl/>
        </w:rPr>
        <w:t>ومن ذلك ما رواه أبو العالية قال</w:t>
      </w:r>
      <w:r w:rsidR="003C068B">
        <w:rPr>
          <w:rtl/>
        </w:rPr>
        <w:t>:</w:t>
      </w:r>
      <w:r w:rsidRPr="00134D8B">
        <w:rPr>
          <w:rtl/>
        </w:rPr>
        <w:t xml:space="preserve"> قرأ على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من كلّ خمسٍ رجُل</w:t>
      </w:r>
      <w:r w:rsidR="003C068B">
        <w:rPr>
          <w:rtl/>
        </w:rPr>
        <w:t>،</w:t>
      </w:r>
      <w:r w:rsidRPr="00134D8B">
        <w:rPr>
          <w:rtl/>
        </w:rPr>
        <w:t xml:space="preserve"> فاختلفوا في اللغة</w:t>
      </w:r>
      <w:r w:rsidR="00134D8B">
        <w:rPr>
          <w:rtl/>
        </w:rPr>
        <w:t xml:space="preserve"> - </w:t>
      </w:r>
      <w:r w:rsidRPr="00134D8B">
        <w:rPr>
          <w:rtl/>
        </w:rPr>
        <w:t>أي في اللهجة</w:t>
      </w:r>
      <w:r w:rsidR="00134D8B">
        <w:rPr>
          <w:rtl/>
        </w:rPr>
        <w:t xml:space="preserve"> - </w:t>
      </w:r>
      <w:r w:rsidRPr="00134D8B">
        <w:rPr>
          <w:rtl/>
        </w:rPr>
        <w:t xml:space="preserve">فرضيَ قراءتهم كلّهم فكان بنو تميم أعرَب القوم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442CD1">
        <w:rPr>
          <w:rtl/>
        </w:rPr>
        <w:t>قال ابن قتيبة</w:t>
      </w:r>
      <w:r w:rsidR="003C068B">
        <w:rPr>
          <w:rtl/>
        </w:rPr>
        <w:t>:</w:t>
      </w:r>
      <w:r w:rsidRPr="00442CD1">
        <w:rPr>
          <w:rtl/>
        </w:rPr>
        <w:t xml:space="preserve"> فكان من تيسيره تعالى أن أمَره </w:t>
      </w:r>
      <w:r w:rsidR="003C068B">
        <w:rPr>
          <w:rtl/>
        </w:rPr>
        <w:t>(</w:t>
      </w:r>
      <w:r w:rsidRPr="00442CD1">
        <w:rPr>
          <w:rtl/>
        </w:rPr>
        <w:t>صلّى الله عليه وآله</w:t>
      </w:r>
      <w:r w:rsidR="003C068B">
        <w:rPr>
          <w:rtl/>
        </w:rPr>
        <w:t>)</w:t>
      </w:r>
      <w:r w:rsidRPr="00442CD1">
        <w:rPr>
          <w:rtl/>
        </w:rPr>
        <w:t xml:space="preserve"> بأن يُقرئ كلّ قوم بلُغتهم وما جرت عليه عادتهم</w:t>
      </w:r>
      <w:r w:rsidR="003C068B">
        <w:rPr>
          <w:rtl/>
        </w:rPr>
        <w:t>:</w:t>
      </w:r>
    </w:p>
    <w:p w:rsidR="00A0454A" w:rsidRPr="00442CD1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فالهذلي يقرأ </w:t>
      </w:r>
      <w:r w:rsidR="003C068B">
        <w:rPr>
          <w:rtl/>
        </w:rPr>
        <w:t>(</w:t>
      </w:r>
      <w:r w:rsidRPr="00134D8B">
        <w:rPr>
          <w:rtl/>
        </w:rPr>
        <w:t>عتّى حين</w:t>
      </w:r>
      <w:r w:rsidR="003C068B">
        <w:rPr>
          <w:rtl/>
        </w:rPr>
        <w:t>)</w:t>
      </w:r>
      <w:r w:rsidRPr="00134D8B">
        <w:rPr>
          <w:rtl/>
        </w:rPr>
        <w:t xml:space="preserve"> يريد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حَتَّى حِينٍ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؛</w:t>
      </w:r>
      <w:r w:rsidRPr="00134D8B">
        <w:rPr>
          <w:rtl/>
        </w:rPr>
        <w:t xml:space="preserve"> لأنّه هكذا يلفظ بها ويستعملها</w:t>
      </w:r>
      <w:r w:rsidR="003C068B">
        <w:rPr>
          <w:rtl/>
        </w:rPr>
        <w:t>.</w:t>
      </w:r>
    </w:p>
    <w:p w:rsidR="00A0454A" w:rsidRPr="00442CD1" w:rsidRDefault="00A0454A" w:rsidP="00134D8B">
      <w:pPr>
        <w:pStyle w:val="libNormal"/>
        <w:rPr>
          <w:rtl/>
        </w:rPr>
      </w:pPr>
      <w:r w:rsidRPr="00134D8B">
        <w:rPr>
          <w:rtl/>
        </w:rPr>
        <w:t>والأسدي يقرأ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تعلمون</w:t>
      </w:r>
      <w:r w:rsidR="003C068B">
        <w:rPr>
          <w:rtl/>
        </w:rPr>
        <w:t>)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تعلم</w:t>
      </w:r>
      <w:r w:rsidR="003C068B">
        <w:rPr>
          <w:rtl/>
        </w:rPr>
        <w:t>)</w:t>
      </w:r>
      <w:r w:rsidRPr="00134D8B">
        <w:rPr>
          <w:rtl/>
        </w:rPr>
        <w:t xml:space="preserve"> بكسر تاء المضارعة</w:t>
      </w:r>
      <w:r w:rsidR="003C068B">
        <w:rPr>
          <w:rtl/>
        </w:rPr>
        <w:t>،</w:t>
      </w:r>
      <w:r w:rsidRPr="00134D8B">
        <w:rPr>
          <w:rtl/>
        </w:rPr>
        <w:t xml:space="preserve"> و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وَتَسْوَدُّ وُجُوهٌ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Pr="00134D8B">
        <w:rPr>
          <w:rtl/>
        </w:rPr>
        <w:t xml:space="preserve"> بكسر التاء</w:t>
      </w:r>
      <w:r w:rsidR="003C068B">
        <w:rPr>
          <w:rtl/>
        </w:rPr>
        <w:t>،</w:t>
      </w:r>
      <w:r w:rsidRPr="00134D8B">
        <w:rPr>
          <w:rtl/>
        </w:rPr>
        <w:t xml:space="preserve"> و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أَلَمْ أَعْهَدْ إِلَيْكُمْ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(6)</w:t>
      </w:r>
      <w:r w:rsidRPr="00134D8B">
        <w:rPr>
          <w:rtl/>
        </w:rPr>
        <w:t xml:space="preserve"> بكسر الهمزة في </w:t>
      </w:r>
      <w:r w:rsidR="003C068B">
        <w:rPr>
          <w:rtl/>
        </w:rPr>
        <w:t>(</w:t>
      </w:r>
      <w:r w:rsidRPr="00134D8B">
        <w:rPr>
          <w:rtl/>
        </w:rPr>
        <w:t>أعهد</w:t>
      </w:r>
      <w:r w:rsidR="003C068B">
        <w:rPr>
          <w:rtl/>
        </w:rPr>
        <w:t>).</w:t>
      </w:r>
    </w:p>
    <w:p w:rsidR="00A0454A" w:rsidRPr="00442CD1" w:rsidRDefault="00A0454A" w:rsidP="00134D8B">
      <w:pPr>
        <w:pStyle w:val="libNormal"/>
        <w:rPr>
          <w:rtl/>
        </w:rPr>
      </w:pPr>
      <w:r w:rsidRPr="00134D8B">
        <w:rPr>
          <w:rtl/>
        </w:rPr>
        <w:t>والتميمي يهمز</w:t>
      </w:r>
      <w:r w:rsidR="003C068B">
        <w:rPr>
          <w:rtl/>
        </w:rPr>
        <w:t>،</w:t>
      </w:r>
      <w:r w:rsidRPr="00134D8B">
        <w:rPr>
          <w:rtl/>
        </w:rPr>
        <w:t xml:space="preserve"> والقرَشي لا يهمز</w:t>
      </w:r>
      <w:r w:rsidR="003C068B">
        <w:rPr>
          <w:rtl/>
        </w:rPr>
        <w:t>،</w:t>
      </w:r>
      <w:r w:rsidRPr="00134D8B">
        <w:rPr>
          <w:rtl/>
        </w:rPr>
        <w:t xml:space="preserve"> والآخر يقرأ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قِيلَ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(7)</w:t>
      </w:r>
      <w:r w:rsidRPr="00134D8B">
        <w:rPr>
          <w:rtl/>
        </w:rPr>
        <w:t xml:space="preserve"> و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غِيضَ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(8)</w:t>
      </w:r>
      <w:r w:rsidRPr="00134D8B">
        <w:rPr>
          <w:rtl/>
        </w:rPr>
        <w:t xml:space="preserve"> بإشمام الضمّ مع الكسر</w:t>
      </w:r>
      <w:r w:rsidR="003C068B">
        <w:rPr>
          <w:rtl/>
        </w:rPr>
        <w:t>،</w:t>
      </w:r>
      <w:r w:rsidRPr="00134D8B">
        <w:rPr>
          <w:rtl/>
        </w:rPr>
        <w:t xml:space="preserve"> و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رُدَّتْ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(9)</w:t>
      </w:r>
      <w:r w:rsidRPr="00134D8B">
        <w:rPr>
          <w:rtl/>
        </w:rPr>
        <w:t xml:space="preserve"> بإشمام الكسر مع الضمّ</w:t>
      </w:r>
      <w:r w:rsidR="003C068B">
        <w:rPr>
          <w:rtl/>
        </w:rPr>
        <w:t>،</w:t>
      </w:r>
      <w:r w:rsidRPr="00134D8B">
        <w:rPr>
          <w:rtl/>
        </w:rPr>
        <w:t xml:space="preserve"> و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مَا لَكَ لاَ تَأْمَنَّا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(10)</w:t>
      </w:r>
      <w:r w:rsidRPr="00134D8B">
        <w:rPr>
          <w:rtl/>
        </w:rPr>
        <w:t xml:space="preserve"> بإشمام الضمّ مع الإدغام</w:t>
      </w:r>
      <w:r w:rsidR="003C068B">
        <w:rPr>
          <w:rtl/>
        </w:rPr>
        <w:t>،</w:t>
      </w:r>
      <w:r w:rsidRPr="00134D8B">
        <w:rPr>
          <w:rtl/>
        </w:rPr>
        <w:t xml:space="preserve"> وهذا ما لا يُطوّع به كلُّ لسان</w:t>
      </w:r>
      <w:r w:rsidR="003C068B">
        <w:rPr>
          <w:rtl/>
        </w:rPr>
        <w:t>.</w:t>
      </w:r>
    </w:p>
    <w:p w:rsidR="00A0454A" w:rsidRPr="00442CD1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442CD1">
        <w:rPr>
          <w:rtl/>
        </w:rPr>
        <w:t>(1) سُنن الترمذي</w:t>
      </w:r>
      <w:r w:rsidR="003C068B">
        <w:rPr>
          <w:rtl/>
        </w:rPr>
        <w:t>:</w:t>
      </w:r>
      <w:r w:rsidRPr="00442CD1">
        <w:rPr>
          <w:rtl/>
        </w:rPr>
        <w:t xml:space="preserve"> ج5</w:t>
      </w:r>
      <w:r w:rsidR="003C068B">
        <w:rPr>
          <w:rtl/>
        </w:rPr>
        <w:t>،</w:t>
      </w:r>
      <w:r w:rsidRPr="00442CD1">
        <w:rPr>
          <w:rtl/>
        </w:rPr>
        <w:t xml:space="preserve"> ص194</w:t>
      </w:r>
      <w:r w:rsidR="003C068B">
        <w:rPr>
          <w:rtl/>
        </w:rPr>
        <w:t>،</w:t>
      </w:r>
      <w:r w:rsidRPr="00442CD1">
        <w:rPr>
          <w:rtl/>
        </w:rPr>
        <w:t xml:space="preserve"> رقم 2944</w:t>
      </w:r>
      <w:r w:rsidR="003C068B">
        <w:rPr>
          <w:rtl/>
        </w:rPr>
        <w:t>.</w:t>
      </w:r>
    </w:p>
    <w:p w:rsidR="00167F4C" w:rsidRDefault="00A0454A" w:rsidP="00134D8B">
      <w:pPr>
        <w:pStyle w:val="libFootnote0"/>
        <w:rPr>
          <w:rtl/>
        </w:rPr>
      </w:pPr>
      <w:r w:rsidRPr="00442CD1">
        <w:rPr>
          <w:rtl/>
        </w:rPr>
        <w:t>(2) راجع تأويل مشكل القرآن</w:t>
      </w:r>
      <w:r w:rsidR="003C068B">
        <w:rPr>
          <w:rtl/>
        </w:rPr>
        <w:t>:</w:t>
      </w:r>
      <w:r w:rsidRPr="00442CD1">
        <w:rPr>
          <w:rtl/>
        </w:rPr>
        <w:t xml:space="preserve"> ص34</w:t>
      </w:r>
      <w:r w:rsidR="003C068B">
        <w:rPr>
          <w:rtl/>
        </w:rPr>
        <w:t>.</w:t>
      </w:r>
    </w:p>
    <w:p w:rsidR="00167F4C" w:rsidRDefault="00A0454A" w:rsidP="00134D8B">
      <w:pPr>
        <w:pStyle w:val="libFootnote0"/>
        <w:rPr>
          <w:rtl/>
        </w:rPr>
      </w:pPr>
      <w:r w:rsidRPr="00442CD1">
        <w:rPr>
          <w:rtl/>
        </w:rPr>
        <w:t>(3) تفسير الطبري</w:t>
      </w:r>
      <w:r w:rsidR="003C068B">
        <w:rPr>
          <w:rtl/>
        </w:rPr>
        <w:t>:</w:t>
      </w:r>
      <w:r w:rsidRPr="00442CD1">
        <w:rPr>
          <w:rtl/>
        </w:rPr>
        <w:t xml:space="preserve"> ج1</w:t>
      </w:r>
      <w:r w:rsidR="003C068B">
        <w:rPr>
          <w:rtl/>
        </w:rPr>
        <w:t>،</w:t>
      </w:r>
      <w:r w:rsidRPr="00442CD1">
        <w:rPr>
          <w:rtl/>
        </w:rPr>
        <w:t xml:space="preserve"> ص15</w:t>
      </w:r>
      <w:r w:rsidR="003C068B">
        <w:rPr>
          <w:rtl/>
        </w:rPr>
        <w:t>.</w:t>
      </w:r>
    </w:p>
    <w:p w:rsidR="00167F4C" w:rsidRDefault="00A0454A" w:rsidP="00134D8B">
      <w:pPr>
        <w:pStyle w:val="libFootnote0"/>
        <w:rPr>
          <w:rtl/>
        </w:rPr>
      </w:pPr>
      <w:r w:rsidRPr="00442CD1">
        <w:rPr>
          <w:rtl/>
        </w:rPr>
        <w:t>(4) المؤمنون</w:t>
      </w:r>
      <w:r w:rsidR="003C068B">
        <w:rPr>
          <w:rtl/>
        </w:rPr>
        <w:t>:</w:t>
      </w:r>
      <w:r w:rsidRPr="00442CD1">
        <w:rPr>
          <w:rtl/>
        </w:rPr>
        <w:t xml:space="preserve"> 54</w:t>
      </w:r>
      <w:r w:rsidR="003C068B">
        <w:rPr>
          <w:rtl/>
        </w:rPr>
        <w:t>.</w:t>
      </w:r>
    </w:p>
    <w:p w:rsidR="00167F4C" w:rsidRDefault="00A0454A" w:rsidP="00134D8B">
      <w:pPr>
        <w:pStyle w:val="libFootnote0"/>
        <w:rPr>
          <w:rtl/>
        </w:rPr>
      </w:pPr>
      <w:r w:rsidRPr="00442CD1">
        <w:rPr>
          <w:rtl/>
        </w:rPr>
        <w:t>(5) آل عمران</w:t>
      </w:r>
      <w:r w:rsidR="003C068B">
        <w:rPr>
          <w:rtl/>
        </w:rPr>
        <w:t>:</w:t>
      </w:r>
      <w:r w:rsidRPr="00442CD1">
        <w:rPr>
          <w:rtl/>
        </w:rPr>
        <w:t xml:space="preserve"> 106</w:t>
      </w:r>
      <w:r w:rsidR="003C068B">
        <w:rPr>
          <w:rtl/>
        </w:rPr>
        <w:t>.</w:t>
      </w:r>
    </w:p>
    <w:p w:rsidR="00167F4C" w:rsidRDefault="00A0454A" w:rsidP="00134D8B">
      <w:pPr>
        <w:pStyle w:val="libFootnote0"/>
        <w:rPr>
          <w:rtl/>
        </w:rPr>
      </w:pPr>
      <w:r w:rsidRPr="00442CD1">
        <w:rPr>
          <w:rtl/>
        </w:rPr>
        <w:t>(6) يس</w:t>
      </w:r>
      <w:r w:rsidR="003C068B">
        <w:rPr>
          <w:rtl/>
        </w:rPr>
        <w:t>:</w:t>
      </w:r>
      <w:r w:rsidRPr="00442CD1">
        <w:rPr>
          <w:rtl/>
        </w:rPr>
        <w:t xml:space="preserve"> 60</w:t>
      </w:r>
      <w:r w:rsidR="003C068B">
        <w:rPr>
          <w:rtl/>
        </w:rPr>
        <w:t>.</w:t>
      </w:r>
    </w:p>
    <w:p w:rsidR="00167F4C" w:rsidRDefault="00A0454A" w:rsidP="00134D8B">
      <w:pPr>
        <w:pStyle w:val="libFootnote0"/>
        <w:rPr>
          <w:rtl/>
        </w:rPr>
      </w:pPr>
      <w:r w:rsidRPr="00442CD1">
        <w:rPr>
          <w:rtl/>
        </w:rPr>
        <w:t>(7) البقرة</w:t>
      </w:r>
      <w:r w:rsidR="003C068B">
        <w:rPr>
          <w:rtl/>
        </w:rPr>
        <w:t>:</w:t>
      </w:r>
      <w:r w:rsidRPr="00442CD1">
        <w:rPr>
          <w:rtl/>
        </w:rPr>
        <w:t xml:space="preserve"> 11</w:t>
      </w:r>
      <w:r w:rsidR="003C068B">
        <w:rPr>
          <w:rtl/>
        </w:rPr>
        <w:t>.</w:t>
      </w:r>
    </w:p>
    <w:p w:rsidR="00167F4C" w:rsidRDefault="00A0454A" w:rsidP="00134D8B">
      <w:pPr>
        <w:pStyle w:val="libFootnote0"/>
        <w:rPr>
          <w:rtl/>
        </w:rPr>
      </w:pPr>
      <w:r w:rsidRPr="00442CD1">
        <w:rPr>
          <w:rtl/>
        </w:rPr>
        <w:t>(8) هود</w:t>
      </w:r>
      <w:r w:rsidR="003C068B">
        <w:rPr>
          <w:rtl/>
        </w:rPr>
        <w:t>:</w:t>
      </w:r>
      <w:r w:rsidRPr="00442CD1">
        <w:rPr>
          <w:rtl/>
        </w:rPr>
        <w:t xml:space="preserve"> 44</w:t>
      </w:r>
      <w:r w:rsidR="003C068B">
        <w:rPr>
          <w:rtl/>
        </w:rPr>
        <w:t>.</w:t>
      </w:r>
    </w:p>
    <w:p w:rsidR="00167F4C" w:rsidRDefault="00A0454A" w:rsidP="00134D8B">
      <w:pPr>
        <w:pStyle w:val="libFootnote0"/>
        <w:rPr>
          <w:rtl/>
        </w:rPr>
      </w:pPr>
      <w:r w:rsidRPr="00442CD1">
        <w:rPr>
          <w:rtl/>
        </w:rPr>
        <w:t>(9) يوسف</w:t>
      </w:r>
      <w:r w:rsidR="003C068B">
        <w:rPr>
          <w:rtl/>
        </w:rPr>
        <w:t>:</w:t>
      </w:r>
      <w:r w:rsidRPr="00442CD1">
        <w:rPr>
          <w:rtl/>
        </w:rPr>
        <w:t xml:space="preserve"> 65</w:t>
      </w:r>
      <w:r w:rsidR="003C068B">
        <w:rPr>
          <w:rtl/>
        </w:rPr>
        <w:t>.</w:t>
      </w:r>
    </w:p>
    <w:p w:rsidR="00167F4C" w:rsidRDefault="00A0454A" w:rsidP="00134D8B">
      <w:pPr>
        <w:pStyle w:val="libFootnote0"/>
        <w:rPr>
          <w:rtl/>
        </w:rPr>
      </w:pPr>
      <w:r w:rsidRPr="00442CD1">
        <w:rPr>
          <w:rtl/>
        </w:rPr>
        <w:t>(10) يوسف</w:t>
      </w:r>
      <w:r w:rsidR="003C068B">
        <w:rPr>
          <w:rtl/>
        </w:rPr>
        <w:t>:</w:t>
      </w:r>
      <w:r w:rsidRPr="00442CD1">
        <w:rPr>
          <w:rtl/>
        </w:rPr>
        <w:t xml:space="preserve"> 11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rPr>
          <w:rtl/>
        </w:rPr>
        <w:br w:type="page"/>
      </w:r>
    </w:p>
    <w:p w:rsidR="00A0454A" w:rsidRPr="00662E3D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ولو أنّ كلّ فريق من هؤلاء أُمر أن يزول عن لُغته وما جرى عليه اعتياده</w:t>
      </w:r>
      <w:r w:rsidR="00134D8B">
        <w:rPr>
          <w:rtl/>
        </w:rPr>
        <w:t xml:space="preserve"> - </w:t>
      </w:r>
      <w:r w:rsidRPr="00134D8B">
        <w:rPr>
          <w:rtl/>
        </w:rPr>
        <w:t>طفلاً</w:t>
      </w:r>
      <w:r w:rsidR="003C068B">
        <w:rPr>
          <w:rtl/>
        </w:rPr>
        <w:t>،</w:t>
      </w:r>
      <w:r w:rsidRPr="00134D8B">
        <w:rPr>
          <w:rtl/>
        </w:rPr>
        <w:t xml:space="preserve"> وناشئاً</w:t>
      </w:r>
      <w:r w:rsidR="003C068B">
        <w:rPr>
          <w:rtl/>
        </w:rPr>
        <w:t>،</w:t>
      </w:r>
      <w:r w:rsidRPr="00134D8B">
        <w:rPr>
          <w:rtl/>
        </w:rPr>
        <w:t xml:space="preserve"> وكهلاً</w:t>
      </w:r>
      <w:r w:rsidR="00134D8B">
        <w:rPr>
          <w:rtl/>
        </w:rPr>
        <w:t xml:space="preserve"> - </w:t>
      </w:r>
      <w:r w:rsidRPr="00134D8B">
        <w:rPr>
          <w:rtl/>
        </w:rPr>
        <w:t>لاشتدّ ذلك عليه وعظُمت المحنة فيه</w:t>
      </w:r>
      <w:r w:rsidR="003C068B">
        <w:rPr>
          <w:rtl/>
        </w:rPr>
        <w:t>،</w:t>
      </w:r>
      <w:r w:rsidRPr="00134D8B">
        <w:rPr>
          <w:rtl/>
        </w:rPr>
        <w:t xml:space="preserve"> ولم يمكنه إلاّ بعد رياضة للنفس طويلة</w:t>
      </w:r>
      <w:r w:rsidR="003C068B">
        <w:rPr>
          <w:rtl/>
        </w:rPr>
        <w:t>،</w:t>
      </w:r>
      <w:r w:rsidRPr="00134D8B">
        <w:rPr>
          <w:rtl/>
        </w:rPr>
        <w:t xml:space="preserve"> وتذليلٍ للّسان</w:t>
      </w:r>
      <w:r w:rsidR="003C068B">
        <w:rPr>
          <w:rtl/>
        </w:rPr>
        <w:t>،</w:t>
      </w:r>
      <w:r w:rsidRPr="00134D8B">
        <w:rPr>
          <w:rtl/>
        </w:rPr>
        <w:t xml:space="preserve"> وقطعٍ للعادة</w:t>
      </w:r>
      <w:r w:rsidR="003C068B">
        <w:rPr>
          <w:rtl/>
        </w:rPr>
        <w:t>.</w:t>
      </w:r>
      <w:r w:rsidRPr="00134D8B">
        <w:rPr>
          <w:rtl/>
        </w:rPr>
        <w:t xml:space="preserve"> فأراد الله برحمته ولُطفه أن يجعل لهم متّسعاً في اللغات ومتصرّفاً في الحرَكات</w:t>
      </w:r>
      <w:r w:rsidR="003C068B">
        <w:rPr>
          <w:rtl/>
        </w:rPr>
        <w:t>،</w:t>
      </w:r>
      <w:r w:rsidRPr="00134D8B">
        <w:rPr>
          <w:rtl/>
        </w:rPr>
        <w:t xml:space="preserve"> كتيسيره عليهم في الدِين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662E3D" w:rsidRDefault="00A0454A" w:rsidP="00134D8B">
      <w:pPr>
        <w:pStyle w:val="libNormal"/>
        <w:rPr>
          <w:rtl/>
        </w:rPr>
      </w:pPr>
      <w:r w:rsidRPr="00662E3D">
        <w:rPr>
          <w:rtl/>
        </w:rPr>
        <w:t>قال ابن يزداد الأهوازي</w:t>
      </w:r>
      <w:r w:rsidR="003C068B">
        <w:rPr>
          <w:rtl/>
        </w:rPr>
        <w:t>:</w:t>
      </w:r>
      <w:r w:rsidRPr="00662E3D">
        <w:rPr>
          <w:rtl/>
        </w:rPr>
        <w:t xml:space="preserve"> وجاء عن عليّ بن أبي طالب </w:t>
      </w:r>
      <w:r w:rsidR="003C068B">
        <w:rPr>
          <w:rtl/>
        </w:rPr>
        <w:t>(</w:t>
      </w:r>
      <w:r w:rsidRPr="00662E3D">
        <w:rPr>
          <w:rtl/>
        </w:rPr>
        <w:t>عليه السلام</w:t>
      </w:r>
      <w:r w:rsidR="003C068B">
        <w:rPr>
          <w:rtl/>
        </w:rPr>
        <w:t>)</w:t>
      </w:r>
      <w:r w:rsidRPr="00662E3D">
        <w:rPr>
          <w:rtl/>
        </w:rPr>
        <w:t xml:space="preserve"> وابن عبّاس</w:t>
      </w:r>
      <w:r w:rsidR="003C068B">
        <w:rPr>
          <w:rtl/>
        </w:rPr>
        <w:t>،</w:t>
      </w:r>
      <w:r w:rsidRPr="00662E3D">
        <w:rPr>
          <w:rtl/>
        </w:rPr>
        <w:t xml:space="preserve"> أنّهما قالا</w:t>
      </w:r>
      <w:r w:rsidR="003C068B">
        <w:rPr>
          <w:rtl/>
        </w:rPr>
        <w:t>:</w:t>
      </w:r>
      <w:r w:rsidRPr="00662E3D">
        <w:rPr>
          <w:rtl/>
        </w:rPr>
        <w:t xml:space="preserve"> نزل القرآن بلُغة كلّ حيٍّ من أحياء العرب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وفي رواية عن ابن عباس</w:t>
      </w:r>
      <w:r w:rsidR="003C068B">
        <w:rPr>
          <w:rtl/>
        </w:rPr>
        <w:t>:</w:t>
      </w:r>
      <w:r w:rsidRPr="00134D8B">
        <w:rPr>
          <w:rtl/>
        </w:rPr>
        <w:t xml:space="preserve"> أنّ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كان يُقرئ الناس بلُغة واحدة</w:t>
      </w:r>
      <w:r w:rsidR="003C068B">
        <w:rPr>
          <w:rtl/>
        </w:rPr>
        <w:t>،</w:t>
      </w:r>
      <w:r w:rsidRPr="00134D8B">
        <w:rPr>
          <w:rtl/>
        </w:rPr>
        <w:t xml:space="preserve"> فاشتدّ ذلك عليهم</w:t>
      </w:r>
      <w:r w:rsidR="003C068B">
        <w:rPr>
          <w:rtl/>
        </w:rPr>
        <w:t>،</w:t>
      </w:r>
      <w:r w:rsidRPr="00134D8B">
        <w:rPr>
          <w:rtl/>
        </w:rPr>
        <w:t xml:space="preserve"> فنزل جبرائيل</w:t>
      </w:r>
      <w:r w:rsidR="003C068B">
        <w:rPr>
          <w:rtl/>
        </w:rPr>
        <w:t>،</w:t>
      </w:r>
      <w:r w:rsidRPr="00134D8B">
        <w:rPr>
          <w:rtl/>
        </w:rPr>
        <w:t xml:space="preserve"> فقال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يا محمّد</w:t>
      </w:r>
      <w:r w:rsidR="003C068B">
        <w:rPr>
          <w:rtl/>
        </w:rPr>
        <w:t>،</w:t>
      </w:r>
      <w:r w:rsidRPr="00134D8B">
        <w:rPr>
          <w:rtl/>
        </w:rPr>
        <w:t xml:space="preserve"> أقرئ كلّ قوم بلُغَتهم</w:t>
      </w:r>
      <w:r w:rsidR="003C068B">
        <w:rPr>
          <w:rtl/>
        </w:rPr>
        <w:t>).</w:t>
      </w:r>
    </w:p>
    <w:p w:rsidR="00A0454A" w:rsidRPr="00662E3D" w:rsidRDefault="00A0454A" w:rsidP="00134D8B">
      <w:pPr>
        <w:pStyle w:val="libNormal"/>
        <w:rPr>
          <w:rtl/>
        </w:rPr>
      </w:pPr>
      <w:r w:rsidRPr="00134D8B">
        <w:rPr>
          <w:rtl/>
        </w:rPr>
        <w:t>قال أبو شامة</w:t>
      </w:r>
      <w:r w:rsidR="003C068B">
        <w:rPr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هذا هو الحقّ</w:t>
      </w:r>
      <w:r w:rsidR="003C068B">
        <w:rPr>
          <w:rtl/>
        </w:rPr>
        <w:t>؛</w:t>
      </w:r>
      <w:r w:rsidRPr="00134D8B">
        <w:rPr>
          <w:rtl/>
        </w:rPr>
        <w:t xml:space="preserve"> لأنّه أُبيح أن يقرأ بغير لسان قريش توسعةً على العرب</w:t>
      </w:r>
      <w:r w:rsidR="003C068B">
        <w:rPr>
          <w:rtl/>
        </w:rPr>
        <w:t>،</w:t>
      </w:r>
      <w:r w:rsidRPr="00134D8B">
        <w:rPr>
          <w:rtl/>
        </w:rPr>
        <w:t xml:space="preserve"> فلا ينبغي أن يوسّع على قوم دون قوم</w:t>
      </w:r>
      <w:r w:rsidR="003C068B">
        <w:rPr>
          <w:rtl/>
        </w:rPr>
        <w:t>،</w:t>
      </w:r>
      <w:r w:rsidRPr="00134D8B">
        <w:rPr>
          <w:rtl/>
        </w:rPr>
        <w:t xml:space="preserve"> فلا يكلّف أحد إلاّ قدر استطاعته</w:t>
      </w:r>
      <w:r w:rsidR="003C068B">
        <w:rPr>
          <w:rtl/>
        </w:rPr>
        <w:t>،</w:t>
      </w:r>
      <w:r w:rsidRPr="00134D8B">
        <w:rPr>
          <w:rtl/>
        </w:rPr>
        <w:t xml:space="preserve"> فمَن كانت لُغَتُه الإمالة</w:t>
      </w:r>
      <w:r w:rsidR="003C068B">
        <w:rPr>
          <w:rtl/>
        </w:rPr>
        <w:t>،</w:t>
      </w:r>
      <w:r w:rsidRPr="00134D8B">
        <w:rPr>
          <w:rtl/>
        </w:rPr>
        <w:t xml:space="preserve"> أو تخفيف الهمز</w:t>
      </w:r>
      <w:r w:rsidR="003C068B">
        <w:rPr>
          <w:rtl/>
        </w:rPr>
        <w:t>،</w:t>
      </w:r>
      <w:r w:rsidRPr="00134D8B">
        <w:rPr>
          <w:rtl/>
        </w:rPr>
        <w:t xml:space="preserve"> أو الإدغام</w:t>
      </w:r>
      <w:r w:rsidR="003C068B">
        <w:rPr>
          <w:rtl/>
        </w:rPr>
        <w:t>،</w:t>
      </w:r>
      <w:r w:rsidRPr="00134D8B">
        <w:rPr>
          <w:rtl/>
        </w:rPr>
        <w:t xml:space="preserve"> أو ضمّ ميم الجمْع</w:t>
      </w:r>
      <w:r w:rsidR="003C068B">
        <w:rPr>
          <w:rtl/>
        </w:rPr>
        <w:t>،</w:t>
      </w:r>
      <w:r w:rsidRPr="00134D8B">
        <w:rPr>
          <w:rtl/>
        </w:rPr>
        <w:t xml:space="preserve"> أو صِلة هاء الكناية</w:t>
      </w:r>
      <w:r w:rsidR="003C068B">
        <w:rPr>
          <w:rtl/>
        </w:rPr>
        <w:t>،</w:t>
      </w:r>
      <w:r w:rsidRPr="00134D8B">
        <w:rPr>
          <w:rtl/>
        </w:rPr>
        <w:t xml:space="preserve"> أو نحو ذلك</w:t>
      </w:r>
      <w:r w:rsidR="003C068B">
        <w:rPr>
          <w:rtl/>
        </w:rPr>
        <w:t>،</w:t>
      </w:r>
      <w:r w:rsidRPr="00134D8B">
        <w:rPr>
          <w:rtl/>
        </w:rPr>
        <w:t xml:space="preserve"> فكيف يكلّف غيره</w:t>
      </w:r>
      <w:r w:rsidR="003C068B">
        <w:rPr>
          <w:rtl/>
        </w:rPr>
        <w:t>؟</w:t>
      </w:r>
      <w:r w:rsidRPr="00134D8B">
        <w:rPr>
          <w:rtl/>
        </w:rPr>
        <w:t xml:space="preserve"> وكذا كلّ مَن كان من لُغته أن ينطق بالشين الّتي كالجيم في نحو</w:t>
      </w:r>
      <w:r w:rsidR="003C068B">
        <w:rPr>
          <w:rtl/>
        </w:rPr>
        <w:t>:</w:t>
      </w:r>
      <w:r w:rsidRPr="00134D8B">
        <w:rPr>
          <w:rtl/>
        </w:rPr>
        <w:t xml:space="preserve"> أشدق</w:t>
      </w:r>
      <w:r w:rsidR="003C068B">
        <w:rPr>
          <w:rtl/>
        </w:rPr>
        <w:t>،</w:t>
      </w:r>
      <w:r w:rsidRPr="00134D8B">
        <w:rPr>
          <w:rtl/>
        </w:rPr>
        <w:t xml:space="preserve"> والصاد التي كالزاي في نحو</w:t>
      </w:r>
      <w:r w:rsidR="003C068B">
        <w:rPr>
          <w:rtl/>
        </w:rPr>
        <w:t>:</w:t>
      </w:r>
      <w:r w:rsidRPr="00134D8B">
        <w:rPr>
          <w:rtl/>
        </w:rPr>
        <w:t xml:space="preserve"> مصدر</w:t>
      </w:r>
      <w:r w:rsidR="003C068B">
        <w:rPr>
          <w:rtl/>
        </w:rPr>
        <w:t>،</w:t>
      </w:r>
      <w:r w:rsidRPr="00134D8B">
        <w:rPr>
          <w:rtl/>
        </w:rPr>
        <w:t xml:space="preserve"> والكاف التي كالجيم</w:t>
      </w:r>
      <w:r w:rsidR="003C068B">
        <w:rPr>
          <w:rtl/>
        </w:rPr>
        <w:t>،</w:t>
      </w:r>
      <w:r w:rsidRPr="00134D8B">
        <w:rPr>
          <w:rtl/>
        </w:rPr>
        <w:t xml:space="preserve"> والجيم التي كالكاف</w:t>
      </w:r>
      <w:r w:rsidR="003C068B">
        <w:rPr>
          <w:rtl/>
        </w:rPr>
        <w:t>،</w:t>
      </w:r>
      <w:r w:rsidRPr="00134D8B">
        <w:rPr>
          <w:rtl/>
        </w:rPr>
        <w:t xml:space="preserve"> ونحو ذلك</w:t>
      </w:r>
      <w:r w:rsidR="003C068B">
        <w:rPr>
          <w:rtl/>
        </w:rPr>
        <w:t>،</w:t>
      </w:r>
      <w:r w:rsidRPr="00134D8B">
        <w:rPr>
          <w:rtl/>
        </w:rPr>
        <w:t xml:space="preserve"> فهم في ذلك بمنزلة الألثغ </w:t>
      </w:r>
      <w:r w:rsidRPr="00134D8B">
        <w:rPr>
          <w:rStyle w:val="libFootnotenumChar"/>
          <w:rtl/>
        </w:rPr>
        <w:t xml:space="preserve">(2) </w:t>
      </w:r>
      <w:r w:rsidRPr="00134D8B">
        <w:rPr>
          <w:rtl/>
        </w:rPr>
        <w:t xml:space="preserve">والأرتّ </w:t>
      </w:r>
      <w:r w:rsidRPr="00134D8B">
        <w:rPr>
          <w:rStyle w:val="libFootnotenumChar"/>
          <w:rtl/>
        </w:rPr>
        <w:t>(3)</w:t>
      </w:r>
      <w:r w:rsidRPr="00134D8B">
        <w:rPr>
          <w:rtl/>
        </w:rPr>
        <w:t xml:space="preserve"> لا يُكلَّف ما ليس في وسْعه</w:t>
      </w:r>
      <w:r w:rsidR="003C068B">
        <w:rPr>
          <w:rtl/>
        </w:rPr>
        <w:t>،</w:t>
      </w:r>
      <w:r w:rsidRPr="00134D8B">
        <w:rPr>
          <w:rtl/>
        </w:rPr>
        <w:t xml:space="preserve"> وعليه أن يتعلّم ويجتهد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662E3D" w:rsidRDefault="00A0454A" w:rsidP="00134D8B">
      <w:pPr>
        <w:pStyle w:val="libNormal"/>
        <w:rPr>
          <w:rtl/>
        </w:rPr>
      </w:pPr>
      <w:r w:rsidRPr="00134D8B">
        <w:rPr>
          <w:rtl/>
        </w:rPr>
        <w:t>هذا ما نختاره في تفسير الأحرف السبعة</w:t>
      </w:r>
      <w:r w:rsidR="003C068B">
        <w:rPr>
          <w:rtl/>
        </w:rPr>
        <w:t>،</w:t>
      </w:r>
      <w:r w:rsidRPr="00134D8B">
        <w:rPr>
          <w:rtl/>
        </w:rPr>
        <w:t xml:space="preserve"> باختلاف لُغات العرب أي لهجاتهم في التعبير والأداء</w:t>
      </w:r>
      <w:r w:rsidR="003C068B">
        <w:rPr>
          <w:rtl/>
        </w:rPr>
        <w:t>،</w:t>
      </w:r>
      <w:r w:rsidRPr="00134D8B">
        <w:rPr>
          <w:rtl/>
        </w:rPr>
        <w:t xml:space="preserve"> وقد مرّ تفسير السيوطي </w:t>
      </w:r>
      <w:r w:rsidR="003C068B">
        <w:rPr>
          <w:rtl/>
        </w:rPr>
        <w:t>(</w:t>
      </w:r>
      <w:r w:rsidRPr="00134D8B">
        <w:rPr>
          <w:rtl/>
        </w:rPr>
        <w:t>اللّغة</w:t>
      </w:r>
      <w:r w:rsidR="003C068B">
        <w:rPr>
          <w:rtl/>
        </w:rPr>
        <w:t>)</w:t>
      </w:r>
      <w:r w:rsidRPr="00134D8B">
        <w:rPr>
          <w:rtl/>
        </w:rPr>
        <w:t xml:space="preserve"> بكيفية النُطق بالتلاوة</w:t>
      </w:r>
      <w:r w:rsidR="003C068B">
        <w:rPr>
          <w:rtl/>
        </w:rPr>
        <w:t>،</w:t>
      </w:r>
      <w:r w:rsidRPr="00134D8B">
        <w:rPr>
          <w:rtl/>
        </w:rPr>
        <w:t xml:space="preserve"> من</w:t>
      </w:r>
      <w:r w:rsidR="003C068B">
        <w:rPr>
          <w:rtl/>
        </w:rPr>
        <w:t>:</w:t>
      </w:r>
      <w:r w:rsidRPr="00134D8B">
        <w:rPr>
          <w:rtl/>
        </w:rPr>
        <w:t xml:space="preserve"> إظهار</w:t>
      </w:r>
      <w:r w:rsidR="003C068B">
        <w:rPr>
          <w:rtl/>
        </w:rPr>
        <w:t>،</w:t>
      </w:r>
      <w:r w:rsidRPr="00134D8B">
        <w:rPr>
          <w:rtl/>
        </w:rPr>
        <w:t xml:space="preserve"> وإدغام</w:t>
      </w:r>
      <w:r w:rsidR="003C068B">
        <w:rPr>
          <w:rtl/>
        </w:rPr>
        <w:t>،</w:t>
      </w:r>
      <w:r w:rsidRPr="00134D8B">
        <w:rPr>
          <w:rtl/>
        </w:rPr>
        <w:t xml:space="preserve"> وتفخيم</w:t>
      </w:r>
      <w:r w:rsidR="003C068B">
        <w:rPr>
          <w:rtl/>
        </w:rPr>
        <w:t>،</w:t>
      </w:r>
      <w:r w:rsidRPr="00134D8B">
        <w:rPr>
          <w:rtl/>
        </w:rPr>
        <w:t xml:space="preserve"> وترقيق</w:t>
      </w:r>
      <w:r w:rsidR="003C068B">
        <w:rPr>
          <w:rtl/>
        </w:rPr>
        <w:t>،</w:t>
      </w:r>
      <w:r w:rsidRPr="00134D8B">
        <w:rPr>
          <w:rtl/>
        </w:rPr>
        <w:t xml:space="preserve"> وإمالة وإشباع</w:t>
      </w:r>
      <w:r w:rsidR="003C068B">
        <w:rPr>
          <w:rtl/>
        </w:rPr>
        <w:t>،</w:t>
      </w:r>
      <w:r w:rsidRPr="00134D8B">
        <w:rPr>
          <w:rtl/>
        </w:rPr>
        <w:t xml:space="preserve"> ومدّ</w:t>
      </w:r>
      <w:r w:rsidR="003C068B">
        <w:rPr>
          <w:rtl/>
        </w:rPr>
        <w:t>،</w:t>
      </w:r>
      <w:r w:rsidRPr="00134D8B">
        <w:rPr>
          <w:rtl/>
        </w:rPr>
        <w:t xml:space="preserve"> وقصر</w:t>
      </w:r>
      <w:r w:rsidR="003C068B">
        <w:rPr>
          <w:rtl/>
        </w:rPr>
        <w:t>،</w:t>
      </w:r>
      <w:r w:rsidRPr="00134D8B">
        <w:rPr>
          <w:rtl/>
        </w:rPr>
        <w:t xml:space="preserve"> وتشديد</w:t>
      </w:r>
      <w:r w:rsidR="003C068B">
        <w:rPr>
          <w:rtl/>
        </w:rPr>
        <w:t>،</w:t>
      </w:r>
      <w:r w:rsidRPr="00134D8B">
        <w:rPr>
          <w:rtl/>
        </w:rPr>
        <w:t xml:space="preserve"> وتليين</w:t>
      </w:r>
      <w:r w:rsidR="003C068B">
        <w:rPr>
          <w:rtl/>
        </w:rPr>
        <w:t>،</w:t>
      </w:r>
      <w:r w:rsidRPr="00134D8B">
        <w:rPr>
          <w:rtl/>
        </w:rPr>
        <w:t xml:space="preserve"> وتحقيق</w:t>
      </w:r>
      <w:r w:rsidR="003C068B">
        <w:rPr>
          <w:rtl/>
        </w:rPr>
        <w:t>،</w:t>
      </w:r>
      <w:r w:rsidRPr="00134D8B">
        <w:rPr>
          <w:rtl/>
        </w:rPr>
        <w:t xml:space="preserve"> ونحو ذلك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662E3D">
        <w:rPr>
          <w:rtl/>
        </w:rPr>
        <w:t>والحرف</w:t>
      </w:r>
      <w:r w:rsidR="00134D8B">
        <w:rPr>
          <w:rtl/>
        </w:rPr>
        <w:t xml:space="preserve"> - </w:t>
      </w:r>
      <w:r w:rsidRPr="00662E3D">
        <w:rPr>
          <w:rtl/>
        </w:rPr>
        <w:t>في اللغة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662E3D">
        <w:rPr>
          <w:rtl/>
        </w:rPr>
        <w:t xml:space="preserve"> الطرَف</w:t>
      </w:r>
      <w:r w:rsidR="003C068B">
        <w:rPr>
          <w:rtl/>
        </w:rPr>
        <w:t>،</w:t>
      </w:r>
      <w:r w:rsidRPr="00662E3D">
        <w:rPr>
          <w:rtl/>
        </w:rPr>
        <w:t xml:space="preserve"> والناحية</w:t>
      </w:r>
      <w:r w:rsidR="003C068B">
        <w:rPr>
          <w:rtl/>
        </w:rPr>
        <w:t>،</w:t>
      </w:r>
      <w:r w:rsidRPr="00662E3D">
        <w:rPr>
          <w:rtl/>
        </w:rPr>
        <w:t xml:space="preserve"> والشفير</w:t>
      </w:r>
      <w:r w:rsidR="003C068B">
        <w:rPr>
          <w:rtl/>
        </w:rPr>
        <w:t>،</w:t>
      </w:r>
      <w:r w:rsidRPr="00662E3D">
        <w:rPr>
          <w:rtl/>
        </w:rPr>
        <w:t xml:space="preserve"> قال ابن</w:t>
      </w:r>
    </w:p>
    <w:p w:rsidR="00A0454A" w:rsidRPr="00662E3D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662E3D">
        <w:rPr>
          <w:rtl/>
        </w:rPr>
        <w:t>(1) تأويل مشكل القرآن</w:t>
      </w:r>
      <w:r w:rsidR="003C068B">
        <w:rPr>
          <w:rtl/>
        </w:rPr>
        <w:t>:</w:t>
      </w:r>
      <w:r w:rsidRPr="00662E3D">
        <w:rPr>
          <w:rtl/>
        </w:rPr>
        <w:t xml:space="preserve"> ص39</w:t>
      </w:r>
      <w:r w:rsidR="00134D8B">
        <w:rPr>
          <w:rtl/>
        </w:rPr>
        <w:t xml:space="preserve"> - </w:t>
      </w:r>
      <w:r w:rsidRPr="00662E3D">
        <w:rPr>
          <w:rtl/>
        </w:rPr>
        <w:t>40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62E3D">
        <w:rPr>
          <w:rtl/>
        </w:rPr>
        <w:t>(2) الألثغ</w:t>
      </w:r>
      <w:r w:rsidR="003C068B">
        <w:rPr>
          <w:rtl/>
        </w:rPr>
        <w:t>:</w:t>
      </w:r>
      <w:r w:rsidRPr="00662E3D">
        <w:rPr>
          <w:rtl/>
        </w:rPr>
        <w:t xml:space="preserve"> مَن كان بلسانه لثغة</w:t>
      </w:r>
      <w:r w:rsidR="003C068B">
        <w:rPr>
          <w:rtl/>
        </w:rPr>
        <w:t>،</w:t>
      </w:r>
      <w:r w:rsidRPr="00662E3D">
        <w:rPr>
          <w:rtl/>
        </w:rPr>
        <w:t xml:space="preserve"> أي قلبَ السين ثاء أو الراء غيناً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62E3D">
        <w:rPr>
          <w:rtl/>
        </w:rPr>
        <w:t>(3) الأرتّ</w:t>
      </w:r>
      <w:r w:rsidR="003C068B">
        <w:rPr>
          <w:rtl/>
        </w:rPr>
        <w:t>:</w:t>
      </w:r>
      <w:r w:rsidRPr="00662E3D">
        <w:rPr>
          <w:rtl/>
        </w:rPr>
        <w:t xml:space="preserve"> مَن كان في لسانه رتّة</w:t>
      </w:r>
      <w:r w:rsidR="003C068B">
        <w:rPr>
          <w:rtl/>
        </w:rPr>
        <w:t>،</w:t>
      </w:r>
      <w:r w:rsidRPr="00662E3D">
        <w:rPr>
          <w:rtl/>
        </w:rPr>
        <w:t xml:space="preserve"> أي</w:t>
      </w:r>
      <w:r w:rsidR="003C068B">
        <w:rPr>
          <w:rtl/>
        </w:rPr>
        <w:t>:</w:t>
      </w:r>
      <w:r w:rsidRPr="00662E3D">
        <w:rPr>
          <w:rtl/>
        </w:rPr>
        <w:t xml:space="preserve"> عُجمة وعدم إفصاح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62E3D">
        <w:rPr>
          <w:rtl/>
        </w:rPr>
        <w:t>(4) المرشد الوجيز</w:t>
      </w:r>
      <w:r w:rsidR="003C068B">
        <w:rPr>
          <w:rtl/>
        </w:rPr>
        <w:t>:</w:t>
      </w:r>
      <w:r w:rsidRPr="00662E3D">
        <w:rPr>
          <w:rtl/>
        </w:rPr>
        <w:t xml:space="preserve"> ص96</w:t>
      </w:r>
      <w:r w:rsidR="00134D8B">
        <w:rPr>
          <w:rtl/>
        </w:rPr>
        <w:t xml:space="preserve"> - </w:t>
      </w:r>
      <w:r w:rsidRPr="00662E3D">
        <w:rPr>
          <w:rtl/>
        </w:rPr>
        <w:t>97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62E3D">
        <w:rPr>
          <w:rtl/>
        </w:rPr>
        <w:t>(5) الإتقان</w:t>
      </w:r>
      <w:r w:rsidR="003C068B">
        <w:rPr>
          <w:rtl/>
        </w:rPr>
        <w:t>:</w:t>
      </w:r>
      <w:r w:rsidRPr="00662E3D">
        <w:rPr>
          <w:rtl/>
        </w:rPr>
        <w:t xml:space="preserve"> ج1</w:t>
      </w:r>
      <w:r w:rsidR="003C068B">
        <w:rPr>
          <w:rtl/>
        </w:rPr>
        <w:t>،</w:t>
      </w:r>
      <w:r w:rsidRPr="00662E3D">
        <w:rPr>
          <w:rtl/>
        </w:rPr>
        <w:t xml:space="preserve"> ص46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662E3D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سيدة</w:t>
      </w:r>
      <w:r w:rsidR="003C068B">
        <w:rPr>
          <w:rtl/>
        </w:rPr>
        <w:t>:</w:t>
      </w:r>
      <w:r w:rsidRPr="00134D8B">
        <w:rPr>
          <w:rtl/>
        </w:rPr>
        <w:t xml:space="preserve"> فلان على حرفٍ من أمره</w:t>
      </w:r>
      <w:r w:rsidR="003C068B">
        <w:rPr>
          <w:rtl/>
        </w:rPr>
        <w:t>،</w:t>
      </w:r>
      <w:r w:rsidRPr="00134D8B">
        <w:rPr>
          <w:rtl/>
        </w:rPr>
        <w:t xml:space="preserve"> أي ناحية منه</w:t>
      </w:r>
      <w:r w:rsidR="003C068B">
        <w:rPr>
          <w:rtl/>
        </w:rPr>
        <w:t>،</w:t>
      </w:r>
      <w:r w:rsidRPr="00134D8B">
        <w:rPr>
          <w:rtl/>
        </w:rPr>
        <w:t xml:space="preserve"> إذا رأى شيئاً لا يعجبه عَدَل عنه</w:t>
      </w:r>
      <w:r w:rsidR="003C068B">
        <w:rPr>
          <w:rtl/>
        </w:rPr>
        <w:t>،</w:t>
      </w:r>
      <w:r w:rsidRPr="00134D8B">
        <w:rPr>
          <w:rtl/>
        </w:rPr>
        <w:t xml:space="preserve"> وفي التنزيل العزيز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وَمِنَ النَّاسِ مَن يَعْبُدُ اللَّهَ عَلَى حَرْفٍ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Style w:val="libFootnotenumChar"/>
          <w:rtl/>
        </w:rPr>
        <w:t xml:space="preserve"> (1)</w:t>
      </w:r>
      <w:r w:rsidR="003C068B">
        <w:rPr>
          <w:rtl/>
        </w:rPr>
        <w:t>،</w:t>
      </w:r>
      <w:r w:rsidRPr="00134D8B">
        <w:rPr>
          <w:rtl/>
        </w:rPr>
        <w:t xml:space="preserve"> أي إذا لم يرَ ما يحبّ انقلب على وجهه</w:t>
      </w:r>
      <w:r w:rsidR="003C068B">
        <w:rPr>
          <w:rtl/>
        </w:rPr>
        <w:t>.</w:t>
      </w:r>
    </w:p>
    <w:p w:rsidR="00A0454A" w:rsidRPr="00662E3D" w:rsidRDefault="00A0454A" w:rsidP="00134D8B">
      <w:pPr>
        <w:pStyle w:val="libNormal"/>
        <w:rPr>
          <w:rtl/>
        </w:rPr>
      </w:pPr>
      <w:r w:rsidRPr="00662E3D">
        <w:rPr>
          <w:rtl/>
        </w:rPr>
        <w:t>وروى الأزهري عن أبي الهيثم</w:t>
      </w:r>
      <w:r w:rsidR="003C068B">
        <w:rPr>
          <w:rtl/>
        </w:rPr>
        <w:t>،</w:t>
      </w:r>
      <w:r w:rsidRPr="00662E3D">
        <w:rPr>
          <w:rtl/>
        </w:rPr>
        <w:t xml:space="preserve"> قال</w:t>
      </w:r>
      <w:r w:rsidR="003C068B">
        <w:rPr>
          <w:rtl/>
        </w:rPr>
        <w:t>:</w:t>
      </w:r>
      <w:r w:rsidRPr="00662E3D">
        <w:rPr>
          <w:rtl/>
        </w:rPr>
        <w:t xml:space="preserve"> أمّا تسميَتهم الحرف حرفاً</w:t>
      </w:r>
      <w:r w:rsidR="003C068B">
        <w:rPr>
          <w:rtl/>
        </w:rPr>
        <w:t>،</w:t>
      </w:r>
      <w:r w:rsidRPr="00662E3D">
        <w:rPr>
          <w:rtl/>
        </w:rPr>
        <w:t xml:space="preserve"> فحرف كلّ شيء ناحيته</w:t>
      </w:r>
      <w:r w:rsidR="003C068B">
        <w:rPr>
          <w:rtl/>
        </w:rPr>
        <w:t>:</w:t>
      </w:r>
      <w:r w:rsidRPr="00662E3D">
        <w:rPr>
          <w:rtl/>
        </w:rPr>
        <w:t xml:space="preserve"> كحرف الجبل</w:t>
      </w:r>
      <w:r w:rsidR="003C068B">
        <w:rPr>
          <w:rtl/>
        </w:rPr>
        <w:t>،</w:t>
      </w:r>
      <w:r w:rsidRPr="00662E3D">
        <w:rPr>
          <w:rtl/>
        </w:rPr>
        <w:t xml:space="preserve"> والنهر</w:t>
      </w:r>
      <w:r w:rsidR="003C068B">
        <w:rPr>
          <w:rtl/>
        </w:rPr>
        <w:t>،</w:t>
      </w:r>
      <w:r w:rsidRPr="00662E3D">
        <w:rPr>
          <w:rtl/>
        </w:rPr>
        <w:t xml:space="preserve"> والسيف وغيره</w:t>
      </w:r>
      <w:r w:rsidR="003C068B">
        <w:rPr>
          <w:rtl/>
        </w:rPr>
        <w:t>.</w:t>
      </w:r>
    </w:p>
    <w:p w:rsidR="00A0454A" w:rsidRPr="00662E3D" w:rsidRDefault="00A0454A" w:rsidP="00134D8B">
      <w:pPr>
        <w:pStyle w:val="libNormal"/>
        <w:rPr>
          <w:rtl/>
        </w:rPr>
      </w:pPr>
      <w:r w:rsidRPr="00662E3D">
        <w:rPr>
          <w:rtl/>
        </w:rPr>
        <w:t>فالكلمة إذا كانت تُعبّر بوجوه فكلّ وجه لها حرف</w:t>
      </w:r>
      <w:r w:rsidR="003C068B">
        <w:rPr>
          <w:rtl/>
        </w:rPr>
        <w:t>؛</w:t>
      </w:r>
      <w:r w:rsidRPr="00662E3D">
        <w:rPr>
          <w:rtl/>
        </w:rPr>
        <w:t xml:space="preserve"> لأنّ وجه الشيء طرَفه وجانبه الّذي يبدو منه</w:t>
      </w:r>
      <w:r w:rsidR="003C068B">
        <w:rPr>
          <w:rtl/>
        </w:rPr>
        <w:t>،</w:t>
      </w:r>
      <w:r w:rsidRPr="00662E3D">
        <w:rPr>
          <w:rtl/>
        </w:rPr>
        <w:t xml:space="preserve"> وبما أنّ القراءة</w:t>
      </w:r>
      <w:r w:rsidR="00134D8B">
        <w:rPr>
          <w:rtl/>
        </w:rPr>
        <w:t xml:space="preserve"> - </w:t>
      </w:r>
      <w:r w:rsidRPr="00662E3D">
        <w:rPr>
          <w:rtl/>
        </w:rPr>
        <w:t>وهي كيفية في تعبير الكلمة</w:t>
      </w:r>
      <w:r w:rsidR="00134D8B">
        <w:rPr>
          <w:rtl/>
        </w:rPr>
        <w:t xml:space="preserve"> - </w:t>
      </w:r>
      <w:r w:rsidRPr="00662E3D">
        <w:rPr>
          <w:rtl/>
        </w:rPr>
        <w:t>وجه من وجوه تعبير اللفظ فهي حرف</w:t>
      </w:r>
      <w:r w:rsidR="003C068B">
        <w:rPr>
          <w:rtl/>
        </w:rPr>
        <w:t>،</w:t>
      </w:r>
      <w:r w:rsidRPr="00662E3D">
        <w:rPr>
          <w:rtl/>
        </w:rPr>
        <w:t xml:space="preserve"> والجمع أحرُف</w:t>
      </w:r>
      <w:r w:rsidR="003C068B">
        <w:rPr>
          <w:rtl/>
        </w:rPr>
        <w:t>.</w:t>
      </w:r>
    </w:p>
    <w:p w:rsidR="00A0454A" w:rsidRPr="00662E3D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وروى الأزهري أيضاً عن أبي العبّاس أنّه سُئل عن قوله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نزل القرآن على سبعة أحرف</w:t>
      </w:r>
      <w:r w:rsidR="003C068B">
        <w:rPr>
          <w:rtl/>
        </w:rPr>
        <w:t>)،</w:t>
      </w:r>
      <w:r w:rsidRPr="00134D8B">
        <w:rPr>
          <w:rtl/>
        </w:rPr>
        <w:t xml:space="preserve"> فقال</w:t>
      </w:r>
      <w:r w:rsidR="003C068B">
        <w:rPr>
          <w:rtl/>
        </w:rPr>
        <w:t>:</w:t>
      </w:r>
      <w:r w:rsidRPr="00134D8B">
        <w:rPr>
          <w:rtl/>
        </w:rPr>
        <w:t xml:space="preserve"> ما هي إلاّ لُغات</w:t>
      </w:r>
      <w:r w:rsidR="003C068B">
        <w:rPr>
          <w:rtl/>
        </w:rPr>
        <w:t>.</w:t>
      </w:r>
      <w:r w:rsidRPr="00134D8B">
        <w:rPr>
          <w:rtl/>
        </w:rPr>
        <w:t xml:space="preserve"> قال الأزهر</w:t>
      </w:r>
      <w:r w:rsidR="003C068B">
        <w:rPr>
          <w:rtl/>
        </w:rPr>
        <w:t>:</w:t>
      </w:r>
      <w:r w:rsidRPr="00134D8B">
        <w:rPr>
          <w:rtl/>
        </w:rPr>
        <w:t xml:space="preserve"> فأبو العبّاس النحوي</w:t>
      </w:r>
      <w:r w:rsidR="00134D8B">
        <w:rPr>
          <w:rtl/>
        </w:rPr>
        <w:t xml:space="preserve"> - </w:t>
      </w:r>
      <w:r w:rsidRPr="00134D8B">
        <w:rPr>
          <w:rtl/>
        </w:rPr>
        <w:t>وهو واحد عصره</w:t>
      </w:r>
      <w:r w:rsidR="00134D8B">
        <w:rPr>
          <w:rtl/>
        </w:rPr>
        <w:t xml:space="preserve"> - </w:t>
      </w:r>
      <w:r w:rsidRPr="00134D8B">
        <w:rPr>
          <w:rtl/>
        </w:rPr>
        <w:t xml:space="preserve">قد ارتضى ما ذهب إليه أبو عبيد واستصوَبه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662E3D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واللغات</w:t>
      </w:r>
      <w:r w:rsidR="003C068B">
        <w:rPr>
          <w:rStyle w:val="libBold2Char"/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هي لغات العرب</w:t>
      </w:r>
      <w:r w:rsidR="003C068B">
        <w:rPr>
          <w:rtl/>
        </w:rPr>
        <w:t>،</w:t>
      </w:r>
      <w:r w:rsidRPr="00134D8B">
        <w:rPr>
          <w:rtl/>
        </w:rPr>
        <w:t xml:space="preserve"> أي لهجاتهم في كيفية التعبير والأداء</w:t>
      </w:r>
      <w:r w:rsidR="003C068B">
        <w:rPr>
          <w:rtl/>
        </w:rPr>
        <w:t>.</w:t>
      </w:r>
    </w:p>
    <w:p w:rsidR="00A0454A" w:rsidRPr="00662E3D" w:rsidRDefault="00A0454A" w:rsidP="00134D8B">
      <w:pPr>
        <w:pStyle w:val="libNormal"/>
        <w:rPr>
          <w:rtl/>
        </w:rPr>
      </w:pPr>
      <w:r w:rsidRPr="00134D8B">
        <w:rPr>
          <w:rtl/>
        </w:rPr>
        <w:t>قال البغوي</w:t>
      </w:r>
      <w:r w:rsidR="003C068B">
        <w:rPr>
          <w:rtl/>
        </w:rPr>
        <w:t>:</w:t>
      </w:r>
      <w:r w:rsidRPr="00134D8B">
        <w:rPr>
          <w:rtl/>
        </w:rPr>
        <w:t xml:space="preserve"> أظهر الأقاويل وأصحّها وأشبهها بظاهر الحديث</w:t>
      </w:r>
      <w:r w:rsidR="003C068B">
        <w:rPr>
          <w:rtl/>
        </w:rPr>
        <w:t>:</w:t>
      </w:r>
      <w:r w:rsidRPr="00134D8B">
        <w:rPr>
          <w:rtl/>
        </w:rPr>
        <w:t xml:space="preserve"> أنّ المراد من هذه الحروف اللُغات</w:t>
      </w:r>
      <w:r w:rsidR="003C068B">
        <w:rPr>
          <w:rtl/>
        </w:rPr>
        <w:t>،</w:t>
      </w:r>
      <w:r w:rsidRPr="00134D8B">
        <w:rPr>
          <w:rtl/>
        </w:rPr>
        <w:t xml:space="preserve"> وهو أن يقرأ كلُّ قوم من العرب بلُغَتهم وما جرت عليه عادتهم</w:t>
      </w:r>
      <w:r w:rsidR="003C068B">
        <w:rPr>
          <w:rtl/>
        </w:rPr>
        <w:t>،</w:t>
      </w:r>
      <w:r w:rsidRPr="00134D8B">
        <w:rPr>
          <w:rtl/>
        </w:rPr>
        <w:t xml:space="preserve"> من</w:t>
      </w:r>
      <w:r w:rsidR="003C068B">
        <w:rPr>
          <w:rtl/>
        </w:rPr>
        <w:t>:</w:t>
      </w:r>
      <w:r w:rsidRPr="00134D8B">
        <w:rPr>
          <w:rtl/>
        </w:rPr>
        <w:t xml:space="preserve"> الإدغام</w:t>
      </w:r>
      <w:r w:rsidR="003C068B">
        <w:rPr>
          <w:rtl/>
        </w:rPr>
        <w:t>،</w:t>
      </w:r>
      <w:r w:rsidRPr="00134D8B">
        <w:rPr>
          <w:rtl/>
        </w:rPr>
        <w:t xml:space="preserve"> والإظهار</w:t>
      </w:r>
      <w:r w:rsidR="003C068B">
        <w:rPr>
          <w:rtl/>
        </w:rPr>
        <w:t>،</w:t>
      </w:r>
      <w:r w:rsidRPr="00134D8B">
        <w:rPr>
          <w:rtl/>
        </w:rPr>
        <w:t xml:space="preserve"> والإمالة</w:t>
      </w:r>
      <w:r w:rsidR="003C068B">
        <w:rPr>
          <w:rtl/>
        </w:rPr>
        <w:t>،</w:t>
      </w:r>
      <w:r w:rsidRPr="00134D8B">
        <w:rPr>
          <w:rtl/>
        </w:rPr>
        <w:t xml:space="preserve"> والتفخيم</w:t>
      </w:r>
      <w:r w:rsidR="003C068B">
        <w:rPr>
          <w:rtl/>
        </w:rPr>
        <w:t>،</w:t>
      </w:r>
      <w:r w:rsidRPr="00134D8B">
        <w:rPr>
          <w:rtl/>
        </w:rPr>
        <w:t xml:space="preserve"> والإشمام</w:t>
      </w:r>
      <w:r w:rsidR="003C068B">
        <w:rPr>
          <w:rtl/>
        </w:rPr>
        <w:t>،</w:t>
      </w:r>
      <w:r w:rsidRPr="00134D8B">
        <w:rPr>
          <w:rtl/>
        </w:rPr>
        <w:t xml:space="preserve"> والإتمام</w:t>
      </w:r>
      <w:r w:rsidR="003C068B">
        <w:rPr>
          <w:rtl/>
        </w:rPr>
        <w:t>،</w:t>
      </w:r>
      <w:r w:rsidRPr="00134D8B">
        <w:rPr>
          <w:rtl/>
        </w:rPr>
        <w:t xml:space="preserve"> والهمز</w:t>
      </w:r>
      <w:r w:rsidR="003C068B">
        <w:rPr>
          <w:rtl/>
        </w:rPr>
        <w:t>،</w:t>
      </w:r>
      <w:r w:rsidRPr="00134D8B">
        <w:rPr>
          <w:rtl/>
        </w:rPr>
        <w:t xml:space="preserve"> والتليين</w:t>
      </w:r>
      <w:r w:rsidR="003C068B">
        <w:rPr>
          <w:rtl/>
        </w:rPr>
        <w:t>،</w:t>
      </w:r>
      <w:r w:rsidRPr="00134D8B">
        <w:rPr>
          <w:rtl/>
        </w:rPr>
        <w:t xml:space="preserve"> وغير ذلك من وجوه اللغات</w:t>
      </w:r>
      <w:r w:rsidR="003C068B">
        <w:rPr>
          <w:rtl/>
        </w:rPr>
        <w:t>،</w:t>
      </w:r>
      <w:r w:rsidRPr="00134D8B">
        <w:rPr>
          <w:rtl/>
        </w:rPr>
        <w:t xml:space="preserve"> إلى سبعة أوجه منها في الكلمة الواحدة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662E3D">
        <w:rPr>
          <w:rtl/>
        </w:rPr>
        <w:t>* * *</w:t>
      </w:r>
    </w:p>
    <w:p w:rsidR="00A0454A" w:rsidRPr="00662E3D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أمّا الأحاديث من الطّائفة الثانية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فتعني جواز تبديل الكلمة إلى مرادفتها على شريطة التحفّظ على صُلب المراد</w:t>
      </w:r>
      <w:r w:rsidR="003C068B">
        <w:rPr>
          <w:rtl/>
        </w:rPr>
        <w:t>،</w:t>
      </w:r>
      <w:r w:rsidRPr="00134D8B">
        <w:rPr>
          <w:rtl/>
        </w:rPr>
        <w:t xml:space="preserve"> ولا تتبدّل آية رحمة بعذاب أو آية عذاب برحمة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662E3D">
        <w:rPr>
          <w:rtl/>
        </w:rPr>
        <w:t>وقد عُرف ابن مسعود</w:t>
      </w:r>
      <w:r w:rsidR="00134D8B">
        <w:rPr>
          <w:rtl/>
        </w:rPr>
        <w:t xml:space="preserve"> - </w:t>
      </w:r>
      <w:r w:rsidRPr="00662E3D">
        <w:rPr>
          <w:rtl/>
        </w:rPr>
        <w:t>وكذا أُبيّ بن كعب</w:t>
      </w:r>
      <w:r w:rsidR="00134D8B">
        <w:rPr>
          <w:rtl/>
        </w:rPr>
        <w:t xml:space="preserve"> - </w:t>
      </w:r>
      <w:r w:rsidRPr="00662E3D">
        <w:rPr>
          <w:rtl/>
        </w:rPr>
        <w:t>بذهابه إلى جواز هذا التبديل</w:t>
      </w:r>
      <w:r w:rsidR="003C068B">
        <w:rPr>
          <w:rtl/>
        </w:rPr>
        <w:t>.</w:t>
      </w:r>
    </w:p>
    <w:p w:rsidR="00A0454A" w:rsidRPr="00662E3D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662E3D">
        <w:rPr>
          <w:rtl/>
        </w:rPr>
        <w:t>(1) الحجّ</w:t>
      </w:r>
      <w:r w:rsidR="003C068B">
        <w:rPr>
          <w:rtl/>
        </w:rPr>
        <w:t>:</w:t>
      </w:r>
      <w:r w:rsidRPr="00662E3D">
        <w:rPr>
          <w:rtl/>
        </w:rPr>
        <w:t xml:space="preserve"> 11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62E3D">
        <w:rPr>
          <w:rtl/>
        </w:rPr>
        <w:t>(2) لسان العرب</w:t>
      </w:r>
      <w:r w:rsidR="003C068B">
        <w:rPr>
          <w:rtl/>
        </w:rPr>
        <w:t>:</w:t>
      </w:r>
      <w:r w:rsidRPr="00662E3D">
        <w:rPr>
          <w:rtl/>
        </w:rPr>
        <w:t xml:space="preserve"> مادة </w:t>
      </w:r>
      <w:r w:rsidR="003C068B">
        <w:rPr>
          <w:rtl/>
        </w:rPr>
        <w:t>(</w:t>
      </w:r>
      <w:r w:rsidRPr="00662E3D">
        <w:rPr>
          <w:rtl/>
        </w:rPr>
        <w:t>حرف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662E3D">
        <w:rPr>
          <w:rtl/>
        </w:rPr>
        <w:t>(3) شرح السنّة</w:t>
      </w:r>
      <w:r w:rsidR="003C068B">
        <w:rPr>
          <w:rtl/>
        </w:rPr>
        <w:t>:</w:t>
      </w:r>
      <w:r w:rsidRPr="00662E3D">
        <w:rPr>
          <w:rtl/>
        </w:rPr>
        <w:t xml:space="preserve"> ص140</w:t>
      </w:r>
      <w:r w:rsidR="003C068B">
        <w:rPr>
          <w:rtl/>
        </w:rPr>
        <w:t>.</w:t>
      </w:r>
      <w:r w:rsidRPr="00662E3D">
        <w:rPr>
          <w:rtl/>
        </w:rPr>
        <w:t xml:space="preserve"> وراجع المرشد الوجيز</w:t>
      </w:r>
      <w:r w:rsidR="003C068B">
        <w:rPr>
          <w:rtl/>
        </w:rPr>
        <w:t>:</w:t>
      </w:r>
      <w:r w:rsidRPr="00662E3D">
        <w:rPr>
          <w:rtl/>
        </w:rPr>
        <w:t xml:space="preserve"> ص134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662E3D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قال</w:t>
      </w:r>
      <w:r w:rsidR="003C068B">
        <w:rPr>
          <w:rtl/>
        </w:rPr>
        <w:t>:</w:t>
      </w:r>
      <w:r w:rsidRPr="00134D8B">
        <w:rPr>
          <w:rtl/>
        </w:rPr>
        <w:t xml:space="preserve"> لقد سمعت القرّاء ووجدتهم متقاربين</w:t>
      </w:r>
      <w:r w:rsidR="003C068B">
        <w:rPr>
          <w:rtl/>
        </w:rPr>
        <w:t>،</w:t>
      </w:r>
      <w:r w:rsidRPr="00134D8B">
        <w:rPr>
          <w:rtl/>
        </w:rPr>
        <w:t xml:space="preserve"> فاقرأوا كما عُلّمتم</w:t>
      </w:r>
      <w:r w:rsidR="003C068B">
        <w:rPr>
          <w:rtl/>
        </w:rPr>
        <w:t>،</w:t>
      </w:r>
      <w:r w:rsidRPr="00134D8B">
        <w:rPr>
          <w:rtl/>
        </w:rPr>
        <w:t xml:space="preserve"> فهو كقولكم</w:t>
      </w:r>
      <w:r w:rsidR="003C068B">
        <w:rPr>
          <w:rtl/>
        </w:rPr>
        <w:t>:</w:t>
      </w:r>
      <w:r w:rsidRPr="00134D8B">
        <w:rPr>
          <w:rtl/>
        </w:rPr>
        <w:t xml:space="preserve"> هلمّ وتعال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662E3D" w:rsidRDefault="00A0454A" w:rsidP="00134D8B">
      <w:pPr>
        <w:pStyle w:val="libNormal"/>
        <w:rPr>
          <w:rtl/>
        </w:rPr>
      </w:pPr>
      <w:r w:rsidRPr="00134D8B">
        <w:rPr>
          <w:rtl/>
        </w:rPr>
        <w:t>وكان ابن مسعود يعلِّم رجلاً أعجميّاً القرآن</w:t>
      </w:r>
      <w:r w:rsidR="003C068B">
        <w:rPr>
          <w:rtl/>
        </w:rPr>
        <w:t>،</w:t>
      </w:r>
      <w:r w:rsidRPr="00134D8B">
        <w:rPr>
          <w:rtl/>
        </w:rPr>
        <w:t xml:space="preserve"> فقال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إِنَّ شَجَرَةَ الزَّقُّومِ * طَعَامُ الأَثِيمِ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Style w:val="libAieChar"/>
          <w:rFonts w:hint="cs"/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Pr="00134D8B">
        <w:rPr>
          <w:rtl/>
        </w:rPr>
        <w:t xml:space="preserve"> فكان الرجل يقول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طعام اليتيم</w:t>
      </w:r>
      <w:r w:rsidR="003C068B">
        <w:rPr>
          <w:rtl/>
        </w:rPr>
        <w:t>)</w:t>
      </w:r>
      <w:r w:rsidRPr="00134D8B">
        <w:rPr>
          <w:rtl/>
        </w:rPr>
        <w:t xml:space="preserve"> ولم يستطع أن يقول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الأثيم</w:t>
      </w:r>
      <w:r w:rsidR="003C068B">
        <w:rPr>
          <w:rtl/>
        </w:rPr>
        <w:t>)،</w:t>
      </w:r>
      <w:r w:rsidRPr="00134D8B">
        <w:rPr>
          <w:rtl/>
        </w:rPr>
        <w:t xml:space="preserve"> فقال له ابن مسعود</w:t>
      </w:r>
      <w:r w:rsidR="003C068B">
        <w:rPr>
          <w:rtl/>
        </w:rPr>
        <w:t>:</w:t>
      </w:r>
      <w:r w:rsidRPr="00134D8B">
        <w:rPr>
          <w:rtl/>
        </w:rPr>
        <w:t xml:space="preserve"> قُل</w:t>
      </w:r>
      <w:r w:rsidR="003C068B">
        <w:rPr>
          <w:rtl/>
        </w:rPr>
        <w:t>:</w:t>
      </w:r>
      <w:r w:rsidRPr="00134D8B">
        <w:rPr>
          <w:rtl/>
        </w:rPr>
        <w:t xml:space="preserve"> طعام الفاجر</w:t>
      </w:r>
      <w:r w:rsidR="003C068B">
        <w:rPr>
          <w:rtl/>
        </w:rPr>
        <w:t>،</w:t>
      </w:r>
      <w:r w:rsidRPr="00134D8B">
        <w:rPr>
          <w:rtl/>
        </w:rPr>
        <w:t xml:space="preserve"> ثمّ قال</w:t>
      </w:r>
      <w:r w:rsidR="003C068B">
        <w:rPr>
          <w:rtl/>
        </w:rPr>
        <w:t>:</w:t>
      </w:r>
      <w:r w:rsidRPr="00134D8B">
        <w:rPr>
          <w:rtl/>
        </w:rPr>
        <w:t xml:space="preserve"> إنّه ليس من الخطأ في القرآن أن يُقرأ مكان </w:t>
      </w:r>
      <w:r w:rsidR="003C068B">
        <w:rPr>
          <w:rtl/>
        </w:rPr>
        <w:t>(</w:t>
      </w:r>
      <w:r w:rsidRPr="00134D8B">
        <w:rPr>
          <w:rtl/>
        </w:rPr>
        <w:t>العليم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الحكيم</w:t>
      </w:r>
      <w:r w:rsidR="003C068B">
        <w:rPr>
          <w:rtl/>
        </w:rPr>
        <w:t>)،</w:t>
      </w:r>
      <w:r w:rsidRPr="00134D8B">
        <w:rPr>
          <w:rtl/>
        </w:rPr>
        <w:t xml:space="preserve"> بل أن يضع آية الرحمة مكان آية العذاب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662E3D" w:rsidRDefault="00A0454A" w:rsidP="00134D8B">
      <w:pPr>
        <w:pStyle w:val="libNormal"/>
        <w:rPr>
          <w:rtl/>
        </w:rPr>
      </w:pPr>
      <w:r w:rsidRPr="00134D8B">
        <w:rPr>
          <w:rtl/>
        </w:rPr>
        <w:t>وكان يستبدل من إلياس إدريس</w:t>
      </w:r>
      <w:r w:rsidR="003C068B">
        <w:rPr>
          <w:rtl/>
        </w:rPr>
        <w:t>،</w:t>
      </w:r>
      <w:r w:rsidRPr="00134D8B">
        <w:rPr>
          <w:rtl/>
        </w:rPr>
        <w:t xml:space="preserve"> ويقرأ</w:t>
      </w:r>
      <w:r w:rsidR="003C068B">
        <w:rPr>
          <w:rtl/>
        </w:rPr>
        <w:t>:</w:t>
      </w:r>
      <w:r w:rsidRPr="00134D8B">
        <w:rPr>
          <w:rtl/>
        </w:rPr>
        <w:t xml:space="preserve"> (سلام على إدراسين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662E3D" w:rsidRDefault="00A0454A" w:rsidP="00134D8B">
      <w:pPr>
        <w:pStyle w:val="libNormal"/>
        <w:rPr>
          <w:rtl/>
        </w:rPr>
      </w:pPr>
      <w:r w:rsidRPr="00134D8B">
        <w:rPr>
          <w:rtl/>
        </w:rPr>
        <w:t>وقرأ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أو يكون لك بيت من ذهب</w:t>
      </w:r>
      <w:r w:rsidR="003C068B">
        <w:rPr>
          <w:rtl/>
        </w:rPr>
        <w:t>)</w:t>
      </w:r>
      <w:r w:rsidRPr="00134D8B">
        <w:rPr>
          <w:rtl/>
        </w:rPr>
        <w:t xml:space="preserve"> بدل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مِّن زُخْرُفٍ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A0454A" w:rsidRPr="00662E3D" w:rsidRDefault="00A0454A" w:rsidP="00134D8B">
      <w:pPr>
        <w:pStyle w:val="libNormal"/>
        <w:rPr>
          <w:rtl/>
        </w:rPr>
      </w:pPr>
      <w:r w:rsidRPr="00134D8B">
        <w:rPr>
          <w:rtl/>
        </w:rPr>
        <w:t>وقرأ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كالصوف المنقوش</w:t>
      </w:r>
      <w:r w:rsidR="003C068B">
        <w:rPr>
          <w:rtl/>
        </w:rPr>
        <w:t>)</w:t>
      </w:r>
      <w:r w:rsidRPr="00134D8B">
        <w:rPr>
          <w:rtl/>
        </w:rPr>
        <w:t xml:space="preserve"> بدل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كَالْعِهْنِ الْمَنفُوشِ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Style w:val="libAieChar"/>
          <w:rFonts w:hint="cs"/>
          <w:rtl/>
        </w:rPr>
        <w:t xml:space="preserve"> </w:t>
      </w:r>
      <w:r w:rsidRPr="00134D8B">
        <w:rPr>
          <w:rStyle w:val="libFootnotenumChar"/>
          <w:rtl/>
        </w:rPr>
        <w:t>(6)</w:t>
      </w:r>
      <w:r w:rsidR="003C068B">
        <w:rPr>
          <w:rtl/>
        </w:rPr>
        <w:t>.</w:t>
      </w:r>
    </w:p>
    <w:p w:rsidR="00A0454A" w:rsidRPr="00662E3D" w:rsidRDefault="00A0454A" w:rsidP="00134D8B">
      <w:pPr>
        <w:pStyle w:val="libNormal"/>
        <w:rPr>
          <w:rtl/>
        </w:rPr>
      </w:pPr>
      <w:r w:rsidRPr="00134D8B">
        <w:rPr>
          <w:rtl/>
        </w:rPr>
        <w:t>وقرأ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إني نذرت للرحمان صمتاً</w:t>
      </w:r>
      <w:r w:rsidR="003C068B">
        <w:rPr>
          <w:rtl/>
        </w:rPr>
        <w:t>)</w:t>
      </w:r>
      <w:r w:rsidRPr="00134D8B">
        <w:rPr>
          <w:rtl/>
        </w:rPr>
        <w:t xml:space="preserve"> بدل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صَوْماً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(7)</w:t>
      </w:r>
      <w:r w:rsidR="003C068B">
        <w:rPr>
          <w:rStyle w:val="libFootnotenumChar"/>
          <w:rtl/>
        </w:rPr>
        <w:t>.</w:t>
      </w:r>
    </w:p>
    <w:p w:rsidR="00A0454A" w:rsidRPr="00662E3D" w:rsidRDefault="00A0454A" w:rsidP="00134D8B">
      <w:pPr>
        <w:pStyle w:val="libNormal"/>
        <w:rPr>
          <w:rtl/>
        </w:rPr>
      </w:pPr>
      <w:r w:rsidRPr="00134D8B">
        <w:rPr>
          <w:rtl/>
        </w:rPr>
        <w:t>وهكذا قرأ أُبيّ بن كعب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كلّما أضاء لهم مرّوا فيه</w:t>
      </w:r>
      <w:r w:rsidR="003C068B">
        <w:rPr>
          <w:rtl/>
        </w:rPr>
        <w:t>)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سعوا فيه</w:t>
      </w:r>
      <w:r w:rsidR="003C068B">
        <w:rPr>
          <w:rtl/>
        </w:rPr>
        <w:t>)</w:t>
      </w:r>
      <w:r w:rsidRPr="00134D8B">
        <w:rPr>
          <w:rtl/>
        </w:rPr>
        <w:t xml:space="preserve"> بدل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مَّشَوْاْ فِيهِ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Style w:val="libAieChar"/>
          <w:rFonts w:hint="cs"/>
          <w:rtl/>
        </w:rPr>
        <w:t xml:space="preserve"> </w:t>
      </w:r>
      <w:r w:rsidRPr="00134D8B">
        <w:rPr>
          <w:rStyle w:val="libFootnotenumChar"/>
          <w:rtl/>
        </w:rPr>
        <w:t>(8)</w:t>
      </w:r>
      <w:r w:rsidR="003C068B">
        <w:rPr>
          <w:rtl/>
        </w:rPr>
        <w:t>،</w:t>
      </w:r>
      <w:r w:rsidRPr="00134D8B">
        <w:rPr>
          <w:rtl/>
        </w:rPr>
        <w:t xml:space="preserve"> وكان يقول</w:t>
      </w:r>
      <w:r w:rsidR="003C068B">
        <w:rPr>
          <w:rtl/>
        </w:rPr>
        <w:t>:</w:t>
      </w:r>
      <w:r w:rsidRPr="00134D8B">
        <w:rPr>
          <w:rtl/>
        </w:rPr>
        <w:t xml:space="preserve"> إن قلت</w:t>
      </w:r>
      <w:r w:rsidR="003C068B">
        <w:rPr>
          <w:rtl/>
        </w:rPr>
        <w:t>:</w:t>
      </w:r>
      <w:r w:rsidRPr="00134D8B">
        <w:rPr>
          <w:rtl/>
        </w:rPr>
        <w:t xml:space="preserve"> غفوراً رحيماً أو قلت</w:t>
      </w:r>
      <w:r w:rsidR="003C068B">
        <w:rPr>
          <w:rtl/>
        </w:rPr>
        <w:t>:</w:t>
      </w:r>
      <w:r w:rsidRPr="00134D8B">
        <w:rPr>
          <w:rtl/>
        </w:rPr>
        <w:t xml:space="preserve"> سميعاً عليماً أو عليماً سميعاً</w:t>
      </w:r>
      <w:r w:rsidR="003C068B">
        <w:rPr>
          <w:rtl/>
        </w:rPr>
        <w:t>،</w:t>
      </w:r>
      <w:r w:rsidRPr="00134D8B">
        <w:rPr>
          <w:rtl/>
        </w:rPr>
        <w:t xml:space="preserve"> فالله كذلك</w:t>
      </w:r>
      <w:r w:rsidR="003C068B">
        <w:rPr>
          <w:rtl/>
        </w:rPr>
        <w:t>،</w:t>
      </w:r>
      <w:r w:rsidRPr="00134D8B">
        <w:rPr>
          <w:rtl/>
        </w:rPr>
        <w:t xml:space="preserve"> ما لم تختم آية عذاب برحمة أو رحمة بعذاب </w:t>
      </w:r>
      <w:r w:rsidRPr="00134D8B">
        <w:rPr>
          <w:rStyle w:val="libFootnotenumChar"/>
          <w:rtl/>
        </w:rPr>
        <w:t>(9)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وتبِعَهما في ذلك أنس وأبو هريرة أيضاً</w:t>
      </w:r>
      <w:r w:rsidR="003C068B">
        <w:rPr>
          <w:rtl/>
        </w:rPr>
        <w:t>،</w:t>
      </w:r>
      <w:r w:rsidRPr="00134D8B">
        <w:rPr>
          <w:rtl/>
        </w:rPr>
        <w:t xml:space="preserve"> قرأ أنس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إنَّ ناشئة الليل هي أشدّ وطأً وأصوب قيلاً</w:t>
      </w:r>
      <w:r w:rsidR="003C068B">
        <w:rPr>
          <w:rtl/>
        </w:rPr>
        <w:t>)،</w:t>
      </w:r>
      <w:r w:rsidRPr="00134D8B">
        <w:rPr>
          <w:rtl/>
        </w:rPr>
        <w:t xml:space="preserve"> فقيل له</w:t>
      </w:r>
      <w:r w:rsidR="003C068B">
        <w:rPr>
          <w:rtl/>
        </w:rPr>
        <w:t>:</w:t>
      </w:r>
      <w:r w:rsidRPr="00134D8B">
        <w:rPr>
          <w:rtl/>
        </w:rPr>
        <w:t xml:space="preserve"> يا أبا حمزة</w:t>
      </w:r>
      <w:r w:rsidR="003C068B">
        <w:rPr>
          <w:rtl/>
        </w:rPr>
        <w:t>،</w:t>
      </w:r>
      <w:r w:rsidRPr="00134D8B">
        <w:rPr>
          <w:rtl/>
        </w:rPr>
        <w:t xml:space="preserve"> إنّما هي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وَأَقْوَمُ قِيلاً</w:t>
      </w:r>
      <w:r w:rsidR="003C068B" w:rsidRPr="003C068B">
        <w:rPr>
          <w:rStyle w:val="libAlaemChar"/>
          <w:rFonts w:hint="cs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فقال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أقوم</w:t>
      </w:r>
      <w:r w:rsidR="003C068B">
        <w:rPr>
          <w:rtl/>
        </w:rPr>
        <w:t>)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أصوب</w:t>
      </w:r>
      <w:r w:rsidR="003C068B">
        <w:rPr>
          <w:rtl/>
        </w:rPr>
        <w:t>)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أهدى</w:t>
      </w:r>
      <w:r w:rsidR="003C068B">
        <w:rPr>
          <w:rtl/>
        </w:rPr>
        <w:t>)</w:t>
      </w:r>
      <w:r w:rsidRPr="00134D8B">
        <w:rPr>
          <w:rtl/>
        </w:rPr>
        <w:t xml:space="preserve"> واحد </w:t>
      </w:r>
      <w:r w:rsidRPr="00134D8B">
        <w:rPr>
          <w:rStyle w:val="libFootnotenumChar"/>
          <w:rtl/>
        </w:rPr>
        <w:t>(10)</w:t>
      </w:r>
      <w:r w:rsidR="003C068B">
        <w:rPr>
          <w:rtl/>
        </w:rPr>
        <w:t>،</w:t>
      </w:r>
      <w:r w:rsidRPr="00134D8B">
        <w:rPr>
          <w:rtl/>
        </w:rPr>
        <w:t xml:space="preserve"> وكان أبو هريرة يجوِّز تبديل </w:t>
      </w:r>
      <w:r w:rsidR="003C068B">
        <w:rPr>
          <w:rtl/>
        </w:rPr>
        <w:t>(</w:t>
      </w:r>
      <w:r w:rsidRPr="00134D8B">
        <w:rPr>
          <w:rtl/>
        </w:rPr>
        <w:t>عليماً حكيماً</w:t>
      </w:r>
      <w:r w:rsidR="003C068B">
        <w:rPr>
          <w:rtl/>
        </w:rPr>
        <w:t>)</w:t>
      </w:r>
    </w:p>
    <w:p w:rsidR="00A0454A" w:rsidRPr="00662E3D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662E3D">
        <w:rPr>
          <w:rtl/>
        </w:rPr>
        <w:t>(1) مُعجَم الأُدَباء</w:t>
      </w:r>
      <w:r w:rsidR="003C068B">
        <w:rPr>
          <w:rtl/>
        </w:rPr>
        <w:t>:</w:t>
      </w:r>
      <w:r w:rsidRPr="00662E3D">
        <w:rPr>
          <w:rtl/>
        </w:rPr>
        <w:t xml:space="preserve"> ج4</w:t>
      </w:r>
      <w:r w:rsidR="003C068B">
        <w:rPr>
          <w:rtl/>
        </w:rPr>
        <w:t>،</w:t>
      </w:r>
      <w:r w:rsidRPr="00662E3D">
        <w:rPr>
          <w:rtl/>
        </w:rPr>
        <w:t xml:space="preserve"> ص193</w:t>
      </w:r>
      <w:r w:rsidR="003C068B">
        <w:rPr>
          <w:rtl/>
        </w:rPr>
        <w:t>،</w:t>
      </w:r>
      <w:r w:rsidRPr="00662E3D">
        <w:rPr>
          <w:rtl/>
        </w:rPr>
        <w:t xml:space="preserve"> رقم 33</w:t>
      </w:r>
      <w:r w:rsidR="003C068B">
        <w:rPr>
          <w:rtl/>
        </w:rPr>
        <w:t>،</w:t>
      </w:r>
      <w:r w:rsidRPr="00662E3D">
        <w:rPr>
          <w:rtl/>
        </w:rPr>
        <w:t xml:space="preserve"> وقد تقدّم في ص173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62E3D">
        <w:rPr>
          <w:rtl/>
        </w:rPr>
        <w:t>(2) الدخان</w:t>
      </w:r>
      <w:r w:rsidR="003C068B">
        <w:rPr>
          <w:rtl/>
        </w:rPr>
        <w:t>:</w:t>
      </w:r>
      <w:r w:rsidRPr="00662E3D">
        <w:rPr>
          <w:rtl/>
        </w:rPr>
        <w:t xml:space="preserve"> 43 و44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62E3D">
        <w:rPr>
          <w:rtl/>
        </w:rPr>
        <w:t>(3) تفسير الرازي</w:t>
      </w:r>
      <w:r w:rsidR="003C068B">
        <w:rPr>
          <w:rtl/>
        </w:rPr>
        <w:t>:</w:t>
      </w:r>
      <w:r w:rsidRPr="00662E3D">
        <w:rPr>
          <w:rtl/>
        </w:rPr>
        <w:t xml:space="preserve"> ج2</w:t>
      </w:r>
      <w:r w:rsidR="003C068B">
        <w:rPr>
          <w:rtl/>
        </w:rPr>
        <w:t>،</w:t>
      </w:r>
      <w:r w:rsidRPr="00662E3D">
        <w:rPr>
          <w:rtl/>
        </w:rPr>
        <w:t xml:space="preserve"> ص213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62E3D">
        <w:rPr>
          <w:rtl/>
        </w:rPr>
        <w:t>(4) تفسير الطبري</w:t>
      </w:r>
      <w:r w:rsidR="003C068B">
        <w:rPr>
          <w:rtl/>
        </w:rPr>
        <w:t>:</w:t>
      </w:r>
      <w:r w:rsidRPr="00662E3D">
        <w:rPr>
          <w:rtl/>
        </w:rPr>
        <w:t xml:space="preserve"> ج23</w:t>
      </w:r>
      <w:r w:rsidR="003C068B">
        <w:rPr>
          <w:rtl/>
        </w:rPr>
        <w:t>،</w:t>
      </w:r>
      <w:r w:rsidRPr="00662E3D">
        <w:rPr>
          <w:rtl/>
        </w:rPr>
        <w:t xml:space="preserve"> ص96</w:t>
      </w:r>
      <w:r w:rsidR="003C068B">
        <w:rPr>
          <w:rtl/>
        </w:rPr>
        <w:t>،</w:t>
      </w:r>
      <w:r w:rsidRPr="00662E3D">
        <w:rPr>
          <w:rtl/>
        </w:rPr>
        <w:t xml:space="preserve"> والمقصود آية 130 من سورة الصافّات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62E3D">
        <w:rPr>
          <w:rtl/>
        </w:rPr>
        <w:t>(5) المصدر السابق</w:t>
      </w:r>
      <w:r w:rsidR="003C068B">
        <w:rPr>
          <w:rtl/>
        </w:rPr>
        <w:t>،</w:t>
      </w:r>
      <w:r w:rsidRPr="00662E3D">
        <w:rPr>
          <w:rtl/>
        </w:rPr>
        <w:t xml:space="preserve"> والمقصود آية 93 من سورة الإسراء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62E3D">
        <w:rPr>
          <w:rtl/>
        </w:rPr>
        <w:t>(6) تأويل مشكل القرآن</w:t>
      </w:r>
      <w:r w:rsidR="003C068B">
        <w:rPr>
          <w:rtl/>
        </w:rPr>
        <w:t>،</w:t>
      </w:r>
      <w:r w:rsidRPr="00662E3D">
        <w:rPr>
          <w:rtl/>
        </w:rPr>
        <w:t xml:space="preserve"> ص19</w:t>
      </w:r>
      <w:r w:rsidR="003C068B">
        <w:rPr>
          <w:rtl/>
        </w:rPr>
        <w:t>،</w:t>
      </w:r>
      <w:r w:rsidRPr="00662E3D">
        <w:rPr>
          <w:rtl/>
        </w:rPr>
        <w:t xml:space="preserve"> والمقصود آية 5 من سورة القارعة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62E3D">
        <w:rPr>
          <w:rtl/>
        </w:rPr>
        <w:t>(7) تذكرة الحفّاظ</w:t>
      </w:r>
      <w:r w:rsidR="003C068B">
        <w:rPr>
          <w:rtl/>
        </w:rPr>
        <w:t>:</w:t>
      </w:r>
      <w:r w:rsidRPr="00662E3D">
        <w:rPr>
          <w:rtl/>
        </w:rPr>
        <w:t xml:space="preserve"> ج1</w:t>
      </w:r>
      <w:r w:rsidR="003C068B">
        <w:rPr>
          <w:rtl/>
        </w:rPr>
        <w:t>،</w:t>
      </w:r>
      <w:r w:rsidRPr="00662E3D">
        <w:rPr>
          <w:rtl/>
        </w:rPr>
        <w:t xml:space="preserve"> ص340</w:t>
      </w:r>
      <w:r w:rsidR="003C068B">
        <w:rPr>
          <w:rtl/>
        </w:rPr>
        <w:t>،</w:t>
      </w:r>
      <w:r w:rsidRPr="00662E3D">
        <w:rPr>
          <w:rtl/>
        </w:rPr>
        <w:t xml:space="preserve"> والمقصود آية 26 من سورة مريم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62E3D">
        <w:rPr>
          <w:rtl/>
        </w:rPr>
        <w:t>(8) الإتقان</w:t>
      </w:r>
      <w:r w:rsidR="003C068B">
        <w:rPr>
          <w:rtl/>
        </w:rPr>
        <w:t>:</w:t>
      </w:r>
      <w:r w:rsidRPr="00662E3D">
        <w:rPr>
          <w:rtl/>
        </w:rPr>
        <w:t xml:space="preserve"> ج1</w:t>
      </w:r>
      <w:r w:rsidR="003C068B">
        <w:rPr>
          <w:rtl/>
        </w:rPr>
        <w:t>،</w:t>
      </w:r>
      <w:r w:rsidRPr="00662E3D">
        <w:rPr>
          <w:rtl/>
        </w:rPr>
        <w:t xml:space="preserve"> ص47</w:t>
      </w:r>
      <w:r w:rsidR="003C068B">
        <w:rPr>
          <w:rtl/>
        </w:rPr>
        <w:t>،</w:t>
      </w:r>
      <w:r w:rsidRPr="00662E3D">
        <w:rPr>
          <w:rtl/>
        </w:rPr>
        <w:t xml:space="preserve"> والمقصود آية 20 من سورة البقرة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62E3D">
        <w:rPr>
          <w:rtl/>
        </w:rPr>
        <w:t>(9) البلاغي في مقدّمة تفسير شبّر</w:t>
      </w:r>
      <w:r w:rsidR="003C068B">
        <w:rPr>
          <w:rtl/>
        </w:rPr>
        <w:t>:</w:t>
      </w:r>
      <w:r w:rsidRPr="00662E3D">
        <w:rPr>
          <w:rtl/>
        </w:rPr>
        <w:t xml:space="preserve"> ص 20 نقلاً من كنز العمّال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62E3D">
        <w:rPr>
          <w:rtl/>
        </w:rPr>
        <w:t>(10) تفسير الطبري</w:t>
      </w:r>
      <w:r w:rsidR="003C068B">
        <w:rPr>
          <w:rtl/>
        </w:rPr>
        <w:t>:</w:t>
      </w:r>
      <w:r w:rsidRPr="00662E3D">
        <w:rPr>
          <w:rtl/>
        </w:rPr>
        <w:t xml:space="preserve"> ج1</w:t>
      </w:r>
      <w:r w:rsidR="003C068B">
        <w:rPr>
          <w:rtl/>
        </w:rPr>
        <w:t>،</w:t>
      </w:r>
      <w:r w:rsidRPr="00662E3D">
        <w:rPr>
          <w:rtl/>
        </w:rPr>
        <w:t xml:space="preserve"> ص18</w:t>
      </w:r>
      <w:r w:rsidR="003C068B">
        <w:rPr>
          <w:rtl/>
        </w:rPr>
        <w:t>،</w:t>
      </w:r>
      <w:r w:rsidRPr="00662E3D">
        <w:rPr>
          <w:rtl/>
        </w:rPr>
        <w:t xml:space="preserve"> والآية 6 من سورة المزّمّل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 xml:space="preserve">إلى </w:t>
      </w:r>
      <w:r w:rsidR="003C068B">
        <w:rPr>
          <w:rtl/>
        </w:rPr>
        <w:t>(</w:t>
      </w:r>
      <w:r w:rsidRPr="00134D8B">
        <w:rPr>
          <w:rtl/>
        </w:rPr>
        <w:t>غفوراً رحيماً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662E3D" w:rsidRDefault="00A0454A" w:rsidP="00134D8B">
      <w:pPr>
        <w:pStyle w:val="libNormal"/>
        <w:rPr>
          <w:rtl/>
        </w:rPr>
      </w:pPr>
      <w:r w:rsidRPr="00662E3D">
        <w:rPr>
          <w:rtl/>
        </w:rPr>
        <w:t>هذا</w:t>
      </w:r>
      <w:r w:rsidR="003C068B">
        <w:rPr>
          <w:rtl/>
        </w:rPr>
        <w:t>،</w:t>
      </w:r>
      <w:r w:rsidRPr="00662E3D">
        <w:rPr>
          <w:rtl/>
        </w:rPr>
        <w:t xml:space="preserve"> ولكنّه مذهب فاسد في رأي المحقّقين</w:t>
      </w:r>
      <w:r w:rsidR="003C068B">
        <w:rPr>
          <w:rtl/>
        </w:rPr>
        <w:t>،</w:t>
      </w:r>
      <w:r w:rsidRPr="00662E3D">
        <w:rPr>
          <w:rtl/>
        </w:rPr>
        <w:t xml:space="preserve"> ومن ثمّ رفَضه جمهور المسلمين طول التاريخ</w:t>
      </w:r>
      <w:r w:rsidR="003C068B">
        <w:rPr>
          <w:rtl/>
        </w:rPr>
        <w:t>؛</w:t>
      </w:r>
      <w:r w:rsidRPr="00662E3D">
        <w:rPr>
          <w:rtl/>
        </w:rPr>
        <w:t xml:space="preserve"> إذ لكلّ كلمة موقعية خاصّة لا تناسبها كلمة أخرى</w:t>
      </w:r>
      <w:r w:rsidR="003C068B">
        <w:rPr>
          <w:rtl/>
        </w:rPr>
        <w:t>،</w:t>
      </w:r>
      <w:r w:rsidRPr="00662E3D">
        <w:rPr>
          <w:rtl/>
        </w:rPr>
        <w:t xml:space="preserve"> حتى ولو كانت مرادفة لها</w:t>
      </w:r>
      <w:r w:rsidR="003C068B">
        <w:rPr>
          <w:rtl/>
        </w:rPr>
        <w:t>،</w:t>
      </w:r>
      <w:r w:rsidRPr="00662E3D">
        <w:rPr>
          <w:rtl/>
        </w:rPr>
        <w:t xml:space="preserve"> فضلاً عن غير المرادفة</w:t>
      </w:r>
      <w:r w:rsidR="003C068B">
        <w:rPr>
          <w:rtl/>
        </w:rPr>
        <w:t>،</w:t>
      </w:r>
      <w:r w:rsidRPr="00662E3D">
        <w:rPr>
          <w:rtl/>
        </w:rPr>
        <w:t xml:space="preserve"> إذ موضع استعمال </w:t>
      </w:r>
      <w:r w:rsidR="003C068B">
        <w:rPr>
          <w:rtl/>
        </w:rPr>
        <w:t>(</w:t>
      </w:r>
      <w:r w:rsidRPr="00662E3D">
        <w:rPr>
          <w:rtl/>
        </w:rPr>
        <w:t>العليم الحكيم</w:t>
      </w:r>
      <w:r w:rsidR="003C068B">
        <w:rPr>
          <w:rtl/>
        </w:rPr>
        <w:t>)</w:t>
      </w:r>
      <w:r w:rsidRPr="00662E3D">
        <w:rPr>
          <w:rtl/>
        </w:rPr>
        <w:t xml:space="preserve"> مثلاً يختلف عن موضع استعمال </w:t>
      </w:r>
      <w:r w:rsidR="003C068B">
        <w:rPr>
          <w:rtl/>
        </w:rPr>
        <w:t>(</w:t>
      </w:r>
      <w:r w:rsidRPr="00662E3D">
        <w:rPr>
          <w:rtl/>
        </w:rPr>
        <w:t>الغفور الرحيم</w:t>
      </w:r>
      <w:r w:rsidR="003C068B">
        <w:rPr>
          <w:rtl/>
        </w:rPr>
        <w:t>).</w:t>
      </w:r>
    </w:p>
    <w:p w:rsidR="00A0454A" w:rsidRPr="00662E3D" w:rsidRDefault="00A0454A" w:rsidP="00134D8B">
      <w:pPr>
        <w:pStyle w:val="libNormal"/>
        <w:rPr>
          <w:rtl/>
        </w:rPr>
      </w:pPr>
      <w:r w:rsidRPr="00662E3D">
        <w:rPr>
          <w:rtl/>
        </w:rPr>
        <w:t>وهكذا جميع الكلمات المترادفة في لغة العرب</w:t>
      </w:r>
      <w:r w:rsidR="003C068B">
        <w:rPr>
          <w:rtl/>
        </w:rPr>
        <w:t>،</w:t>
      </w:r>
      <w:r w:rsidRPr="00662E3D">
        <w:rPr>
          <w:rtl/>
        </w:rPr>
        <w:t xml:space="preserve"> لكلِّ واحدة منها موقعية خاصّة</w:t>
      </w:r>
      <w:r w:rsidR="003C068B">
        <w:rPr>
          <w:rtl/>
        </w:rPr>
        <w:t>،</w:t>
      </w:r>
      <w:r w:rsidRPr="00662E3D">
        <w:rPr>
          <w:rtl/>
        </w:rPr>
        <w:t xml:space="preserve"> إذا لاحظها المتكلّم كان كلامه بديعاً</w:t>
      </w:r>
      <w:r w:rsidR="003C068B">
        <w:rPr>
          <w:rtl/>
        </w:rPr>
        <w:t>،</w:t>
      </w:r>
      <w:r w:rsidRPr="00662E3D">
        <w:rPr>
          <w:rtl/>
        </w:rPr>
        <w:t xml:space="preserve"> وبذلك يُعرف الفصيح عن غير الفصيح</w:t>
      </w:r>
      <w:r w:rsidR="003C068B">
        <w:rPr>
          <w:rtl/>
        </w:rPr>
        <w:t>،</w:t>
      </w:r>
      <w:r w:rsidRPr="00662E3D">
        <w:rPr>
          <w:rtl/>
        </w:rPr>
        <w:t xml:space="preserve"> وقد بلَغ القرآن في هذه الناحية حدّ الإعجاز</w:t>
      </w:r>
      <w:r w:rsidR="003C068B">
        <w:rPr>
          <w:rtl/>
        </w:rPr>
        <w:t>،</w:t>
      </w:r>
      <w:r w:rsidRPr="00662E3D">
        <w:rPr>
          <w:rtl/>
        </w:rPr>
        <w:t xml:space="preserve"> فإنّه فاقَ الفُصحاء العرب في تعيين مواقع الكلمات المتناسبة</w:t>
      </w:r>
      <w:r w:rsidR="003C068B">
        <w:rPr>
          <w:rtl/>
        </w:rPr>
        <w:t>،</w:t>
      </w:r>
      <w:r w:rsidRPr="00662E3D">
        <w:rPr>
          <w:rtl/>
        </w:rPr>
        <w:t xml:space="preserve"> بما أعجزهم وأخضعهم للاعتراف ببلاغته الخارقة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662E3D">
        <w:rPr>
          <w:rtl/>
        </w:rPr>
        <w:t>إذاً فيكف نجيز لآحاد المسلمين أن يستبدلوا من كلمات القرآن بما يترادف معها من سائر الكلمات</w:t>
      </w:r>
      <w:r w:rsidR="003C068B">
        <w:rPr>
          <w:rtl/>
        </w:rPr>
        <w:t>،</w:t>
      </w:r>
      <w:r w:rsidRPr="00662E3D">
        <w:rPr>
          <w:rtl/>
        </w:rPr>
        <w:t xml:space="preserve"> وهل يعرف أحد</w:t>
      </w:r>
      <w:r w:rsidR="00134D8B">
        <w:rPr>
          <w:rtl/>
        </w:rPr>
        <w:t xml:space="preserve"> - </w:t>
      </w:r>
      <w:r w:rsidRPr="00662E3D">
        <w:rPr>
          <w:rtl/>
        </w:rPr>
        <w:t>كحدّ معرفته تعالى</w:t>
      </w:r>
      <w:r w:rsidR="00134D8B">
        <w:rPr>
          <w:rtl/>
        </w:rPr>
        <w:t xml:space="preserve"> - </w:t>
      </w:r>
      <w:r w:rsidRPr="00662E3D">
        <w:rPr>
          <w:rtl/>
        </w:rPr>
        <w:t>بموقعية الكلمات بعضها من بعض البالغة حدَّ الإعجاز</w:t>
      </w:r>
      <w:r w:rsidR="003C068B">
        <w:rPr>
          <w:rtl/>
        </w:rPr>
        <w:t>؟</w:t>
      </w:r>
      <w:r w:rsidRPr="00662E3D">
        <w:rPr>
          <w:rtl/>
        </w:rPr>
        <w:t>!</w:t>
      </w:r>
      <w:r w:rsidR="003C068B">
        <w:rPr>
          <w:rtl/>
        </w:rPr>
        <w:t>.</w:t>
      </w:r>
    </w:p>
    <w:p w:rsidR="00A0454A" w:rsidRPr="00662E3D" w:rsidRDefault="00A0454A" w:rsidP="00134D8B">
      <w:pPr>
        <w:pStyle w:val="libNormal"/>
        <w:rPr>
          <w:rtl/>
        </w:rPr>
      </w:pPr>
      <w:r w:rsidRPr="00662E3D">
        <w:rPr>
          <w:rtl/>
        </w:rPr>
        <w:t xml:space="preserve">قال سيّدنا الأستاذ </w:t>
      </w:r>
      <w:r w:rsidR="003C068B">
        <w:rPr>
          <w:rtl/>
        </w:rPr>
        <w:t>(</w:t>
      </w:r>
      <w:r w:rsidRPr="00662E3D">
        <w:rPr>
          <w:rtl/>
        </w:rPr>
        <w:t>دام ظلّه</w:t>
      </w:r>
      <w:r w:rsidR="003C068B">
        <w:rPr>
          <w:rtl/>
        </w:rPr>
        <w:t>):</w:t>
      </w:r>
      <w:r w:rsidRPr="00662E3D">
        <w:rPr>
          <w:rtl/>
        </w:rPr>
        <w:t xml:space="preserve"> فهذا الاحتمال</w:t>
      </w:r>
      <w:r w:rsidR="00134D8B">
        <w:rPr>
          <w:rtl/>
        </w:rPr>
        <w:t xml:space="preserve"> - </w:t>
      </w:r>
      <w:r w:rsidRPr="00662E3D">
        <w:rPr>
          <w:rtl/>
        </w:rPr>
        <w:t>أي احتمال جواز تبديل كلمات القرآن إلى مرادفاتها</w:t>
      </w:r>
      <w:r w:rsidR="00134D8B">
        <w:rPr>
          <w:rtl/>
        </w:rPr>
        <w:t xml:space="preserve"> - </w:t>
      </w:r>
      <w:r w:rsidRPr="00662E3D">
        <w:rPr>
          <w:rtl/>
        </w:rPr>
        <w:t>يوجب هدْم أساس القرآن</w:t>
      </w:r>
      <w:r w:rsidR="003C068B">
        <w:rPr>
          <w:rtl/>
        </w:rPr>
        <w:t>،</w:t>
      </w:r>
      <w:r w:rsidRPr="00662E3D">
        <w:rPr>
          <w:rtl/>
        </w:rPr>
        <w:t xml:space="preserve"> المعجزة الأبدية والحُجَّة على جميع البشَر</w:t>
      </w:r>
      <w:r w:rsidR="003C068B">
        <w:rPr>
          <w:rtl/>
        </w:rPr>
        <w:t>،</w:t>
      </w:r>
      <w:r w:rsidRPr="00662E3D">
        <w:rPr>
          <w:rtl/>
        </w:rPr>
        <w:t xml:space="preserve"> ولا يشكّ عاقل في أنّ ذلك يقتضي هجْر القرآن المُنزَل وعدم الاعتناء بشأنه</w:t>
      </w:r>
      <w:r w:rsidR="003C068B">
        <w:rPr>
          <w:rtl/>
        </w:rPr>
        <w:t>،</w:t>
      </w:r>
      <w:r w:rsidRPr="00662E3D">
        <w:rPr>
          <w:rtl/>
        </w:rPr>
        <w:t xml:space="preserve"> وهل يتوهّم عاقل ترخيص النبي </w:t>
      </w:r>
      <w:r w:rsidR="003C068B">
        <w:rPr>
          <w:rtl/>
        </w:rPr>
        <w:t>(</w:t>
      </w:r>
      <w:r w:rsidRPr="00662E3D">
        <w:rPr>
          <w:rtl/>
        </w:rPr>
        <w:t>صلّى الله عليه وآله</w:t>
      </w:r>
      <w:r w:rsidR="003C068B">
        <w:rPr>
          <w:rtl/>
        </w:rPr>
        <w:t>)</w:t>
      </w:r>
      <w:r w:rsidRPr="00662E3D">
        <w:rPr>
          <w:rtl/>
        </w:rPr>
        <w:t xml:space="preserve"> أن يقرأ القارئ </w:t>
      </w:r>
      <w:r w:rsidR="003C068B">
        <w:rPr>
          <w:rtl/>
        </w:rPr>
        <w:t>(</w:t>
      </w:r>
      <w:r w:rsidRPr="00662E3D">
        <w:rPr>
          <w:rtl/>
        </w:rPr>
        <w:t>يس والذِكر العظيم</w:t>
      </w:r>
      <w:r w:rsidR="003C068B">
        <w:rPr>
          <w:rtl/>
        </w:rPr>
        <w:t>،</w:t>
      </w:r>
      <w:r w:rsidRPr="00662E3D">
        <w:rPr>
          <w:rtl/>
        </w:rPr>
        <w:t xml:space="preserve"> إنّك لمِن الأنبياء</w:t>
      </w:r>
      <w:r w:rsidR="003C068B">
        <w:rPr>
          <w:rtl/>
        </w:rPr>
        <w:t>،</w:t>
      </w:r>
      <w:r w:rsidRPr="00662E3D">
        <w:rPr>
          <w:rtl/>
        </w:rPr>
        <w:t xml:space="preserve"> على طريق سويّ</w:t>
      </w:r>
      <w:r w:rsidR="003C068B">
        <w:rPr>
          <w:rtl/>
        </w:rPr>
        <w:t>،</w:t>
      </w:r>
      <w:r w:rsidRPr="00662E3D">
        <w:rPr>
          <w:rtl/>
        </w:rPr>
        <w:t xml:space="preserve"> إنزال الحميد الكريم</w:t>
      </w:r>
      <w:r w:rsidR="003C068B">
        <w:rPr>
          <w:rtl/>
        </w:rPr>
        <w:t>؛</w:t>
      </w:r>
      <w:r w:rsidRPr="00662E3D">
        <w:rPr>
          <w:rtl/>
        </w:rPr>
        <w:t xml:space="preserve"> لتخوِّف قوماً ما خوِّف أسلافهم فهم ساهون</w:t>
      </w:r>
      <w:r w:rsidR="003C068B">
        <w:rPr>
          <w:rtl/>
        </w:rPr>
        <w:t>).</w:t>
      </w:r>
      <w:r w:rsidRPr="00662E3D">
        <w:rPr>
          <w:rtl/>
        </w:rPr>
        <w:t>..</w:t>
      </w:r>
      <w:r w:rsidR="003C068B">
        <w:rPr>
          <w:rtl/>
        </w:rPr>
        <w:t>!</w:t>
      </w:r>
      <w:r w:rsidRPr="00662E3D">
        <w:rPr>
          <w:rtl/>
        </w:rPr>
        <w:t xml:space="preserve"> فلتقرّ عيون المجوِّزين لذلك</w:t>
      </w:r>
      <w:r w:rsidR="003C068B">
        <w:rPr>
          <w:rtl/>
        </w:rPr>
        <w:t>!</w:t>
      </w:r>
      <w:r w:rsidRPr="00662E3D">
        <w:rPr>
          <w:rtl/>
        </w:rPr>
        <w:t xml:space="preserve"> سبحانك هذا بهتان عظيم</w:t>
      </w:r>
      <w:r w:rsidR="003C068B">
        <w:rPr>
          <w:rtl/>
        </w:rPr>
        <w:t>.</w:t>
      </w:r>
    </w:p>
    <w:p w:rsidR="00A0454A" w:rsidRPr="00662E3D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وروي أنّ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علَّم براء بن عازب دعاءً كان فيه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ونبيّك الذي أرسلتَ</w:t>
      </w:r>
      <w:r w:rsidR="003C068B">
        <w:rPr>
          <w:rtl/>
        </w:rPr>
        <w:t>)،</w:t>
      </w:r>
    </w:p>
    <w:p w:rsidR="00A0454A" w:rsidRPr="00662E3D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662E3D">
        <w:rPr>
          <w:rtl/>
        </w:rPr>
        <w:t>(1) الإتقان</w:t>
      </w:r>
      <w:r w:rsidR="003C068B">
        <w:rPr>
          <w:rtl/>
        </w:rPr>
        <w:t>:</w:t>
      </w:r>
      <w:r w:rsidRPr="00662E3D">
        <w:rPr>
          <w:rtl/>
        </w:rPr>
        <w:t xml:space="preserve"> ج1</w:t>
      </w:r>
      <w:r w:rsidR="003C068B">
        <w:rPr>
          <w:rtl/>
        </w:rPr>
        <w:t>،</w:t>
      </w:r>
      <w:r w:rsidRPr="00662E3D">
        <w:rPr>
          <w:rtl/>
        </w:rPr>
        <w:t xml:space="preserve"> ص47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662E3D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فقرأ براء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ورسولك الّذي أرسلت</w:t>
      </w:r>
      <w:r w:rsidR="003C068B">
        <w:rPr>
          <w:rtl/>
        </w:rPr>
        <w:t>)</w:t>
      </w:r>
      <w:r w:rsidRPr="00134D8B">
        <w:rPr>
          <w:rtl/>
        </w:rPr>
        <w:t xml:space="preserve"> فأمره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أن لا يضع الرسول موضع النبيّ</w:t>
      </w:r>
      <w:r w:rsidR="003C068B">
        <w:rPr>
          <w:rtl/>
        </w:rPr>
        <w:t>،</w:t>
      </w:r>
      <w:r w:rsidRPr="00134D8B">
        <w:rPr>
          <w:rtl/>
        </w:rPr>
        <w:t xml:space="preserve"> قال سيّدنا الأستاذ</w:t>
      </w:r>
      <w:r w:rsidR="003C068B">
        <w:rPr>
          <w:rtl/>
        </w:rPr>
        <w:t>:</w:t>
      </w:r>
      <w:r w:rsidRPr="00134D8B">
        <w:rPr>
          <w:rtl/>
        </w:rPr>
        <w:t xml:space="preserve"> فإذا كان هذا شأن الدعاء فما بالُك بالقرآن</w:t>
      </w:r>
      <w:r w:rsidR="003C068B">
        <w:rPr>
          <w:rtl/>
        </w:rPr>
        <w:t>،</w:t>
      </w:r>
      <w:r w:rsidRPr="00134D8B">
        <w:rPr>
          <w:rtl/>
        </w:rPr>
        <w:t xml:space="preserve"> وهو كلام الله المنزَل الخالد</w:t>
      </w:r>
      <w:r w:rsidR="003C068B">
        <w:rPr>
          <w:rtl/>
        </w:rPr>
        <w:t>.</w:t>
      </w:r>
      <w:r w:rsidRPr="00134D8B">
        <w:rPr>
          <w:rtl/>
        </w:rPr>
        <w:t xml:space="preserve">..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662E3D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ولعلّ إنكار الإمام الصادق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لحديث السبعة</w:t>
      </w:r>
      <w:r w:rsidR="003C068B">
        <w:rPr>
          <w:rtl/>
        </w:rPr>
        <w:t>،</w:t>
      </w:r>
      <w:r w:rsidRPr="00134D8B">
        <w:rPr>
          <w:rtl/>
        </w:rPr>
        <w:t xml:space="preserve"> ناظر إلى تفسيره بهذا المعنى المخرِج للقرآن عن نصِّه الأصل المعجِز</w:t>
      </w:r>
      <w:r w:rsidR="003C068B">
        <w:rPr>
          <w:rtl/>
        </w:rPr>
        <w:t>،</w:t>
      </w:r>
      <w:r w:rsidRPr="00134D8B">
        <w:rPr>
          <w:rtl/>
        </w:rPr>
        <w:t xml:space="preserve"> فقد سأل الفضيل بن يسار الإمام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)،</w:t>
      </w:r>
      <w:r w:rsidRPr="00134D8B">
        <w:rPr>
          <w:rtl/>
        </w:rPr>
        <w:t xml:space="preserve"> عن هذا الحديث</w:t>
      </w:r>
      <w:r w:rsidR="003C068B">
        <w:rPr>
          <w:rtl/>
        </w:rPr>
        <w:t>،</w:t>
      </w:r>
      <w:r w:rsidRPr="00134D8B">
        <w:rPr>
          <w:rtl/>
        </w:rPr>
        <w:t xml:space="preserve"> فقال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كذَبوا أعداء الله</w:t>
      </w:r>
      <w:r w:rsidR="003C068B">
        <w:rPr>
          <w:rtl/>
        </w:rPr>
        <w:t>،</w:t>
      </w:r>
      <w:r w:rsidRPr="00134D8B">
        <w:rPr>
          <w:rtl/>
        </w:rPr>
        <w:t xml:space="preserve"> ولكنَّه نزل على حرفٍ واحد من عند الواحد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662E3D">
        <w:rPr>
          <w:rtl/>
        </w:rPr>
        <w:t>* * *</w:t>
      </w:r>
    </w:p>
    <w:p w:rsidR="00A0454A" w:rsidRPr="00662E3D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أمّا الطائفة الثالثة والرابعة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فلا بأس بهما ذاتيّاً لو صحّت أسانيدهما</w:t>
      </w:r>
      <w:r w:rsidR="003C068B">
        <w:rPr>
          <w:rtl/>
        </w:rPr>
        <w:t>،</w:t>
      </w:r>
      <w:r w:rsidRPr="00134D8B">
        <w:rPr>
          <w:rtl/>
        </w:rPr>
        <w:t xml:space="preserve"> غير أنّ الأصحّ حسب الظاهر هي الطائفة الأُولى</w:t>
      </w:r>
      <w:r w:rsidR="003C068B">
        <w:rPr>
          <w:rtl/>
        </w:rPr>
        <w:t>،</w:t>
      </w:r>
      <w:r w:rsidRPr="00134D8B">
        <w:rPr>
          <w:rtl/>
        </w:rPr>
        <w:t xml:space="preserve"> الَّتي عنَت من الأحرف اختلاف لهجات العرب في التعبير والأداء</w:t>
      </w:r>
      <w:r w:rsidR="003C068B">
        <w:rPr>
          <w:rtl/>
        </w:rPr>
        <w:t>.</w:t>
      </w:r>
    </w:p>
    <w:p w:rsidR="00A0454A" w:rsidRPr="00662E3D" w:rsidRDefault="00A0454A" w:rsidP="00134D8B">
      <w:pPr>
        <w:pStyle w:val="libNormal"/>
        <w:rPr>
          <w:rtl/>
        </w:rPr>
      </w:pPr>
      <w:r w:rsidRPr="00134D8B">
        <w:rPr>
          <w:rtl/>
        </w:rPr>
        <w:t>والمقصود من السبعة هي</w:t>
      </w:r>
      <w:r w:rsidR="003C068B">
        <w:rPr>
          <w:rtl/>
        </w:rPr>
        <w:t>:</w:t>
      </w:r>
      <w:r w:rsidRPr="00134D8B">
        <w:rPr>
          <w:rtl/>
        </w:rPr>
        <w:t xml:space="preserve"> الكثرة النسبية كما في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وَالْبَحْرُ يَمُدُّهُ مِن بَعْدِهِ سَبْعَةُ أَبْحُرٍ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وكالسبعين في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إِن تَسْتَغْفِرْ لَهُمْ سَبْعِينَ مَرَّةً فَلَن يَغْفِرَ اللّهُ لَهُمْ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Style w:val="libAieChar"/>
          <w:rFonts w:hint="cs"/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662E3D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ملحوظة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اختلاف اللهجة في تعبير الكلمة إذا لم يصل إلى حدّ اللَحْن في المقياس العامّ فجائز</w:t>
      </w:r>
      <w:r w:rsidR="003C068B">
        <w:rPr>
          <w:rtl/>
        </w:rPr>
        <w:t>،</w:t>
      </w:r>
      <w:r w:rsidRPr="00134D8B">
        <w:rPr>
          <w:rtl/>
        </w:rPr>
        <w:t xml:space="preserve"> اللهمّ إلاّ للعاجز عن النُطق بالصحيح</w:t>
      </w:r>
      <w:r w:rsidR="003C068B">
        <w:rPr>
          <w:rtl/>
        </w:rPr>
        <w:t>،</w:t>
      </w:r>
      <w:r w:rsidRPr="00134D8B">
        <w:rPr>
          <w:rtl/>
        </w:rPr>
        <w:t xml:space="preserve"> أمّا المتمكّن</w:t>
      </w:r>
      <w:r w:rsidR="00134D8B">
        <w:rPr>
          <w:rtl/>
        </w:rPr>
        <w:t xml:space="preserve"> - </w:t>
      </w:r>
      <w:r w:rsidRPr="00134D8B">
        <w:rPr>
          <w:rtl/>
        </w:rPr>
        <w:t>ولو بالتعلّم</w:t>
      </w:r>
      <w:r w:rsidR="00134D8B">
        <w:rPr>
          <w:rtl/>
        </w:rPr>
        <w:t xml:space="preserve"> - </w:t>
      </w:r>
      <w:r w:rsidRPr="00134D8B">
        <w:rPr>
          <w:rtl/>
        </w:rPr>
        <w:t>فلا تجوز له القراءة الملحونة</w:t>
      </w:r>
      <w:r w:rsidR="003C068B">
        <w:rPr>
          <w:rtl/>
        </w:rPr>
        <w:t>.</w:t>
      </w:r>
    </w:p>
    <w:p w:rsidR="00A0454A" w:rsidRPr="00662E3D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قال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تعلَّموا القرآن بعربيَّته</w:t>
      </w:r>
      <w:r w:rsidR="003C068B">
        <w:rPr>
          <w:rtl/>
        </w:rPr>
        <w:t>،</w:t>
      </w:r>
      <w:r w:rsidRPr="00134D8B">
        <w:rPr>
          <w:rtl/>
        </w:rPr>
        <w:t xml:space="preserve"> وإيّاكم والنبْز فيه</w:t>
      </w:r>
      <w:r w:rsidR="003C068B">
        <w:rPr>
          <w:rtl/>
        </w:rPr>
        <w:t>)</w:t>
      </w:r>
      <w:r w:rsidRPr="00134D8B">
        <w:rPr>
          <w:rStyle w:val="libFootnotenumChar"/>
          <w:rtl/>
        </w:rPr>
        <w:t xml:space="preserve"> (5)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وقال الإمام الصادق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تعلَّموا العربيّة</w:t>
      </w:r>
      <w:r w:rsidR="003C068B">
        <w:rPr>
          <w:rtl/>
        </w:rPr>
        <w:t>؛</w:t>
      </w:r>
      <w:r w:rsidRPr="00134D8B">
        <w:rPr>
          <w:rtl/>
        </w:rPr>
        <w:t xml:space="preserve"> فإنّها كلام الله الّذي كلّم به خلْقه</w:t>
      </w:r>
      <w:r w:rsidR="003C068B">
        <w:rPr>
          <w:rtl/>
        </w:rPr>
        <w:t>،</w:t>
      </w:r>
    </w:p>
    <w:p w:rsidR="00A0454A" w:rsidRPr="00662E3D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662E3D">
        <w:rPr>
          <w:rtl/>
        </w:rPr>
        <w:t>(1) البيان</w:t>
      </w:r>
      <w:r w:rsidR="003C068B">
        <w:rPr>
          <w:rtl/>
        </w:rPr>
        <w:t>:</w:t>
      </w:r>
      <w:r w:rsidRPr="00662E3D">
        <w:rPr>
          <w:rtl/>
        </w:rPr>
        <w:t xml:space="preserve"> ص197</w:t>
      </w:r>
      <w:r w:rsidR="00134D8B">
        <w:rPr>
          <w:rtl/>
        </w:rPr>
        <w:t xml:space="preserve"> - </w:t>
      </w:r>
      <w:r w:rsidRPr="00662E3D">
        <w:rPr>
          <w:rtl/>
        </w:rPr>
        <w:t>198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62E3D">
        <w:rPr>
          <w:rtl/>
        </w:rPr>
        <w:t>(2) الكافي</w:t>
      </w:r>
      <w:r w:rsidR="003C068B">
        <w:rPr>
          <w:rtl/>
        </w:rPr>
        <w:t>:</w:t>
      </w:r>
      <w:r w:rsidRPr="00662E3D">
        <w:rPr>
          <w:rtl/>
        </w:rPr>
        <w:t xml:space="preserve"> ج2</w:t>
      </w:r>
      <w:r w:rsidR="003C068B">
        <w:rPr>
          <w:rtl/>
        </w:rPr>
        <w:t>،</w:t>
      </w:r>
      <w:r w:rsidRPr="00662E3D">
        <w:rPr>
          <w:rtl/>
        </w:rPr>
        <w:t xml:space="preserve"> ص630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62E3D">
        <w:rPr>
          <w:rtl/>
        </w:rPr>
        <w:t>(3) لقمان</w:t>
      </w:r>
      <w:r w:rsidR="003C068B">
        <w:rPr>
          <w:rtl/>
        </w:rPr>
        <w:t>:</w:t>
      </w:r>
      <w:r w:rsidRPr="00662E3D">
        <w:rPr>
          <w:rtl/>
        </w:rPr>
        <w:t xml:space="preserve"> 27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62E3D">
        <w:rPr>
          <w:rtl/>
        </w:rPr>
        <w:t>(4) التوبة</w:t>
      </w:r>
      <w:r w:rsidR="003C068B">
        <w:rPr>
          <w:rtl/>
        </w:rPr>
        <w:t>:</w:t>
      </w:r>
      <w:r w:rsidRPr="00662E3D">
        <w:rPr>
          <w:rtl/>
        </w:rPr>
        <w:t xml:space="preserve"> 80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62E3D">
        <w:rPr>
          <w:rtl/>
        </w:rPr>
        <w:t>(5) وسائل الشيعة</w:t>
      </w:r>
      <w:r w:rsidR="003C068B">
        <w:rPr>
          <w:rtl/>
        </w:rPr>
        <w:t>:</w:t>
      </w:r>
      <w:r w:rsidRPr="00662E3D">
        <w:rPr>
          <w:rtl/>
        </w:rPr>
        <w:t xml:space="preserve"> ج4</w:t>
      </w:r>
      <w:r w:rsidR="003C068B">
        <w:rPr>
          <w:rtl/>
        </w:rPr>
        <w:t>،</w:t>
      </w:r>
      <w:r w:rsidRPr="00662E3D">
        <w:rPr>
          <w:rtl/>
        </w:rPr>
        <w:t xml:space="preserve"> ص865</w:t>
      </w:r>
      <w:r w:rsidR="003C068B">
        <w:rPr>
          <w:rtl/>
        </w:rPr>
        <w:t>،</w:t>
      </w:r>
      <w:r w:rsidRPr="00662E3D">
        <w:rPr>
          <w:rtl/>
        </w:rPr>
        <w:t xml:space="preserve"> وسيجيء في صفحة 392 أنّ الصحيح هو النبْر بالراء المهملة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ونطقَ به في الماضين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662E3D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وقال الإمام الجواد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ما استوى رجُلان في حسَب ودِين قطّ إلاّ كان أفضلهما عند الله عزّ وجلّ أأدبهما</w:t>
      </w:r>
      <w:r w:rsidR="003C068B">
        <w:rPr>
          <w:rtl/>
        </w:rPr>
        <w:t>،</w:t>
      </w:r>
      <w:r w:rsidRPr="00134D8B">
        <w:rPr>
          <w:rtl/>
        </w:rPr>
        <w:t xml:space="preserve"> قيل له</w:t>
      </w:r>
      <w:r w:rsidR="003C068B">
        <w:rPr>
          <w:rtl/>
        </w:rPr>
        <w:t>:</w:t>
      </w:r>
      <w:r w:rsidRPr="00134D8B">
        <w:rPr>
          <w:rtl/>
        </w:rPr>
        <w:t xml:space="preserve"> قد علِمنا فضْله عند الناس في النادي والمجلس فما فضله عند الله</w:t>
      </w:r>
      <w:r w:rsidR="003C068B">
        <w:rPr>
          <w:rtl/>
        </w:rPr>
        <w:t>؟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بقراءة القرآن كما أُنزل</w:t>
      </w:r>
      <w:r w:rsidR="003C068B">
        <w:rPr>
          <w:rtl/>
        </w:rPr>
        <w:t>،</w:t>
      </w:r>
      <w:r w:rsidRPr="00134D8B">
        <w:rPr>
          <w:rtl/>
        </w:rPr>
        <w:t xml:space="preserve"> ودعائه من حيث لا يُلحِن</w:t>
      </w:r>
      <w:r w:rsidR="003C068B">
        <w:rPr>
          <w:rtl/>
        </w:rPr>
        <w:t>،</w:t>
      </w:r>
      <w:r w:rsidRPr="00134D8B">
        <w:rPr>
          <w:rtl/>
        </w:rPr>
        <w:t xml:space="preserve"> فإنّ الدعاء الملحون لا يَصعد إلى الله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662E3D" w:rsidRDefault="00A0454A" w:rsidP="00134D8B">
      <w:pPr>
        <w:pStyle w:val="libNormal"/>
        <w:rPr>
          <w:rtl/>
        </w:rPr>
      </w:pPr>
      <w:r w:rsidRPr="00134D8B">
        <w:rPr>
          <w:rtl/>
        </w:rPr>
        <w:t>وأمّا العاجز فيكفيه ما يُحسنه</w:t>
      </w:r>
      <w:r w:rsidR="003C068B">
        <w:rPr>
          <w:rtl/>
        </w:rPr>
        <w:t>،</w:t>
      </w:r>
      <w:r w:rsidRPr="00134D8B">
        <w:rPr>
          <w:rtl/>
        </w:rPr>
        <w:t xml:space="preserve"> ولا يكلِّف الله نفساً إلاّ وسْعها</w:t>
      </w:r>
      <w:r w:rsidR="003C068B">
        <w:rPr>
          <w:rtl/>
        </w:rPr>
        <w:t>،</w:t>
      </w:r>
      <w:r w:rsidRPr="00134D8B">
        <w:rPr>
          <w:rtl/>
        </w:rPr>
        <w:t xml:space="preserve"> وفي حديث الإمام الصادق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="00134D8B">
        <w:rPr>
          <w:rtl/>
        </w:rPr>
        <w:t xml:space="preserve"> - </w:t>
      </w:r>
      <w:r w:rsidRPr="00134D8B">
        <w:rPr>
          <w:rtl/>
        </w:rPr>
        <w:t xml:space="preserve">يرويه عن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إنّ الرجُل الأعجميّ من أُمّتي لَيقرأ القرآن بعجميَّته</w:t>
      </w:r>
      <w:r w:rsidR="003C068B">
        <w:rPr>
          <w:rtl/>
        </w:rPr>
        <w:t>،</w:t>
      </w:r>
      <w:r w:rsidRPr="00134D8B">
        <w:rPr>
          <w:rtl/>
        </w:rPr>
        <w:t xml:space="preserve"> فترفعه الملائكة على عربيَّته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662E3D">
        <w:rPr>
          <w:rtl/>
        </w:rPr>
        <w:t>* * *</w:t>
      </w:r>
    </w:p>
    <w:p w:rsidR="00A0454A" w:rsidRPr="00662E3D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662E3D">
        <w:rPr>
          <w:rtl/>
        </w:rPr>
        <w:t>(1) وسائل الشيعة</w:t>
      </w:r>
      <w:r w:rsidR="003C068B">
        <w:rPr>
          <w:rtl/>
        </w:rPr>
        <w:t>:</w:t>
      </w:r>
      <w:r w:rsidRPr="00662E3D">
        <w:rPr>
          <w:rtl/>
        </w:rPr>
        <w:t xml:space="preserve"> ج4</w:t>
      </w:r>
      <w:r w:rsidR="003C068B">
        <w:rPr>
          <w:rtl/>
        </w:rPr>
        <w:t>،</w:t>
      </w:r>
      <w:r w:rsidRPr="00662E3D">
        <w:rPr>
          <w:rtl/>
        </w:rPr>
        <w:t xml:space="preserve"> ص865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62E3D">
        <w:rPr>
          <w:rtl/>
        </w:rPr>
        <w:t>(2) المصدر السابق</w:t>
      </w:r>
      <w:r w:rsidR="003C068B">
        <w:rPr>
          <w:rtl/>
        </w:rPr>
        <w:t>:</w:t>
      </w:r>
      <w:r w:rsidRPr="00662E3D">
        <w:rPr>
          <w:rtl/>
        </w:rPr>
        <w:t xml:space="preserve"> ص866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62E3D">
        <w:rPr>
          <w:rtl/>
        </w:rPr>
        <w:t>(3) المصدر السابق</w:t>
      </w:r>
      <w:r w:rsidR="003C068B">
        <w:rPr>
          <w:rtl/>
        </w:rPr>
        <w:t>:</w:t>
      </w:r>
      <w:r w:rsidRPr="00662E3D">
        <w:rPr>
          <w:rtl/>
        </w:rPr>
        <w:t xml:space="preserve"> ص866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34D8B" w:rsidRDefault="00A0454A" w:rsidP="00DB0F5F">
      <w:pPr>
        <w:pStyle w:val="Heading2Center"/>
        <w:rPr>
          <w:rtl/>
        </w:rPr>
      </w:pPr>
      <w:bookmarkStart w:id="14" w:name="_Toc424472295"/>
      <w:r w:rsidRPr="00662E3D">
        <w:rPr>
          <w:rtl/>
        </w:rPr>
        <w:lastRenderedPageBreak/>
        <w:t>القراءات</w:t>
      </w:r>
      <w:bookmarkEnd w:id="14"/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أنواع اختلاف القراءات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تدوين القراءات المشهورة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حصْر القراءات في السبع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استنكارات لموقف ابن مجاهد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القرّاء السبعة ورُواتهم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ملحوظات قصيرة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حفْص وقراءتنا الحاضرة</w:t>
      </w:r>
      <w:r w:rsidR="003C068B">
        <w:rPr>
          <w:rtl/>
        </w:rPr>
        <w:t>.</w:t>
      </w:r>
    </w:p>
    <w:p w:rsidR="00A0454A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صِلة الشيعة بالقرآن الوثيقة</w:t>
      </w:r>
      <w:r w:rsidR="003C068B">
        <w:rPr>
          <w:rtl/>
        </w:rPr>
        <w:t>.</w:t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167F4C" w:rsidRDefault="00A0454A" w:rsidP="00134D8B">
      <w:pPr>
        <w:pStyle w:val="libCenterBold1"/>
        <w:rPr>
          <w:rtl/>
        </w:rPr>
      </w:pPr>
      <w:bookmarkStart w:id="15" w:name="القراءات"/>
      <w:bookmarkEnd w:id="15"/>
      <w:r w:rsidRPr="00662E3D">
        <w:rPr>
          <w:rtl/>
        </w:rPr>
        <w:lastRenderedPageBreak/>
        <w:t>القراءات</w:t>
      </w:r>
    </w:p>
    <w:p w:rsidR="00167F4C" w:rsidRDefault="00A0454A" w:rsidP="00DB0F5F">
      <w:pPr>
        <w:pStyle w:val="libBold1"/>
        <w:rPr>
          <w:rtl/>
        </w:rPr>
      </w:pPr>
      <w:r w:rsidRPr="00662E3D">
        <w:rPr>
          <w:rtl/>
        </w:rPr>
        <w:t>أنواع اختلاف القراءات</w:t>
      </w:r>
      <w:r w:rsidR="003C068B">
        <w:rPr>
          <w:rtl/>
        </w:rPr>
        <w:t>:</w:t>
      </w:r>
    </w:p>
    <w:p w:rsidR="00A0454A" w:rsidRPr="00662E3D" w:rsidRDefault="00A0454A" w:rsidP="00134D8B">
      <w:pPr>
        <w:pStyle w:val="libNormal"/>
        <w:rPr>
          <w:rtl/>
        </w:rPr>
      </w:pPr>
      <w:r w:rsidRPr="00662E3D">
        <w:rPr>
          <w:rtl/>
        </w:rPr>
        <w:t>أنواع اختلاف القراءات ربَّما تفوق الحصْر</w:t>
      </w:r>
      <w:r w:rsidR="003C068B">
        <w:rPr>
          <w:rtl/>
        </w:rPr>
        <w:t>:</w:t>
      </w:r>
      <w:r w:rsidRPr="00662E3D">
        <w:rPr>
          <w:rtl/>
        </w:rPr>
        <w:t xml:space="preserve"> كالاختلاف في الحرَكات الإعرابية والبنائية</w:t>
      </w:r>
      <w:r w:rsidR="003C068B">
        <w:rPr>
          <w:rtl/>
        </w:rPr>
        <w:t>،</w:t>
      </w:r>
      <w:r w:rsidRPr="00662E3D">
        <w:rPr>
          <w:rtl/>
        </w:rPr>
        <w:t xml:space="preserve"> والتقديم والتأخير</w:t>
      </w:r>
      <w:r w:rsidR="003C068B">
        <w:rPr>
          <w:rtl/>
        </w:rPr>
        <w:t>،</w:t>
      </w:r>
      <w:r w:rsidRPr="00662E3D">
        <w:rPr>
          <w:rtl/>
        </w:rPr>
        <w:t xml:space="preserve"> والزيادة والنقصان</w:t>
      </w:r>
      <w:r w:rsidR="003C068B">
        <w:rPr>
          <w:rtl/>
        </w:rPr>
        <w:t>،</w:t>
      </w:r>
      <w:r w:rsidRPr="00662E3D">
        <w:rPr>
          <w:rtl/>
        </w:rPr>
        <w:t xml:space="preserve"> والمدِّ والقصْر</w:t>
      </w:r>
      <w:r w:rsidR="003C068B">
        <w:rPr>
          <w:rtl/>
        </w:rPr>
        <w:t>،</w:t>
      </w:r>
      <w:r w:rsidRPr="00662E3D">
        <w:rPr>
          <w:rtl/>
        </w:rPr>
        <w:t xml:space="preserve"> والتخفيف والتشديد</w:t>
      </w:r>
      <w:r w:rsidR="003C068B">
        <w:rPr>
          <w:rtl/>
        </w:rPr>
        <w:t>،</w:t>
      </w:r>
      <w:r w:rsidRPr="00662E3D">
        <w:rPr>
          <w:rtl/>
        </w:rPr>
        <w:t xml:space="preserve"> والترقيق والتفخيم</w:t>
      </w:r>
      <w:r w:rsidR="003C068B">
        <w:rPr>
          <w:rtl/>
        </w:rPr>
        <w:t>،</w:t>
      </w:r>
      <w:r w:rsidRPr="00662E3D">
        <w:rPr>
          <w:rtl/>
        </w:rPr>
        <w:t xml:space="preserve"> والإخفاء والإظهار</w:t>
      </w:r>
      <w:r w:rsidR="003C068B">
        <w:rPr>
          <w:rtl/>
        </w:rPr>
        <w:t>،</w:t>
      </w:r>
      <w:r w:rsidRPr="00662E3D">
        <w:rPr>
          <w:rtl/>
        </w:rPr>
        <w:t xml:space="preserve"> والفكِّ والإدغام</w:t>
      </w:r>
      <w:r w:rsidR="003C068B">
        <w:rPr>
          <w:rtl/>
        </w:rPr>
        <w:t>،</w:t>
      </w:r>
      <w:r w:rsidRPr="00662E3D">
        <w:rPr>
          <w:rtl/>
        </w:rPr>
        <w:t xml:space="preserve"> والإمالة والرَوم</w:t>
      </w:r>
      <w:r w:rsidR="003C068B">
        <w:rPr>
          <w:rtl/>
        </w:rPr>
        <w:t>،</w:t>
      </w:r>
      <w:r w:rsidRPr="00662E3D">
        <w:rPr>
          <w:rtl/>
        </w:rPr>
        <w:t xml:space="preserve"> والإشمام على اختلاف أنواعه</w:t>
      </w:r>
      <w:r w:rsidR="003C068B">
        <w:rPr>
          <w:rtl/>
        </w:rPr>
        <w:t>،</w:t>
      </w:r>
      <w:r w:rsidRPr="00662E3D">
        <w:rPr>
          <w:rtl/>
        </w:rPr>
        <w:t xml:space="preserve"> وغير ذلك ممّا فصّلتها كتب القراءات</w:t>
      </w:r>
      <w:r w:rsidR="003C068B">
        <w:rPr>
          <w:rtl/>
        </w:rPr>
        <w:t>،</w:t>
      </w:r>
      <w:r w:rsidRPr="00662E3D">
        <w:rPr>
          <w:rtl/>
        </w:rPr>
        <w:t xml:space="preserve"> وحصل الاختلاف فيها بين أئمَّة القرّاء</w:t>
      </w:r>
      <w:r w:rsidR="003C068B">
        <w:rPr>
          <w:rtl/>
        </w:rPr>
        <w:t>،</w:t>
      </w:r>
      <w:r w:rsidRPr="00662E3D">
        <w:rPr>
          <w:rtl/>
        </w:rPr>
        <w:t xml:space="preserve"> السلَف والخلَف</w:t>
      </w:r>
      <w:r w:rsidR="003C068B">
        <w:rPr>
          <w:rtl/>
        </w:rPr>
        <w:t>.</w:t>
      </w:r>
    </w:p>
    <w:p w:rsidR="00A0454A" w:rsidRPr="00662E3D" w:rsidRDefault="00A0454A" w:rsidP="00134D8B">
      <w:pPr>
        <w:pStyle w:val="libNormal"/>
        <w:rPr>
          <w:rtl/>
        </w:rPr>
      </w:pPr>
      <w:r w:rsidRPr="00662E3D">
        <w:rPr>
          <w:rtl/>
        </w:rPr>
        <w:t>وبعض المؤلّفين حاول حصرها في سبعة أنواع</w:t>
      </w:r>
      <w:r w:rsidR="003C068B">
        <w:rPr>
          <w:rtl/>
        </w:rPr>
        <w:t>،</w:t>
      </w:r>
      <w:r w:rsidRPr="00662E3D">
        <w:rPr>
          <w:rtl/>
        </w:rPr>
        <w:t xml:space="preserve"> لا عقيدةً بأنَّها الأحرف السبعة التي جاءت في الحديث</w:t>
      </w:r>
      <w:r w:rsidR="003C068B">
        <w:rPr>
          <w:rtl/>
        </w:rPr>
        <w:t>،</w:t>
      </w:r>
      <w:r w:rsidRPr="00662E3D">
        <w:rPr>
          <w:rtl/>
        </w:rPr>
        <w:t xml:space="preserve"> ولعلَّه تيمَّن بهذا العدد الذي جاء في كلام الرسول </w:t>
      </w:r>
      <w:r w:rsidR="003C068B">
        <w:rPr>
          <w:rtl/>
        </w:rPr>
        <w:t>(</w:t>
      </w:r>
      <w:r w:rsidRPr="00662E3D">
        <w:rPr>
          <w:rtl/>
        </w:rPr>
        <w:t>صلّى الله عليه وآله</w:t>
      </w:r>
      <w:r w:rsidR="003C068B">
        <w:rPr>
          <w:rtl/>
        </w:rPr>
        <w:t>)،</w:t>
      </w:r>
      <w:r w:rsidRPr="00662E3D">
        <w:rPr>
          <w:rtl/>
        </w:rPr>
        <w:t xml:space="preserve"> لكنّه تكلّفٌ ظاهر</w:t>
      </w:r>
      <w:r w:rsidR="003C068B">
        <w:rPr>
          <w:rtl/>
        </w:rPr>
        <w:t>،</w:t>
      </w:r>
      <w:r w:rsidRPr="00662E3D">
        <w:rPr>
          <w:rtl/>
        </w:rPr>
        <w:t xml:space="preserve"> ونحن نذكر نموذجاً من تِلكُم المحاولات</w:t>
      </w:r>
      <w:r w:rsidR="003C068B">
        <w:rPr>
          <w:rtl/>
        </w:rPr>
        <w:t>،</w:t>
      </w:r>
      <w:r w:rsidRPr="00662E3D">
        <w:rPr>
          <w:rtl/>
        </w:rPr>
        <w:t xml:space="preserve"> حيث الاطِّلاع عليها لا يخلو عن فائدة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662E3D">
        <w:rPr>
          <w:rtl/>
        </w:rPr>
        <w:t>قال ابن قتيبة</w:t>
      </w:r>
      <w:r w:rsidR="003C068B">
        <w:rPr>
          <w:rtl/>
        </w:rPr>
        <w:t>:</w:t>
      </w:r>
      <w:r w:rsidRPr="00662E3D">
        <w:rPr>
          <w:rtl/>
        </w:rPr>
        <w:t xml:space="preserve"> وقد تدبَّرت وجوه الخلاف في القراءات فوجدتها سبعة أوجه</w:t>
      </w:r>
      <w:r w:rsidR="003C068B">
        <w:rPr>
          <w:rtl/>
        </w:rPr>
        <w:t>:</w:t>
      </w:r>
    </w:p>
    <w:p w:rsidR="00A0454A" w:rsidRPr="00662E3D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الأوَّل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الاختلاف في إعراب الكلمة</w:t>
      </w:r>
      <w:r w:rsidR="003C068B">
        <w:rPr>
          <w:rtl/>
        </w:rPr>
        <w:t>،</w:t>
      </w:r>
      <w:r w:rsidRPr="00134D8B">
        <w:rPr>
          <w:rtl/>
        </w:rPr>
        <w:t xml:space="preserve"> أو في حركة بنائها بما لا يُزيلها عن صورتها في الكتاب ولا يغيِّر معناها</w:t>
      </w:r>
      <w:r w:rsidR="003C068B">
        <w:rPr>
          <w:rtl/>
        </w:rPr>
        <w:t>،</w:t>
      </w:r>
      <w:r w:rsidRPr="00134D8B">
        <w:rPr>
          <w:rtl/>
        </w:rPr>
        <w:t xml:space="preserve"> نحو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هَـؤُلاء بَنَاتِي هُنَّ أَطْهَرُ</w:t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A0454A" w:rsidRPr="00662E3D" w:rsidRDefault="00A0454A" w:rsidP="00134D8B">
      <w:pPr>
        <w:pStyle w:val="libNormal"/>
        <w:rPr>
          <w:rtl/>
        </w:rPr>
      </w:pPr>
      <w:r w:rsidRPr="00134D8B">
        <w:rPr>
          <w:rStyle w:val="libAieChar"/>
          <w:rFonts w:hint="cs"/>
          <w:rtl/>
        </w:rPr>
        <w:lastRenderedPageBreak/>
        <w:t>لَكُمْ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Style w:val="libAieChar"/>
          <w:rFonts w:hint="cs"/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Pr="00134D8B">
        <w:rPr>
          <w:rtl/>
        </w:rPr>
        <w:t xml:space="preserve"> برفع </w:t>
      </w:r>
      <w:r w:rsidR="003C068B">
        <w:rPr>
          <w:rtl/>
        </w:rPr>
        <w:t>(</w:t>
      </w:r>
      <w:r w:rsidRPr="00134D8B">
        <w:rPr>
          <w:rtl/>
        </w:rPr>
        <w:t>أطهر</w:t>
      </w:r>
      <w:r w:rsidR="003C068B">
        <w:rPr>
          <w:rtl/>
        </w:rPr>
        <w:t>)</w:t>
      </w:r>
      <w:r w:rsidRPr="00134D8B">
        <w:rPr>
          <w:rtl/>
        </w:rPr>
        <w:t xml:space="preserve"> ونصبه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662E3D" w:rsidRDefault="00A0454A" w:rsidP="00134D8B">
      <w:pPr>
        <w:pStyle w:val="libNormal"/>
        <w:rPr>
          <w:rtl/>
        </w:rPr>
      </w:pPr>
      <w:r w:rsidRPr="00134D8B">
        <w:rPr>
          <w:rtl/>
        </w:rPr>
        <w:t>وقوله تعالى</w:t>
      </w:r>
      <w:r w:rsidR="003C068B">
        <w:rPr>
          <w:rtl/>
        </w:rPr>
        <w:t>:</w:t>
      </w:r>
      <w:r w:rsidRPr="00134D8B">
        <w:rPr>
          <w:rStyle w:val="libAieChar"/>
          <w:rFonts w:hint="cs"/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وَهَلْ نُجَازِي إِلاّ الْكَفُورَ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هل يجازي</w:t>
      </w:r>
      <w:r w:rsidR="003C068B">
        <w:rPr>
          <w:rtl/>
        </w:rPr>
        <w:t>)</w:t>
      </w:r>
      <w:r w:rsidRPr="00134D8B">
        <w:rPr>
          <w:rtl/>
        </w:rPr>
        <w:t xml:space="preserve"> بياء الغائب مبنيّاً للمفعول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662E3D" w:rsidRDefault="00A0454A" w:rsidP="00134D8B">
      <w:pPr>
        <w:pStyle w:val="libNormal"/>
        <w:rPr>
          <w:rtl/>
        </w:rPr>
      </w:pPr>
      <w:r w:rsidRPr="00134D8B">
        <w:rPr>
          <w:rtl/>
        </w:rPr>
        <w:t>وقوله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وَيَأْمُرُونَ النَّاسَ بِالْبُخْلِ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Pr="00134D8B">
        <w:rPr>
          <w:rtl/>
        </w:rPr>
        <w:t xml:space="preserve"> بضمّ الباء وسكون الخاء</w:t>
      </w:r>
      <w:r w:rsidR="003C068B">
        <w:rPr>
          <w:rtl/>
        </w:rPr>
        <w:t>،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البخل</w:t>
      </w:r>
      <w:r w:rsidR="003C068B">
        <w:rPr>
          <w:rtl/>
        </w:rPr>
        <w:t>)</w:t>
      </w:r>
      <w:r w:rsidRPr="00134D8B">
        <w:rPr>
          <w:rtl/>
        </w:rPr>
        <w:t xml:space="preserve"> بفتح الباء والخاء </w:t>
      </w:r>
      <w:r w:rsidRPr="00134D8B">
        <w:rPr>
          <w:rStyle w:val="libFootnotenumChar"/>
          <w:rtl/>
        </w:rPr>
        <w:t>(6)</w:t>
      </w:r>
      <w:r w:rsidR="003C068B">
        <w:rPr>
          <w:rtl/>
        </w:rPr>
        <w:t>.</w:t>
      </w:r>
    </w:p>
    <w:p w:rsidR="00A0454A" w:rsidRPr="00662E3D" w:rsidRDefault="00A0454A" w:rsidP="00134D8B">
      <w:pPr>
        <w:pStyle w:val="libNormal"/>
        <w:rPr>
          <w:rtl/>
        </w:rPr>
      </w:pPr>
      <w:r w:rsidRPr="00134D8B">
        <w:rPr>
          <w:rtl/>
        </w:rPr>
        <w:t>وقوله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فَنَظِرَةٌ إِلَى مَيْسَرَةٍ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(7)</w:t>
      </w:r>
      <w:r w:rsidRPr="00134D8B">
        <w:rPr>
          <w:rtl/>
        </w:rPr>
        <w:t xml:space="preserve"> بفتح السين</w:t>
      </w:r>
      <w:r w:rsidR="003C068B">
        <w:rPr>
          <w:rtl/>
        </w:rPr>
        <w:t>،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ميسرة</w:t>
      </w:r>
      <w:r w:rsidR="003C068B">
        <w:rPr>
          <w:rtl/>
        </w:rPr>
        <w:t>)</w:t>
      </w:r>
      <w:r w:rsidRPr="00134D8B">
        <w:rPr>
          <w:rtl/>
        </w:rPr>
        <w:t xml:space="preserve"> بضمّ السين </w:t>
      </w:r>
      <w:r w:rsidRPr="00134D8B">
        <w:rPr>
          <w:rStyle w:val="libFootnotenumChar"/>
          <w:rtl/>
        </w:rPr>
        <w:t>(8)</w:t>
      </w:r>
      <w:r w:rsidR="003C068B">
        <w:rPr>
          <w:rtl/>
        </w:rPr>
        <w:t>.</w:t>
      </w:r>
    </w:p>
    <w:p w:rsidR="00A0454A" w:rsidRPr="00662E3D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الثاني</w:t>
      </w:r>
      <w:r w:rsidR="003C068B">
        <w:rPr>
          <w:rStyle w:val="libBold2Char"/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أن يكون الاختلاف في إعراب الكلمة وحركات بنائها بما يغيِّر معناها</w:t>
      </w:r>
      <w:r w:rsidR="003C068B">
        <w:rPr>
          <w:rtl/>
        </w:rPr>
        <w:t>،</w:t>
      </w:r>
      <w:r w:rsidRPr="00134D8B">
        <w:rPr>
          <w:rtl/>
        </w:rPr>
        <w:t xml:space="preserve"> ولا يزيلها عن صورتها في الكتاب</w:t>
      </w:r>
      <w:r w:rsidR="003C068B">
        <w:rPr>
          <w:rtl/>
        </w:rPr>
        <w:t>،</w:t>
      </w:r>
      <w:r w:rsidRPr="00134D8B">
        <w:rPr>
          <w:rtl/>
        </w:rPr>
        <w:t xml:space="preserve"> نحو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رَبَّنَا بَاعِدْ بَيْنَ أَسْفَارِنَا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 xml:space="preserve">(9) </w:t>
      </w:r>
      <w:r w:rsidRPr="00134D8B">
        <w:rPr>
          <w:rtl/>
        </w:rPr>
        <w:t>فِعل طلَب</w:t>
      </w:r>
      <w:r w:rsidR="003C068B">
        <w:rPr>
          <w:rtl/>
        </w:rPr>
        <w:t>،</w:t>
      </w:r>
      <w:r w:rsidRPr="00134D8B">
        <w:rPr>
          <w:rtl/>
        </w:rPr>
        <w:t xml:space="preserve"> وقرأ يعقوب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ربُّنا باعد</w:t>
      </w:r>
      <w:r w:rsidR="003C068B">
        <w:rPr>
          <w:rtl/>
        </w:rPr>
        <w:t>)</w:t>
      </w:r>
      <w:r w:rsidRPr="00134D8B">
        <w:rPr>
          <w:rtl/>
        </w:rPr>
        <w:t xml:space="preserve"> فِعل ماض </w:t>
      </w:r>
      <w:r w:rsidRPr="00134D8B">
        <w:rPr>
          <w:rStyle w:val="libFootnotenumChar"/>
          <w:rtl/>
        </w:rPr>
        <w:t>(10)</w:t>
      </w:r>
      <w:r w:rsidR="003C068B">
        <w:rPr>
          <w:rtl/>
        </w:rPr>
        <w:t>.</w:t>
      </w:r>
    </w:p>
    <w:p w:rsidR="00A0454A" w:rsidRPr="00662E3D" w:rsidRDefault="00A0454A" w:rsidP="00134D8B">
      <w:pPr>
        <w:pStyle w:val="libNormal"/>
        <w:rPr>
          <w:rtl/>
        </w:rPr>
      </w:pPr>
      <w:r w:rsidRPr="00134D8B">
        <w:rPr>
          <w:rtl/>
        </w:rPr>
        <w:t>وقوله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إِذْ تَلَقَّوْنَهُ بِأَلْسِنَتِكُمْ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(11)</w:t>
      </w:r>
      <w:r w:rsidRPr="00134D8B">
        <w:rPr>
          <w:rtl/>
        </w:rPr>
        <w:t xml:space="preserve"> بتشديد القاف</w:t>
      </w:r>
      <w:r w:rsidR="003C068B">
        <w:rPr>
          <w:rtl/>
        </w:rPr>
        <w:t>،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تلقونه</w:t>
      </w:r>
      <w:r w:rsidR="003C068B">
        <w:rPr>
          <w:rtl/>
        </w:rPr>
        <w:t>)</w:t>
      </w:r>
      <w:r w:rsidRPr="00134D8B">
        <w:rPr>
          <w:rtl/>
        </w:rPr>
        <w:t xml:space="preserve"> بالتخفيف </w:t>
      </w:r>
      <w:r w:rsidRPr="00134D8B">
        <w:rPr>
          <w:rStyle w:val="libFootnotenumChar"/>
          <w:rtl/>
        </w:rPr>
        <w:t>(12)</w:t>
      </w:r>
      <w:r w:rsidR="003C068B">
        <w:rPr>
          <w:rtl/>
        </w:rPr>
        <w:t>.</w:t>
      </w:r>
    </w:p>
    <w:p w:rsidR="00A0454A" w:rsidRPr="00662E3D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662E3D">
        <w:rPr>
          <w:rtl/>
        </w:rPr>
        <w:t>(1) هود</w:t>
      </w:r>
      <w:r w:rsidR="003C068B">
        <w:rPr>
          <w:rtl/>
        </w:rPr>
        <w:t>:</w:t>
      </w:r>
      <w:r w:rsidRPr="00662E3D">
        <w:rPr>
          <w:rtl/>
        </w:rPr>
        <w:t xml:space="preserve"> 78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62E3D">
        <w:rPr>
          <w:rtl/>
        </w:rPr>
        <w:t>(2) الثانية قراءة الحسن</w:t>
      </w:r>
      <w:r w:rsidR="003C068B">
        <w:rPr>
          <w:rtl/>
        </w:rPr>
        <w:t>،</w:t>
      </w:r>
      <w:r w:rsidRPr="00662E3D">
        <w:rPr>
          <w:rtl/>
        </w:rPr>
        <w:t xml:space="preserve"> ويراها سيبويه لحناً</w:t>
      </w:r>
      <w:r w:rsidR="003C068B">
        <w:rPr>
          <w:rtl/>
        </w:rPr>
        <w:t>.</w:t>
      </w:r>
      <w:r w:rsidRPr="00662E3D">
        <w:rPr>
          <w:rtl/>
        </w:rPr>
        <w:t xml:space="preserve"> </w:t>
      </w:r>
      <w:r w:rsidR="003C068B">
        <w:rPr>
          <w:rtl/>
        </w:rPr>
        <w:t>(</w:t>
      </w:r>
      <w:r w:rsidRPr="00662E3D">
        <w:rPr>
          <w:rtl/>
        </w:rPr>
        <w:t>راجع كتاب سيبويه</w:t>
      </w:r>
      <w:r w:rsidR="003C068B">
        <w:rPr>
          <w:rtl/>
        </w:rPr>
        <w:t>:</w:t>
      </w:r>
      <w:r w:rsidRPr="00662E3D">
        <w:rPr>
          <w:rtl/>
        </w:rPr>
        <w:t xml:space="preserve"> ج1</w:t>
      </w:r>
      <w:r w:rsidR="003C068B">
        <w:rPr>
          <w:rtl/>
        </w:rPr>
        <w:t>،</w:t>
      </w:r>
      <w:r w:rsidRPr="00662E3D">
        <w:rPr>
          <w:rtl/>
        </w:rPr>
        <w:t xml:space="preserve"> ص397، والقراءات الشاذة لابن خالويه</w:t>
      </w:r>
      <w:r w:rsidR="003C068B">
        <w:rPr>
          <w:rtl/>
        </w:rPr>
        <w:t>،</w:t>
      </w:r>
      <w:r w:rsidRPr="00662E3D">
        <w:rPr>
          <w:rtl/>
        </w:rPr>
        <w:t xml:space="preserve"> ص 60</w:t>
      </w:r>
      <w:r w:rsidR="003C068B">
        <w:rPr>
          <w:rtl/>
        </w:rPr>
        <w:t>،</w:t>
      </w:r>
      <w:r w:rsidRPr="00662E3D">
        <w:rPr>
          <w:rtl/>
        </w:rPr>
        <w:t xml:space="preserve"> والبحر المحيط</w:t>
      </w:r>
      <w:r w:rsidR="003C068B">
        <w:rPr>
          <w:rtl/>
        </w:rPr>
        <w:t>،</w:t>
      </w:r>
      <w:r w:rsidRPr="00662E3D">
        <w:rPr>
          <w:rtl/>
        </w:rPr>
        <w:t xml:space="preserve"> ج5</w:t>
      </w:r>
      <w:r w:rsidR="003C068B">
        <w:rPr>
          <w:rtl/>
        </w:rPr>
        <w:t>،</w:t>
      </w:r>
      <w:r w:rsidRPr="00662E3D">
        <w:rPr>
          <w:rtl/>
        </w:rPr>
        <w:t xml:space="preserve"> ص247</w:t>
      </w:r>
      <w:r w:rsidR="003C068B">
        <w:rPr>
          <w:rtl/>
        </w:rPr>
        <w:t>،</w:t>
      </w:r>
      <w:r w:rsidRPr="00662E3D">
        <w:rPr>
          <w:rtl/>
        </w:rPr>
        <w:t xml:space="preserve"> والقرطبي</w:t>
      </w:r>
      <w:r w:rsidR="003C068B">
        <w:rPr>
          <w:rtl/>
        </w:rPr>
        <w:t>:</w:t>
      </w:r>
      <w:r w:rsidRPr="00662E3D">
        <w:rPr>
          <w:rtl/>
        </w:rPr>
        <w:t xml:space="preserve"> ج9</w:t>
      </w:r>
      <w:r w:rsidR="003C068B">
        <w:rPr>
          <w:rtl/>
        </w:rPr>
        <w:t>،</w:t>
      </w:r>
      <w:r w:rsidRPr="00662E3D">
        <w:rPr>
          <w:rtl/>
        </w:rPr>
        <w:t xml:space="preserve"> ص76</w:t>
      </w:r>
      <w:r w:rsidR="003C068B">
        <w:rPr>
          <w:rtl/>
        </w:rPr>
        <w:t>)،</w:t>
      </w:r>
      <w:r w:rsidRPr="00662E3D">
        <w:rPr>
          <w:rtl/>
        </w:rPr>
        <w:t xml:space="preserve"> وقد مرّ في ص 263 أنّها قراءة مروان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62E3D">
        <w:rPr>
          <w:rtl/>
        </w:rPr>
        <w:t>(3) سبأ</w:t>
      </w:r>
      <w:r w:rsidR="003C068B">
        <w:rPr>
          <w:rtl/>
        </w:rPr>
        <w:t>:</w:t>
      </w:r>
      <w:r w:rsidRPr="00662E3D">
        <w:rPr>
          <w:rtl/>
        </w:rPr>
        <w:t xml:space="preserve"> 17</w:t>
      </w:r>
      <w:r w:rsidR="003C068B">
        <w:rPr>
          <w:rtl/>
        </w:rPr>
        <w:t>،</w:t>
      </w:r>
      <w:r w:rsidRPr="00662E3D">
        <w:rPr>
          <w:rtl/>
        </w:rPr>
        <w:t xml:space="preserve"> بنون المتكلّم مع الغير مبنياً للفاعل</w:t>
      </w:r>
      <w:r w:rsidR="003C068B">
        <w:rPr>
          <w:rtl/>
        </w:rPr>
        <w:t>،</w:t>
      </w:r>
      <w:r w:rsidRPr="00662E3D">
        <w:rPr>
          <w:rtl/>
        </w:rPr>
        <w:t xml:space="preserve"> هي قراءة عاصم وحمزة والكسائي </w:t>
      </w:r>
      <w:r w:rsidR="003C068B">
        <w:rPr>
          <w:rtl/>
        </w:rPr>
        <w:t>(</w:t>
      </w:r>
      <w:r w:rsidRPr="00662E3D">
        <w:rPr>
          <w:rtl/>
        </w:rPr>
        <w:t>الإتحاف</w:t>
      </w:r>
      <w:r w:rsidR="003C068B">
        <w:rPr>
          <w:rtl/>
        </w:rPr>
        <w:t>:</w:t>
      </w:r>
      <w:r w:rsidRPr="00662E3D">
        <w:rPr>
          <w:rtl/>
        </w:rPr>
        <w:t xml:space="preserve"> ص359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662E3D">
        <w:rPr>
          <w:rtl/>
        </w:rPr>
        <w:t>(4) هي قراءة نافع</w:t>
      </w:r>
      <w:r w:rsidR="003C068B">
        <w:rPr>
          <w:rtl/>
        </w:rPr>
        <w:t>،</w:t>
      </w:r>
      <w:r w:rsidRPr="00662E3D">
        <w:rPr>
          <w:rtl/>
        </w:rPr>
        <w:t xml:space="preserve"> وابن كثير</w:t>
      </w:r>
      <w:r w:rsidR="003C068B">
        <w:rPr>
          <w:rtl/>
        </w:rPr>
        <w:t>،</w:t>
      </w:r>
      <w:r w:rsidRPr="00662E3D">
        <w:rPr>
          <w:rtl/>
        </w:rPr>
        <w:t xml:space="preserve"> وأبي عمرو</w:t>
      </w:r>
      <w:r w:rsidR="003C068B">
        <w:rPr>
          <w:rtl/>
        </w:rPr>
        <w:t>،</w:t>
      </w:r>
      <w:r w:rsidRPr="00662E3D">
        <w:rPr>
          <w:rtl/>
        </w:rPr>
        <w:t xml:space="preserve"> وابن عامر</w:t>
      </w:r>
      <w:r w:rsidR="003C068B">
        <w:rPr>
          <w:rtl/>
        </w:rPr>
        <w:t>.</w:t>
      </w:r>
      <w:r w:rsidRPr="00662E3D">
        <w:rPr>
          <w:rtl/>
        </w:rPr>
        <w:t xml:space="preserve"> </w:t>
      </w:r>
      <w:r w:rsidR="003C068B">
        <w:rPr>
          <w:rtl/>
        </w:rPr>
        <w:t>(</w:t>
      </w:r>
      <w:r w:rsidRPr="00662E3D">
        <w:rPr>
          <w:rtl/>
        </w:rPr>
        <w:t>الإتحاف</w:t>
      </w:r>
      <w:r w:rsidR="003C068B">
        <w:rPr>
          <w:rtl/>
        </w:rPr>
        <w:t>:</w:t>
      </w:r>
      <w:r w:rsidRPr="00662E3D">
        <w:rPr>
          <w:rtl/>
        </w:rPr>
        <w:t xml:space="preserve"> ص359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662E3D">
        <w:rPr>
          <w:rtl/>
        </w:rPr>
        <w:t>(5) النساء</w:t>
      </w:r>
      <w:r w:rsidR="003C068B">
        <w:rPr>
          <w:rtl/>
        </w:rPr>
        <w:t>:</w:t>
      </w:r>
      <w:r w:rsidRPr="00662E3D">
        <w:rPr>
          <w:rtl/>
        </w:rPr>
        <w:t xml:space="preserve"> 37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62E3D">
        <w:rPr>
          <w:rtl/>
        </w:rPr>
        <w:t>(6) هي قراءة حمزة والكسائي</w:t>
      </w:r>
      <w:r w:rsidR="003C068B">
        <w:rPr>
          <w:rtl/>
        </w:rPr>
        <w:t>،</w:t>
      </w:r>
      <w:r w:rsidRPr="00662E3D">
        <w:rPr>
          <w:rtl/>
        </w:rPr>
        <w:t xml:space="preserve"> والأُولى قراءة الباقين</w:t>
      </w:r>
      <w:r w:rsidR="003C068B">
        <w:rPr>
          <w:rtl/>
        </w:rPr>
        <w:t>.</w:t>
      </w:r>
      <w:r w:rsidRPr="00662E3D">
        <w:rPr>
          <w:rtl/>
        </w:rPr>
        <w:t xml:space="preserve"> </w:t>
      </w:r>
      <w:r w:rsidR="003C068B">
        <w:rPr>
          <w:rtl/>
        </w:rPr>
        <w:t>(</w:t>
      </w:r>
      <w:r w:rsidRPr="00662E3D">
        <w:rPr>
          <w:rtl/>
        </w:rPr>
        <w:t>الإتحاف</w:t>
      </w:r>
      <w:r w:rsidR="003C068B">
        <w:rPr>
          <w:rtl/>
        </w:rPr>
        <w:t>:</w:t>
      </w:r>
      <w:r w:rsidRPr="00662E3D">
        <w:rPr>
          <w:rtl/>
        </w:rPr>
        <w:t xml:space="preserve"> ص190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662E3D">
        <w:rPr>
          <w:rtl/>
        </w:rPr>
        <w:t>(7) البقرة</w:t>
      </w:r>
      <w:r w:rsidR="003C068B">
        <w:rPr>
          <w:rtl/>
        </w:rPr>
        <w:t>:</w:t>
      </w:r>
      <w:r w:rsidRPr="00662E3D">
        <w:rPr>
          <w:rtl/>
        </w:rPr>
        <w:t xml:space="preserve"> 280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62E3D">
        <w:rPr>
          <w:rtl/>
        </w:rPr>
        <w:t>(8) الثانية قراءة نافع</w:t>
      </w:r>
      <w:r w:rsidR="003C068B">
        <w:rPr>
          <w:rtl/>
        </w:rPr>
        <w:t>،</w:t>
      </w:r>
      <w:r w:rsidRPr="00662E3D">
        <w:rPr>
          <w:rtl/>
        </w:rPr>
        <w:t xml:space="preserve"> والأُولى قراءة الباقين</w:t>
      </w:r>
      <w:r w:rsidR="003C068B">
        <w:rPr>
          <w:rtl/>
        </w:rPr>
        <w:t>.</w:t>
      </w:r>
      <w:r w:rsidRPr="00662E3D">
        <w:rPr>
          <w:rtl/>
        </w:rPr>
        <w:t xml:space="preserve"> </w:t>
      </w:r>
      <w:r w:rsidR="003C068B">
        <w:rPr>
          <w:rtl/>
        </w:rPr>
        <w:t>(</w:t>
      </w:r>
      <w:r w:rsidRPr="00662E3D">
        <w:rPr>
          <w:rtl/>
        </w:rPr>
        <w:t>الإتحاف</w:t>
      </w:r>
      <w:r w:rsidR="003C068B">
        <w:rPr>
          <w:rtl/>
        </w:rPr>
        <w:t>:</w:t>
      </w:r>
      <w:r w:rsidRPr="00662E3D">
        <w:rPr>
          <w:rtl/>
        </w:rPr>
        <w:t xml:space="preserve"> ص166</w:t>
      </w:r>
      <w:r w:rsidR="003C068B">
        <w:rPr>
          <w:rtl/>
        </w:rPr>
        <w:t>،</w:t>
      </w:r>
      <w:r w:rsidRPr="00662E3D">
        <w:rPr>
          <w:rtl/>
        </w:rPr>
        <w:t xml:space="preserve"> وانظر القراءات الشاذّة لابن خالويه</w:t>
      </w:r>
      <w:r w:rsidR="003C068B">
        <w:rPr>
          <w:rtl/>
        </w:rPr>
        <w:t>:</w:t>
      </w:r>
      <w:r w:rsidRPr="00662E3D">
        <w:rPr>
          <w:rtl/>
        </w:rPr>
        <w:t xml:space="preserve"> ص17</w:t>
      </w:r>
      <w:r w:rsidR="003C068B">
        <w:rPr>
          <w:rtl/>
        </w:rPr>
        <w:t>،</w:t>
      </w:r>
      <w:r w:rsidRPr="00662E3D">
        <w:rPr>
          <w:rtl/>
        </w:rPr>
        <w:t xml:space="preserve"> والكشّاف</w:t>
      </w:r>
      <w:r w:rsidR="003C068B">
        <w:rPr>
          <w:rtl/>
        </w:rPr>
        <w:t>:</w:t>
      </w:r>
      <w:r w:rsidRPr="00662E3D">
        <w:rPr>
          <w:rtl/>
        </w:rPr>
        <w:t xml:space="preserve"> ج1</w:t>
      </w:r>
      <w:r w:rsidR="003C068B">
        <w:rPr>
          <w:rtl/>
        </w:rPr>
        <w:t>،</w:t>
      </w:r>
      <w:r w:rsidRPr="00662E3D">
        <w:rPr>
          <w:rtl/>
        </w:rPr>
        <w:t xml:space="preserve"> ص168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662E3D">
        <w:rPr>
          <w:rtl/>
        </w:rPr>
        <w:t>(9) سبأ</w:t>
      </w:r>
      <w:r w:rsidR="003C068B">
        <w:rPr>
          <w:rtl/>
        </w:rPr>
        <w:t>:</w:t>
      </w:r>
      <w:r w:rsidRPr="00662E3D">
        <w:rPr>
          <w:rtl/>
        </w:rPr>
        <w:t xml:space="preserve"> 19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62E3D">
        <w:rPr>
          <w:rtl/>
        </w:rPr>
        <w:t>(10) الإتحاف</w:t>
      </w:r>
      <w:r w:rsidR="003C068B">
        <w:rPr>
          <w:rtl/>
        </w:rPr>
        <w:t>:</w:t>
      </w:r>
      <w:r w:rsidRPr="00662E3D">
        <w:rPr>
          <w:rtl/>
        </w:rPr>
        <w:t xml:space="preserve"> ص331</w:t>
      </w:r>
      <w:r w:rsidR="003C068B">
        <w:rPr>
          <w:rtl/>
        </w:rPr>
        <w:t>.</w:t>
      </w:r>
      <w:r w:rsidRPr="00662E3D">
        <w:rPr>
          <w:rtl/>
        </w:rPr>
        <w:t xml:space="preserve"> والقراءات الشاذّة</w:t>
      </w:r>
      <w:r w:rsidR="003C068B">
        <w:rPr>
          <w:rtl/>
        </w:rPr>
        <w:t>:</w:t>
      </w:r>
      <w:r w:rsidRPr="00662E3D">
        <w:rPr>
          <w:rtl/>
        </w:rPr>
        <w:t xml:space="preserve"> ص121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62E3D">
        <w:rPr>
          <w:rtl/>
        </w:rPr>
        <w:t>(11) النور</w:t>
      </w:r>
      <w:r w:rsidR="003C068B">
        <w:rPr>
          <w:rtl/>
        </w:rPr>
        <w:t>:</w:t>
      </w:r>
      <w:r w:rsidRPr="00662E3D">
        <w:rPr>
          <w:rtl/>
        </w:rPr>
        <w:t xml:space="preserve"> 15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62E3D">
        <w:rPr>
          <w:rtl/>
        </w:rPr>
        <w:t>(12) الثانية قراءة ابن السميقع</w:t>
      </w:r>
      <w:r w:rsidR="003C068B">
        <w:rPr>
          <w:rtl/>
        </w:rPr>
        <w:t>.</w:t>
      </w:r>
      <w:r w:rsidRPr="00662E3D">
        <w:rPr>
          <w:rtl/>
        </w:rPr>
        <w:t xml:space="preserve"> </w:t>
      </w:r>
      <w:r w:rsidR="003C068B">
        <w:rPr>
          <w:rtl/>
        </w:rPr>
        <w:t>(</w:t>
      </w:r>
      <w:r w:rsidRPr="00662E3D">
        <w:rPr>
          <w:rtl/>
        </w:rPr>
        <w:t>القرطبي</w:t>
      </w:r>
      <w:r w:rsidR="003C068B">
        <w:rPr>
          <w:rtl/>
        </w:rPr>
        <w:t>:</w:t>
      </w:r>
      <w:r w:rsidRPr="00662E3D">
        <w:rPr>
          <w:rtl/>
        </w:rPr>
        <w:t xml:space="preserve"> ج12 ص 204</w:t>
      </w:r>
      <w:r w:rsidR="003C068B">
        <w:rPr>
          <w:rtl/>
        </w:rPr>
        <w:t>،</w:t>
      </w:r>
      <w:r w:rsidRPr="00662E3D">
        <w:rPr>
          <w:rtl/>
        </w:rPr>
        <w:t xml:space="preserve"> القراءات الشاذّة</w:t>
      </w:r>
      <w:r w:rsidR="003C068B">
        <w:rPr>
          <w:rtl/>
        </w:rPr>
        <w:t>:</w:t>
      </w:r>
      <w:r w:rsidRPr="00662E3D">
        <w:rPr>
          <w:rtl/>
        </w:rPr>
        <w:t xml:space="preserve"> ص100</w:t>
      </w:r>
      <w:r w:rsidR="003C068B">
        <w:rPr>
          <w:rtl/>
        </w:rPr>
        <w:t>).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662E3D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وقوله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وَادَّكَرَ بَعْدَ أُمَّةٍ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 xml:space="preserve">(1) </w:t>
      </w:r>
      <w:r w:rsidRPr="00134D8B">
        <w:rPr>
          <w:rtl/>
        </w:rPr>
        <w:t>وقرئ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أَمَه</w:t>
      </w:r>
      <w:r w:rsidR="003C068B">
        <w:rPr>
          <w:rtl/>
        </w:rPr>
        <w:t>)</w:t>
      </w:r>
      <w:r w:rsidRPr="00134D8B">
        <w:rPr>
          <w:rtl/>
        </w:rPr>
        <w:t xml:space="preserve"> بهمزة وميم مفتوحتين ثالثهما هاء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662E3D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الثالث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أن يكون الاختلاف في حروف الكلمة دون إعرابها بما يغيِّر معناها ولا يزيل صورتها</w:t>
      </w:r>
      <w:r w:rsidR="003C068B">
        <w:rPr>
          <w:rtl/>
        </w:rPr>
        <w:t>،</w:t>
      </w:r>
      <w:r w:rsidRPr="00134D8B">
        <w:rPr>
          <w:rtl/>
        </w:rPr>
        <w:t xml:space="preserve"> نحو 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وَانظُرْ إِلَى العِظَامِ كَيْفَ نُنشِزُهَا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ننشرها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662E3D" w:rsidRDefault="00A0454A" w:rsidP="00134D8B">
      <w:pPr>
        <w:pStyle w:val="libNormal"/>
        <w:rPr>
          <w:rtl/>
        </w:rPr>
      </w:pPr>
      <w:r w:rsidRPr="00134D8B">
        <w:rPr>
          <w:rtl/>
        </w:rPr>
        <w:t>وقوله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حَتَّى إِذَا فُزِّعَ عَن قُلُوبِهِمْ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إذا فرغ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(6)</w:t>
      </w:r>
      <w:r w:rsidR="003C068B">
        <w:rPr>
          <w:rStyle w:val="libFootnotenumChar"/>
          <w:rtl/>
        </w:rPr>
        <w:t>.</w:t>
      </w:r>
    </w:p>
    <w:p w:rsidR="00A0454A" w:rsidRPr="00662E3D" w:rsidRDefault="00A0454A" w:rsidP="00134D8B">
      <w:pPr>
        <w:pStyle w:val="libNormal"/>
        <w:rPr>
          <w:rtl/>
        </w:rPr>
      </w:pPr>
      <w:r w:rsidRPr="00134D8B">
        <w:rPr>
          <w:rtl/>
        </w:rPr>
        <w:t>وقوله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يَقُصُّ الْحَقَّ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(7)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يقضي الحقّ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(8)</w:t>
      </w:r>
      <w:r w:rsidR="003C068B">
        <w:rPr>
          <w:rStyle w:val="libFootnotenumChar"/>
          <w:rtl/>
        </w:rPr>
        <w:t>.</w:t>
      </w:r>
    </w:p>
    <w:p w:rsidR="00A0454A" w:rsidRPr="00662E3D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الرابع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أن يكون الاختلاف في الكلمة بما يغيّر صورتها في الكتاب ولا يغيّر معناها</w:t>
      </w:r>
      <w:r w:rsidR="003C068B">
        <w:rPr>
          <w:rtl/>
        </w:rPr>
        <w:t>،</w:t>
      </w:r>
      <w:r w:rsidRPr="00134D8B">
        <w:rPr>
          <w:rtl/>
        </w:rPr>
        <w:t xml:space="preserve"> نحو 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إِن كَانَتْ إِلاَّ صَيْحَةً وَاحِدَةً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 xml:space="preserve">(9) </w:t>
      </w:r>
      <w:r w:rsidRPr="00134D8B">
        <w:rPr>
          <w:rtl/>
        </w:rPr>
        <w:t>و</w:t>
      </w:r>
      <w:r w:rsidR="003C068B">
        <w:rPr>
          <w:rtl/>
        </w:rPr>
        <w:t>(</w:t>
      </w:r>
      <w:r w:rsidRPr="00134D8B">
        <w:rPr>
          <w:rtl/>
        </w:rPr>
        <w:t>زقِيةً واحدة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(10)</w:t>
      </w:r>
      <w:r w:rsidR="003C068B">
        <w:rPr>
          <w:rStyle w:val="libFootnotenumChar"/>
          <w:rtl/>
        </w:rPr>
        <w:t>.</w:t>
      </w:r>
    </w:p>
    <w:p w:rsidR="00A0454A" w:rsidRPr="00662E3D" w:rsidRDefault="00A0454A" w:rsidP="00134D8B">
      <w:pPr>
        <w:pStyle w:val="libNormal"/>
        <w:rPr>
          <w:rtl/>
        </w:rPr>
      </w:pPr>
      <w:r w:rsidRPr="00134D8B">
        <w:rPr>
          <w:rtl/>
        </w:rPr>
        <w:t>وقوله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كَالْعِهْنِ الْمَنفُوشِ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(11)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كالصوف المنفوش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(12)</w:t>
      </w:r>
      <w:r w:rsidR="003C068B">
        <w:rPr>
          <w:rtl/>
        </w:rPr>
        <w:t>.</w:t>
      </w:r>
    </w:p>
    <w:p w:rsidR="00A0454A" w:rsidRPr="00662E3D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الخامس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أن يكون الاختلاف في الكلمة بما يزيل صورتها ومعناها</w:t>
      </w:r>
      <w:r w:rsidR="003C068B">
        <w:rPr>
          <w:rtl/>
        </w:rPr>
        <w:t>،</w:t>
      </w:r>
      <w:r w:rsidRPr="00134D8B">
        <w:rPr>
          <w:rtl/>
        </w:rPr>
        <w:t xml:space="preserve"> نحو 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وَطَلْحٍ مَّنضُودٍ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(13)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طلعٍ منضود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(14)</w:t>
      </w:r>
      <w:r w:rsidR="003C068B">
        <w:rPr>
          <w:rtl/>
        </w:rPr>
        <w:t>.</w:t>
      </w:r>
    </w:p>
    <w:p w:rsidR="00A0454A" w:rsidRPr="00662E3D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662E3D">
        <w:rPr>
          <w:rtl/>
        </w:rPr>
        <w:t>(1) يوسف</w:t>
      </w:r>
      <w:r w:rsidR="003C068B">
        <w:rPr>
          <w:rtl/>
        </w:rPr>
        <w:t>:</w:t>
      </w:r>
      <w:r w:rsidRPr="00662E3D">
        <w:rPr>
          <w:rtl/>
        </w:rPr>
        <w:t xml:space="preserve"> 45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62E3D">
        <w:rPr>
          <w:rtl/>
        </w:rPr>
        <w:t>(2) الثانية منسوبة إلى ابن عبّاس</w:t>
      </w:r>
      <w:r w:rsidR="003C068B">
        <w:rPr>
          <w:rtl/>
        </w:rPr>
        <w:t>.</w:t>
      </w:r>
      <w:r w:rsidRPr="00662E3D">
        <w:rPr>
          <w:rtl/>
        </w:rPr>
        <w:t xml:space="preserve"> </w:t>
      </w:r>
      <w:r w:rsidR="003C068B">
        <w:rPr>
          <w:rtl/>
        </w:rPr>
        <w:t>(</w:t>
      </w:r>
      <w:r w:rsidRPr="00662E3D">
        <w:rPr>
          <w:rtl/>
        </w:rPr>
        <w:t>القرطبي</w:t>
      </w:r>
      <w:r w:rsidR="003C068B">
        <w:rPr>
          <w:rtl/>
        </w:rPr>
        <w:t>:</w:t>
      </w:r>
      <w:r w:rsidRPr="00662E3D">
        <w:rPr>
          <w:rtl/>
        </w:rPr>
        <w:t xml:space="preserve"> ج9</w:t>
      </w:r>
      <w:r w:rsidR="003C068B">
        <w:rPr>
          <w:rtl/>
        </w:rPr>
        <w:t>،</w:t>
      </w:r>
      <w:r w:rsidRPr="00662E3D">
        <w:rPr>
          <w:rtl/>
        </w:rPr>
        <w:t xml:space="preserve"> ص201</w:t>
      </w:r>
      <w:r w:rsidR="003C068B">
        <w:rPr>
          <w:rtl/>
        </w:rPr>
        <w:t>،</w:t>
      </w:r>
      <w:r w:rsidRPr="00662E3D">
        <w:rPr>
          <w:rtl/>
        </w:rPr>
        <w:t xml:space="preserve"> القراءات الشاذّة</w:t>
      </w:r>
      <w:r w:rsidR="003C068B">
        <w:rPr>
          <w:rtl/>
        </w:rPr>
        <w:t>:</w:t>
      </w:r>
      <w:r w:rsidRPr="00662E3D">
        <w:rPr>
          <w:rtl/>
        </w:rPr>
        <w:t xml:space="preserve"> ص64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662E3D">
        <w:rPr>
          <w:rtl/>
        </w:rPr>
        <w:t>(3) البقرة</w:t>
      </w:r>
      <w:r w:rsidR="003C068B">
        <w:rPr>
          <w:rtl/>
        </w:rPr>
        <w:t>:</w:t>
      </w:r>
      <w:r w:rsidRPr="00662E3D">
        <w:rPr>
          <w:rtl/>
        </w:rPr>
        <w:t xml:space="preserve"> 259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62E3D">
        <w:rPr>
          <w:rtl/>
        </w:rPr>
        <w:t>(4) الأُولى قراءة ابن عامر وحمزة والكسائي</w:t>
      </w:r>
      <w:r w:rsidR="003C068B">
        <w:rPr>
          <w:rtl/>
        </w:rPr>
        <w:t>،</w:t>
      </w:r>
      <w:r w:rsidRPr="00662E3D">
        <w:rPr>
          <w:rtl/>
        </w:rPr>
        <w:t xml:space="preserve"> والثانية قراءة الباقين </w:t>
      </w:r>
      <w:r w:rsidR="003C068B">
        <w:rPr>
          <w:rtl/>
        </w:rPr>
        <w:t>(</w:t>
      </w:r>
      <w:r w:rsidRPr="00662E3D">
        <w:rPr>
          <w:rtl/>
        </w:rPr>
        <w:t>الإتحاف</w:t>
      </w:r>
      <w:r w:rsidR="003C068B">
        <w:rPr>
          <w:rtl/>
        </w:rPr>
        <w:t>:</w:t>
      </w:r>
      <w:r w:rsidRPr="00662E3D">
        <w:rPr>
          <w:rtl/>
        </w:rPr>
        <w:t xml:space="preserve"> ص162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662E3D">
        <w:rPr>
          <w:rtl/>
        </w:rPr>
        <w:t>(5) سبأ</w:t>
      </w:r>
      <w:r w:rsidR="003C068B">
        <w:rPr>
          <w:rtl/>
        </w:rPr>
        <w:t>:</w:t>
      </w:r>
      <w:r w:rsidRPr="00662E3D">
        <w:rPr>
          <w:rtl/>
        </w:rPr>
        <w:t xml:space="preserve"> 23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62E3D">
        <w:rPr>
          <w:rtl/>
        </w:rPr>
        <w:t>(6) الثانية قراءة الحسَن</w:t>
      </w:r>
      <w:r w:rsidR="003C068B">
        <w:rPr>
          <w:rtl/>
        </w:rPr>
        <w:t>.</w:t>
      </w:r>
      <w:r w:rsidRPr="00662E3D">
        <w:rPr>
          <w:rtl/>
        </w:rPr>
        <w:t xml:space="preserve"> </w:t>
      </w:r>
      <w:r w:rsidR="003C068B">
        <w:rPr>
          <w:rtl/>
        </w:rPr>
        <w:t>(</w:t>
      </w:r>
      <w:r w:rsidRPr="00662E3D">
        <w:rPr>
          <w:rtl/>
        </w:rPr>
        <w:t>القراءات الشاذّة</w:t>
      </w:r>
      <w:r w:rsidR="003C068B">
        <w:rPr>
          <w:rtl/>
        </w:rPr>
        <w:t>:</w:t>
      </w:r>
      <w:r w:rsidRPr="00662E3D">
        <w:rPr>
          <w:rtl/>
        </w:rPr>
        <w:t xml:space="preserve"> ص122</w:t>
      </w:r>
      <w:r w:rsidR="003C068B">
        <w:rPr>
          <w:rtl/>
        </w:rPr>
        <w:t>،</w:t>
      </w:r>
      <w:r w:rsidRPr="00662E3D">
        <w:rPr>
          <w:rtl/>
        </w:rPr>
        <w:t xml:space="preserve"> الإتحاف</w:t>
      </w:r>
      <w:r w:rsidR="003C068B">
        <w:rPr>
          <w:rtl/>
        </w:rPr>
        <w:t>:</w:t>
      </w:r>
      <w:r w:rsidRPr="00662E3D">
        <w:rPr>
          <w:rtl/>
        </w:rPr>
        <w:t xml:space="preserve"> ص360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662E3D">
        <w:rPr>
          <w:rtl/>
        </w:rPr>
        <w:t>(7) الأنعام</w:t>
      </w:r>
      <w:r w:rsidR="003C068B">
        <w:rPr>
          <w:rtl/>
        </w:rPr>
        <w:t>:</w:t>
      </w:r>
      <w:r w:rsidRPr="00662E3D">
        <w:rPr>
          <w:rtl/>
        </w:rPr>
        <w:t xml:space="preserve"> 57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62E3D">
        <w:rPr>
          <w:rtl/>
        </w:rPr>
        <w:t>(8) الأُولى قراءة نافع وابن كثير وعاصم</w:t>
      </w:r>
      <w:r w:rsidR="003C068B">
        <w:rPr>
          <w:rtl/>
        </w:rPr>
        <w:t>،</w:t>
      </w:r>
      <w:r w:rsidRPr="00662E3D">
        <w:rPr>
          <w:rtl/>
        </w:rPr>
        <w:t xml:space="preserve"> والثانية قراءة الباقين</w:t>
      </w:r>
      <w:r w:rsidR="003C068B">
        <w:rPr>
          <w:rtl/>
        </w:rPr>
        <w:t>.</w:t>
      </w:r>
      <w:r w:rsidRPr="00662E3D">
        <w:rPr>
          <w:rtl/>
        </w:rPr>
        <w:t xml:space="preserve"> </w:t>
      </w:r>
      <w:r w:rsidR="003C068B">
        <w:rPr>
          <w:rtl/>
        </w:rPr>
        <w:t>(</w:t>
      </w:r>
      <w:r w:rsidRPr="00662E3D">
        <w:rPr>
          <w:rtl/>
        </w:rPr>
        <w:t>القرطبي</w:t>
      </w:r>
      <w:r w:rsidR="003C068B">
        <w:rPr>
          <w:rtl/>
        </w:rPr>
        <w:t>:</w:t>
      </w:r>
      <w:r w:rsidRPr="00662E3D">
        <w:rPr>
          <w:rtl/>
        </w:rPr>
        <w:t xml:space="preserve"> ج6</w:t>
      </w:r>
      <w:r w:rsidR="003C068B">
        <w:rPr>
          <w:rtl/>
        </w:rPr>
        <w:t>،</w:t>
      </w:r>
      <w:r w:rsidRPr="00662E3D">
        <w:rPr>
          <w:rtl/>
        </w:rPr>
        <w:t xml:space="preserve"> ص439</w:t>
      </w:r>
      <w:r w:rsidR="003C068B">
        <w:rPr>
          <w:rtl/>
        </w:rPr>
        <w:t>)،</w:t>
      </w:r>
      <w:r w:rsidRPr="00662E3D">
        <w:rPr>
          <w:rtl/>
        </w:rPr>
        <w:t xml:space="preserve"> وهذه الفقرة ذكرها الزركشي</w:t>
      </w:r>
      <w:r w:rsidR="003C068B">
        <w:rPr>
          <w:rtl/>
        </w:rPr>
        <w:t>،</w:t>
      </w:r>
      <w:r w:rsidRPr="00662E3D">
        <w:rPr>
          <w:rtl/>
        </w:rPr>
        <w:t xml:space="preserve"> ولم تكن في لفظ ابن قتيبة</w:t>
      </w:r>
      <w:r w:rsidR="003C068B">
        <w:rPr>
          <w:rtl/>
        </w:rPr>
        <w:t>.</w:t>
      </w:r>
      <w:r w:rsidRPr="00662E3D">
        <w:rPr>
          <w:rtl/>
        </w:rPr>
        <w:t xml:space="preserve"> </w:t>
      </w:r>
      <w:r w:rsidR="003C068B">
        <w:rPr>
          <w:rtl/>
        </w:rPr>
        <w:t>(</w:t>
      </w:r>
      <w:r w:rsidRPr="00662E3D">
        <w:rPr>
          <w:rtl/>
        </w:rPr>
        <w:t>راجع البرهان</w:t>
      </w:r>
      <w:r w:rsidR="003C068B">
        <w:rPr>
          <w:rtl/>
        </w:rPr>
        <w:t>:</w:t>
      </w:r>
      <w:r w:rsidRPr="00662E3D">
        <w:rPr>
          <w:rtl/>
        </w:rPr>
        <w:t xml:space="preserve"> ج1</w:t>
      </w:r>
      <w:r w:rsidR="003C068B">
        <w:rPr>
          <w:rtl/>
        </w:rPr>
        <w:t>،</w:t>
      </w:r>
      <w:r w:rsidRPr="00662E3D">
        <w:rPr>
          <w:rtl/>
        </w:rPr>
        <w:t xml:space="preserve"> ص335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662E3D">
        <w:rPr>
          <w:rtl/>
        </w:rPr>
        <w:t>(9) يس</w:t>
      </w:r>
      <w:r w:rsidR="003C068B">
        <w:rPr>
          <w:rtl/>
        </w:rPr>
        <w:t>:</w:t>
      </w:r>
      <w:r w:rsidRPr="00662E3D">
        <w:rPr>
          <w:rtl/>
        </w:rPr>
        <w:t xml:space="preserve"> 29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62E3D">
        <w:rPr>
          <w:rtl/>
        </w:rPr>
        <w:t>(10) الثانية قراءة ابن مسعود</w:t>
      </w:r>
      <w:r w:rsidR="003C068B">
        <w:rPr>
          <w:rtl/>
        </w:rPr>
        <w:t>.</w:t>
      </w:r>
      <w:r w:rsidRPr="00662E3D">
        <w:rPr>
          <w:rtl/>
        </w:rPr>
        <w:t xml:space="preserve"> </w:t>
      </w:r>
      <w:r w:rsidR="003C068B">
        <w:rPr>
          <w:rtl/>
        </w:rPr>
        <w:t>(</w:t>
      </w:r>
      <w:r w:rsidRPr="00662E3D">
        <w:rPr>
          <w:rtl/>
        </w:rPr>
        <w:t>الكشّاف</w:t>
      </w:r>
      <w:r w:rsidR="003C068B">
        <w:rPr>
          <w:rtl/>
        </w:rPr>
        <w:t>:</w:t>
      </w:r>
      <w:r w:rsidRPr="00662E3D">
        <w:rPr>
          <w:rtl/>
        </w:rPr>
        <w:t xml:space="preserve"> ج2</w:t>
      </w:r>
      <w:r w:rsidR="003C068B">
        <w:rPr>
          <w:rtl/>
        </w:rPr>
        <w:t>،</w:t>
      </w:r>
      <w:r w:rsidRPr="00662E3D">
        <w:rPr>
          <w:rtl/>
        </w:rPr>
        <w:t xml:space="preserve"> ص251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662E3D">
        <w:rPr>
          <w:rtl/>
        </w:rPr>
        <w:t>(11) القارعة</w:t>
      </w:r>
      <w:r w:rsidR="003C068B">
        <w:rPr>
          <w:rtl/>
        </w:rPr>
        <w:t>:</w:t>
      </w:r>
      <w:r w:rsidRPr="00662E3D">
        <w:rPr>
          <w:rtl/>
        </w:rPr>
        <w:t xml:space="preserve"> 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62E3D">
        <w:rPr>
          <w:rtl/>
        </w:rPr>
        <w:t>(12) الثانية قراءة ابن مسعود</w:t>
      </w:r>
      <w:r w:rsidR="003C068B">
        <w:rPr>
          <w:rtl/>
        </w:rPr>
        <w:t>.</w:t>
      </w:r>
      <w:r w:rsidRPr="00662E3D">
        <w:rPr>
          <w:rtl/>
        </w:rPr>
        <w:t xml:space="preserve"> </w:t>
      </w:r>
      <w:r w:rsidR="003C068B">
        <w:rPr>
          <w:rtl/>
        </w:rPr>
        <w:t>(</w:t>
      </w:r>
      <w:r w:rsidRPr="00662E3D">
        <w:rPr>
          <w:rtl/>
        </w:rPr>
        <w:t>الكشّاف</w:t>
      </w:r>
      <w:r w:rsidR="003C068B">
        <w:rPr>
          <w:rtl/>
        </w:rPr>
        <w:t>:</w:t>
      </w:r>
      <w:r w:rsidRPr="00662E3D">
        <w:rPr>
          <w:rtl/>
        </w:rPr>
        <w:t xml:space="preserve"> ج2</w:t>
      </w:r>
      <w:r w:rsidR="003C068B">
        <w:rPr>
          <w:rtl/>
        </w:rPr>
        <w:t>،</w:t>
      </w:r>
      <w:r w:rsidRPr="00662E3D">
        <w:rPr>
          <w:rtl/>
        </w:rPr>
        <w:t xml:space="preserve"> ص558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662E3D">
        <w:rPr>
          <w:rtl/>
        </w:rPr>
        <w:t>(13) الواقعة</w:t>
      </w:r>
      <w:r w:rsidR="003C068B">
        <w:rPr>
          <w:rtl/>
        </w:rPr>
        <w:t>:</w:t>
      </w:r>
      <w:r w:rsidRPr="00662E3D">
        <w:rPr>
          <w:rtl/>
        </w:rPr>
        <w:t xml:space="preserve"> 29</w:t>
      </w:r>
      <w:r w:rsidR="003C068B">
        <w:rPr>
          <w:rtl/>
        </w:rPr>
        <w:t>.</w:t>
      </w:r>
    </w:p>
    <w:p w:rsidR="00167F4C" w:rsidRPr="00134D8B" w:rsidRDefault="00A0454A" w:rsidP="00134D8B">
      <w:pPr>
        <w:pStyle w:val="libFootnote0"/>
        <w:rPr>
          <w:rtl/>
        </w:rPr>
      </w:pPr>
      <w:r w:rsidRPr="00662E3D">
        <w:rPr>
          <w:rtl/>
        </w:rPr>
        <w:t xml:space="preserve">(14) الثانية منسوبة إلى الإمام أمير المؤمنين </w:t>
      </w:r>
      <w:r w:rsidR="003C068B">
        <w:rPr>
          <w:rtl/>
        </w:rPr>
        <w:t>(</w:t>
      </w:r>
      <w:r w:rsidRPr="00662E3D">
        <w:rPr>
          <w:rtl/>
        </w:rPr>
        <w:t>عليه السلام</w:t>
      </w:r>
      <w:r w:rsidR="003C068B">
        <w:rPr>
          <w:rtl/>
        </w:rPr>
        <w:t>).</w:t>
      </w:r>
      <w:r w:rsidRPr="00662E3D">
        <w:rPr>
          <w:rtl/>
        </w:rPr>
        <w:t xml:space="preserve"> </w:t>
      </w:r>
      <w:r w:rsidR="003C068B">
        <w:rPr>
          <w:rtl/>
        </w:rPr>
        <w:t>(</w:t>
      </w:r>
      <w:r w:rsidRPr="00662E3D">
        <w:rPr>
          <w:rtl/>
        </w:rPr>
        <w:t>القراءات الشاذّة</w:t>
      </w:r>
      <w:r w:rsidR="003C068B">
        <w:rPr>
          <w:rtl/>
        </w:rPr>
        <w:t>:</w:t>
      </w:r>
      <w:r w:rsidRPr="00662E3D">
        <w:rPr>
          <w:rtl/>
        </w:rPr>
        <w:t xml:space="preserve"> ص151</w:t>
      </w:r>
      <w:r w:rsidR="003C068B">
        <w:rPr>
          <w:rtl/>
        </w:rPr>
        <w:t>،</w:t>
      </w:r>
      <w:r w:rsidRPr="00662E3D">
        <w:rPr>
          <w:rtl/>
        </w:rPr>
        <w:t xml:space="preserve"> وراجع القرطبي</w:t>
      </w:r>
      <w:r w:rsidR="003C068B">
        <w:rPr>
          <w:rtl/>
        </w:rPr>
        <w:t>:</w:t>
      </w:r>
      <w:r w:rsidRPr="00662E3D">
        <w:rPr>
          <w:rtl/>
        </w:rPr>
        <w:t xml:space="preserve"> ج17</w:t>
      </w:r>
      <w:r w:rsidR="003C068B">
        <w:rPr>
          <w:rtl/>
        </w:rPr>
        <w:t>،</w:t>
      </w:r>
      <w:r w:rsidRPr="00662E3D">
        <w:rPr>
          <w:rtl/>
        </w:rPr>
        <w:t xml:space="preserve"> ص208</w:t>
      </w:r>
      <w:r w:rsidR="003C068B">
        <w:rPr>
          <w:rtl/>
        </w:rPr>
        <w:t>.</w:t>
      </w:r>
      <w:r w:rsidRPr="00662E3D">
        <w:rPr>
          <w:rtl/>
        </w:rPr>
        <w:t xml:space="preserve"> ومرّت في ص216</w:t>
      </w:r>
      <w:r w:rsidR="003C068B">
        <w:rPr>
          <w:rtl/>
        </w:rPr>
        <w:t>).</w:t>
      </w:r>
    </w:p>
    <w:p w:rsidR="00167F4C" w:rsidRDefault="00167F4C" w:rsidP="00134D8B">
      <w:pPr>
        <w:pStyle w:val="libFootnote0"/>
        <w:rPr>
          <w:rtl/>
        </w:rPr>
      </w:pPr>
      <w:r>
        <w:rPr>
          <w:rtl/>
        </w:rPr>
        <w:br w:type="page"/>
      </w:r>
    </w:p>
    <w:p w:rsidR="00A0454A" w:rsidRPr="001C109B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lastRenderedPageBreak/>
        <w:t>السادس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أن يكون الاختلاف بالتقديم والتأخير</w:t>
      </w:r>
      <w:r w:rsidR="003C068B">
        <w:rPr>
          <w:rtl/>
        </w:rPr>
        <w:t>،</w:t>
      </w:r>
      <w:r w:rsidRPr="00134D8B">
        <w:rPr>
          <w:rtl/>
        </w:rPr>
        <w:t xml:space="preserve"> نحو 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وَجَاءتْ سَكْرَةُ الْمَوْتِ بِالْحَقِّ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جاءت سكرة الحقّ بالموت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1C109B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السابع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أن يكون الاختلاف بالزيادة والنقصان</w:t>
      </w:r>
      <w:r w:rsidR="003C068B">
        <w:rPr>
          <w:rtl/>
        </w:rPr>
        <w:t>،</w:t>
      </w:r>
      <w:r w:rsidRPr="00134D8B">
        <w:rPr>
          <w:rtl/>
        </w:rPr>
        <w:t xml:space="preserve"> نحو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وَمَا عَمِلَتْهُ أَيْدِيهِمْ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ما عملت أيديهم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1C109B" w:rsidRDefault="00A0454A" w:rsidP="00134D8B">
      <w:pPr>
        <w:pStyle w:val="libNormal"/>
        <w:rPr>
          <w:rtl/>
        </w:rPr>
      </w:pPr>
      <w:r w:rsidRPr="00134D8B">
        <w:rPr>
          <w:rtl/>
        </w:rPr>
        <w:t>وقوله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فَإِنَّ اللَّهَ هُوَ الْغَنِيُّ الْحَمِيدُ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فإنَّ الله الغنيّ الحميد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(6)</w:t>
      </w:r>
      <w:r w:rsidR="003C068B">
        <w:rPr>
          <w:rtl/>
        </w:rPr>
        <w:t>.</w:t>
      </w:r>
    </w:p>
    <w:p w:rsidR="00A0454A" w:rsidRPr="001C109B" w:rsidRDefault="00A0454A" w:rsidP="00134D8B">
      <w:pPr>
        <w:pStyle w:val="libNormal"/>
        <w:rPr>
          <w:rtl/>
        </w:rPr>
      </w:pPr>
      <w:r w:rsidRPr="00134D8B">
        <w:rPr>
          <w:rtl/>
        </w:rPr>
        <w:t>وقوله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إِنَّ هَذَا أَخِي لَهُ تِسْعٌ وَتِسْعُونَ نَعْجَةً وَلِيَ نَعْجَةٌ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Style w:val="libAieChar"/>
          <w:rFonts w:hint="cs"/>
          <w:rtl/>
        </w:rPr>
        <w:t xml:space="preserve"> </w:t>
      </w:r>
      <w:r w:rsidRPr="00134D8B">
        <w:rPr>
          <w:rStyle w:val="libFootnotenumChar"/>
          <w:rtl/>
        </w:rPr>
        <w:t>(7)</w:t>
      </w:r>
      <w:r w:rsidRPr="00134D8B">
        <w:rPr>
          <w:rtl/>
        </w:rPr>
        <w:t xml:space="preserve"> بزيادة </w:t>
      </w:r>
      <w:r w:rsidR="003C068B">
        <w:rPr>
          <w:rtl/>
        </w:rPr>
        <w:t>(</w:t>
      </w:r>
      <w:r w:rsidRPr="00134D8B">
        <w:rPr>
          <w:rtl/>
        </w:rPr>
        <w:t>أُنثى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(8)</w:t>
      </w:r>
      <w:r w:rsidR="003C068B">
        <w:rPr>
          <w:rtl/>
        </w:rPr>
        <w:t>.</w:t>
      </w:r>
    </w:p>
    <w:p w:rsidR="00A0454A" w:rsidRPr="001C109B" w:rsidRDefault="00A0454A" w:rsidP="00134D8B">
      <w:pPr>
        <w:pStyle w:val="libNormal"/>
        <w:rPr>
          <w:rtl/>
        </w:rPr>
      </w:pPr>
      <w:r w:rsidRPr="00134D8B">
        <w:rPr>
          <w:rtl/>
        </w:rPr>
        <w:t>وقوله</w:t>
      </w:r>
      <w:r w:rsidR="003C068B">
        <w:rPr>
          <w:rtl/>
        </w:rPr>
        <w:t>: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إِنَّ السَّاعَةَ ءاَتِيَةٌ أَكَادُ أُخْفِيهَا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(9)</w:t>
      </w:r>
      <w:r w:rsidRPr="00134D8B">
        <w:rPr>
          <w:rtl/>
        </w:rPr>
        <w:t xml:space="preserve"> بزيادة </w:t>
      </w:r>
      <w:r w:rsidR="003C068B">
        <w:rPr>
          <w:rtl/>
        </w:rPr>
        <w:t>(</w:t>
      </w:r>
      <w:r w:rsidRPr="00134D8B">
        <w:rPr>
          <w:rtl/>
        </w:rPr>
        <w:t>من نفسي فكيف أُظهركم عليها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(10)</w:t>
      </w:r>
      <w:r w:rsidR="003C068B">
        <w:rPr>
          <w:rtl/>
        </w:rPr>
        <w:t>.</w:t>
      </w:r>
    </w:p>
    <w:p w:rsidR="00A0454A" w:rsidRPr="001C109B" w:rsidRDefault="00A0454A" w:rsidP="00134D8B">
      <w:pPr>
        <w:pStyle w:val="libNormal"/>
        <w:rPr>
          <w:rtl/>
        </w:rPr>
      </w:pPr>
      <w:r w:rsidRPr="00134D8B">
        <w:rPr>
          <w:rtl/>
        </w:rPr>
        <w:t>وقوله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تَجْرِي تَحْتِهَا الأَنْهَارُ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(11)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تجري من تحتها الأنهار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(12)</w:t>
      </w:r>
      <w:r w:rsidR="003C068B">
        <w:rPr>
          <w:rtl/>
        </w:rPr>
        <w:t>.</w:t>
      </w:r>
    </w:p>
    <w:p w:rsidR="00A0454A" w:rsidRPr="001C109B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1C109B">
        <w:rPr>
          <w:rtl/>
        </w:rPr>
        <w:t>(1) ق</w:t>
      </w:r>
      <w:r w:rsidR="003C068B">
        <w:rPr>
          <w:rtl/>
        </w:rPr>
        <w:t>:</w:t>
      </w:r>
      <w:r w:rsidRPr="001C109B">
        <w:rPr>
          <w:rtl/>
        </w:rPr>
        <w:t xml:space="preserve"> 19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1C109B">
        <w:rPr>
          <w:rtl/>
        </w:rPr>
        <w:t>(2) الثانية قراءة أبي بكر عندما حضرته الوفاة</w:t>
      </w:r>
      <w:r w:rsidR="003C068B">
        <w:rPr>
          <w:rtl/>
        </w:rPr>
        <w:t>،</w:t>
      </w:r>
      <w:r w:rsidRPr="001C109B">
        <w:rPr>
          <w:rtl/>
        </w:rPr>
        <w:t xml:space="preserve"> في قصّة مع ابنته عائشة</w:t>
      </w:r>
      <w:r w:rsidR="003C068B">
        <w:rPr>
          <w:rtl/>
        </w:rPr>
        <w:t>.</w:t>
      </w:r>
      <w:r w:rsidRPr="001C109B">
        <w:rPr>
          <w:rtl/>
        </w:rPr>
        <w:t xml:space="preserve"> </w:t>
      </w:r>
      <w:r w:rsidR="003C068B">
        <w:rPr>
          <w:rtl/>
        </w:rPr>
        <w:t>(</w:t>
      </w:r>
      <w:r w:rsidRPr="001C109B">
        <w:rPr>
          <w:rtl/>
        </w:rPr>
        <w:t>راجع القرطبي</w:t>
      </w:r>
      <w:r w:rsidR="003C068B">
        <w:rPr>
          <w:rtl/>
        </w:rPr>
        <w:t>:</w:t>
      </w:r>
      <w:r w:rsidRPr="001C109B">
        <w:rPr>
          <w:rtl/>
        </w:rPr>
        <w:t xml:space="preserve"> ج17</w:t>
      </w:r>
      <w:r w:rsidR="003C068B">
        <w:rPr>
          <w:rtl/>
        </w:rPr>
        <w:t>،</w:t>
      </w:r>
      <w:r w:rsidRPr="001C109B">
        <w:rPr>
          <w:rtl/>
        </w:rPr>
        <w:t xml:space="preserve"> ص 12</w:t>
      </w:r>
      <w:r w:rsidR="00134D8B">
        <w:rPr>
          <w:rtl/>
        </w:rPr>
        <w:t xml:space="preserve"> - </w:t>
      </w:r>
      <w:r w:rsidRPr="001C109B">
        <w:rPr>
          <w:rtl/>
        </w:rPr>
        <w:t>13</w:t>
      </w:r>
      <w:r w:rsidR="003C068B">
        <w:rPr>
          <w:rtl/>
        </w:rPr>
        <w:t>،</w:t>
      </w:r>
      <w:r w:rsidRPr="001C109B">
        <w:rPr>
          <w:rtl/>
        </w:rPr>
        <w:t xml:space="preserve"> والقراءات الشاذّة</w:t>
      </w:r>
      <w:r w:rsidR="003C068B">
        <w:rPr>
          <w:rtl/>
        </w:rPr>
        <w:t>،</w:t>
      </w:r>
      <w:r w:rsidRPr="001C109B">
        <w:rPr>
          <w:rtl/>
        </w:rPr>
        <w:t xml:space="preserve"> ص 144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1C109B">
        <w:rPr>
          <w:rtl/>
        </w:rPr>
        <w:t>(3) يس</w:t>
      </w:r>
      <w:r w:rsidR="003C068B">
        <w:rPr>
          <w:rtl/>
        </w:rPr>
        <w:t>:</w:t>
      </w:r>
      <w:r w:rsidRPr="001C109B">
        <w:rPr>
          <w:rtl/>
        </w:rPr>
        <w:t xml:space="preserve"> 35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1C109B">
        <w:rPr>
          <w:rtl/>
        </w:rPr>
        <w:t>(4) الثانية في مصاحف أهل الكوفة</w:t>
      </w:r>
      <w:r w:rsidR="003C068B">
        <w:rPr>
          <w:rtl/>
        </w:rPr>
        <w:t>.</w:t>
      </w:r>
      <w:r w:rsidRPr="001C109B">
        <w:rPr>
          <w:rtl/>
        </w:rPr>
        <w:t xml:space="preserve"> </w:t>
      </w:r>
      <w:r w:rsidR="003C068B">
        <w:rPr>
          <w:rtl/>
        </w:rPr>
        <w:t>(</w:t>
      </w:r>
      <w:r w:rsidRPr="001C109B">
        <w:rPr>
          <w:rtl/>
        </w:rPr>
        <w:t>راجع الكشّاف</w:t>
      </w:r>
      <w:r w:rsidR="003C068B">
        <w:rPr>
          <w:rtl/>
        </w:rPr>
        <w:t>:</w:t>
      </w:r>
      <w:r w:rsidRPr="001C109B">
        <w:rPr>
          <w:rtl/>
        </w:rPr>
        <w:t xml:space="preserve"> ج2</w:t>
      </w:r>
      <w:r w:rsidR="003C068B">
        <w:rPr>
          <w:rtl/>
        </w:rPr>
        <w:t>،</w:t>
      </w:r>
      <w:r w:rsidRPr="001C109B">
        <w:rPr>
          <w:rtl/>
        </w:rPr>
        <w:t xml:space="preserve"> ص252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1C109B">
        <w:rPr>
          <w:rtl/>
        </w:rPr>
        <w:t>(5) الحديد</w:t>
      </w:r>
      <w:r w:rsidR="003C068B">
        <w:rPr>
          <w:rtl/>
        </w:rPr>
        <w:t>:</w:t>
      </w:r>
      <w:r w:rsidRPr="001C109B">
        <w:rPr>
          <w:rtl/>
        </w:rPr>
        <w:t xml:space="preserve"> 24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1C109B">
        <w:rPr>
          <w:rtl/>
        </w:rPr>
        <w:t>(6) الثانية قراءة نافع</w:t>
      </w:r>
      <w:r w:rsidR="003C068B">
        <w:rPr>
          <w:rtl/>
        </w:rPr>
        <w:t>،</w:t>
      </w:r>
      <w:r w:rsidRPr="001C109B">
        <w:rPr>
          <w:rtl/>
        </w:rPr>
        <w:t xml:space="preserve"> وفْق مصاحف أهل المدينة والشام</w:t>
      </w:r>
      <w:r w:rsidR="003C068B">
        <w:rPr>
          <w:rtl/>
        </w:rPr>
        <w:t>.</w:t>
      </w:r>
      <w:r w:rsidRPr="001C109B">
        <w:rPr>
          <w:rtl/>
        </w:rPr>
        <w:t xml:space="preserve"> </w:t>
      </w:r>
      <w:r w:rsidR="003C068B">
        <w:rPr>
          <w:rtl/>
        </w:rPr>
        <w:t>(</w:t>
      </w:r>
      <w:r w:rsidRPr="001C109B">
        <w:rPr>
          <w:rtl/>
        </w:rPr>
        <w:t>الكشّاف</w:t>
      </w:r>
      <w:r w:rsidR="003C068B">
        <w:rPr>
          <w:rtl/>
        </w:rPr>
        <w:t>:</w:t>
      </w:r>
      <w:r w:rsidRPr="001C109B">
        <w:rPr>
          <w:rtl/>
        </w:rPr>
        <w:t xml:space="preserve"> ج2</w:t>
      </w:r>
      <w:r w:rsidR="003C068B">
        <w:rPr>
          <w:rtl/>
        </w:rPr>
        <w:t>،</w:t>
      </w:r>
      <w:r w:rsidRPr="001C109B">
        <w:rPr>
          <w:rtl/>
        </w:rPr>
        <w:t xml:space="preserve"> ص437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1C109B">
        <w:rPr>
          <w:rtl/>
        </w:rPr>
        <w:t>(7) ص</w:t>
      </w:r>
      <w:r w:rsidR="003C068B">
        <w:rPr>
          <w:rtl/>
        </w:rPr>
        <w:t>:</w:t>
      </w:r>
      <w:r w:rsidRPr="001C109B">
        <w:rPr>
          <w:rtl/>
        </w:rPr>
        <w:t xml:space="preserve"> 23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1C109B">
        <w:rPr>
          <w:rtl/>
        </w:rPr>
        <w:t>(8) هي قراءة الحسن َ، وتنسب إلى ابن مسعود أيضاً</w:t>
      </w:r>
      <w:r w:rsidR="003C068B">
        <w:rPr>
          <w:rtl/>
        </w:rPr>
        <w:t>.</w:t>
      </w:r>
      <w:r w:rsidRPr="001C109B">
        <w:rPr>
          <w:rtl/>
        </w:rPr>
        <w:t xml:space="preserve"> </w:t>
      </w:r>
      <w:r w:rsidR="003C068B">
        <w:rPr>
          <w:rtl/>
        </w:rPr>
        <w:t>(</w:t>
      </w:r>
      <w:r w:rsidRPr="001C109B">
        <w:rPr>
          <w:rtl/>
        </w:rPr>
        <w:t>راجع القراءات الشاذّة لابن خالويه</w:t>
      </w:r>
      <w:r w:rsidR="003C068B">
        <w:rPr>
          <w:rtl/>
        </w:rPr>
        <w:t>:</w:t>
      </w:r>
      <w:r w:rsidRPr="001C109B">
        <w:rPr>
          <w:rtl/>
        </w:rPr>
        <w:t xml:space="preserve"> ص 130</w:t>
      </w:r>
      <w:r w:rsidR="003C068B">
        <w:rPr>
          <w:rtl/>
        </w:rPr>
        <w:t>،</w:t>
      </w:r>
      <w:r w:rsidRPr="001C109B">
        <w:rPr>
          <w:rtl/>
        </w:rPr>
        <w:t xml:space="preserve"> وتفسير الطبري</w:t>
      </w:r>
      <w:r w:rsidR="003C068B">
        <w:rPr>
          <w:rtl/>
        </w:rPr>
        <w:t>:</w:t>
      </w:r>
      <w:r w:rsidRPr="001C109B">
        <w:rPr>
          <w:rtl/>
        </w:rPr>
        <w:t xml:space="preserve"> ج23</w:t>
      </w:r>
      <w:r w:rsidR="003C068B">
        <w:rPr>
          <w:rtl/>
        </w:rPr>
        <w:t>،</w:t>
      </w:r>
      <w:r w:rsidRPr="001C109B">
        <w:rPr>
          <w:rtl/>
        </w:rPr>
        <w:t xml:space="preserve"> ص91</w:t>
      </w:r>
      <w:r w:rsidR="003C068B">
        <w:rPr>
          <w:rtl/>
        </w:rPr>
        <w:t>،</w:t>
      </w:r>
      <w:r w:rsidRPr="001C109B">
        <w:rPr>
          <w:rtl/>
        </w:rPr>
        <w:t xml:space="preserve"> والكشّاف</w:t>
      </w:r>
      <w:r w:rsidR="003C068B">
        <w:rPr>
          <w:rtl/>
        </w:rPr>
        <w:t>:</w:t>
      </w:r>
      <w:r w:rsidRPr="001C109B">
        <w:rPr>
          <w:rtl/>
        </w:rPr>
        <w:t xml:space="preserve"> ج2 ص281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1C109B">
        <w:rPr>
          <w:rtl/>
        </w:rPr>
        <w:t>(9) طه</w:t>
      </w:r>
      <w:r w:rsidR="003C068B">
        <w:rPr>
          <w:rtl/>
        </w:rPr>
        <w:t>:</w:t>
      </w:r>
      <w:r w:rsidRPr="001C109B">
        <w:rPr>
          <w:rtl/>
        </w:rPr>
        <w:t xml:space="preserve"> 15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1C109B">
        <w:rPr>
          <w:rtl/>
        </w:rPr>
        <w:t>(10) قال ابن خالويه في القراءات الشاذّة</w:t>
      </w:r>
      <w:r w:rsidR="003C068B">
        <w:rPr>
          <w:rtl/>
        </w:rPr>
        <w:t>:</w:t>
      </w:r>
      <w:r w:rsidRPr="001C109B">
        <w:rPr>
          <w:rtl/>
        </w:rPr>
        <w:t xml:space="preserve"> هي قراءة أُبي بنَ كعب </w:t>
      </w:r>
      <w:r w:rsidR="003C068B">
        <w:rPr>
          <w:rtl/>
        </w:rPr>
        <w:t>(</w:t>
      </w:r>
      <w:r w:rsidRPr="001C109B">
        <w:rPr>
          <w:rtl/>
        </w:rPr>
        <w:t>إلى هنا ينتهي ما أورده ابن قتيبة في تأويل مشكل القرآن</w:t>
      </w:r>
      <w:r w:rsidR="003C068B">
        <w:rPr>
          <w:rtl/>
        </w:rPr>
        <w:t>:</w:t>
      </w:r>
      <w:r w:rsidRPr="001C109B">
        <w:rPr>
          <w:rtl/>
        </w:rPr>
        <w:t xml:space="preserve"> ص 36</w:t>
      </w:r>
      <w:r w:rsidR="00134D8B">
        <w:rPr>
          <w:rtl/>
        </w:rPr>
        <w:t xml:space="preserve"> - </w:t>
      </w:r>
      <w:r w:rsidRPr="001C109B">
        <w:rPr>
          <w:rtl/>
        </w:rPr>
        <w:t>38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1C109B">
        <w:rPr>
          <w:rtl/>
        </w:rPr>
        <w:t>(11) التوبة</w:t>
      </w:r>
      <w:r w:rsidR="003C068B">
        <w:rPr>
          <w:rtl/>
        </w:rPr>
        <w:t>:</w:t>
      </w:r>
      <w:r w:rsidRPr="001C109B">
        <w:rPr>
          <w:rtl/>
        </w:rPr>
        <w:t xml:space="preserve"> 100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1C109B">
        <w:rPr>
          <w:rtl/>
        </w:rPr>
        <w:t>(12) الثانية قراءة ابن كثير</w:t>
      </w:r>
      <w:r w:rsidR="003C068B">
        <w:rPr>
          <w:rtl/>
        </w:rPr>
        <w:t>.</w:t>
      </w:r>
      <w:r w:rsidRPr="001C109B">
        <w:rPr>
          <w:rtl/>
        </w:rPr>
        <w:t xml:space="preserve"> </w:t>
      </w:r>
      <w:r w:rsidR="003C068B">
        <w:rPr>
          <w:rtl/>
        </w:rPr>
        <w:t>(</w:t>
      </w:r>
      <w:r w:rsidRPr="001C109B">
        <w:rPr>
          <w:rtl/>
        </w:rPr>
        <w:t>الإتحاف</w:t>
      </w:r>
      <w:r w:rsidR="003C068B">
        <w:rPr>
          <w:rtl/>
        </w:rPr>
        <w:t>:</w:t>
      </w:r>
      <w:r w:rsidRPr="001C109B">
        <w:rPr>
          <w:rtl/>
        </w:rPr>
        <w:t xml:space="preserve"> ص244</w:t>
      </w:r>
      <w:r w:rsidR="003C068B">
        <w:rPr>
          <w:rtl/>
        </w:rPr>
        <w:t>)،</w:t>
      </w:r>
      <w:r w:rsidRPr="001C109B">
        <w:rPr>
          <w:rtl/>
        </w:rPr>
        <w:t xml:space="preserve"> وهذه الزيادة من الزركشي</w:t>
      </w:r>
      <w:r w:rsidR="003C068B">
        <w:rPr>
          <w:rtl/>
        </w:rPr>
        <w:t>.</w:t>
      </w:r>
      <w:r w:rsidRPr="001C109B">
        <w:rPr>
          <w:rtl/>
        </w:rPr>
        <w:t xml:space="preserve"> </w:t>
      </w:r>
      <w:r w:rsidR="003C068B">
        <w:rPr>
          <w:rtl/>
        </w:rPr>
        <w:t>(</w:t>
      </w:r>
      <w:r w:rsidRPr="001C109B">
        <w:rPr>
          <w:rtl/>
        </w:rPr>
        <w:t>راجع البرهان</w:t>
      </w:r>
      <w:r w:rsidR="003C068B">
        <w:rPr>
          <w:rtl/>
        </w:rPr>
        <w:t>:</w:t>
      </w:r>
      <w:r w:rsidRPr="001C109B">
        <w:rPr>
          <w:rtl/>
        </w:rPr>
        <w:t xml:space="preserve"> ج1</w:t>
      </w:r>
      <w:r w:rsidR="003C068B">
        <w:rPr>
          <w:rtl/>
        </w:rPr>
        <w:t>،</w:t>
      </w:r>
      <w:r w:rsidRPr="001C109B">
        <w:rPr>
          <w:rtl/>
        </w:rPr>
        <w:t xml:space="preserve"> ص336</w:t>
      </w:r>
      <w:r w:rsidR="003C068B">
        <w:rPr>
          <w:rtl/>
        </w:rPr>
        <w:t>).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1C109B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 xml:space="preserve">وأورد ذلك كلّه الإمام بدر الدين الزركشي في برهان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بلا ذِكر المصدر الأصل</w:t>
      </w:r>
      <w:r w:rsidR="003C068B">
        <w:rPr>
          <w:rtl/>
        </w:rPr>
        <w:t>،</w:t>
      </w:r>
      <w:r w:rsidRPr="00134D8B">
        <w:rPr>
          <w:rtl/>
        </w:rPr>
        <w:t xml:space="preserve"> والقرطبي في تفسيره عن القاضي ابن الطيّب مختزلاً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وابن الجزري في النشر تأييداً لِمَا ذكره قريباً منه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ثمّ وقفت على كلام ابن قتيبة وقد حاول ما حاولنا بنحوٍ آخر</w:t>
      </w:r>
      <w:r w:rsidR="003C068B">
        <w:rPr>
          <w:rtl/>
        </w:rPr>
        <w:t>.</w:t>
      </w:r>
      <w:r w:rsidRPr="00134D8B">
        <w:rPr>
          <w:rtl/>
        </w:rPr>
        <w:t xml:space="preserve">..)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1C109B" w:rsidRDefault="00A0454A" w:rsidP="00134D8B">
      <w:pPr>
        <w:pStyle w:val="libNormal"/>
        <w:rPr>
          <w:rtl/>
        </w:rPr>
      </w:pPr>
      <w:r w:rsidRPr="001C109B">
        <w:rPr>
          <w:rtl/>
        </w:rPr>
        <w:t>وأخذ ابن الجزري على ابن قتيبة تمثيله بطلعٍ وطلحٍ</w:t>
      </w:r>
      <w:r w:rsidR="003C068B">
        <w:rPr>
          <w:rtl/>
        </w:rPr>
        <w:t>؛</w:t>
      </w:r>
      <w:r w:rsidRPr="001C109B">
        <w:rPr>
          <w:rtl/>
        </w:rPr>
        <w:t xml:space="preserve"> لأنّ ذلك لا تعلّق له باختلاف القراءات</w:t>
      </w:r>
      <w:r w:rsidR="003C068B">
        <w:rPr>
          <w:rtl/>
        </w:rPr>
        <w:t>.</w:t>
      </w:r>
    </w:p>
    <w:p w:rsidR="00A0454A" w:rsidRPr="001C109B" w:rsidRDefault="00A0454A" w:rsidP="00134D8B">
      <w:pPr>
        <w:pStyle w:val="libNormal"/>
        <w:rPr>
          <w:rtl/>
        </w:rPr>
      </w:pPr>
      <w:r w:rsidRPr="00134D8B">
        <w:rPr>
          <w:rtl/>
        </w:rPr>
        <w:t>قلت</w:t>
      </w:r>
      <w:r w:rsidR="003C068B">
        <w:rPr>
          <w:rtl/>
        </w:rPr>
        <w:t>:</w:t>
      </w:r>
      <w:r w:rsidRPr="00134D8B">
        <w:rPr>
          <w:rtl/>
        </w:rPr>
        <w:t xml:space="preserve"> ولعلّ ابن الجزري نظر في ذلك إلى رواية الطبري</w:t>
      </w:r>
      <w:r w:rsidR="003C068B">
        <w:rPr>
          <w:rtl/>
        </w:rPr>
        <w:t>:</w:t>
      </w:r>
      <w:r w:rsidRPr="00134D8B">
        <w:rPr>
          <w:rtl/>
        </w:rPr>
        <w:t xml:space="preserve"> قرأ رجُل عند علي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وَطَلْحٍ مَّنضُودٍ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،</w:t>
      </w:r>
      <w:r w:rsidRPr="00134D8B">
        <w:rPr>
          <w:rtl/>
        </w:rPr>
        <w:t xml:space="preserve"> فقال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ما شان الطلح</w:t>
      </w:r>
      <w:r w:rsidR="003C068B">
        <w:rPr>
          <w:rtl/>
        </w:rPr>
        <w:t>،</w:t>
      </w:r>
      <w:r w:rsidRPr="00134D8B">
        <w:rPr>
          <w:rtl/>
        </w:rPr>
        <w:t xml:space="preserve"> إنّما هو طلع</w:t>
      </w:r>
      <w:r w:rsidR="003C068B">
        <w:rPr>
          <w:rtl/>
        </w:rPr>
        <w:t>،</w:t>
      </w:r>
      <w:r w:rsidRPr="00134D8B">
        <w:rPr>
          <w:rtl/>
        </w:rPr>
        <w:t xml:space="preserve"> ثمّ قرأ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وَالنَّخْلَ بَاسِقَاتٍ لَّهَا طَلْعٌ نَّضِيدٌ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،</w:t>
      </w:r>
      <w:r w:rsidRPr="00134D8B">
        <w:rPr>
          <w:rtl/>
        </w:rPr>
        <w:t xml:space="preserve"> أو قرأ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وَنَخْلٍ طَلْعُهَا هَضِيمٌ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 xml:space="preserve">(6) </w:t>
      </w:r>
      <w:r w:rsidRPr="00134D8B">
        <w:rPr>
          <w:rtl/>
        </w:rPr>
        <w:t>فقيل له</w:t>
      </w:r>
      <w:r w:rsidR="003C068B">
        <w:rPr>
          <w:rtl/>
        </w:rPr>
        <w:t>:</w:t>
      </w:r>
      <w:r w:rsidRPr="00134D8B">
        <w:rPr>
          <w:rtl/>
        </w:rPr>
        <w:t xml:space="preserve"> ألا تحوّلها</w:t>
      </w:r>
      <w:r w:rsidR="003C068B">
        <w:rPr>
          <w:rtl/>
        </w:rPr>
        <w:t>؟</w:t>
      </w:r>
      <w:r w:rsidRPr="00134D8B">
        <w:rPr>
          <w:rtl/>
        </w:rPr>
        <w:t xml:space="preserve"> فقال</w:t>
      </w:r>
      <w:r w:rsidR="003C068B">
        <w:rPr>
          <w:rtl/>
        </w:rPr>
        <w:t>:</w:t>
      </w:r>
      <w:r w:rsidRPr="00134D8B">
        <w:rPr>
          <w:rtl/>
        </w:rPr>
        <w:t xml:space="preserve"> إنّ القرآن لا يُهاج اليوم ولا يُحوّل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(7)</w:t>
      </w:r>
      <w:r w:rsidR="003C068B">
        <w:rPr>
          <w:rtl/>
        </w:rPr>
        <w:t>.</w:t>
      </w:r>
    </w:p>
    <w:p w:rsidR="00A0454A" w:rsidRPr="001C109B" w:rsidRDefault="00A0454A" w:rsidP="00134D8B">
      <w:pPr>
        <w:pStyle w:val="libNormal"/>
        <w:rPr>
          <w:rtl/>
        </w:rPr>
      </w:pPr>
      <w:r w:rsidRPr="001C109B">
        <w:rPr>
          <w:rtl/>
        </w:rPr>
        <w:t xml:space="preserve">فالرواية لا تذكر أنّ الإمام </w:t>
      </w:r>
      <w:r w:rsidR="003C068B">
        <w:rPr>
          <w:rtl/>
        </w:rPr>
        <w:t>(</w:t>
      </w:r>
      <w:r w:rsidRPr="001C109B">
        <w:rPr>
          <w:rtl/>
        </w:rPr>
        <w:t>عليه السلام</w:t>
      </w:r>
      <w:r w:rsidR="003C068B">
        <w:rPr>
          <w:rtl/>
        </w:rPr>
        <w:t>)</w:t>
      </w:r>
      <w:r w:rsidRPr="001C109B">
        <w:rPr>
          <w:rtl/>
        </w:rPr>
        <w:t xml:space="preserve"> قرأ ذلك</w:t>
      </w:r>
      <w:r w:rsidR="003C068B">
        <w:rPr>
          <w:rtl/>
        </w:rPr>
        <w:t>.</w:t>
      </w:r>
    </w:p>
    <w:p w:rsidR="00A0454A" w:rsidRPr="001C109B" w:rsidRDefault="00A0454A" w:rsidP="00134D8B">
      <w:pPr>
        <w:pStyle w:val="libNormal"/>
        <w:rPr>
          <w:rtl/>
        </w:rPr>
      </w:pPr>
      <w:r w:rsidRPr="00134D8B">
        <w:rPr>
          <w:rtl/>
        </w:rPr>
        <w:t>لكن ذكَر ابن خالويه في القراءات الشاذّة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وطلع</w:t>
      </w:r>
      <w:r w:rsidR="003C068B">
        <w:rPr>
          <w:rtl/>
        </w:rPr>
        <w:t>)</w:t>
      </w:r>
      <w:r w:rsidR="00134D8B">
        <w:rPr>
          <w:rtl/>
        </w:rPr>
        <w:t xml:space="preserve"> - </w:t>
      </w:r>
      <w:r w:rsidRPr="00134D8B">
        <w:rPr>
          <w:rtl/>
        </w:rPr>
        <w:t>بالعين</w:t>
      </w:r>
      <w:r w:rsidR="00134D8B">
        <w:rPr>
          <w:rtl/>
        </w:rPr>
        <w:t xml:space="preserve"> - </w:t>
      </w:r>
      <w:r w:rsidRPr="00134D8B">
        <w:rPr>
          <w:rtl/>
        </w:rPr>
        <w:t>قرأها علي بن أبي طالب على المنبر</w:t>
      </w:r>
      <w:r w:rsidR="003C068B">
        <w:rPr>
          <w:rtl/>
        </w:rPr>
        <w:t>،</w:t>
      </w:r>
      <w:r w:rsidRPr="00134D8B">
        <w:rPr>
          <w:rtl/>
        </w:rPr>
        <w:t xml:space="preserve"> فقيل له</w:t>
      </w:r>
      <w:r w:rsidR="003C068B">
        <w:rPr>
          <w:rtl/>
        </w:rPr>
        <w:t>:</w:t>
      </w:r>
      <w:r w:rsidRPr="00134D8B">
        <w:rPr>
          <w:rtl/>
        </w:rPr>
        <w:t xml:space="preserve"> أفلا نغيّره في المصحف</w:t>
      </w:r>
      <w:r w:rsidR="003C068B">
        <w:rPr>
          <w:rtl/>
        </w:rPr>
        <w:t>؟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ما ينبغي للقرآن أن يُهاج</w:t>
      </w:r>
      <w:r w:rsidR="003C068B">
        <w:rPr>
          <w:rtl/>
        </w:rPr>
        <w:t>)،</w:t>
      </w:r>
      <w:r w:rsidRPr="00134D8B">
        <w:rPr>
          <w:rtl/>
        </w:rPr>
        <w:t xml:space="preserve"> أي لا يُغيّر </w:t>
      </w:r>
      <w:r w:rsidRPr="00134D8B">
        <w:rPr>
          <w:rStyle w:val="libFootnotenumChar"/>
          <w:rtl/>
        </w:rPr>
        <w:t>(8)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قال ابن الجزري أيضاً</w:t>
      </w:r>
      <w:r w:rsidR="003C068B">
        <w:rPr>
          <w:rtl/>
        </w:rPr>
        <w:t>:</w:t>
      </w:r>
      <w:r w:rsidRPr="00134D8B">
        <w:rPr>
          <w:rtl/>
        </w:rPr>
        <w:t xml:space="preserve"> ولو مثّل ابن قتيبة عوَض ذلك بقوله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وَمَا هُوَ عَلَى الْغَيْبِ بِضَنِينٍ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(9)</w:t>
      </w:r>
      <w:r w:rsidRPr="00134D8B">
        <w:rPr>
          <w:rtl/>
        </w:rPr>
        <w:t xml:space="preserve"> وقرئ </w:t>
      </w:r>
      <w:r w:rsidR="003C068B">
        <w:rPr>
          <w:rtl/>
        </w:rPr>
        <w:t>(</w:t>
      </w:r>
      <w:r w:rsidRPr="00134D8B">
        <w:rPr>
          <w:rtl/>
        </w:rPr>
        <w:t>بظنين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(10)</w:t>
      </w:r>
      <w:r w:rsidR="003C068B">
        <w:rPr>
          <w:rtl/>
        </w:rPr>
        <w:t>،</w:t>
      </w:r>
      <w:r w:rsidRPr="00134D8B">
        <w:rPr>
          <w:rtl/>
        </w:rPr>
        <w:t xml:space="preserve"> وقوله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أَشَدَّ مِنكُمْ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Style w:val="libAieChar"/>
          <w:rFonts w:hint="cs"/>
          <w:rtl/>
        </w:rPr>
        <w:t xml:space="preserve"> </w:t>
      </w:r>
      <w:r w:rsidRPr="00134D8B">
        <w:rPr>
          <w:rtl/>
        </w:rPr>
        <w:t>و</w:t>
      </w:r>
      <w:r w:rsidR="003C068B">
        <w:rPr>
          <w:rtl/>
        </w:rPr>
        <w:t>(</w:t>
      </w:r>
      <w:r w:rsidRPr="00134D8B">
        <w:rPr>
          <w:rtl/>
        </w:rPr>
        <w:t>أشدّ منهم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(11)</w:t>
      </w:r>
      <w:r w:rsidR="003C068B">
        <w:rPr>
          <w:rtl/>
        </w:rPr>
        <w:t>.</w:t>
      </w:r>
      <w:r w:rsidRPr="00134D8B">
        <w:rPr>
          <w:rtl/>
        </w:rPr>
        <w:t>.. لاستقام وطلعَ حُسن بدْره في تمام</w:t>
      </w:r>
      <w:r w:rsidR="003C068B">
        <w:rPr>
          <w:rtl/>
        </w:rPr>
        <w:t>.</w:t>
      </w:r>
    </w:p>
    <w:p w:rsidR="00A0454A" w:rsidRPr="001C109B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1C109B">
        <w:rPr>
          <w:rtl/>
        </w:rPr>
        <w:t>(1) البرهان للزركشي</w:t>
      </w:r>
      <w:r w:rsidR="003C068B">
        <w:rPr>
          <w:rtl/>
        </w:rPr>
        <w:t>:</w:t>
      </w:r>
      <w:r w:rsidRPr="001C109B">
        <w:rPr>
          <w:rtl/>
        </w:rPr>
        <w:t xml:space="preserve"> ج1</w:t>
      </w:r>
      <w:r w:rsidR="003C068B">
        <w:rPr>
          <w:rtl/>
        </w:rPr>
        <w:t>،</w:t>
      </w:r>
      <w:r w:rsidRPr="001C109B">
        <w:rPr>
          <w:rtl/>
        </w:rPr>
        <w:t xml:space="preserve"> ص336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1C109B">
        <w:rPr>
          <w:rtl/>
        </w:rPr>
        <w:t>(2) تفسير القرطبي</w:t>
      </w:r>
      <w:r w:rsidR="003C068B">
        <w:rPr>
          <w:rtl/>
        </w:rPr>
        <w:t>:</w:t>
      </w:r>
      <w:r w:rsidRPr="001C109B">
        <w:rPr>
          <w:rtl/>
        </w:rPr>
        <w:t xml:space="preserve"> ج1</w:t>
      </w:r>
      <w:r w:rsidR="003C068B">
        <w:rPr>
          <w:rtl/>
        </w:rPr>
        <w:t>،</w:t>
      </w:r>
      <w:r w:rsidRPr="001C109B">
        <w:rPr>
          <w:rtl/>
        </w:rPr>
        <w:t xml:space="preserve"> ص45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1C109B">
        <w:rPr>
          <w:rtl/>
        </w:rPr>
        <w:t>(3) النشر في القراءات العشر</w:t>
      </w:r>
      <w:r w:rsidR="003C068B">
        <w:rPr>
          <w:rtl/>
        </w:rPr>
        <w:t>:</w:t>
      </w:r>
      <w:r w:rsidRPr="001C109B">
        <w:rPr>
          <w:rtl/>
        </w:rPr>
        <w:t xml:space="preserve"> ج1</w:t>
      </w:r>
      <w:r w:rsidR="003C068B">
        <w:rPr>
          <w:rtl/>
        </w:rPr>
        <w:t>،</w:t>
      </w:r>
      <w:r w:rsidRPr="001C109B">
        <w:rPr>
          <w:rtl/>
        </w:rPr>
        <w:t xml:space="preserve"> ص27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1C109B">
        <w:rPr>
          <w:rtl/>
        </w:rPr>
        <w:t>(4) الواقعة</w:t>
      </w:r>
      <w:r w:rsidR="003C068B">
        <w:rPr>
          <w:rtl/>
        </w:rPr>
        <w:t>:</w:t>
      </w:r>
      <w:r w:rsidRPr="001C109B">
        <w:rPr>
          <w:rtl/>
        </w:rPr>
        <w:t xml:space="preserve"> 29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1C109B">
        <w:rPr>
          <w:rtl/>
        </w:rPr>
        <w:t>(5) ق</w:t>
      </w:r>
      <w:r w:rsidR="003C068B">
        <w:rPr>
          <w:rtl/>
        </w:rPr>
        <w:t>:</w:t>
      </w:r>
      <w:r w:rsidRPr="001C109B">
        <w:rPr>
          <w:rtl/>
        </w:rPr>
        <w:t xml:space="preserve"> 10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1C109B">
        <w:rPr>
          <w:rtl/>
        </w:rPr>
        <w:t>(6) الشعراء</w:t>
      </w:r>
      <w:r w:rsidR="003C068B">
        <w:rPr>
          <w:rtl/>
        </w:rPr>
        <w:t>:</w:t>
      </w:r>
      <w:r w:rsidRPr="001C109B">
        <w:rPr>
          <w:rtl/>
        </w:rPr>
        <w:t xml:space="preserve"> 148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1C109B">
        <w:rPr>
          <w:rtl/>
        </w:rPr>
        <w:t>(7) تفسير الطبري</w:t>
      </w:r>
      <w:r w:rsidR="003C068B">
        <w:rPr>
          <w:rtl/>
        </w:rPr>
        <w:t>:</w:t>
      </w:r>
      <w:r w:rsidRPr="001C109B">
        <w:rPr>
          <w:rtl/>
        </w:rPr>
        <w:t xml:space="preserve"> ج27</w:t>
      </w:r>
      <w:r w:rsidR="003C068B">
        <w:rPr>
          <w:rtl/>
        </w:rPr>
        <w:t>،</w:t>
      </w:r>
      <w:r w:rsidRPr="001C109B">
        <w:rPr>
          <w:rtl/>
        </w:rPr>
        <w:t xml:space="preserve"> ص104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1C109B">
        <w:rPr>
          <w:rtl/>
        </w:rPr>
        <w:t>(8) القراءات الشاذّة</w:t>
      </w:r>
      <w:r w:rsidR="003C068B">
        <w:rPr>
          <w:rtl/>
        </w:rPr>
        <w:t>:</w:t>
      </w:r>
      <w:r w:rsidRPr="001C109B">
        <w:rPr>
          <w:rtl/>
        </w:rPr>
        <w:t xml:space="preserve"> ص151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1C109B">
        <w:rPr>
          <w:rtl/>
        </w:rPr>
        <w:t>(9) التكوير</w:t>
      </w:r>
      <w:r w:rsidR="003C068B">
        <w:rPr>
          <w:rtl/>
        </w:rPr>
        <w:t>:</w:t>
      </w:r>
      <w:r w:rsidRPr="001C109B">
        <w:rPr>
          <w:rtl/>
        </w:rPr>
        <w:t xml:space="preserve"> 24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1C109B">
        <w:rPr>
          <w:rtl/>
        </w:rPr>
        <w:t>(10) قرأ ابن كثير وأبو عمرو والكسائي بالظاء المشالة</w:t>
      </w:r>
      <w:r w:rsidR="003C068B">
        <w:rPr>
          <w:rtl/>
        </w:rPr>
        <w:t>،</w:t>
      </w:r>
      <w:r w:rsidRPr="001C109B">
        <w:rPr>
          <w:rtl/>
        </w:rPr>
        <w:t xml:space="preserve"> فعيل بمعنى مفعول</w:t>
      </w:r>
      <w:r w:rsidR="003C068B">
        <w:rPr>
          <w:rtl/>
        </w:rPr>
        <w:t>،</w:t>
      </w:r>
      <w:r w:rsidRPr="001C109B">
        <w:rPr>
          <w:rtl/>
        </w:rPr>
        <w:t xml:space="preserve"> من ظننت فلاناً</w:t>
      </w:r>
      <w:r w:rsidR="003C068B">
        <w:rPr>
          <w:rtl/>
        </w:rPr>
        <w:t>،</w:t>
      </w:r>
      <w:r w:rsidRPr="001C109B">
        <w:rPr>
          <w:rtl/>
        </w:rPr>
        <w:t xml:space="preserve"> اتّهمته</w:t>
      </w:r>
      <w:r w:rsidR="003C068B">
        <w:rPr>
          <w:rtl/>
        </w:rPr>
        <w:t>،</w:t>
      </w:r>
      <w:r w:rsidRPr="001C109B">
        <w:rPr>
          <w:rtl/>
        </w:rPr>
        <w:t xml:space="preserve"> ويتعدّى لواحد</w:t>
      </w:r>
      <w:r w:rsidR="003C068B">
        <w:rPr>
          <w:rtl/>
        </w:rPr>
        <w:t>،</w:t>
      </w:r>
      <w:r w:rsidRPr="001C109B">
        <w:rPr>
          <w:rtl/>
        </w:rPr>
        <w:t xml:space="preserve"> والباقون بالضاد بمعنى بخيل</w:t>
      </w:r>
      <w:r w:rsidR="003C068B">
        <w:rPr>
          <w:rtl/>
        </w:rPr>
        <w:t>.</w:t>
      </w:r>
      <w:r w:rsidRPr="001C109B">
        <w:rPr>
          <w:rtl/>
        </w:rPr>
        <w:t xml:space="preserve"> </w:t>
      </w:r>
      <w:r w:rsidR="003C068B">
        <w:rPr>
          <w:rtl/>
        </w:rPr>
        <w:t>(</w:t>
      </w:r>
      <w:r w:rsidRPr="001C109B">
        <w:rPr>
          <w:rtl/>
        </w:rPr>
        <w:t>الإتحاف</w:t>
      </w:r>
      <w:r w:rsidR="003C068B">
        <w:rPr>
          <w:rtl/>
        </w:rPr>
        <w:t>:</w:t>
      </w:r>
      <w:r w:rsidRPr="001C109B">
        <w:rPr>
          <w:rtl/>
        </w:rPr>
        <w:t xml:space="preserve"> ص434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(11) قرأ ابن عامر بالكاف موضع الهاء التفاتاً إلى الخطاب</w:t>
      </w:r>
      <w:r w:rsidR="003C068B">
        <w:rPr>
          <w:rtl/>
        </w:rPr>
        <w:t>،</w:t>
      </w:r>
      <w:r w:rsidRPr="00134D8B">
        <w:rPr>
          <w:rtl/>
        </w:rPr>
        <w:t xml:space="preserve"> والباقون منهم بضمير الغيب لقوله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أَوَلَمْ يَسِيرُوا</w:t>
      </w:r>
      <w:r w:rsidR="003C068B" w:rsidRPr="003C068B">
        <w:rPr>
          <w:rStyle w:val="libAlaemChar"/>
          <w:rFonts w:hint="cs"/>
          <w:rtl/>
        </w:rPr>
        <w:t>)</w:t>
      </w:r>
      <w:r w:rsidR="003C068B">
        <w:rPr>
          <w:rStyle w:val="libFootnoteAieChar"/>
          <w:rFonts w:hint="cs"/>
          <w:rtl/>
        </w:rPr>
        <w:t>.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الإتحاف</w:t>
      </w:r>
      <w:r w:rsidR="003C068B">
        <w:rPr>
          <w:rtl/>
        </w:rPr>
        <w:t>:</w:t>
      </w:r>
      <w:r w:rsidRPr="00134D8B">
        <w:rPr>
          <w:rtl/>
        </w:rPr>
        <w:t xml:space="preserve"> ص378</w:t>
      </w:r>
      <w:r w:rsidR="003C068B">
        <w:rPr>
          <w:rtl/>
        </w:rPr>
        <w:t>)،</w:t>
      </w:r>
      <w:r w:rsidRPr="00134D8B">
        <w:rPr>
          <w:rtl/>
        </w:rPr>
        <w:t xml:space="preserve"> والآية 21 من سورة غافر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1C109B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على أنّه قد فاته</w:t>
      </w:r>
      <w:r w:rsidR="00134D8B">
        <w:rPr>
          <w:rtl/>
        </w:rPr>
        <w:t xml:space="preserve"> - </w:t>
      </w:r>
      <w:r w:rsidRPr="00134D8B">
        <w:rPr>
          <w:rtl/>
        </w:rPr>
        <w:t>كما فات غيره</w:t>
      </w:r>
      <w:r w:rsidR="00134D8B">
        <w:rPr>
          <w:rtl/>
        </w:rPr>
        <w:t xml:space="preserve"> - </w:t>
      </w:r>
      <w:r w:rsidRPr="00134D8B">
        <w:rPr>
          <w:rtl/>
        </w:rPr>
        <w:t>أكثر أصول القراءات</w:t>
      </w:r>
      <w:r w:rsidR="003C068B">
        <w:rPr>
          <w:rtl/>
        </w:rPr>
        <w:t>:</w:t>
      </w:r>
      <w:r w:rsidRPr="00134D8B">
        <w:rPr>
          <w:rtl/>
        </w:rPr>
        <w:t xml:space="preserve"> كالإدغام</w:t>
      </w:r>
      <w:r w:rsidR="003C068B">
        <w:rPr>
          <w:rtl/>
        </w:rPr>
        <w:t>،</w:t>
      </w:r>
      <w:r w:rsidRPr="00134D8B">
        <w:rPr>
          <w:rtl/>
        </w:rPr>
        <w:t xml:space="preserve"> والإظهار</w:t>
      </w:r>
      <w:r w:rsidR="003C068B">
        <w:rPr>
          <w:rtl/>
        </w:rPr>
        <w:t>،</w:t>
      </w:r>
      <w:r w:rsidRPr="00134D8B">
        <w:rPr>
          <w:rtl/>
        </w:rPr>
        <w:t xml:space="preserve"> والإخفاء</w:t>
      </w:r>
      <w:r w:rsidR="003C068B">
        <w:rPr>
          <w:rtl/>
        </w:rPr>
        <w:t>،</w:t>
      </w:r>
      <w:r w:rsidRPr="00134D8B">
        <w:rPr>
          <w:rtl/>
        </w:rPr>
        <w:t xml:space="preserve"> والإمالة</w:t>
      </w:r>
      <w:r w:rsidR="003C068B">
        <w:rPr>
          <w:rtl/>
        </w:rPr>
        <w:t>،</w:t>
      </w:r>
      <w:r w:rsidRPr="00134D8B">
        <w:rPr>
          <w:rtl/>
        </w:rPr>
        <w:t xml:space="preserve"> والتفخيم</w:t>
      </w:r>
      <w:r w:rsidR="003C068B">
        <w:rPr>
          <w:rtl/>
        </w:rPr>
        <w:t>،</w:t>
      </w:r>
      <w:r w:rsidRPr="00134D8B">
        <w:rPr>
          <w:rtl/>
        </w:rPr>
        <w:t xml:space="preserve"> والمدّ</w:t>
      </w:r>
      <w:r w:rsidR="003C068B">
        <w:rPr>
          <w:rtl/>
        </w:rPr>
        <w:t>،</w:t>
      </w:r>
      <w:r w:rsidRPr="00134D8B">
        <w:rPr>
          <w:rtl/>
        </w:rPr>
        <w:t xml:space="preserve"> والقصر</w:t>
      </w:r>
      <w:r w:rsidR="003C068B">
        <w:rPr>
          <w:rtl/>
        </w:rPr>
        <w:t>،</w:t>
      </w:r>
      <w:r w:rsidRPr="00134D8B">
        <w:rPr>
          <w:rtl/>
        </w:rPr>
        <w:t xml:space="preserve"> وبعض أحكام الهمز</w:t>
      </w:r>
      <w:r w:rsidR="003C068B">
        <w:rPr>
          <w:rtl/>
        </w:rPr>
        <w:t>،</w:t>
      </w:r>
      <w:r w:rsidRPr="00134D8B">
        <w:rPr>
          <w:rtl/>
        </w:rPr>
        <w:t xml:space="preserve"> كذلك الرَوم</w:t>
      </w:r>
      <w:r w:rsidR="003C068B">
        <w:rPr>
          <w:rtl/>
        </w:rPr>
        <w:t>،</w:t>
      </w:r>
      <w:r w:rsidRPr="00134D8B">
        <w:rPr>
          <w:rtl/>
        </w:rPr>
        <w:t xml:space="preserve"> والإشمام على اختلاف أنواعه</w:t>
      </w:r>
      <w:r w:rsidR="003C068B">
        <w:rPr>
          <w:rtl/>
        </w:rPr>
        <w:t>،</w:t>
      </w:r>
      <w:r w:rsidRPr="00134D8B">
        <w:rPr>
          <w:rtl/>
        </w:rPr>
        <w:t xml:space="preserve"> وكلّ ذلك من اختلاف القراءة وتغاير الألفاظ ممّا اختلف فيه أئمّة القرّاء</w:t>
      </w:r>
      <w:r w:rsidR="003C068B">
        <w:rPr>
          <w:rtl/>
        </w:rPr>
        <w:t>.</w:t>
      </w:r>
      <w:r w:rsidRPr="00134D8B">
        <w:rPr>
          <w:rtl/>
        </w:rPr>
        <w:t xml:space="preserve">.. </w:t>
      </w:r>
      <w:r w:rsidRPr="00134D8B">
        <w:rPr>
          <w:rStyle w:val="libFootnotenumChar"/>
          <w:rtl/>
        </w:rPr>
        <w:t>(1)</w:t>
      </w:r>
      <w:r w:rsidR="003C068B">
        <w:rPr>
          <w:rStyle w:val="libFootnotenumChar"/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1C109B">
        <w:rPr>
          <w:rtl/>
        </w:rPr>
        <w:t>* * *</w:t>
      </w:r>
    </w:p>
    <w:p w:rsidR="00167F4C" w:rsidRDefault="00A0454A" w:rsidP="00134D8B">
      <w:pPr>
        <w:pStyle w:val="libNormal"/>
        <w:rPr>
          <w:rtl/>
        </w:rPr>
      </w:pPr>
      <w:r w:rsidRPr="001C109B">
        <w:rPr>
          <w:rtl/>
        </w:rPr>
        <w:t>وقال ابن الجزري</w:t>
      </w:r>
      <w:r w:rsidR="003C068B">
        <w:rPr>
          <w:rtl/>
        </w:rPr>
        <w:t>:</w:t>
      </w:r>
      <w:r w:rsidRPr="001C109B">
        <w:rPr>
          <w:rtl/>
        </w:rPr>
        <w:t xml:space="preserve"> إنّي تتبّعت القراءات صحيحها وشاذّها</w:t>
      </w:r>
      <w:r w:rsidR="003C068B">
        <w:rPr>
          <w:rtl/>
        </w:rPr>
        <w:t>،</w:t>
      </w:r>
      <w:r w:rsidRPr="001C109B">
        <w:rPr>
          <w:rtl/>
        </w:rPr>
        <w:t xml:space="preserve"> وضعيفها ومنكرها</w:t>
      </w:r>
      <w:r w:rsidR="003C068B">
        <w:rPr>
          <w:rtl/>
        </w:rPr>
        <w:t>،</w:t>
      </w:r>
      <w:r w:rsidRPr="001C109B">
        <w:rPr>
          <w:rtl/>
        </w:rPr>
        <w:t xml:space="preserve"> فإذا هو يرجع اختلافها إلى سبعة أوجه من الاختلاف</w:t>
      </w:r>
      <w:r w:rsidR="003C068B">
        <w:rPr>
          <w:rtl/>
        </w:rPr>
        <w:t>:</w:t>
      </w:r>
    </w:p>
    <w:p w:rsidR="00A0454A" w:rsidRPr="001C109B" w:rsidRDefault="00A0454A" w:rsidP="00134D8B">
      <w:pPr>
        <w:pStyle w:val="libNormal"/>
        <w:rPr>
          <w:rtl/>
        </w:rPr>
      </w:pPr>
      <w:r w:rsidRPr="00134D8B">
        <w:rPr>
          <w:rtl/>
        </w:rPr>
        <w:t>1</w:t>
      </w:r>
      <w:r w:rsidR="00134D8B">
        <w:rPr>
          <w:rtl/>
        </w:rPr>
        <w:t xml:space="preserve"> - </w:t>
      </w:r>
      <w:r w:rsidRPr="00134D8B">
        <w:rPr>
          <w:rtl/>
        </w:rPr>
        <w:t>إمّا في الحركات بلا تغيّر في المعنى والصورة</w:t>
      </w:r>
      <w:r w:rsidR="003C068B">
        <w:rPr>
          <w:rtl/>
        </w:rPr>
        <w:t>،</w:t>
      </w:r>
      <w:r w:rsidRPr="00134D8B">
        <w:rPr>
          <w:rtl/>
        </w:rPr>
        <w:t xml:space="preserve"> نحو </w:t>
      </w:r>
      <w:r w:rsidR="003C068B">
        <w:rPr>
          <w:rtl/>
        </w:rPr>
        <w:t>(</w:t>
      </w:r>
      <w:r w:rsidRPr="00134D8B">
        <w:rPr>
          <w:rtl/>
        </w:rPr>
        <w:t>البخل</w:t>
      </w:r>
      <w:r w:rsidR="003C068B">
        <w:rPr>
          <w:rtl/>
        </w:rPr>
        <w:t>)</w:t>
      </w:r>
      <w:r w:rsidRPr="00134D8B">
        <w:rPr>
          <w:rtl/>
        </w:rPr>
        <w:t xml:space="preserve"> بأربعة أوجه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يحسب</w:t>
      </w:r>
      <w:r w:rsidR="003C068B">
        <w:rPr>
          <w:rtl/>
        </w:rPr>
        <w:t>)</w:t>
      </w:r>
      <w:r w:rsidRPr="00134D8B">
        <w:rPr>
          <w:rtl/>
        </w:rPr>
        <w:t xml:space="preserve"> على وجهين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1C109B" w:rsidRDefault="00A0454A" w:rsidP="00134D8B">
      <w:pPr>
        <w:pStyle w:val="libNormal"/>
        <w:rPr>
          <w:rtl/>
        </w:rPr>
      </w:pPr>
      <w:r w:rsidRPr="00134D8B">
        <w:rPr>
          <w:rtl/>
        </w:rPr>
        <w:t>2</w:t>
      </w:r>
      <w:r w:rsidR="00134D8B">
        <w:rPr>
          <w:rtl/>
        </w:rPr>
        <w:t xml:space="preserve"> - </w:t>
      </w:r>
      <w:r w:rsidRPr="00134D8B">
        <w:rPr>
          <w:rtl/>
        </w:rPr>
        <w:t>أو بتغيّر في المعنى فقط</w:t>
      </w:r>
      <w:r w:rsidR="003C068B">
        <w:rPr>
          <w:rtl/>
        </w:rPr>
        <w:t>،</w:t>
      </w:r>
      <w:r w:rsidRPr="00134D8B">
        <w:rPr>
          <w:rtl/>
        </w:rPr>
        <w:t xml:space="preserve"> نحو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فَتَلَقَّى آدَمُ مِن رَّبِّهِ كَلِمَاتٍ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،</w:t>
      </w:r>
      <w:r w:rsidRPr="00134D8B">
        <w:rPr>
          <w:rtl/>
        </w:rPr>
        <w:t xml:space="preserve"> و</w:t>
      </w:r>
      <w:r w:rsidRPr="00134D8B">
        <w:rPr>
          <w:rStyle w:val="libAieChar"/>
          <w:rFonts w:hint="cs"/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وَادَّكَرَ بَعْدَ أُمَّةٍ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بعد أمه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A0454A" w:rsidRPr="001C109B" w:rsidRDefault="00A0454A" w:rsidP="00134D8B">
      <w:pPr>
        <w:pStyle w:val="libNormal"/>
        <w:rPr>
          <w:rtl/>
        </w:rPr>
      </w:pPr>
      <w:r w:rsidRPr="00134D8B">
        <w:rPr>
          <w:rtl/>
        </w:rPr>
        <w:t>3</w:t>
      </w:r>
      <w:r w:rsidR="00134D8B">
        <w:rPr>
          <w:rtl/>
        </w:rPr>
        <w:t xml:space="preserve"> - </w:t>
      </w:r>
      <w:r w:rsidRPr="00134D8B">
        <w:rPr>
          <w:rtl/>
        </w:rPr>
        <w:t>وإمّا في الحروف بتغيّر المعنى لا الصورة</w:t>
      </w:r>
      <w:r w:rsidR="003C068B">
        <w:rPr>
          <w:rtl/>
        </w:rPr>
        <w:t>،</w:t>
      </w:r>
      <w:r w:rsidRPr="00134D8B">
        <w:rPr>
          <w:rtl/>
        </w:rPr>
        <w:t xml:space="preserve"> نحو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تَبْلُو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 xml:space="preserve">(6) </w:t>
      </w:r>
      <w:r w:rsidRPr="00134D8B">
        <w:rPr>
          <w:rtl/>
        </w:rPr>
        <w:t>و</w:t>
      </w:r>
      <w:r w:rsidR="003C068B">
        <w:rPr>
          <w:rtl/>
        </w:rPr>
        <w:t>(</w:t>
      </w:r>
      <w:r w:rsidRPr="00134D8B">
        <w:rPr>
          <w:rtl/>
        </w:rPr>
        <w:t>تتلو</w:t>
      </w:r>
      <w:r w:rsidR="003C068B">
        <w:rPr>
          <w:rtl/>
        </w:rPr>
        <w:t>).</w:t>
      </w:r>
    </w:p>
    <w:p w:rsidR="00A0454A" w:rsidRPr="001C109B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1C109B">
        <w:rPr>
          <w:rtl/>
        </w:rPr>
        <w:t>(1) ابن الجزري في النشر</w:t>
      </w:r>
      <w:r w:rsidR="003C068B">
        <w:rPr>
          <w:rtl/>
        </w:rPr>
        <w:t>:</w:t>
      </w:r>
      <w:r w:rsidRPr="001C109B">
        <w:rPr>
          <w:rtl/>
        </w:rPr>
        <w:t xml:space="preserve"> ج1</w:t>
      </w:r>
      <w:r w:rsidR="003C068B">
        <w:rPr>
          <w:rtl/>
        </w:rPr>
        <w:t>،</w:t>
      </w:r>
      <w:r w:rsidRPr="001C109B">
        <w:rPr>
          <w:rtl/>
        </w:rPr>
        <w:t xml:space="preserve"> ص28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1C109B">
        <w:rPr>
          <w:rtl/>
        </w:rPr>
        <w:t>(2) النساء</w:t>
      </w:r>
      <w:r w:rsidR="003C068B">
        <w:rPr>
          <w:rtl/>
        </w:rPr>
        <w:t>:</w:t>
      </w:r>
      <w:r w:rsidRPr="001C109B">
        <w:rPr>
          <w:rtl/>
        </w:rPr>
        <w:t xml:space="preserve"> 37</w:t>
      </w:r>
      <w:r w:rsidR="003C068B">
        <w:rPr>
          <w:rtl/>
        </w:rPr>
        <w:t>.</w:t>
      </w:r>
      <w:r w:rsidRPr="001C109B">
        <w:rPr>
          <w:rtl/>
        </w:rPr>
        <w:t xml:space="preserve"> قرأ حمزة والكسائي بفتحتين</w:t>
      </w:r>
      <w:r w:rsidR="003C068B">
        <w:rPr>
          <w:rtl/>
        </w:rPr>
        <w:t>،</w:t>
      </w:r>
      <w:r w:rsidRPr="001C109B">
        <w:rPr>
          <w:rtl/>
        </w:rPr>
        <w:t xml:space="preserve"> وقرأ الباقون بضمّ الباء وإسكان الخاء</w:t>
      </w:r>
      <w:r w:rsidR="003C068B">
        <w:rPr>
          <w:rtl/>
        </w:rPr>
        <w:t>،</w:t>
      </w:r>
      <w:r w:rsidRPr="001C109B">
        <w:rPr>
          <w:rtl/>
        </w:rPr>
        <w:t xml:space="preserve"> وهما لغتان مشهورتان</w:t>
      </w:r>
      <w:r w:rsidR="003C068B">
        <w:rPr>
          <w:rtl/>
        </w:rPr>
        <w:t>،</w:t>
      </w:r>
      <w:r w:rsidRPr="001C109B">
        <w:rPr>
          <w:rtl/>
        </w:rPr>
        <w:t xml:space="preserve"> وفيه لغةٍ ثالثة وهي فتح الباء وإسكان الخاء</w:t>
      </w:r>
      <w:r w:rsidR="003C068B">
        <w:rPr>
          <w:rtl/>
        </w:rPr>
        <w:t>.</w:t>
      </w:r>
      <w:r w:rsidRPr="001C109B">
        <w:rPr>
          <w:rtl/>
        </w:rPr>
        <w:t xml:space="preserve"> </w:t>
      </w:r>
      <w:r w:rsidR="003C068B">
        <w:rPr>
          <w:rtl/>
        </w:rPr>
        <w:t>(</w:t>
      </w:r>
      <w:r w:rsidRPr="001C109B">
        <w:rPr>
          <w:rtl/>
        </w:rPr>
        <w:t>الكشف عن وجوه القراءات السبع</w:t>
      </w:r>
      <w:r w:rsidR="003C068B">
        <w:rPr>
          <w:rtl/>
        </w:rPr>
        <w:t>:</w:t>
      </w:r>
      <w:r w:rsidRPr="001C109B">
        <w:rPr>
          <w:rtl/>
        </w:rPr>
        <w:t xml:space="preserve"> ج1</w:t>
      </w:r>
      <w:r w:rsidR="003C068B">
        <w:rPr>
          <w:rtl/>
        </w:rPr>
        <w:t>،</w:t>
      </w:r>
      <w:r w:rsidRPr="001C109B">
        <w:rPr>
          <w:rtl/>
        </w:rPr>
        <w:t xml:space="preserve"> ص389</w:t>
      </w:r>
      <w:r w:rsidR="003C068B">
        <w:rPr>
          <w:rtl/>
        </w:rPr>
        <w:t>)،</w:t>
      </w:r>
      <w:r w:rsidRPr="001C109B">
        <w:rPr>
          <w:rtl/>
        </w:rPr>
        <w:t xml:space="preserve"> وفيه لغة رابعة وهي بضمّتين </w:t>
      </w:r>
      <w:r w:rsidR="003C068B">
        <w:rPr>
          <w:rtl/>
        </w:rPr>
        <w:t>(</w:t>
      </w:r>
      <w:r w:rsidRPr="001C109B">
        <w:rPr>
          <w:rtl/>
        </w:rPr>
        <w:t>إملاء ما مَنّ به الرحمان للعكبري</w:t>
      </w:r>
      <w:r w:rsidR="003C068B">
        <w:rPr>
          <w:rtl/>
        </w:rPr>
        <w:t>:</w:t>
      </w:r>
      <w:r w:rsidRPr="001C109B">
        <w:rPr>
          <w:rtl/>
        </w:rPr>
        <w:t xml:space="preserve"> ج1</w:t>
      </w:r>
      <w:r w:rsidR="003C068B">
        <w:rPr>
          <w:rtl/>
        </w:rPr>
        <w:t>،</w:t>
      </w:r>
      <w:r w:rsidRPr="001C109B">
        <w:rPr>
          <w:rtl/>
        </w:rPr>
        <w:t xml:space="preserve"> ص179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1C109B">
        <w:rPr>
          <w:rtl/>
        </w:rPr>
        <w:t>(3) القيامة</w:t>
      </w:r>
      <w:r w:rsidR="003C068B">
        <w:rPr>
          <w:rtl/>
        </w:rPr>
        <w:t>:</w:t>
      </w:r>
      <w:r w:rsidRPr="001C109B">
        <w:rPr>
          <w:rtl/>
        </w:rPr>
        <w:t xml:space="preserve"> 3</w:t>
      </w:r>
      <w:r w:rsidR="003C068B">
        <w:rPr>
          <w:rtl/>
        </w:rPr>
        <w:t>.</w:t>
      </w:r>
      <w:r w:rsidRPr="001C109B">
        <w:rPr>
          <w:rtl/>
        </w:rPr>
        <w:t xml:space="preserve"> قرأ نافع وابن كثير وأبو عمرو والكسائي بكسر السين</w:t>
      </w:r>
      <w:r w:rsidR="003C068B">
        <w:rPr>
          <w:rtl/>
        </w:rPr>
        <w:t>،</w:t>
      </w:r>
      <w:r w:rsidRPr="001C109B">
        <w:rPr>
          <w:rtl/>
        </w:rPr>
        <w:t xml:space="preserve"> والباقون بالفتح</w:t>
      </w:r>
      <w:r w:rsidR="003C068B">
        <w:rPr>
          <w:rtl/>
        </w:rPr>
        <w:t>.</w:t>
      </w:r>
      <w:r w:rsidRPr="001C109B">
        <w:rPr>
          <w:rtl/>
        </w:rPr>
        <w:t xml:space="preserve"> </w:t>
      </w:r>
      <w:r w:rsidR="003C068B">
        <w:rPr>
          <w:rtl/>
        </w:rPr>
        <w:t>(</w:t>
      </w:r>
      <w:r w:rsidRPr="001C109B">
        <w:rPr>
          <w:rtl/>
        </w:rPr>
        <w:t>الإتحاف</w:t>
      </w:r>
      <w:r w:rsidR="003C068B">
        <w:rPr>
          <w:rtl/>
        </w:rPr>
        <w:t>:</w:t>
      </w:r>
      <w:r w:rsidRPr="001C109B">
        <w:rPr>
          <w:rtl/>
        </w:rPr>
        <w:t xml:space="preserve"> ص428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1C109B">
        <w:rPr>
          <w:rtl/>
        </w:rPr>
        <w:t>(4) البقرة</w:t>
      </w:r>
      <w:r w:rsidR="003C068B">
        <w:rPr>
          <w:rtl/>
        </w:rPr>
        <w:t>:</w:t>
      </w:r>
      <w:r w:rsidRPr="001C109B">
        <w:rPr>
          <w:rtl/>
        </w:rPr>
        <w:t xml:space="preserve"> 37</w:t>
      </w:r>
      <w:r w:rsidR="003C068B">
        <w:rPr>
          <w:rtl/>
        </w:rPr>
        <w:t>.</w:t>
      </w:r>
      <w:r w:rsidRPr="001C109B">
        <w:rPr>
          <w:rtl/>
        </w:rPr>
        <w:t xml:space="preserve"> قرأه ابن كثير بنصب </w:t>
      </w:r>
      <w:r w:rsidR="003C068B">
        <w:rPr>
          <w:rtl/>
        </w:rPr>
        <w:t>(</w:t>
      </w:r>
      <w:r w:rsidRPr="001C109B">
        <w:rPr>
          <w:rtl/>
        </w:rPr>
        <w:t>آدم</w:t>
      </w:r>
      <w:r w:rsidR="003C068B">
        <w:rPr>
          <w:rtl/>
        </w:rPr>
        <w:t>)</w:t>
      </w:r>
      <w:r w:rsidRPr="001C109B">
        <w:rPr>
          <w:rtl/>
        </w:rPr>
        <w:t xml:space="preserve"> ورفع </w:t>
      </w:r>
      <w:r w:rsidR="003C068B">
        <w:rPr>
          <w:rtl/>
        </w:rPr>
        <w:t>(</w:t>
      </w:r>
      <w:r w:rsidRPr="001C109B">
        <w:rPr>
          <w:rtl/>
        </w:rPr>
        <w:t>كلمات</w:t>
      </w:r>
      <w:r w:rsidR="003C068B">
        <w:rPr>
          <w:rtl/>
        </w:rPr>
        <w:t>).</w:t>
      </w:r>
      <w:r w:rsidRPr="001C109B">
        <w:rPr>
          <w:rtl/>
        </w:rPr>
        <w:t xml:space="preserve"> والباقون برفع </w:t>
      </w:r>
      <w:r w:rsidR="003C068B">
        <w:rPr>
          <w:rtl/>
        </w:rPr>
        <w:t>(</w:t>
      </w:r>
      <w:r w:rsidRPr="001C109B">
        <w:rPr>
          <w:rtl/>
        </w:rPr>
        <w:t>آدم</w:t>
      </w:r>
      <w:r w:rsidR="003C068B">
        <w:rPr>
          <w:rtl/>
        </w:rPr>
        <w:t>)</w:t>
      </w:r>
      <w:r w:rsidRPr="001C109B">
        <w:rPr>
          <w:rtl/>
        </w:rPr>
        <w:t xml:space="preserve"> ونصب </w:t>
      </w:r>
      <w:r w:rsidR="003C068B">
        <w:rPr>
          <w:rtl/>
        </w:rPr>
        <w:t>(</w:t>
      </w:r>
      <w:r w:rsidRPr="001C109B">
        <w:rPr>
          <w:rtl/>
        </w:rPr>
        <w:t>كلمات</w:t>
      </w:r>
      <w:r w:rsidR="003C068B">
        <w:rPr>
          <w:rtl/>
        </w:rPr>
        <w:t>).</w:t>
      </w:r>
      <w:r w:rsidRPr="001C109B">
        <w:rPr>
          <w:rtl/>
        </w:rPr>
        <w:t xml:space="preserve"> </w:t>
      </w:r>
      <w:r w:rsidR="003C068B">
        <w:rPr>
          <w:rtl/>
        </w:rPr>
        <w:t>(</w:t>
      </w:r>
      <w:r w:rsidRPr="001C109B">
        <w:rPr>
          <w:rtl/>
        </w:rPr>
        <w:t>الكشف</w:t>
      </w:r>
      <w:r w:rsidR="003C068B">
        <w:rPr>
          <w:rtl/>
        </w:rPr>
        <w:t>:</w:t>
      </w:r>
      <w:r w:rsidRPr="001C109B">
        <w:rPr>
          <w:rtl/>
        </w:rPr>
        <w:t xml:space="preserve"> ج1</w:t>
      </w:r>
      <w:r w:rsidR="003C068B">
        <w:rPr>
          <w:rtl/>
        </w:rPr>
        <w:t>،</w:t>
      </w:r>
      <w:r w:rsidRPr="001C109B">
        <w:rPr>
          <w:rtl/>
        </w:rPr>
        <w:t xml:space="preserve"> ص237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1C109B">
        <w:rPr>
          <w:rtl/>
        </w:rPr>
        <w:t>(5) يوسف</w:t>
      </w:r>
      <w:r w:rsidR="003C068B">
        <w:rPr>
          <w:rtl/>
        </w:rPr>
        <w:t>:</w:t>
      </w:r>
      <w:r w:rsidRPr="001C109B">
        <w:rPr>
          <w:rtl/>
        </w:rPr>
        <w:t xml:space="preserve"> 45</w:t>
      </w:r>
      <w:r w:rsidR="003C068B">
        <w:rPr>
          <w:rtl/>
        </w:rPr>
        <w:t>.</w:t>
      </w:r>
      <w:r w:rsidRPr="001C109B">
        <w:rPr>
          <w:rtl/>
        </w:rPr>
        <w:t xml:space="preserve"> المعروف من قراءة ابن عباس</w:t>
      </w:r>
      <w:r w:rsidR="003C068B">
        <w:rPr>
          <w:rtl/>
        </w:rPr>
        <w:t>:</w:t>
      </w:r>
      <w:r w:rsidRPr="001C109B">
        <w:rPr>
          <w:rtl/>
        </w:rPr>
        <w:t xml:space="preserve"> </w:t>
      </w:r>
      <w:r w:rsidR="003C068B">
        <w:rPr>
          <w:rtl/>
        </w:rPr>
        <w:t>(</w:t>
      </w:r>
      <w:r w:rsidRPr="001C109B">
        <w:rPr>
          <w:rtl/>
        </w:rPr>
        <w:t>بعد أمه</w:t>
      </w:r>
      <w:r w:rsidR="003C068B">
        <w:rPr>
          <w:rtl/>
        </w:rPr>
        <w:t>)</w:t>
      </w:r>
      <w:r w:rsidRPr="001C109B">
        <w:rPr>
          <w:rtl/>
        </w:rPr>
        <w:t xml:space="preserve"> بالهاء وتخفيف الميم المفتوحة</w:t>
      </w:r>
      <w:r w:rsidR="003C068B">
        <w:rPr>
          <w:rtl/>
        </w:rPr>
        <w:t>،</w:t>
      </w:r>
      <w:r w:rsidRPr="001C109B">
        <w:rPr>
          <w:rtl/>
        </w:rPr>
        <w:t xml:space="preserve"> أي بعد نسيان</w:t>
      </w:r>
      <w:r w:rsidR="003C068B">
        <w:rPr>
          <w:rtl/>
        </w:rPr>
        <w:t>،</w:t>
      </w:r>
      <w:r w:rsidRPr="001C109B">
        <w:rPr>
          <w:rtl/>
        </w:rPr>
        <w:t xml:space="preserve"> والقراءة المشهورة بالتاء وتشديد الميم</w:t>
      </w:r>
      <w:r w:rsidR="003C068B">
        <w:rPr>
          <w:rtl/>
        </w:rPr>
        <w:t>،</w:t>
      </w:r>
      <w:r w:rsidRPr="001C109B">
        <w:rPr>
          <w:rtl/>
        </w:rPr>
        <w:t xml:space="preserve"> أي بعد حين</w:t>
      </w:r>
      <w:r w:rsidR="003C068B">
        <w:rPr>
          <w:rtl/>
        </w:rPr>
        <w:t>.</w:t>
      </w:r>
      <w:r w:rsidRPr="001C109B">
        <w:rPr>
          <w:rtl/>
        </w:rPr>
        <w:t xml:space="preserve"> </w:t>
      </w:r>
      <w:r w:rsidR="003C068B">
        <w:rPr>
          <w:rtl/>
        </w:rPr>
        <w:t>(</w:t>
      </w:r>
      <w:r w:rsidRPr="001C109B">
        <w:rPr>
          <w:rtl/>
        </w:rPr>
        <w:t>راجع القرطبي</w:t>
      </w:r>
      <w:r w:rsidR="003C068B">
        <w:rPr>
          <w:rtl/>
        </w:rPr>
        <w:t>:</w:t>
      </w:r>
      <w:r w:rsidRPr="001C109B">
        <w:rPr>
          <w:rtl/>
        </w:rPr>
        <w:t xml:space="preserve"> ج9</w:t>
      </w:r>
      <w:r w:rsidR="003C068B">
        <w:rPr>
          <w:rtl/>
        </w:rPr>
        <w:t>،</w:t>
      </w:r>
      <w:r w:rsidRPr="001C109B">
        <w:rPr>
          <w:rtl/>
        </w:rPr>
        <w:t xml:space="preserve"> ص201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1C109B">
        <w:rPr>
          <w:rtl/>
        </w:rPr>
        <w:t>(6) يونس</w:t>
      </w:r>
      <w:r w:rsidR="003C068B">
        <w:rPr>
          <w:rtl/>
        </w:rPr>
        <w:t>:</w:t>
      </w:r>
      <w:r w:rsidRPr="001C109B">
        <w:rPr>
          <w:rtl/>
        </w:rPr>
        <w:t xml:space="preserve"> 30</w:t>
      </w:r>
      <w:r w:rsidR="003C068B">
        <w:rPr>
          <w:rtl/>
        </w:rPr>
        <w:t>.</w:t>
      </w:r>
      <w:r w:rsidRPr="001C109B">
        <w:rPr>
          <w:rtl/>
        </w:rPr>
        <w:t xml:space="preserve"> قرأ حمزة والكسائي وخلَف بتاءين</w:t>
      </w:r>
      <w:r w:rsidR="003C068B">
        <w:rPr>
          <w:rtl/>
        </w:rPr>
        <w:t>،</w:t>
      </w:r>
      <w:r w:rsidRPr="001C109B">
        <w:rPr>
          <w:rtl/>
        </w:rPr>
        <w:t xml:space="preserve"> أي تَطلب وتتبَع ما أسلفْتَه من أعمال</w:t>
      </w:r>
      <w:r w:rsidR="003C068B">
        <w:rPr>
          <w:rtl/>
        </w:rPr>
        <w:t>،</w:t>
      </w:r>
      <w:r w:rsidRPr="001C109B">
        <w:rPr>
          <w:rtl/>
        </w:rPr>
        <w:t xml:space="preserve"> والباقون بالتاء والباء</w:t>
      </w:r>
      <w:r w:rsidR="003C068B">
        <w:rPr>
          <w:rtl/>
        </w:rPr>
        <w:t>،</w:t>
      </w:r>
      <w:r w:rsidRPr="001C109B">
        <w:rPr>
          <w:rtl/>
        </w:rPr>
        <w:t xml:space="preserve"> من البلاء</w:t>
      </w:r>
      <w:r w:rsidR="003C068B">
        <w:rPr>
          <w:rtl/>
        </w:rPr>
        <w:t>،</w:t>
      </w:r>
      <w:r w:rsidRPr="001C109B">
        <w:rPr>
          <w:rtl/>
        </w:rPr>
        <w:t xml:space="preserve"> أي تَختبر ما قدّمت من عمل</w:t>
      </w:r>
      <w:r w:rsidR="003C068B">
        <w:rPr>
          <w:rtl/>
        </w:rPr>
        <w:t>.</w:t>
      </w:r>
      <w:r w:rsidRPr="001C109B">
        <w:rPr>
          <w:rtl/>
        </w:rPr>
        <w:t xml:space="preserve"> </w:t>
      </w:r>
      <w:r w:rsidR="003C068B">
        <w:rPr>
          <w:rtl/>
        </w:rPr>
        <w:t>(</w:t>
      </w:r>
      <w:r w:rsidRPr="001C109B">
        <w:rPr>
          <w:rtl/>
        </w:rPr>
        <w:t>الإتحاف</w:t>
      </w:r>
      <w:r w:rsidR="003C068B">
        <w:rPr>
          <w:rtl/>
        </w:rPr>
        <w:t>:</w:t>
      </w:r>
      <w:r w:rsidRPr="001C109B">
        <w:rPr>
          <w:rtl/>
        </w:rPr>
        <w:t xml:space="preserve"> ص249</w:t>
      </w:r>
      <w:r w:rsidR="003C068B">
        <w:rPr>
          <w:rtl/>
        </w:rPr>
        <w:t>).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1C109B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و</w:t>
      </w:r>
      <w:r w:rsidRPr="00134D8B">
        <w:rPr>
          <w:rStyle w:val="libAieChar"/>
          <w:rFonts w:hint="cs"/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نُنَجِّيكَ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 xml:space="preserve">(1) </w:t>
      </w:r>
      <w:r w:rsidRPr="00134D8B">
        <w:rPr>
          <w:rtl/>
        </w:rPr>
        <w:t>و</w:t>
      </w:r>
      <w:r w:rsidR="003C068B">
        <w:rPr>
          <w:rtl/>
        </w:rPr>
        <w:t>(</w:t>
      </w:r>
      <w:r w:rsidRPr="00134D8B">
        <w:rPr>
          <w:rtl/>
        </w:rPr>
        <w:t>ننحّيك</w:t>
      </w:r>
      <w:r w:rsidR="003C068B">
        <w:rPr>
          <w:rtl/>
        </w:rPr>
        <w:t>).</w:t>
      </w:r>
    </w:p>
    <w:p w:rsidR="00A0454A" w:rsidRPr="001C109B" w:rsidRDefault="00A0454A" w:rsidP="00134D8B">
      <w:pPr>
        <w:pStyle w:val="libNormal"/>
        <w:rPr>
          <w:rtl/>
        </w:rPr>
      </w:pPr>
      <w:r w:rsidRPr="00134D8B">
        <w:rPr>
          <w:rtl/>
        </w:rPr>
        <w:t>4</w:t>
      </w:r>
      <w:r w:rsidR="00134D8B">
        <w:rPr>
          <w:rtl/>
        </w:rPr>
        <w:t xml:space="preserve"> - </w:t>
      </w:r>
      <w:r w:rsidRPr="00134D8B">
        <w:rPr>
          <w:rtl/>
        </w:rPr>
        <w:t>أو عكس ذلك</w:t>
      </w:r>
      <w:r w:rsidR="003C068B">
        <w:rPr>
          <w:rtl/>
        </w:rPr>
        <w:t>،</w:t>
      </w:r>
      <w:r w:rsidRPr="00134D8B">
        <w:rPr>
          <w:rtl/>
        </w:rPr>
        <w:t xml:space="preserve"> نحو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بصطة</w:t>
      </w:r>
      <w:r w:rsidR="003C068B">
        <w:rPr>
          <w:rtl/>
        </w:rPr>
        <w:t>)</w:t>
      </w:r>
      <w:r w:rsidRPr="00134D8B">
        <w:rPr>
          <w:rtl/>
        </w:rPr>
        <w:t xml:space="preserve"> و</w:t>
      </w:r>
      <w:r w:rsidRPr="00134D8B">
        <w:rPr>
          <w:rStyle w:val="libAieChar"/>
          <w:rFonts w:hint="cs"/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بَسْطَةً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و</w:t>
      </w:r>
      <w:r w:rsidRPr="00134D8B">
        <w:rPr>
          <w:rStyle w:val="libAieChar"/>
          <w:rFonts w:hint="cs"/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الصِّرَاطَ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 xml:space="preserve">(3) </w:t>
      </w:r>
      <w:r w:rsidRPr="00134D8B">
        <w:rPr>
          <w:rtl/>
        </w:rPr>
        <w:t>و</w:t>
      </w:r>
      <w:r w:rsidR="003C068B">
        <w:rPr>
          <w:rtl/>
        </w:rPr>
        <w:t>(</w:t>
      </w:r>
      <w:r w:rsidRPr="00134D8B">
        <w:rPr>
          <w:rtl/>
        </w:rPr>
        <w:t>السراط</w:t>
      </w:r>
      <w:r w:rsidR="003C068B">
        <w:rPr>
          <w:rtl/>
        </w:rPr>
        <w:t>).</w:t>
      </w:r>
    </w:p>
    <w:p w:rsidR="00A0454A" w:rsidRPr="001C109B" w:rsidRDefault="00A0454A" w:rsidP="00134D8B">
      <w:pPr>
        <w:pStyle w:val="libNormal"/>
        <w:rPr>
          <w:rtl/>
        </w:rPr>
      </w:pPr>
      <w:r w:rsidRPr="00134D8B">
        <w:rPr>
          <w:rtl/>
        </w:rPr>
        <w:t>5</w:t>
      </w:r>
      <w:r w:rsidR="00134D8B">
        <w:rPr>
          <w:rtl/>
        </w:rPr>
        <w:t xml:space="preserve"> - </w:t>
      </w:r>
      <w:r w:rsidRPr="00134D8B">
        <w:rPr>
          <w:rtl/>
        </w:rPr>
        <w:t>أو تغيّرهما</w:t>
      </w:r>
      <w:r w:rsidR="003C068B">
        <w:rPr>
          <w:rtl/>
        </w:rPr>
        <w:t>،</w:t>
      </w:r>
      <w:r w:rsidRPr="00134D8B">
        <w:rPr>
          <w:rtl/>
        </w:rPr>
        <w:t xml:space="preserve"> نحو</w:t>
      </w:r>
      <w:r w:rsidR="003C06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أَشَدَّ مِنكُمْ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أشدّ منهم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،</w:t>
      </w:r>
      <w:r w:rsidRPr="00134D8B">
        <w:rPr>
          <w:rtl/>
        </w:rPr>
        <w:t xml:space="preserve"> و</w:t>
      </w:r>
      <w:r w:rsidRPr="00134D8B">
        <w:rPr>
          <w:rStyle w:val="libAieChar"/>
          <w:rFonts w:hint="cs"/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يَأْتَلِ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Style w:val="libAieChar"/>
          <w:rFonts w:hint="cs"/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يتألّ</w:t>
      </w:r>
      <w:r w:rsidR="003C068B">
        <w:rPr>
          <w:rtl/>
        </w:rPr>
        <w:t>)،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فامضوا إلى ذكر الله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(6)</w:t>
      </w:r>
      <w:r w:rsidR="003C068B">
        <w:rPr>
          <w:rtl/>
        </w:rPr>
        <w:t>.</w:t>
      </w:r>
    </w:p>
    <w:p w:rsidR="00A0454A" w:rsidRPr="001C109B" w:rsidRDefault="00A0454A" w:rsidP="00134D8B">
      <w:pPr>
        <w:pStyle w:val="libNormal"/>
        <w:rPr>
          <w:rtl/>
        </w:rPr>
      </w:pPr>
      <w:r w:rsidRPr="00134D8B">
        <w:rPr>
          <w:rtl/>
        </w:rPr>
        <w:t>6</w:t>
      </w:r>
      <w:r w:rsidR="00134D8B">
        <w:rPr>
          <w:rtl/>
        </w:rPr>
        <w:t xml:space="preserve"> - </w:t>
      </w:r>
      <w:r w:rsidRPr="00134D8B">
        <w:rPr>
          <w:rtl/>
        </w:rPr>
        <w:t>وإمّا في التقديم والتأخير</w:t>
      </w:r>
      <w:r w:rsidR="003C068B">
        <w:rPr>
          <w:rtl/>
        </w:rPr>
        <w:t>،</w:t>
      </w:r>
      <w:r w:rsidRPr="00134D8B">
        <w:rPr>
          <w:rtl/>
        </w:rPr>
        <w:t xml:space="preserve"> نحو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فَيَقْتُلُونَ وَيُقْتَلُونَ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(7)</w:t>
      </w:r>
      <w:r w:rsidR="003C068B">
        <w:rPr>
          <w:rtl/>
        </w:rPr>
        <w:t>،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جاءت سكرة الحقّ بالموت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(8)</w:t>
      </w:r>
      <w:r w:rsidR="003C068B">
        <w:rPr>
          <w:rtl/>
        </w:rPr>
        <w:t>.</w:t>
      </w:r>
    </w:p>
    <w:p w:rsidR="00A0454A" w:rsidRPr="001C109B" w:rsidRDefault="00A0454A" w:rsidP="00134D8B">
      <w:pPr>
        <w:pStyle w:val="libNormal"/>
        <w:rPr>
          <w:rtl/>
        </w:rPr>
      </w:pPr>
      <w:r w:rsidRPr="00134D8B">
        <w:rPr>
          <w:rtl/>
        </w:rPr>
        <w:t>7</w:t>
      </w:r>
      <w:r w:rsidR="00134D8B">
        <w:rPr>
          <w:rtl/>
        </w:rPr>
        <w:t xml:space="preserve"> - </w:t>
      </w:r>
      <w:r w:rsidRPr="00134D8B">
        <w:rPr>
          <w:rtl/>
        </w:rPr>
        <w:t>أو في الزيادة والنقصان</w:t>
      </w:r>
      <w:r w:rsidR="003C068B">
        <w:rPr>
          <w:rtl/>
        </w:rPr>
        <w:t>،</w:t>
      </w:r>
      <w:r w:rsidRPr="00134D8B">
        <w:rPr>
          <w:rtl/>
        </w:rPr>
        <w:t xml:space="preserve"> نحو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وأوصى</w:t>
      </w:r>
      <w:r w:rsidR="003C068B">
        <w:rPr>
          <w:rtl/>
        </w:rPr>
        <w:t>)</w:t>
      </w:r>
      <w:r w:rsidRPr="00134D8B">
        <w:rPr>
          <w:rtl/>
        </w:rPr>
        <w:t xml:space="preserve"> و</w:t>
      </w:r>
      <w:r w:rsidRPr="00134D8B">
        <w:rPr>
          <w:rStyle w:val="libAieChar"/>
          <w:rFonts w:hint="cs"/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وَصَّى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(9)</w:t>
      </w:r>
      <w:r w:rsidR="003C068B">
        <w:rPr>
          <w:rtl/>
        </w:rPr>
        <w:t>.</w:t>
      </w:r>
      <w:r w:rsidRPr="00134D8B">
        <w:rPr>
          <w:rtl/>
        </w:rPr>
        <w:t>.. و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الذَّكَرَ وَالأُنثَى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(10)</w:t>
      </w:r>
      <w:r w:rsidR="003C068B">
        <w:rPr>
          <w:rStyle w:val="libFootnotenumChar"/>
          <w:rtl/>
        </w:rPr>
        <w:t>.</w:t>
      </w:r>
    </w:p>
    <w:p w:rsidR="00A0454A" w:rsidRPr="001C109B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1C109B">
        <w:rPr>
          <w:rtl/>
        </w:rPr>
        <w:t>(1) يونس</w:t>
      </w:r>
      <w:r w:rsidR="003C068B">
        <w:rPr>
          <w:rtl/>
        </w:rPr>
        <w:t>:</w:t>
      </w:r>
      <w:r w:rsidRPr="001C109B">
        <w:rPr>
          <w:rtl/>
        </w:rPr>
        <w:t xml:space="preserve"> 92</w:t>
      </w:r>
      <w:r w:rsidR="003C068B">
        <w:rPr>
          <w:rtl/>
        </w:rPr>
        <w:t>.</w:t>
      </w:r>
      <w:r w:rsidRPr="001C109B">
        <w:rPr>
          <w:rtl/>
        </w:rPr>
        <w:t xml:space="preserve"> قرأ اليزيدي وابن السميقع</w:t>
      </w:r>
      <w:r w:rsidR="003C068B">
        <w:rPr>
          <w:rtl/>
        </w:rPr>
        <w:t>:</w:t>
      </w:r>
      <w:r w:rsidRPr="001C109B">
        <w:rPr>
          <w:rtl/>
        </w:rPr>
        <w:t xml:space="preserve"> </w:t>
      </w:r>
      <w:r w:rsidR="003C068B">
        <w:rPr>
          <w:rtl/>
        </w:rPr>
        <w:t>(</w:t>
      </w:r>
      <w:r w:rsidRPr="001C109B">
        <w:rPr>
          <w:rtl/>
        </w:rPr>
        <w:t>ننحّيك</w:t>
      </w:r>
      <w:r w:rsidR="003C068B">
        <w:rPr>
          <w:rtl/>
        </w:rPr>
        <w:t>)</w:t>
      </w:r>
      <w:r w:rsidRPr="001C109B">
        <w:rPr>
          <w:rtl/>
        </w:rPr>
        <w:t xml:space="preserve"> بالحاء من التنحية</w:t>
      </w:r>
      <w:r w:rsidR="003C068B">
        <w:rPr>
          <w:rtl/>
        </w:rPr>
        <w:t>.</w:t>
      </w:r>
      <w:r w:rsidRPr="001C109B">
        <w:rPr>
          <w:rtl/>
        </w:rPr>
        <w:t xml:space="preserve"> </w:t>
      </w:r>
      <w:r w:rsidR="003C068B">
        <w:rPr>
          <w:rtl/>
        </w:rPr>
        <w:t>(</w:t>
      </w:r>
      <w:r w:rsidRPr="001C109B">
        <w:rPr>
          <w:rtl/>
        </w:rPr>
        <w:t>القرطبي</w:t>
      </w:r>
      <w:r w:rsidR="003C068B">
        <w:rPr>
          <w:rtl/>
        </w:rPr>
        <w:t>:</w:t>
      </w:r>
      <w:r w:rsidRPr="001C109B">
        <w:rPr>
          <w:rtl/>
        </w:rPr>
        <w:t xml:space="preserve"> ج8</w:t>
      </w:r>
      <w:r w:rsidR="003C068B">
        <w:rPr>
          <w:rtl/>
        </w:rPr>
        <w:t>،</w:t>
      </w:r>
      <w:r w:rsidRPr="001C109B">
        <w:rPr>
          <w:rtl/>
        </w:rPr>
        <w:t xml:space="preserve"> ص349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1C109B">
        <w:rPr>
          <w:rtl/>
        </w:rPr>
        <w:t>(2) البقرة</w:t>
      </w:r>
      <w:r w:rsidR="003C068B">
        <w:rPr>
          <w:rtl/>
        </w:rPr>
        <w:t>:</w:t>
      </w:r>
      <w:r w:rsidRPr="001C109B">
        <w:rPr>
          <w:rtl/>
        </w:rPr>
        <w:t xml:space="preserve"> 247</w:t>
      </w:r>
      <w:r w:rsidR="003C068B">
        <w:rPr>
          <w:rtl/>
        </w:rPr>
        <w:t>.</w:t>
      </w:r>
      <w:r w:rsidRPr="001C109B">
        <w:rPr>
          <w:rtl/>
        </w:rPr>
        <w:t xml:space="preserve"> قرأ أبو عمرو وحمزة بالسين</w:t>
      </w:r>
      <w:r w:rsidR="003C068B">
        <w:rPr>
          <w:rtl/>
        </w:rPr>
        <w:t>،</w:t>
      </w:r>
      <w:r w:rsidRPr="001C109B">
        <w:rPr>
          <w:rtl/>
        </w:rPr>
        <w:t xml:space="preserve"> والباقون بالصاد</w:t>
      </w:r>
      <w:r w:rsidR="003C068B">
        <w:rPr>
          <w:rtl/>
        </w:rPr>
        <w:t>.</w:t>
      </w:r>
      <w:r w:rsidRPr="001C109B">
        <w:rPr>
          <w:rtl/>
        </w:rPr>
        <w:t xml:space="preserve"> </w:t>
      </w:r>
      <w:r w:rsidR="003C068B">
        <w:rPr>
          <w:rtl/>
        </w:rPr>
        <w:t>(</w:t>
      </w:r>
      <w:r w:rsidRPr="001C109B">
        <w:rPr>
          <w:rtl/>
        </w:rPr>
        <w:t>الكشف</w:t>
      </w:r>
      <w:r w:rsidR="003C068B">
        <w:rPr>
          <w:rtl/>
        </w:rPr>
        <w:t>:</w:t>
      </w:r>
      <w:r w:rsidRPr="001C109B">
        <w:rPr>
          <w:rtl/>
        </w:rPr>
        <w:t xml:space="preserve"> ج1</w:t>
      </w:r>
      <w:r w:rsidR="003C068B">
        <w:rPr>
          <w:rtl/>
        </w:rPr>
        <w:t>،</w:t>
      </w:r>
      <w:r w:rsidRPr="001C109B">
        <w:rPr>
          <w:rtl/>
        </w:rPr>
        <w:t xml:space="preserve"> ص302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1C109B">
        <w:rPr>
          <w:rtl/>
        </w:rPr>
        <w:t>(3) الفاتحة</w:t>
      </w:r>
      <w:r w:rsidR="003C068B">
        <w:rPr>
          <w:rtl/>
        </w:rPr>
        <w:t>:</w:t>
      </w:r>
      <w:r w:rsidRPr="001C109B">
        <w:rPr>
          <w:rtl/>
        </w:rPr>
        <w:t xml:space="preserve"> 6</w:t>
      </w:r>
      <w:r w:rsidR="003C068B">
        <w:rPr>
          <w:rtl/>
        </w:rPr>
        <w:t>.</w:t>
      </w:r>
      <w:r w:rsidRPr="001C109B">
        <w:rPr>
          <w:rtl/>
        </w:rPr>
        <w:t xml:space="preserve"> السين قراءة قنبل عن ابن كثير</w:t>
      </w:r>
      <w:r w:rsidR="003C068B">
        <w:rPr>
          <w:rtl/>
        </w:rPr>
        <w:t>.</w:t>
      </w:r>
      <w:r w:rsidRPr="001C109B">
        <w:rPr>
          <w:rtl/>
        </w:rPr>
        <w:t xml:space="preserve"> الكشف</w:t>
      </w:r>
      <w:r w:rsidR="003C068B">
        <w:rPr>
          <w:rtl/>
        </w:rPr>
        <w:t>:</w:t>
      </w:r>
      <w:r w:rsidRPr="001C109B">
        <w:rPr>
          <w:rtl/>
        </w:rPr>
        <w:t xml:space="preserve"> ج1</w:t>
      </w:r>
      <w:r w:rsidR="003C068B">
        <w:rPr>
          <w:rtl/>
        </w:rPr>
        <w:t>،</w:t>
      </w:r>
      <w:r w:rsidRPr="001C109B">
        <w:rPr>
          <w:rtl/>
        </w:rPr>
        <w:t xml:space="preserve"> ص34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1C109B">
        <w:rPr>
          <w:rtl/>
        </w:rPr>
        <w:t>(4) تقدّم ذلك في ص 302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1C109B">
        <w:rPr>
          <w:rtl/>
        </w:rPr>
        <w:t>(5) النور</w:t>
      </w:r>
      <w:r w:rsidR="003C068B">
        <w:rPr>
          <w:rtl/>
        </w:rPr>
        <w:t>:</w:t>
      </w:r>
      <w:r w:rsidRPr="001C109B">
        <w:rPr>
          <w:rtl/>
        </w:rPr>
        <w:t xml:space="preserve"> 23</w:t>
      </w:r>
      <w:r w:rsidR="003C068B">
        <w:rPr>
          <w:rtl/>
        </w:rPr>
        <w:t>.</w:t>
      </w:r>
      <w:r w:rsidRPr="001C109B">
        <w:rPr>
          <w:rtl/>
        </w:rPr>
        <w:t xml:space="preserve"> قرأ أبو جعفر </w:t>
      </w:r>
      <w:r w:rsidR="003C068B">
        <w:rPr>
          <w:rtl/>
        </w:rPr>
        <w:t>(</w:t>
      </w:r>
      <w:r w:rsidRPr="001C109B">
        <w:rPr>
          <w:rtl/>
        </w:rPr>
        <w:t>يتألّ</w:t>
      </w:r>
      <w:r w:rsidR="003C068B">
        <w:rPr>
          <w:rtl/>
        </w:rPr>
        <w:t>)</w:t>
      </w:r>
      <w:r w:rsidRPr="001C109B">
        <w:rPr>
          <w:rtl/>
        </w:rPr>
        <w:t xml:space="preserve"> بهمزة مفتوحة بين التاء واللام المشدّدة مضارع (تألّى</w:t>
      </w:r>
      <w:r w:rsidR="003C068B">
        <w:rPr>
          <w:rtl/>
        </w:rPr>
        <w:t>)</w:t>
      </w:r>
      <w:r w:rsidRPr="001C109B">
        <w:rPr>
          <w:rtl/>
        </w:rPr>
        <w:t xml:space="preserve"> بمعنى حلَف</w:t>
      </w:r>
      <w:r w:rsidR="003C068B">
        <w:rPr>
          <w:rtl/>
        </w:rPr>
        <w:t>،</w:t>
      </w:r>
      <w:r w:rsidRPr="001C109B">
        <w:rPr>
          <w:rtl/>
        </w:rPr>
        <w:t xml:space="preserve"> والباقون </w:t>
      </w:r>
      <w:r w:rsidR="003C068B">
        <w:rPr>
          <w:rtl/>
        </w:rPr>
        <w:t>(</w:t>
      </w:r>
      <w:r w:rsidRPr="001C109B">
        <w:rPr>
          <w:rtl/>
        </w:rPr>
        <w:t>يأتل</w:t>
      </w:r>
      <w:r w:rsidR="003C068B">
        <w:rPr>
          <w:rtl/>
        </w:rPr>
        <w:t>)</w:t>
      </w:r>
      <w:r w:rsidRPr="001C109B">
        <w:rPr>
          <w:rtl/>
        </w:rPr>
        <w:t xml:space="preserve"> بهمزة ساكنة بين الياء والتاء وكسر اللام مخفّفة</w:t>
      </w:r>
      <w:r w:rsidR="003C068B">
        <w:rPr>
          <w:rtl/>
        </w:rPr>
        <w:t>،</w:t>
      </w:r>
      <w:r w:rsidRPr="001C109B">
        <w:rPr>
          <w:rtl/>
        </w:rPr>
        <w:t xml:space="preserve"> من </w:t>
      </w:r>
      <w:r w:rsidR="003C068B">
        <w:rPr>
          <w:rtl/>
        </w:rPr>
        <w:t>(</w:t>
      </w:r>
      <w:r w:rsidRPr="001C109B">
        <w:rPr>
          <w:rtl/>
        </w:rPr>
        <w:t>ألوت</w:t>
      </w:r>
      <w:r w:rsidR="003C068B">
        <w:rPr>
          <w:rtl/>
        </w:rPr>
        <w:t>)</w:t>
      </w:r>
      <w:r w:rsidRPr="001C109B">
        <w:rPr>
          <w:rtl/>
        </w:rPr>
        <w:t xml:space="preserve"> بمعنى </w:t>
      </w:r>
      <w:r w:rsidR="003C068B">
        <w:rPr>
          <w:rtl/>
        </w:rPr>
        <w:t>(</w:t>
      </w:r>
      <w:r w:rsidRPr="001C109B">
        <w:rPr>
          <w:rtl/>
        </w:rPr>
        <w:t>قصرت</w:t>
      </w:r>
      <w:r w:rsidR="003C068B">
        <w:rPr>
          <w:rtl/>
        </w:rPr>
        <w:t>)،</w:t>
      </w:r>
      <w:r w:rsidRPr="001C109B">
        <w:rPr>
          <w:rtl/>
        </w:rPr>
        <w:t xml:space="preserve"> أو مضارع </w:t>
      </w:r>
      <w:r w:rsidR="003C068B">
        <w:rPr>
          <w:rtl/>
        </w:rPr>
        <w:t>(</w:t>
      </w:r>
      <w:r w:rsidRPr="001C109B">
        <w:rPr>
          <w:rtl/>
        </w:rPr>
        <w:t>ائتلى</w:t>
      </w:r>
      <w:r w:rsidR="003C068B">
        <w:rPr>
          <w:rtl/>
        </w:rPr>
        <w:t>)</w:t>
      </w:r>
      <w:r w:rsidRPr="001C109B">
        <w:rPr>
          <w:rtl/>
        </w:rPr>
        <w:t xml:space="preserve"> افتعل من الإلية وهي الحلف أيضاً</w:t>
      </w:r>
      <w:r w:rsidR="003C068B">
        <w:rPr>
          <w:rtl/>
        </w:rPr>
        <w:t>.</w:t>
      </w:r>
      <w:r w:rsidRPr="001C109B">
        <w:rPr>
          <w:rtl/>
        </w:rPr>
        <w:t xml:space="preserve"> </w:t>
      </w:r>
      <w:r w:rsidR="003C068B">
        <w:rPr>
          <w:rtl/>
        </w:rPr>
        <w:t>(</w:t>
      </w:r>
      <w:r w:rsidRPr="001C109B">
        <w:rPr>
          <w:rtl/>
        </w:rPr>
        <w:t>الإتحاف</w:t>
      </w:r>
      <w:r w:rsidR="003C068B">
        <w:rPr>
          <w:rtl/>
        </w:rPr>
        <w:t>:</w:t>
      </w:r>
      <w:r w:rsidRPr="001C109B">
        <w:rPr>
          <w:rtl/>
        </w:rPr>
        <w:t xml:space="preserve"> ص 323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(6) الجمعة</w:t>
      </w:r>
      <w:r w:rsidR="003C068B">
        <w:rPr>
          <w:rtl/>
        </w:rPr>
        <w:t>:</w:t>
      </w:r>
      <w:r w:rsidRPr="00134D8B">
        <w:rPr>
          <w:rtl/>
        </w:rPr>
        <w:t xml:space="preserve"> 9</w:t>
      </w:r>
      <w:r w:rsidR="003C068B">
        <w:rPr>
          <w:rtl/>
        </w:rPr>
        <w:t>.</w:t>
      </w:r>
      <w:r w:rsidRPr="00134D8B">
        <w:rPr>
          <w:rtl/>
        </w:rPr>
        <w:t xml:space="preserve"> هي قراءة عُمَر بن الخطاب</w:t>
      </w:r>
      <w:r w:rsidR="003C068B">
        <w:rPr>
          <w:rtl/>
        </w:rPr>
        <w:t>،</w:t>
      </w:r>
      <w:r w:rsidRPr="00134D8B">
        <w:rPr>
          <w:rtl/>
        </w:rPr>
        <w:t xml:space="preserve"> ومن القرّاء ابن شهاب</w:t>
      </w:r>
      <w:r w:rsidR="003C068B">
        <w:rPr>
          <w:rtl/>
        </w:rPr>
        <w:t>.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القرطبي</w:t>
      </w:r>
      <w:r w:rsidR="003C068B">
        <w:rPr>
          <w:rtl/>
        </w:rPr>
        <w:t>:</w:t>
      </w:r>
      <w:r w:rsidRPr="00134D8B">
        <w:rPr>
          <w:rtl/>
        </w:rPr>
        <w:t xml:space="preserve"> ج18</w:t>
      </w:r>
      <w:r w:rsidR="003C068B">
        <w:rPr>
          <w:rtl/>
        </w:rPr>
        <w:t>،</w:t>
      </w:r>
      <w:r w:rsidRPr="00134D8B">
        <w:rPr>
          <w:rtl/>
        </w:rPr>
        <w:t xml:space="preserve"> ص102</w:t>
      </w:r>
      <w:r w:rsidR="003C068B">
        <w:rPr>
          <w:rtl/>
        </w:rPr>
        <w:t>)،</w:t>
      </w:r>
      <w:r w:rsidRPr="00134D8B">
        <w:rPr>
          <w:rtl/>
        </w:rPr>
        <w:t xml:space="preserve"> والقراءة المشهورة هي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فَاسْعَوْا إِلَى ذِكْرِ اللَّهِ</w:t>
      </w:r>
      <w:r w:rsidR="003C068B" w:rsidRPr="003C068B">
        <w:rPr>
          <w:rStyle w:val="libAlaemChar"/>
          <w:rFonts w:hint="cs"/>
          <w:rtl/>
        </w:rPr>
        <w:t>)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1C109B">
        <w:rPr>
          <w:rtl/>
        </w:rPr>
        <w:t>(7) التوبة</w:t>
      </w:r>
      <w:r w:rsidR="003C068B">
        <w:rPr>
          <w:rtl/>
        </w:rPr>
        <w:t>:</w:t>
      </w:r>
      <w:r w:rsidRPr="001C109B">
        <w:rPr>
          <w:rtl/>
        </w:rPr>
        <w:t xml:space="preserve"> 111</w:t>
      </w:r>
      <w:r w:rsidR="003C068B">
        <w:rPr>
          <w:rtl/>
        </w:rPr>
        <w:t>.</w:t>
      </w:r>
      <w:r w:rsidRPr="001C109B">
        <w:rPr>
          <w:rtl/>
        </w:rPr>
        <w:t xml:space="preserve"> قرأ النخعي والأعمش وحمزة والكسائي وخلف بتقديم المفعول على الفاعل</w:t>
      </w:r>
      <w:r w:rsidR="003C068B">
        <w:rPr>
          <w:rtl/>
        </w:rPr>
        <w:t>،</w:t>
      </w:r>
      <w:r w:rsidRPr="001C109B">
        <w:rPr>
          <w:rtl/>
        </w:rPr>
        <w:t xml:space="preserve"> وقرأ الباقون بتقديم الفاعل على المفعول</w:t>
      </w:r>
      <w:r w:rsidR="003C068B">
        <w:rPr>
          <w:rtl/>
        </w:rPr>
        <w:t>.</w:t>
      </w:r>
      <w:r w:rsidRPr="001C109B">
        <w:rPr>
          <w:rtl/>
        </w:rPr>
        <w:t xml:space="preserve"> </w:t>
      </w:r>
      <w:r w:rsidR="003C068B">
        <w:rPr>
          <w:rtl/>
        </w:rPr>
        <w:t>(</w:t>
      </w:r>
      <w:r w:rsidRPr="001C109B">
        <w:rPr>
          <w:rtl/>
        </w:rPr>
        <w:t>القرطبي</w:t>
      </w:r>
      <w:r w:rsidR="003C068B">
        <w:rPr>
          <w:rtl/>
        </w:rPr>
        <w:t>:</w:t>
      </w:r>
      <w:r w:rsidRPr="001C109B">
        <w:rPr>
          <w:rtl/>
        </w:rPr>
        <w:t xml:space="preserve"> ج8</w:t>
      </w:r>
      <w:r w:rsidR="003C068B">
        <w:rPr>
          <w:rtl/>
        </w:rPr>
        <w:t>،</w:t>
      </w:r>
      <w:r w:rsidRPr="001C109B">
        <w:rPr>
          <w:rtl/>
        </w:rPr>
        <w:t xml:space="preserve"> ص268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(8) ق</w:t>
      </w:r>
      <w:r w:rsidR="003C068B">
        <w:rPr>
          <w:rtl/>
        </w:rPr>
        <w:t>:</w:t>
      </w:r>
      <w:r w:rsidRPr="00134D8B">
        <w:rPr>
          <w:rtl/>
        </w:rPr>
        <w:t xml:space="preserve"> 19</w:t>
      </w:r>
      <w:r w:rsidR="003C068B">
        <w:rPr>
          <w:rtl/>
        </w:rPr>
        <w:t>.</w:t>
      </w:r>
      <w:r w:rsidRPr="00134D8B">
        <w:rPr>
          <w:rtl/>
        </w:rPr>
        <w:t xml:space="preserve"> هكذا قرأها أبو بكر عند موته</w:t>
      </w:r>
      <w:r w:rsidR="003C068B">
        <w:rPr>
          <w:rtl/>
        </w:rPr>
        <w:t>،</w:t>
      </w:r>
      <w:r w:rsidRPr="00134D8B">
        <w:rPr>
          <w:rtl/>
        </w:rPr>
        <w:t xml:space="preserve"> البرهان للزركشي</w:t>
      </w:r>
      <w:r w:rsidR="003C068B">
        <w:rPr>
          <w:rtl/>
        </w:rPr>
        <w:t>:</w:t>
      </w:r>
      <w:r w:rsidRPr="00134D8B">
        <w:rPr>
          <w:rtl/>
        </w:rPr>
        <w:t xml:space="preserve"> ج1</w:t>
      </w:r>
      <w:r w:rsidR="003C068B">
        <w:rPr>
          <w:rtl/>
        </w:rPr>
        <w:t>،</w:t>
      </w:r>
      <w:r w:rsidRPr="00134D8B">
        <w:rPr>
          <w:rtl/>
        </w:rPr>
        <w:t xml:space="preserve"> ص235</w:t>
      </w:r>
      <w:r w:rsidR="003C068B">
        <w:rPr>
          <w:rtl/>
        </w:rPr>
        <w:t>،</w:t>
      </w:r>
      <w:r w:rsidRPr="00134D8B">
        <w:rPr>
          <w:rtl/>
        </w:rPr>
        <w:t xml:space="preserve"> والقراءة المشهورة هي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وَجَاءتْ سَكْرَةُ الْمَوْتِ بِالْحَقِّ</w:t>
      </w:r>
      <w:r w:rsidR="003C068B" w:rsidRPr="003C068B">
        <w:rPr>
          <w:rStyle w:val="libAlaemChar"/>
          <w:rFonts w:hint="cs"/>
          <w:rtl/>
        </w:rPr>
        <w:t>)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1C109B">
        <w:rPr>
          <w:rtl/>
        </w:rPr>
        <w:t>(9) البقرة</w:t>
      </w:r>
      <w:r w:rsidR="003C068B">
        <w:rPr>
          <w:rtl/>
        </w:rPr>
        <w:t>:</w:t>
      </w:r>
      <w:r w:rsidRPr="001C109B">
        <w:rPr>
          <w:rtl/>
        </w:rPr>
        <w:t xml:space="preserve"> 132</w:t>
      </w:r>
      <w:r w:rsidR="003C068B">
        <w:rPr>
          <w:rtl/>
        </w:rPr>
        <w:t>.</w:t>
      </w:r>
      <w:r w:rsidRPr="001C109B">
        <w:rPr>
          <w:rtl/>
        </w:rPr>
        <w:t xml:space="preserve"> وهي زيادة في الخطّ</w:t>
      </w:r>
      <w:r w:rsidR="003C068B">
        <w:rPr>
          <w:rtl/>
        </w:rPr>
        <w:t>،</w:t>
      </w:r>
      <w:r w:rsidRPr="001C109B">
        <w:rPr>
          <w:rtl/>
        </w:rPr>
        <w:t xml:space="preserve"> قرأ نافع وابن عامر بهمزة من باب الأفعال</w:t>
      </w:r>
      <w:r w:rsidR="003C068B">
        <w:rPr>
          <w:rtl/>
        </w:rPr>
        <w:t>،</w:t>
      </w:r>
      <w:r w:rsidRPr="001C109B">
        <w:rPr>
          <w:rtl/>
        </w:rPr>
        <w:t xml:space="preserve"> والباقون بتشديد الصاد بلا همزة من باب التفعيل</w:t>
      </w:r>
      <w:r w:rsidR="003C068B">
        <w:rPr>
          <w:rtl/>
        </w:rPr>
        <w:t>.</w:t>
      </w:r>
      <w:r w:rsidRPr="001C109B">
        <w:rPr>
          <w:rtl/>
        </w:rPr>
        <w:t xml:space="preserve"> </w:t>
      </w:r>
      <w:r w:rsidR="003C068B">
        <w:rPr>
          <w:rtl/>
        </w:rPr>
        <w:t>(</w:t>
      </w:r>
      <w:r w:rsidRPr="001C109B">
        <w:rPr>
          <w:rtl/>
        </w:rPr>
        <w:t>الكشف</w:t>
      </w:r>
      <w:r w:rsidR="003C068B">
        <w:rPr>
          <w:rtl/>
        </w:rPr>
        <w:t>:</w:t>
      </w:r>
      <w:r w:rsidRPr="001C109B">
        <w:rPr>
          <w:rtl/>
        </w:rPr>
        <w:t xml:space="preserve"> ج1</w:t>
      </w:r>
      <w:r w:rsidR="003C068B">
        <w:rPr>
          <w:rtl/>
        </w:rPr>
        <w:t>،</w:t>
      </w:r>
      <w:r w:rsidRPr="001C109B">
        <w:rPr>
          <w:rtl/>
        </w:rPr>
        <w:t xml:space="preserve"> ص265</w:t>
      </w:r>
      <w:r w:rsidR="003C068B">
        <w:rPr>
          <w:rtl/>
        </w:rPr>
        <w:t>).</w:t>
      </w:r>
    </w:p>
    <w:p w:rsidR="00167F4C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(10) الليل</w:t>
      </w:r>
      <w:r w:rsidR="003C068B">
        <w:rPr>
          <w:rtl/>
        </w:rPr>
        <w:t>:</w:t>
      </w:r>
      <w:r w:rsidRPr="00134D8B">
        <w:rPr>
          <w:rtl/>
        </w:rPr>
        <w:t xml:space="preserve"> 3</w:t>
      </w:r>
      <w:r w:rsidR="003C068B">
        <w:rPr>
          <w:rtl/>
        </w:rPr>
        <w:t>.</w:t>
      </w:r>
      <w:r w:rsidRPr="00134D8B">
        <w:rPr>
          <w:rtl/>
        </w:rPr>
        <w:t xml:space="preserve"> بإسقاط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وَمَا خَلَقَ</w:t>
      </w:r>
      <w:r w:rsidR="003C068B" w:rsidRPr="003C068B">
        <w:rPr>
          <w:rStyle w:val="libAlaemChar"/>
          <w:rFonts w:hint="cs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قراءة منسوبة إلى ابن مسعود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والنهار إذا تجلّى * والذّكر والأنثى</w:t>
      </w:r>
      <w:r w:rsidR="003C068B">
        <w:rPr>
          <w:rtl/>
        </w:rPr>
        <w:t>).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القرطبي</w:t>
      </w:r>
      <w:r w:rsidR="003C068B">
        <w:rPr>
          <w:rtl/>
        </w:rPr>
        <w:t>:</w:t>
      </w:r>
      <w:r w:rsidRPr="00134D8B">
        <w:rPr>
          <w:rtl/>
        </w:rPr>
        <w:t xml:space="preserve"> ج20</w:t>
      </w:r>
      <w:r w:rsidR="003C068B">
        <w:rPr>
          <w:rtl/>
        </w:rPr>
        <w:t>،</w:t>
      </w:r>
      <w:r w:rsidRPr="00134D8B">
        <w:rPr>
          <w:rtl/>
        </w:rPr>
        <w:t xml:space="preserve"> ص81</w:t>
      </w:r>
      <w:r w:rsidR="003C068B">
        <w:rPr>
          <w:rtl/>
        </w:rPr>
        <w:t>).</w:t>
      </w:r>
    </w:p>
    <w:p w:rsidR="00167F4C" w:rsidRDefault="00167F4C" w:rsidP="00134D8B">
      <w:pPr>
        <w:pStyle w:val="libFootnote0"/>
        <w:rPr>
          <w:rtl/>
        </w:rPr>
      </w:pPr>
      <w:r>
        <w:rPr>
          <w:rtl/>
        </w:rPr>
        <w:br w:type="page"/>
      </w:r>
    </w:p>
    <w:p w:rsidR="00A0454A" w:rsidRPr="002E26EF" w:rsidRDefault="00A0454A" w:rsidP="00134D8B">
      <w:pPr>
        <w:pStyle w:val="libNormal"/>
        <w:rPr>
          <w:rtl/>
        </w:rPr>
      </w:pPr>
      <w:r w:rsidRPr="002E26EF">
        <w:rPr>
          <w:rtl/>
        </w:rPr>
        <w:lastRenderedPageBreak/>
        <w:t>فهذه سبعة أوجه لا يخرج الاختلاف عنها</w:t>
      </w:r>
      <w:r w:rsidR="003C068B">
        <w:rPr>
          <w:rtl/>
        </w:rPr>
        <w:t>.</w:t>
      </w:r>
    </w:p>
    <w:p w:rsidR="00A0454A" w:rsidRPr="002E26EF" w:rsidRDefault="00A0454A" w:rsidP="00134D8B">
      <w:pPr>
        <w:pStyle w:val="libNormal"/>
        <w:rPr>
          <w:rtl/>
        </w:rPr>
      </w:pPr>
      <w:r w:rsidRPr="00134D8B">
        <w:rPr>
          <w:rtl/>
        </w:rPr>
        <w:t>وأمّا نحو اختلاف الإظهار والإدغام</w:t>
      </w:r>
      <w:r w:rsidR="003C068B">
        <w:rPr>
          <w:rtl/>
        </w:rPr>
        <w:t>،</w:t>
      </w:r>
      <w:r w:rsidRPr="00134D8B">
        <w:rPr>
          <w:rtl/>
        </w:rPr>
        <w:t xml:space="preserve"> والرَوم والإشمام</w:t>
      </w:r>
      <w:r w:rsidR="003C068B">
        <w:rPr>
          <w:rtl/>
        </w:rPr>
        <w:t>،</w:t>
      </w:r>
      <w:r w:rsidRPr="00134D8B">
        <w:rPr>
          <w:rtl/>
        </w:rPr>
        <w:t xml:space="preserve"> والتفخيم والترقيق</w:t>
      </w:r>
      <w:r w:rsidR="003C068B">
        <w:rPr>
          <w:rtl/>
        </w:rPr>
        <w:t>،</w:t>
      </w:r>
      <w:r w:rsidRPr="00134D8B">
        <w:rPr>
          <w:rtl/>
        </w:rPr>
        <w:t xml:space="preserve"> والمدّ والقصْر</w:t>
      </w:r>
      <w:r w:rsidR="003C068B">
        <w:rPr>
          <w:rtl/>
        </w:rPr>
        <w:t>،</w:t>
      </w:r>
      <w:r w:rsidRPr="00134D8B">
        <w:rPr>
          <w:rtl/>
        </w:rPr>
        <w:t xml:space="preserve"> والإمالة والفتح</w:t>
      </w:r>
      <w:r w:rsidR="003C068B">
        <w:rPr>
          <w:rtl/>
        </w:rPr>
        <w:t>،</w:t>
      </w:r>
      <w:r w:rsidRPr="00134D8B">
        <w:rPr>
          <w:rtl/>
        </w:rPr>
        <w:t xml:space="preserve"> والتحقيق والتسهيل</w:t>
      </w:r>
      <w:r w:rsidR="003C068B">
        <w:rPr>
          <w:rtl/>
        </w:rPr>
        <w:t>،</w:t>
      </w:r>
      <w:r w:rsidRPr="00134D8B">
        <w:rPr>
          <w:rtl/>
        </w:rPr>
        <w:t xml:space="preserve"> والإبدال</w:t>
      </w:r>
      <w:r w:rsidR="003C068B">
        <w:rPr>
          <w:rtl/>
        </w:rPr>
        <w:t>،</w:t>
      </w:r>
      <w:r w:rsidRPr="00134D8B">
        <w:rPr>
          <w:rtl/>
        </w:rPr>
        <w:t xml:space="preserve"> والنقل ممّا يُعبَّر عنه بالأصول</w:t>
      </w:r>
      <w:r w:rsidR="003C068B">
        <w:rPr>
          <w:rtl/>
        </w:rPr>
        <w:t>،</w:t>
      </w:r>
      <w:r w:rsidRPr="00134D8B">
        <w:rPr>
          <w:rtl/>
        </w:rPr>
        <w:t xml:space="preserve"> فهذا ليس من الاختلاف الذي يتنوّع فيه اللفظ والمعنى</w:t>
      </w:r>
      <w:r w:rsidR="003C068B">
        <w:rPr>
          <w:rtl/>
        </w:rPr>
        <w:t>؛</w:t>
      </w:r>
      <w:r w:rsidRPr="00134D8B">
        <w:rPr>
          <w:rtl/>
        </w:rPr>
        <w:t xml:space="preserve"> لأنّ هذه الصفات المتنوّعة في أدائه لا تُخرجه عن أن يكون لفظاً واحداً</w:t>
      </w:r>
      <w:r w:rsidR="003C068B">
        <w:rPr>
          <w:rtl/>
        </w:rPr>
        <w:t>،</w:t>
      </w:r>
      <w:r w:rsidRPr="00134D8B">
        <w:rPr>
          <w:rtl/>
        </w:rPr>
        <w:t xml:space="preserve"> ولئن فُرض فيكون من الأوّل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2E26EF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قلت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إن كان حديث السبعة أحرُف ناظراً إلى تنوّع لُغات العرب في التعبير والأداء</w:t>
      </w:r>
      <w:r w:rsidR="00134D8B">
        <w:rPr>
          <w:rtl/>
        </w:rPr>
        <w:t xml:space="preserve"> - </w:t>
      </w:r>
      <w:r w:rsidRPr="00134D8B">
        <w:rPr>
          <w:rtl/>
        </w:rPr>
        <w:t>كما رجّحناه واختاره المحقّقون السلَف</w:t>
      </w:r>
      <w:r w:rsidR="00134D8B">
        <w:rPr>
          <w:rtl/>
        </w:rPr>
        <w:t xml:space="preserve"> - </w:t>
      </w:r>
      <w:r w:rsidRPr="00134D8B">
        <w:rPr>
          <w:rtl/>
        </w:rPr>
        <w:t>فإنّ ما ذكره أخيراً هي العمدة في اختلاف القراءة</w:t>
      </w:r>
      <w:r w:rsidR="003C068B">
        <w:rPr>
          <w:rtl/>
        </w:rPr>
        <w:t>،</w:t>
      </w:r>
      <w:r w:rsidRPr="00134D8B">
        <w:rPr>
          <w:rtl/>
        </w:rPr>
        <w:t xml:space="preserve"> أمّا ما ذكره من الوجوه السبعة</w:t>
      </w:r>
      <w:r w:rsidR="003C068B">
        <w:rPr>
          <w:rtl/>
        </w:rPr>
        <w:t>،</w:t>
      </w:r>
      <w:r w:rsidRPr="00134D8B">
        <w:rPr>
          <w:rtl/>
        </w:rPr>
        <w:t xml:space="preserve"> فلا يدخل أكثرها في الرخصة المستفادة من الحديث</w:t>
      </w:r>
      <w:r w:rsidR="003C068B">
        <w:rPr>
          <w:rtl/>
        </w:rPr>
        <w:t>،</w:t>
      </w:r>
      <w:r w:rsidRPr="00134D8B">
        <w:rPr>
          <w:rtl/>
        </w:rPr>
        <w:t xml:space="preserve"> ولا أظنّ بمِثله أن يرخّصها كما لم يرخّصها سائر العلماء المحقّقين</w:t>
      </w:r>
      <w:r w:rsidR="003C068B">
        <w:rPr>
          <w:rtl/>
        </w:rPr>
        <w:t>،</w:t>
      </w:r>
      <w:r w:rsidRPr="00134D8B">
        <w:rPr>
          <w:rtl/>
        </w:rPr>
        <w:t xml:space="preserve"> فكيف يُنزَّل الحديث عليها</w:t>
      </w:r>
      <w:r w:rsidR="003C068B">
        <w:rPr>
          <w:rtl/>
        </w:rPr>
        <w:t>؟</w:t>
      </w:r>
      <w:r w:rsidRPr="00134D8B">
        <w:rPr>
          <w:rtl/>
        </w:rPr>
        <w:t>!</w:t>
      </w:r>
      <w:r w:rsidR="003C068B">
        <w:rPr>
          <w:rtl/>
        </w:rPr>
        <w:t>.</w:t>
      </w:r>
    </w:p>
    <w:p w:rsidR="00A0454A" w:rsidRPr="002E26EF" w:rsidRDefault="00A0454A" w:rsidP="00134D8B">
      <w:pPr>
        <w:pStyle w:val="libNormal"/>
        <w:rPr>
          <w:rtl/>
        </w:rPr>
      </w:pPr>
      <w:r w:rsidRPr="00134D8B">
        <w:rPr>
          <w:rtl/>
        </w:rPr>
        <w:t>قال الأستاذ الزرقاني</w:t>
      </w:r>
      <w:r w:rsidR="003C068B">
        <w:rPr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إنّ هذا العُذر الذي قدّمه ابن قتيبة لإهمال هذا الوجه لا يسوّغ ذلك الإهمال</w:t>
      </w:r>
      <w:r w:rsidR="003C068B">
        <w:rPr>
          <w:rtl/>
        </w:rPr>
        <w:t>؛</w:t>
      </w:r>
      <w:r w:rsidRPr="00134D8B">
        <w:rPr>
          <w:rtl/>
        </w:rPr>
        <w:t xml:space="preserve"> فإنّ المسألة ليست مسألة أسماء وعناوين يترتّب عليها</w:t>
      </w:r>
      <w:r w:rsidR="003C068B">
        <w:rPr>
          <w:rtl/>
        </w:rPr>
        <w:t>:</w:t>
      </w:r>
      <w:r w:rsidRPr="00134D8B">
        <w:rPr>
          <w:rtl/>
        </w:rPr>
        <w:t xml:space="preserve"> أنّ اختلاف اللهْجات في اللفظ الواحد تخرجه عن أن يكون واحداً أو لا تخرجه</w:t>
      </w:r>
      <w:r w:rsidR="003C068B">
        <w:rPr>
          <w:rtl/>
        </w:rPr>
        <w:t>،</w:t>
      </w:r>
      <w:r w:rsidRPr="00134D8B">
        <w:rPr>
          <w:rtl/>
        </w:rPr>
        <w:t xml:space="preserve"> بل المسألة مسألة رعاية أمْرٍ واقع تختلف به القراءات فعلاً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2E26EF">
        <w:rPr>
          <w:rtl/>
        </w:rPr>
        <w:t>وأمرٌ آخر</w:t>
      </w:r>
      <w:r w:rsidR="003C068B">
        <w:rPr>
          <w:rtl/>
        </w:rPr>
        <w:t>:</w:t>
      </w:r>
      <w:r w:rsidRPr="002E26EF">
        <w:rPr>
          <w:rtl/>
        </w:rPr>
        <w:t xml:space="preserve"> هو أنّ التيسير على الأمّة لا يتحقّق على الوجه الأكمل إلاّ بحسبان هذا الوجه الذي نوّه به الرازي</w:t>
      </w:r>
      <w:r w:rsidR="00134D8B">
        <w:rPr>
          <w:rtl/>
        </w:rPr>
        <w:t xml:space="preserve"> - </w:t>
      </w:r>
      <w:r w:rsidRPr="002E26EF">
        <w:rPr>
          <w:rtl/>
        </w:rPr>
        <w:t>سنذكره قريباً</w:t>
      </w:r>
      <w:r w:rsidR="00134D8B">
        <w:rPr>
          <w:rtl/>
        </w:rPr>
        <w:t xml:space="preserve"> - </w:t>
      </w:r>
      <w:r w:rsidRPr="002E26EF">
        <w:rPr>
          <w:rtl/>
        </w:rPr>
        <w:t>وهو اختلاف اللهجات</w:t>
      </w:r>
      <w:r w:rsidR="003C068B">
        <w:rPr>
          <w:rtl/>
        </w:rPr>
        <w:t>،</w:t>
      </w:r>
      <w:r w:rsidRPr="002E26EF">
        <w:rPr>
          <w:rtl/>
        </w:rPr>
        <w:t xml:space="preserve"> بل هذا قد يكون أَولى بالحُسبان وأحرى بالرعاية في باب التخفيف والتيسير</w:t>
      </w:r>
      <w:r w:rsidR="003C068B">
        <w:rPr>
          <w:rtl/>
        </w:rPr>
        <w:t>؛</w:t>
      </w:r>
      <w:r w:rsidRPr="002E26EF">
        <w:rPr>
          <w:rtl/>
        </w:rPr>
        <w:t xml:space="preserve"> لأنّه قد يسهُل على المرْء أن ينطق بكلمة من غير لُغته في جوهرها</w:t>
      </w:r>
      <w:r w:rsidR="003C068B">
        <w:rPr>
          <w:rtl/>
        </w:rPr>
        <w:t>،</w:t>
      </w:r>
      <w:r w:rsidRPr="002E26EF">
        <w:rPr>
          <w:rtl/>
        </w:rPr>
        <w:t xml:space="preserve"> ولا يسهل عليه أن ينطق بكلمة من لُغته نفسها بلهجةٍ غير لهجته</w:t>
      </w:r>
      <w:r w:rsidR="003C068B">
        <w:rPr>
          <w:rtl/>
        </w:rPr>
        <w:t>،</w:t>
      </w:r>
      <w:r w:rsidRPr="002E26EF">
        <w:rPr>
          <w:rtl/>
        </w:rPr>
        <w:t xml:space="preserve"> وطريقة الأداء غير طريقته</w:t>
      </w:r>
      <w:r w:rsidR="003C068B">
        <w:rPr>
          <w:rtl/>
        </w:rPr>
        <w:t>؛</w:t>
      </w:r>
      <w:r w:rsidRPr="002E26EF">
        <w:rPr>
          <w:rtl/>
        </w:rPr>
        <w:t xml:space="preserve"> ذلك لأنّ الترقيق</w:t>
      </w:r>
      <w:r w:rsidR="003C068B">
        <w:rPr>
          <w:rtl/>
        </w:rPr>
        <w:t>،</w:t>
      </w:r>
      <w:r w:rsidRPr="002E26EF">
        <w:rPr>
          <w:rtl/>
        </w:rPr>
        <w:t xml:space="preserve"> والتفخيم</w:t>
      </w:r>
      <w:r w:rsidR="003C068B">
        <w:rPr>
          <w:rtl/>
        </w:rPr>
        <w:t>،</w:t>
      </w:r>
      <w:r w:rsidRPr="002E26EF">
        <w:rPr>
          <w:rtl/>
        </w:rPr>
        <w:t xml:space="preserve"> والهمز</w:t>
      </w:r>
      <w:r w:rsidR="003C068B">
        <w:rPr>
          <w:rtl/>
        </w:rPr>
        <w:t>،</w:t>
      </w:r>
      <w:r w:rsidRPr="002E26EF">
        <w:rPr>
          <w:rtl/>
        </w:rPr>
        <w:t xml:space="preserve"> والتسهيل</w:t>
      </w:r>
      <w:r w:rsidR="003C068B">
        <w:rPr>
          <w:rtl/>
        </w:rPr>
        <w:t>،</w:t>
      </w:r>
      <w:r w:rsidRPr="002E26EF">
        <w:rPr>
          <w:rtl/>
        </w:rPr>
        <w:t xml:space="preserve"> والإظهار</w:t>
      </w:r>
      <w:r w:rsidR="003C068B">
        <w:rPr>
          <w:rtl/>
        </w:rPr>
        <w:t>،</w:t>
      </w:r>
      <w:r w:rsidRPr="002E26EF">
        <w:rPr>
          <w:rtl/>
        </w:rPr>
        <w:t xml:space="preserve"> والإدغام</w:t>
      </w:r>
      <w:r w:rsidR="003C068B">
        <w:rPr>
          <w:rtl/>
        </w:rPr>
        <w:t>،</w:t>
      </w:r>
      <w:r w:rsidRPr="002E26EF">
        <w:rPr>
          <w:rtl/>
        </w:rPr>
        <w:t xml:space="preserve"> والفتح</w:t>
      </w:r>
      <w:r w:rsidR="003C068B">
        <w:rPr>
          <w:rtl/>
        </w:rPr>
        <w:t>،</w:t>
      </w:r>
      <w:r w:rsidRPr="002E26EF">
        <w:rPr>
          <w:rtl/>
        </w:rPr>
        <w:t xml:space="preserve"> والإمالة ونحوها</w:t>
      </w:r>
    </w:p>
    <w:p w:rsidR="00A0454A" w:rsidRPr="002E26EF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2E26EF">
        <w:rPr>
          <w:rtl/>
        </w:rPr>
        <w:t>(1) النشر</w:t>
      </w:r>
      <w:r w:rsidR="003C068B">
        <w:rPr>
          <w:rtl/>
        </w:rPr>
        <w:t>:</w:t>
      </w:r>
      <w:r w:rsidRPr="002E26EF">
        <w:rPr>
          <w:rtl/>
        </w:rPr>
        <w:t xml:space="preserve"> ج1</w:t>
      </w:r>
      <w:r w:rsidR="003C068B">
        <w:rPr>
          <w:rtl/>
        </w:rPr>
        <w:t>،</w:t>
      </w:r>
      <w:r w:rsidRPr="002E26EF">
        <w:rPr>
          <w:rtl/>
        </w:rPr>
        <w:t xml:space="preserve"> ص26</w:t>
      </w:r>
      <w:r w:rsidR="00134D8B">
        <w:rPr>
          <w:rtl/>
        </w:rPr>
        <w:t xml:space="preserve"> - </w:t>
      </w:r>
      <w:r w:rsidRPr="002E26EF">
        <w:rPr>
          <w:rtl/>
        </w:rPr>
        <w:t>27</w:t>
      </w:r>
      <w:r w:rsidR="003C068B">
        <w:rPr>
          <w:rtl/>
        </w:rPr>
        <w:t>.</w:t>
      </w:r>
      <w:r w:rsidRPr="002E26EF">
        <w:rPr>
          <w:rtl/>
        </w:rPr>
        <w:t xml:space="preserve"> وسنشرح من كلام الرازي ما هو أوفى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2E26EF" w:rsidRDefault="00A0454A" w:rsidP="00134D8B">
      <w:pPr>
        <w:pStyle w:val="libNormal"/>
        <w:rPr>
          <w:rtl/>
        </w:rPr>
      </w:pPr>
      <w:r w:rsidRPr="002E26EF">
        <w:rPr>
          <w:rtl/>
        </w:rPr>
        <w:lastRenderedPageBreak/>
        <w:t>أمور دقيقة</w:t>
      </w:r>
      <w:r w:rsidR="003C068B">
        <w:rPr>
          <w:rtl/>
        </w:rPr>
        <w:t>،</w:t>
      </w:r>
      <w:r w:rsidRPr="002E26EF">
        <w:rPr>
          <w:rtl/>
        </w:rPr>
        <w:t xml:space="preserve"> وكيفيات مكتنفة بشيء من الغموض والعُسر في النُطق على مَن لم يتعوّدها ولم ينشأ عليها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واختلاف القبائل العربيّة يدور على اللهْجات في كثير من الحالات</w:t>
      </w:r>
      <w:r w:rsidR="003C068B">
        <w:rPr>
          <w:rtl/>
        </w:rPr>
        <w:t>،</w:t>
      </w:r>
      <w:r w:rsidRPr="00134D8B">
        <w:rPr>
          <w:rtl/>
        </w:rPr>
        <w:t xml:space="preserve"> وكذلك اختلاف الشعوب الإسلامية</w:t>
      </w:r>
      <w:r w:rsidR="003C068B">
        <w:rPr>
          <w:rtl/>
        </w:rPr>
        <w:t>،</w:t>
      </w:r>
      <w:r w:rsidRPr="00134D8B">
        <w:rPr>
          <w:rtl/>
        </w:rPr>
        <w:t xml:space="preserve"> وأقاليم الشعب الواحد منها يدور في كثير من الحالات على اختلاف اللهجات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2E26EF">
        <w:rPr>
          <w:rtl/>
        </w:rPr>
        <w:t>* * *</w:t>
      </w:r>
    </w:p>
    <w:p w:rsidR="00167F4C" w:rsidRDefault="00A0454A" w:rsidP="00134D8B">
      <w:pPr>
        <w:pStyle w:val="libNormal"/>
        <w:rPr>
          <w:rtl/>
        </w:rPr>
      </w:pPr>
      <w:r w:rsidRPr="002E26EF">
        <w:rPr>
          <w:rtl/>
        </w:rPr>
        <w:t>وللإمام أبي الفضل الرازي محاولة أخرى في حصر أوجه القراءات في سبعة</w:t>
      </w:r>
      <w:r w:rsidR="003C068B">
        <w:rPr>
          <w:rtl/>
        </w:rPr>
        <w:t>،</w:t>
      </w:r>
      <w:r w:rsidRPr="002E26EF">
        <w:rPr>
          <w:rtl/>
        </w:rPr>
        <w:t xml:space="preserve"> قال</w:t>
      </w:r>
      <w:r w:rsidR="003C068B">
        <w:rPr>
          <w:rtl/>
        </w:rPr>
        <w:t>:</w:t>
      </w:r>
      <w:r w:rsidRPr="002E26EF">
        <w:rPr>
          <w:rtl/>
        </w:rPr>
        <w:t xml:space="preserve"> إنّ الكلام لا يَخرُج اختلافه عن سبعة أوجه</w:t>
      </w:r>
      <w:r w:rsidR="003C068B">
        <w:rPr>
          <w:rtl/>
        </w:rPr>
        <w:t>:</w:t>
      </w:r>
    </w:p>
    <w:p w:rsidR="00A0454A" w:rsidRPr="002E26EF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الأوّل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اختلاف الأسماء من الإفراد</w:t>
      </w:r>
      <w:r w:rsidR="003C068B">
        <w:rPr>
          <w:rtl/>
        </w:rPr>
        <w:t>،</w:t>
      </w:r>
      <w:r w:rsidRPr="00134D8B">
        <w:rPr>
          <w:rtl/>
        </w:rPr>
        <w:t xml:space="preserve"> والتثنية</w:t>
      </w:r>
      <w:r w:rsidR="003C068B">
        <w:rPr>
          <w:rtl/>
        </w:rPr>
        <w:t>،</w:t>
      </w:r>
      <w:r w:rsidRPr="00134D8B">
        <w:rPr>
          <w:rtl/>
        </w:rPr>
        <w:t xml:space="preserve"> والجمع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والتذكير</w:t>
      </w:r>
      <w:r w:rsidR="003C068B">
        <w:rPr>
          <w:rtl/>
        </w:rPr>
        <w:t>،</w:t>
      </w:r>
      <w:r w:rsidRPr="00134D8B">
        <w:rPr>
          <w:rtl/>
        </w:rPr>
        <w:t xml:space="preserve"> والتأنيث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والمبالغة </w:t>
      </w:r>
      <w:r w:rsidRPr="00134D8B">
        <w:rPr>
          <w:rStyle w:val="libFootnotenumChar"/>
          <w:rtl/>
        </w:rPr>
        <w:t>(4)</w:t>
      </w:r>
      <w:r w:rsidRPr="00134D8B">
        <w:rPr>
          <w:rtl/>
        </w:rPr>
        <w:t xml:space="preserve"> وغيرها</w:t>
      </w:r>
      <w:r w:rsidR="003C068B">
        <w:rPr>
          <w:rtl/>
        </w:rPr>
        <w:t>.</w:t>
      </w:r>
    </w:p>
    <w:p w:rsidR="00A0454A" w:rsidRPr="002E26EF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الثاني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اختلاف تصريف الأفعال</w:t>
      </w:r>
      <w:r w:rsidR="003C068B">
        <w:rPr>
          <w:rtl/>
        </w:rPr>
        <w:t>،</w:t>
      </w:r>
      <w:r w:rsidRPr="00134D8B">
        <w:rPr>
          <w:rtl/>
        </w:rPr>
        <w:t xml:space="preserve"> وما يسند إليه من نحْوٍ</w:t>
      </w:r>
      <w:r w:rsidR="003C068B">
        <w:rPr>
          <w:rtl/>
        </w:rPr>
        <w:t>:</w:t>
      </w:r>
      <w:r w:rsidRPr="00134D8B">
        <w:rPr>
          <w:rtl/>
        </w:rPr>
        <w:t xml:space="preserve"> الماضي</w:t>
      </w:r>
      <w:r w:rsidR="003C068B">
        <w:rPr>
          <w:rtl/>
        </w:rPr>
        <w:t>،</w:t>
      </w:r>
      <w:r w:rsidRPr="00134D8B">
        <w:rPr>
          <w:rtl/>
        </w:rPr>
        <w:t xml:space="preserve"> والمضارع</w:t>
      </w:r>
      <w:r w:rsidR="003C068B">
        <w:rPr>
          <w:rtl/>
        </w:rPr>
        <w:t>،</w:t>
      </w:r>
      <w:r w:rsidRPr="00134D8B">
        <w:rPr>
          <w:rtl/>
        </w:rPr>
        <w:t xml:space="preserve"> والأمر</w:t>
      </w:r>
      <w:r w:rsidR="003C068B">
        <w:rPr>
          <w:rtl/>
        </w:rPr>
        <w:t>،</w:t>
      </w:r>
      <w:r w:rsidRPr="00134D8B">
        <w:rPr>
          <w:rtl/>
        </w:rPr>
        <w:t xml:space="preserve"> والإسناد إلى المذكَّر</w:t>
      </w:r>
      <w:r w:rsidR="003C068B">
        <w:rPr>
          <w:rtl/>
        </w:rPr>
        <w:t>،</w:t>
      </w:r>
      <w:r w:rsidRPr="00134D8B">
        <w:rPr>
          <w:rtl/>
        </w:rPr>
        <w:t xml:space="preserve"> والمؤنّث</w:t>
      </w:r>
      <w:r w:rsidR="003C068B">
        <w:rPr>
          <w:rtl/>
        </w:rPr>
        <w:t>،</w:t>
      </w:r>
      <w:r w:rsidRPr="00134D8B">
        <w:rPr>
          <w:rtl/>
        </w:rPr>
        <w:t xml:space="preserve"> والمتكلّم</w:t>
      </w:r>
      <w:r w:rsidR="003C068B">
        <w:rPr>
          <w:rtl/>
        </w:rPr>
        <w:t>،</w:t>
      </w:r>
      <w:r w:rsidRPr="00134D8B">
        <w:rPr>
          <w:rtl/>
        </w:rPr>
        <w:t xml:space="preserve"> والمخاطَب</w:t>
      </w:r>
      <w:r w:rsidR="003C068B">
        <w:rPr>
          <w:rtl/>
        </w:rPr>
        <w:t>،</w:t>
      </w:r>
      <w:r w:rsidRPr="00134D8B">
        <w:rPr>
          <w:rtl/>
        </w:rPr>
        <w:t xml:space="preserve"> والفاعل</w:t>
      </w:r>
      <w:r w:rsidR="003C068B">
        <w:rPr>
          <w:rtl/>
        </w:rPr>
        <w:t>،</w:t>
      </w:r>
      <w:r w:rsidRPr="00134D8B">
        <w:rPr>
          <w:rtl/>
        </w:rPr>
        <w:t xml:space="preserve"> والمفعول به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A0454A" w:rsidRPr="002E26EF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2E26EF">
        <w:rPr>
          <w:rtl/>
        </w:rPr>
        <w:t>(1) مناهل العرفان</w:t>
      </w:r>
      <w:r w:rsidR="003C068B">
        <w:rPr>
          <w:rtl/>
        </w:rPr>
        <w:t>:</w:t>
      </w:r>
      <w:r w:rsidRPr="002E26EF">
        <w:rPr>
          <w:rtl/>
        </w:rPr>
        <w:t xml:space="preserve"> ج1</w:t>
      </w:r>
      <w:r w:rsidR="003C068B">
        <w:rPr>
          <w:rtl/>
        </w:rPr>
        <w:t>،</w:t>
      </w:r>
      <w:r w:rsidRPr="002E26EF">
        <w:rPr>
          <w:rtl/>
        </w:rPr>
        <w:t xml:space="preserve"> ص162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(2) في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بِرِسَالاَتِي وَبِكَلاَمِي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الأعراف</w:t>
      </w:r>
      <w:r w:rsidR="003C068B">
        <w:rPr>
          <w:rtl/>
        </w:rPr>
        <w:t>:</w:t>
      </w:r>
      <w:r w:rsidRPr="00134D8B">
        <w:rPr>
          <w:rtl/>
        </w:rPr>
        <w:t xml:space="preserve"> 144</w:t>
      </w:r>
      <w:r w:rsidR="003C068B">
        <w:rPr>
          <w:rtl/>
        </w:rPr>
        <w:t>،</w:t>
      </w:r>
      <w:r w:rsidRPr="00134D8B">
        <w:rPr>
          <w:rtl/>
        </w:rPr>
        <w:t xml:space="preserve"> قرأ الحرميان بالتوحيد</w:t>
      </w:r>
      <w:r w:rsidR="003C068B">
        <w:rPr>
          <w:rtl/>
        </w:rPr>
        <w:t>،</w:t>
      </w:r>
      <w:r w:rsidRPr="00134D8B">
        <w:rPr>
          <w:rtl/>
        </w:rPr>
        <w:t xml:space="preserve"> والباقون بالجمع</w:t>
      </w:r>
      <w:r w:rsidR="003C068B">
        <w:rPr>
          <w:rtl/>
        </w:rPr>
        <w:t>.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الكشف</w:t>
      </w:r>
      <w:r w:rsidR="003C068B">
        <w:rPr>
          <w:rtl/>
        </w:rPr>
        <w:t>:</w:t>
      </w:r>
      <w:r w:rsidRPr="00134D8B">
        <w:rPr>
          <w:rtl/>
        </w:rPr>
        <w:t xml:space="preserve"> ج1</w:t>
      </w:r>
      <w:r w:rsidR="003C068B">
        <w:rPr>
          <w:rtl/>
        </w:rPr>
        <w:t>،</w:t>
      </w:r>
      <w:r w:rsidRPr="00134D8B">
        <w:rPr>
          <w:rtl/>
        </w:rPr>
        <w:t xml:space="preserve"> ص 476</w:t>
      </w:r>
      <w:r w:rsidR="003C068B">
        <w:rPr>
          <w:rtl/>
        </w:rPr>
        <w:t>).</w:t>
      </w:r>
    </w:p>
    <w:p w:rsidR="00167F4C" w:rsidRDefault="00A0454A" w:rsidP="00134D8B">
      <w:pPr>
        <w:pStyle w:val="libFootnote0"/>
        <w:rPr>
          <w:rtl/>
        </w:rPr>
      </w:pPr>
      <w:r w:rsidRPr="00134D8B">
        <w:rPr>
          <w:rtl/>
        </w:rPr>
        <w:t>وقوله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إِنَّ صَلاَتَكَ سَكَنٌ لَّهُمْ</w:t>
      </w:r>
      <w:r w:rsidR="003C068B" w:rsidRPr="003C068B">
        <w:rPr>
          <w:rStyle w:val="libAlaemChar"/>
          <w:rFonts w:hint="cs"/>
          <w:rtl/>
        </w:rPr>
        <w:t>)</w:t>
      </w:r>
      <w:r w:rsidRPr="002E26EF">
        <w:rPr>
          <w:rtl/>
        </w:rPr>
        <w:t xml:space="preserve"> التوبة</w:t>
      </w:r>
      <w:r w:rsidR="003C068B">
        <w:rPr>
          <w:rtl/>
        </w:rPr>
        <w:t>:</w:t>
      </w:r>
      <w:r w:rsidRPr="002E26EF">
        <w:rPr>
          <w:rtl/>
        </w:rPr>
        <w:t xml:space="preserve"> 103</w:t>
      </w:r>
      <w:r w:rsidR="003C068B">
        <w:rPr>
          <w:rtl/>
        </w:rPr>
        <w:t>،</w:t>
      </w:r>
      <w:r w:rsidRPr="002E26EF">
        <w:rPr>
          <w:rtl/>
        </w:rPr>
        <w:t xml:space="preserve"> قرأ حمزة وحفص والكسائي بالتوحيد</w:t>
      </w:r>
      <w:r w:rsidR="003C068B">
        <w:rPr>
          <w:rtl/>
        </w:rPr>
        <w:t>،</w:t>
      </w:r>
      <w:r w:rsidRPr="002E26EF">
        <w:rPr>
          <w:rtl/>
        </w:rPr>
        <w:t xml:space="preserve"> وقرأ الباقون بالجمع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2E26EF">
        <w:rPr>
          <w:rtl/>
        </w:rPr>
        <w:t>وفي قوله تعالى</w:t>
      </w:r>
      <w:r w:rsidR="003C068B">
        <w:rPr>
          <w:rtl/>
        </w:rPr>
        <w:t>:</w:t>
      </w:r>
      <w:r w:rsidRPr="002E26EF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لأَجِدَنَّ خَيْراً مِّنْهَا مُنقَلَباً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الكهف</w:t>
      </w:r>
      <w:r w:rsidR="003C068B">
        <w:rPr>
          <w:rtl/>
        </w:rPr>
        <w:t>:</w:t>
      </w:r>
      <w:r w:rsidRPr="00134D8B">
        <w:rPr>
          <w:rtl/>
        </w:rPr>
        <w:t xml:space="preserve"> 36</w:t>
      </w:r>
      <w:r w:rsidR="003C068B">
        <w:rPr>
          <w:rtl/>
        </w:rPr>
        <w:t>،</w:t>
      </w:r>
      <w:r w:rsidRPr="00134D8B">
        <w:rPr>
          <w:rtl/>
        </w:rPr>
        <w:t xml:space="preserve"> قرأ الحرميان وابن عامر على التثنية </w:t>
      </w:r>
      <w:r w:rsidR="003C068B">
        <w:rPr>
          <w:rtl/>
        </w:rPr>
        <w:t>(</w:t>
      </w:r>
      <w:r w:rsidRPr="00134D8B">
        <w:rPr>
          <w:rtl/>
        </w:rPr>
        <w:t>منهما</w:t>
      </w:r>
      <w:r w:rsidR="003C068B">
        <w:rPr>
          <w:rtl/>
        </w:rPr>
        <w:t>)،</w:t>
      </w:r>
      <w:r w:rsidRPr="00134D8B">
        <w:rPr>
          <w:rtl/>
        </w:rPr>
        <w:t xml:space="preserve"> وقرأ الباقون </w:t>
      </w:r>
      <w:r w:rsidR="003C068B">
        <w:rPr>
          <w:rtl/>
        </w:rPr>
        <w:t>(</w:t>
      </w:r>
      <w:r w:rsidRPr="00134D8B">
        <w:rPr>
          <w:rtl/>
        </w:rPr>
        <w:t>منها</w:t>
      </w:r>
      <w:r w:rsidR="003C068B">
        <w:rPr>
          <w:rtl/>
        </w:rPr>
        <w:t>)</w:t>
      </w:r>
      <w:r w:rsidRPr="00134D8B">
        <w:rPr>
          <w:rtl/>
        </w:rPr>
        <w:t xml:space="preserve"> مفرداً</w:t>
      </w:r>
      <w:r w:rsidR="003C068B">
        <w:rPr>
          <w:rtl/>
        </w:rPr>
        <w:t>.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الكشف</w:t>
      </w:r>
      <w:r w:rsidR="003C068B">
        <w:rPr>
          <w:rtl/>
        </w:rPr>
        <w:t>:</w:t>
      </w:r>
      <w:r w:rsidRPr="00134D8B">
        <w:rPr>
          <w:rtl/>
        </w:rPr>
        <w:t xml:space="preserve"> ج2</w:t>
      </w:r>
      <w:r w:rsidR="003C068B">
        <w:rPr>
          <w:rtl/>
        </w:rPr>
        <w:t>،</w:t>
      </w:r>
      <w:r w:rsidRPr="00134D8B">
        <w:rPr>
          <w:rtl/>
        </w:rPr>
        <w:t xml:space="preserve"> ص60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(3) في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فَنَادَتْهُ الْمَلآئِكَةُ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آل عمران</w:t>
      </w:r>
      <w:r w:rsidR="003C068B">
        <w:rPr>
          <w:rtl/>
        </w:rPr>
        <w:t>:</w:t>
      </w:r>
      <w:r w:rsidRPr="00134D8B">
        <w:rPr>
          <w:rtl/>
        </w:rPr>
        <w:t xml:space="preserve"> 39</w:t>
      </w:r>
      <w:r w:rsidR="003C068B">
        <w:rPr>
          <w:rtl/>
        </w:rPr>
        <w:t>،</w:t>
      </w:r>
      <w:r w:rsidRPr="00134D8B">
        <w:rPr>
          <w:rtl/>
        </w:rPr>
        <w:t xml:space="preserve"> قرأ حمزة والكسائي وخلف </w:t>
      </w:r>
      <w:r w:rsidR="003C068B">
        <w:rPr>
          <w:rtl/>
        </w:rPr>
        <w:t>(</w:t>
      </w:r>
      <w:r w:rsidRPr="00134D8B">
        <w:rPr>
          <w:rtl/>
        </w:rPr>
        <w:t>فناداه الملائكة</w:t>
      </w:r>
      <w:r w:rsidR="003C068B">
        <w:rPr>
          <w:rtl/>
        </w:rPr>
        <w:t>)</w:t>
      </w:r>
      <w:r w:rsidRPr="00134D8B">
        <w:rPr>
          <w:rtl/>
        </w:rPr>
        <w:t xml:space="preserve"> بالتذكير</w:t>
      </w:r>
      <w:r w:rsidR="003C068B">
        <w:rPr>
          <w:rtl/>
        </w:rPr>
        <w:t>،</w:t>
      </w:r>
      <w:r w:rsidRPr="00134D8B">
        <w:rPr>
          <w:rtl/>
        </w:rPr>
        <w:t xml:space="preserve"> وقرأ الباقون </w:t>
      </w:r>
      <w:r w:rsidR="003C068B">
        <w:rPr>
          <w:rtl/>
        </w:rPr>
        <w:t>(</w:t>
      </w:r>
      <w:r w:rsidRPr="00134D8B">
        <w:rPr>
          <w:rtl/>
        </w:rPr>
        <w:t>فنادته</w:t>
      </w:r>
      <w:r w:rsidR="003C068B">
        <w:rPr>
          <w:rtl/>
        </w:rPr>
        <w:t>)</w:t>
      </w:r>
      <w:r w:rsidRPr="00134D8B">
        <w:rPr>
          <w:rtl/>
        </w:rPr>
        <w:t xml:space="preserve"> بالتأنيث</w:t>
      </w:r>
      <w:r w:rsidR="003C068B">
        <w:rPr>
          <w:rtl/>
        </w:rPr>
        <w:t>.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النشر</w:t>
      </w:r>
      <w:r w:rsidR="003C068B">
        <w:rPr>
          <w:rtl/>
        </w:rPr>
        <w:t>:</w:t>
      </w:r>
      <w:r w:rsidRPr="00134D8B">
        <w:rPr>
          <w:rtl/>
        </w:rPr>
        <w:t xml:space="preserve"> ج2</w:t>
      </w:r>
      <w:r w:rsidR="003C068B">
        <w:rPr>
          <w:rtl/>
        </w:rPr>
        <w:t>،</w:t>
      </w:r>
      <w:r w:rsidRPr="00134D8B">
        <w:rPr>
          <w:rtl/>
        </w:rPr>
        <w:t xml:space="preserve"> ص239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(4) في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بِكُلِّ سَاحِرٍ عَلِيمٍ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الأعراف</w:t>
      </w:r>
      <w:r w:rsidR="003C068B">
        <w:rPr>
          <w:rtl/>
        </w:rPr>
        <w:t>:</w:t>
      </w:r>
      <w:r w:rsidRPr="00134D8B">
        <w:rPr>
          <w:rtl/>
        </w:rPr>
        <w:t xml:space="preserve"> 112</w:t>
      </w:r>
      <w:r w:rsidR="003C068B">
        <w:rPr>
          <w:rtl/>
        </w:rPr>
        <w:t>،</w:t>
      </w:r>
      <w:r w:rsidRPr="00134D8B">
        <w:rPr>
          <w:rtl/>
        </w:rPr>
        <w:t xml:space="preserve"> قرأ حمزة والكسائي </w:t>
      </w:r>
      <w:r w:rsidR="003C068B">
        <w:rPr>
          <w:rtl/>
        </w:rPr>
        <w:t>(</w:t>
      </w:r>
      <w:r w:rsidRPr="00134D8B">
        <w:rPr>
          <w:rtl/>
        </w:rPr>
        <w:t>سحّار</w:t>
      </w:r>
      <w:r w:rsidR="003C068B">
        <w:rPr>
          <w:rtl/>
        </w:rPr>
        <w:t>)</w:t>
      </w:r>
      <w:r w:rsidRPr="00134D8B">
        <w:rPr>
          <w:rtl/>
        </w:rPr>
        <w:t xml:space="preserve"> بصيغة المبالغة</w:t>
      </w:r>
      <w:r w:rsidR="003C068B">
        <w:rPr>
          <w:rtl/>
        </w:rPr>
        <w:t>،</w:t>
      </w:r>
      <w:r w:rsidRPr="00134D8B">
        <w:rPr>
          <w:rtl/>
        </w:rPr>
        <w:t xml:space="preserve"> وقرأ الباقون </w:t>
      </w:r>
      <w:r w:rsidR="003C068B">
        <w:rPr>
          <w:rtl/>
        </w:rPr>
        <w:t>(</w:t>
      </w:r>
      <w:r w:rsidRPr="00134D8B">
        <w:rPr>
          <w:rtl/>
        </w:rPr>
        <w:t>ساحر</w:t>
      </w:r>
      <w:r w:rsidR="003C068B">
        <w:rPr>
          <w:rtl/>
        </w:rPr>
        <w:t>).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الكشف</w:t>
      </w:r>
      <w:r w:rsidR="003C068B">
        <w:rPr>
          <w:rtl/>
        </w:rPr>
        <w:t>:</w:t>
      </w:r>
      <w:r w:rsidRPr="00134D8B">
        <w:rPr>
          <w:rtl/>
        </w:rPr>
        <w:t xml:space="preserve"> ج1</w:t>
      </w:r>
      <w:r w:rsidR="003C068B">
        <w:rPr>
          <w:rtl/>
        </w:rPr>
        <w:t>،</w:t>
      </w:r>
      <w:r w:rsidRPr="00134D8B">
        <w:rPr>
          <w:rtl/>
        </w:rPr>
        <w:t xml:space="preserve"> ص471</w:t>
      </w:r>
      <w:r w:rsidR="003C068B">
        <w:rPr>
          <w:rtl/>
        </w:rPr>
        <w:t>).</w:t>
      </w:r>
    </w:p>
    <w:p w:rsidR="00167F4C" w:rsidRDefault="00A0454A" w:rsidP="00134D8B">
      <w:pPr>
        <w:pStyle w:val="libFootnote0"/>
        <w:rPr>
          <w:rtl/>
        </w:rPr>
      </w:pPr>
      <w:r w:rsidRPr="00134D8B">
        <w:rPr>
          <w:rtl/>
        </w:rPr>
        <w:t>(5) في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رَبَّنَا بَاعِدْ بَيْنَ أَسْفَارِنَا</w:t>
      </w:r>
      <w:r w:rsidR="003C068B" w:rsidRPr="003C068B">
        <w:rPr>
          <w:rStyle w:val="libAlaemChar"/>
          <w:rFonts w:hint="cs"/>
          <w:rtl/>
        </w:rPr>
        <w:t>)</w:t>
      </w:r>
      <w:r w:rsidRPr="002E26EF">
        <w:rPr>
          <w:rtl/>
        </w:rPr>
        <w:t xml:space="preserve"> سبأ</w:t>
      </w:r>
      <w:r w:rsidR="003C068B">
        <w:rPr>
          <w:rtl/>
        </w:rPr>
        <w:t>:</w:t>
      </w:r>
      <w:r w:rsidRPr="002E26EF">
        <w:rPr>
          <w:rtl/>
        </w:rPr>
        <w:t xml:space="preserve"> 19</w:t>
      </w:r>
      <w:r w:rsidR="003C068B">
        <w:rPr>
          <w:rtl/>
        </w:rPr>
        <w:t>،</w:t>
      </w:r>
      <w:r w:rsidRPr="002E26EF">
        <w:rPr>
          <w:rtl/>
        </w:rPr>
        <w:t xml:space="preserve"> قرأ يعقوب </w:t>
      </w:r>
      <w:r w:rsidR="003C068B">
        <w:rPr>
          <w:rtl/>
        </w:rPr>
        <w:t>(</w:t>
      </w:r>
      <w:r w:rsidRPr="002E26EF">
        <w:rPr>
          <w:rtl/>
        </w:rPr>
        <w:t>باعد</w:t>
      </w:r>
      <w:r w:rsidR="003C068B">
        <w:rPr>
          <w:rtl/>
        </w:rPr>
        <w:t>)</w:t>
      </w:r>
      <w:r w:rsidRPr="002E26EF">
        <w:rPr>
          <w:rtl/>
        </w:rPr>
        <w:t xml:space="preserve"> فعلاً ماضياً</w:t>
      </w:r>
      <w:r w:rsidR="003C068B">
        <w:rPr>
          <w:rtl/>
        </w:rPr>
        <w:t>،</w:t>
      </w:r>
      <w:r w:rsidRPr="002E26EF">
        <w:rPr>
          <w:rtl/>
        </w:rPr>
        <w:t xml:space="preserve"> وقرأ الباقون فعل أمر</w:t>
      </w:r>
      <w:r w:rsidR="003C068B">
        <w:rPr>
          <w:rtl/>
        </w:rPr>
        <w:t>.</w:t>
      </w:r>
      <w:r w:rsidRPr="002E26EF">
        <w:rPr>
          <w:rtl/>
        </w:rPr>
        <w:t xml:space="preserve"> </w:t>
      </w:r>
      <w:r w:rsidR="003C068B">
        <w:rPr>
          <w:rtl/>
        </w:rPr>
        <w:t>(</w:t>
      </w:r>
      <w:r w:rsidRPr="002E26EF">
        <w:rPr>
          <w:rtl/>
        </w:rPr>
        <w:t>الإتحاف</w:t>
      </w:r>
      <w:r w:rsidR="003C068B">
        <w:rPr>
          <w:rtl/>
        </w:rPr>
        <w:t>:</w:t>
      </w:r>
      <w:r w:rsidRPr="002E26EF">
        <w:rPr>
          <w:rtl/>
        </w:rPr>
        <w:t xml:space="preserve"> ص359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2E26EF">
        <w:rPr>
          <w:rtl/>
        </w:rPr>
        <w:t>وقوله</w:t>
      </w:r>
      <w:r w:rsidR="003C068B">
        <w:rPr>
          <w:rtl/>
        </w:rPr>
        <w:t>:</w:t>
      </w:r>
      <w:r w:rsidRPr="002E26EF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وَاتَّخِذُواْ مِن مَّقَامِ إِبْرَاهِيمَ مُصَلًّى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البقرة</w:t>
      </w:r>
      <w:r w:rsidR="003C068B">
        <w:rPr>
          <w:rtl/>
        </w:rPr>
        <w:t>:</w:t>
      </w:r>
      <w:r w:rsidRPr="00134D8B">
        <w:rPr>
          <w:rtl/>
        </w:rPr>
        <w:t xml:space="preserve"> 125</w:t>
      </w:r>
      <w:r w:rsidR="003C068B">
        <w:rPr>
          <w:rtl/>
        </w:rPr>
        <w:t>.</w:t>
      </w:r>
      <w:r w:rsidRPr="00134D8B">
        <w:rPr>
          <w:rtl/>
        </w:rPr>
        <w:t xml:space="preserve"> قرأ نافع وابن عامر ماضياً</w:t>
      </w:r>
      <w:r w:rsidR="003C068B">
        <w:rPr>
          <w:rtl/>
        </w:rPr>
        <w:t>،</w:t>
      </w:r>
      <w:r w:rsidRPr="00134D8B">
        <w:rPr>
          <w:rtl/>
        </w:rPr>
        <w:t xml:space="preserve"> وقرأ الباقون بصيغة الأمر</w:t>
      </w:r>
      <w:r w:rsidR="003C068B">
        <w:rPr>
          <w:rtl/>
        </w:rPr>
        <w:t>.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الكشف</w:t>
      </w:r>
      <w:r w:rsidR="003C068B">
        <w:rPr>
          <w:rtl/>
        </w:rPr>
        <w:t>:</w:t>
      </w:r>
      <w:r w:rsidRPr="00134D8B">
        <w:rPr>
          <w:rtl/>
        </w:rPr>
        <w:t xml:space="preserve"> ج1</w:t>
      </w:r>
      <w:r w:rsidR="003C068B">
        <w:rPr>
          <w:rtl/>
        </w:rPr>
        <w:t>،</w:t>
      </w:r>
      <w:r w:rsidRPr="00134D8B">
        <w:rPr>
          <w:rtl/>
        </w:rPr>
        <w:t xml:space="preserve"> ص263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وفي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وَهَلْ نُجَازِي إِلاّ الْكَفُورَ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سبأ</w:t>
      </w:r>
      <w:r w:rsidR="003C068B">
        <w:rPr>
          <w:rtl/>
        </w:rPr>
        <w:t>:</w:t>
      </w:r>
      <w:r w:rsidRPr="00134D8B">
        <w:rPr>
          <w:rtl/>
        </w:rPr>
        <w:t xml:space="preserve"> 17</w:t>
      </w:r>
      <w:r w:rsidR="003C068B">
        <w:rPr>
          <w:rtl/>
        </w:rPr>
        <w:t>.</w:t>
      </w:r>
      <w:r w:rsidRPr="00134D8B">
        <w:rPr>
          <w:rtl/>
        </w:rPr>
        <w:t xml:space="preserve"> قرأ حفص وحمزة والكسائي بالنون وكسر الزاي مبنيّاً للفاعل</w:t>
      </w:r>
      <w:r w:rsidR="003C068B">
        <w:rPr>
          <w:rtl/>
        </w:rPr>
        <w:t>،</w:t>
      </w:r>
      <w:r w:rsidRPr="00134D8B">
        <w:rPr>
          <w:rtl/>
        </w:rPr>
        <w:t xml:space="preserve"> وقرأ الباقون وفتح الزاي مبنيّاً للمفعول</w:t>
      </w:r>
      <w:r w:rsidR="003C068B">
        <w:rPr>
          <w:rtl/>
        </w:rPr>
        <w:t>.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الكشف</w:t>
      </w:r>
      <w:r w:rsidR="003C068B">
        <w:rPr>
          <w:rtl/>
        </w:rPr>
        <w:t>:</w:t>
      </w:r>
      <w:r w:rsidRPr="00134D8B">
        <w:rPr>
          <w:rtl/>
        </w:rPr>
        <w:t xml:space="preserve"> ج2</w:t>
      </w:r>
      <w:r w:rsidR="003C068B">
        <w:rPr>
          <w:rtl/>
        </w:rPr>
        <w:t>،</w:t>
      </w:r>
      <w:r w:rsidRPr="00134D8B">
        <w:rPr>
          <w:rtl/>
        </w:rPr>
        <w:t xml:space="preserve"> ص206</w:t>
      </w:r>
      <w:r w:rsidR="003C068B">
        <w:rPr>
          <w:rtl/>
        </w:rPr>
        <w:t>).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lastRenderedPageBreak/>
        <w:t>الثالث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وجوه الإعراب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الرابع</w:t>
      </w:r>
      <w:r w:rsidR="003C068B">
        <w:rPr>
          <w:rStyle w:val="libBold2Char"/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 xml:space="preserve">الزيادة والنقص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الخامس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التقديم والتأخير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السادس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القَلْب والإبدال في كلمة بأخرى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،</w:t>
      </w:r>
      <w:r w:rsidRPr="00134D8B">
        <w:rPr>
          <w:rtl/>
        </w:rPr>
        <w:t xml:space="preserve"> وفي حرف بآخر </w:t>
      </w:r>
      <w:r w:rsidRPr="00134D8B">
        <w:rPr>
          <w:rStyle w:val="libFootnotenumChar"/>
          <w:rtl/>
        </w:rPr>
        <w:t>(5)</w:t>
      </w:r>
      <w:r w:rsidR="003C068B">
        <w:rPr>
          <w:rStyle w:val="libFootnotenumChar"/>
          <w:rtl/>
        </w:rPr>
        <w:t>.</w:t>
      </w:r>
    </w:p>
    <w:p w:rsidR="00A0454A" w:rsidRPr="002E26EF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(1) في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وَأَرْجُلَكُمْ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المائدة</w:t>
      </w:r>
      <w:r w:rsidR="003C068B">
        <w:rPr>
          <w:rtl/>
        </w:rPr>
        <w:t>:</w:t>
      </w:r>
      <w:r w:rsidRPr="00134D8B">
        <w:rPr>
          <w:rtl/>
        </w:rPr>
        <w:t xml:space="preserve"> 6</w:t>
      </w:r>
      <w:r w:rsidR="003C068B">
        <w:rPr>
          <w:rtl/>
        </w:rPr>
        <w:t>.</w:t>
      </w:r>
      <w:r w:rsidRPr="00134D8B">
        <w:rPr>
          <w:rtl/>
        </w:rPr>
        <w:t xml:space="preserve"> قرأ نافع وابن عامر وحفص والكسائي بالنصب والباقون بالخفْض</w:t>
      </w:r>
      <w:r w:rsidR="003C068B">
        <w:rPr>
          <w:rtl/>
        </w:rPr>
        <w:t>.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الإتحاف</w:t>
      </w:r>
      <w:r w:rsidR="003C068B">
        <w:rPr>
          <w:rtl/>
        </w:rPr>
        <w:t>:</w:t>
      </w:r>
      <w:r w:rsidRPr="00134D8B">
        <w:rPr>
          <w:rtl/>
        </w:rPr>
        <w:t xml:space="preserve"> ص198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وقوله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تِجَارَةً حَاضِرَةً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البقرة</w:t>
      </w:r>
      <w:r w:rsidR="003C068B">
        <w:rPr>
          <w:rtl/>
        </w:rPr>
        <w:t>:</w:t>
      </w:r>
      <w:r w:rsidRPr="00134D8B">
        <w:rPr>
          <w:rtl/>
        </w:rPr>
        <w:t xml:space="preserve"> 282</w:t>
      </w:r>
      <w:r w:rsidR="003C068B">
        <w:rPr>
          <w:rtl/>
        </w:rPr>
        <w:t>.</w:t>
      </w:r>
      <w:r w:rsidRPr="00134D8B">
        <w:rPr>
          <w:rtl/>
        </w:rPr>
        <w:t xml:space="preserve"> قرأ عاصم بالنصب</w:t>
      </w:r>
      <w:r w:rsidR="003C068B">
        <w:rPr>
          <w:rtl/>
        </w:rPr>
        <w:t>،</w:t>
      </w:r>
      <w:r w:rsidRPr="00134D8B">
        <w:rPr>
          <w:rtl/>
        </w:rPr>
        <w:t xml:space="preserve"> والباقون بالرفع</w:t>
      </w:r>
      <w:r w:rsidR="003C068B">
        <w:rPr>
          <w:rtl/>
        </w:rPr>
        <w:t>.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الكشف</w:t>
      </w:r>
      <w:r w:rsidR="003C068B">
        <w:rPr>
          <w:rtl/>
        </w:rPr>
        <w:t>:</w:t>
      </w:r>
      <w:r w:rsidRPr="00134D8B">
        <w:rPr>
          <w:rtl/>
        </w:rPr>
        <w:t xml:space="preserve"> ج1</w:t>
      </w:r>
      <w:r w:rsidR="003C068B">
        <w:rPr>
          <w:rtl/>
        </w:rPr>
        <w:t>،</w:t>
      </w:r>
      <w:r w:rsidRPr="00134D8B">
        <w:rPr>
          <w:rtl/>
        </w:rPr>
        <w:t xml:space="preserve"> ص321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(2) في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تَجْرِي تَحْتَهَا الأَنْهَارُ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التوبة</w:t>
      </w:r>
      <w:r w:rsidR="003C068B">
        <w:rPr>
          <w:rtl/>
        </w:rPr>
        <w:t>:</w:t>
      </w:r>
      <w:r w:rsidRPr="00134D8B">
        <w:rPr>
          <w:rtl/>
        </w:rPr>
        <w:t xml:space="preserve"> 100</w:t>
      </w:r>
      <w:r w:rsidR="003C068B">
        <w:rPr>
          <w:rtl/>
        </w:rPr>
        <w:t>.</w:t>
      </w:r>
      <w:r w:rsidRPr="00134D8B">
        <w:rPr>
          <w:rtl/>
        </w:rPr>
        <w:t xml:space="preserve"> قرأ ابن كثير </w:t>
      </w:r>
      <w:r w:rsidR="003C068B">
        <w:rPr>
          <w:rtl/>
        </w:rPr>
        <w:t>(</w:t>
      </w:r>
      <w:r w:rsidRPr="00134D8B">
        <w:rPr>
          <w:rtl/>
        </w:rPr>
        <w:t>تجري من تحتها الأنهار</w:t>
      </w:r>
      <w:r w:rsidR="003C068B">
        <w:rPr>
          <w:rtl/>
        </w:rPr>
        <w:t>)</w:t>
      </w:r>
      <w:r w:rsidRPr="00134D8B">
        <w:rPr>
          <w:rtl/>
        </w:rPr>
        <w:t xml:space="preserve"> بزيادة </w:t>
      </w:r>
      <w:r w:rsidR="003C068B">
        <w:rPr>
          <w:rtl/>
        </w:rPr>
        <w:t>(</w:t>
      </w:r>
      <w:r w:rsidRPr="00134D8B">
        <w:rPr>
          <w:rtl/>
        </w:rPr>
        <w:t>من</w:t>
      </w:r>
      <w:r w:rsidR="003C068B">
        <w:rPr>
          <w:rtl/>
        </w:rPr>
        <w:t>)،</w:t>
      </w:r>
      <w:r w:rsidRPr="00134D8B">
        <w:rPr>
          <w:rtl/>
        </w:rPr>
        <w:t xml:space="preserve"> وقرأ الباقون بغير </w:t>
      </w:r>
      <w:r w:rsidR="003C068B">
        <w:rPr>
          <w:rtl/>
        </w:rPr>
        <w:t>(</w:t>
      </w:r>
      <w:r w:rsidRPr="00134D8B">
        <w:rPr>
          <w:rtl/>
        </w:rPr>
        <w:t>من</w:t>
      </w:r>
      <w:r w:rsidR="003C068B">
        <w:rPr>
          <w:rtl/>
        </w:rPr>
        <w:t>).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الكشف</w:t>
      </w:r>
      <w:r w:rsidR="003C068B">
        <w:rPr>
          <w:rtl/>
        </w:rPr>
        <w:t>:</w:t>
      </w:r>
      <w:r w:rsidRPr="00134D8B">
        <w:rPr>
          <w:rtl/>
        </w:rPr>
        <w:t xml:space="preserve"> ج1</w:t>
      </w:r>
      <w:r w:rsidR="003C068B">
        <w:rPr>
          <w:rtl/>
        </w:rPr>
        <w:t>،</w:t>
      </w:r>
      <w:r w:rsidRPr="00134D8B">
        <w:rPr>
          <w:rtl/>
        </w:rPr>
        <w:t xml:space="preserve"> ص505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وقوله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فَإِنَّ اللَّهَ هُوَ الْغَنِيُّ الْحَمِيدُ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الحديد</w:t>
      </w:r>
      <w:r w:rsidR="003C068B">
        <w:rPr>
          <w:rtl/>
        </w:rPr>
        <w:t>:</w:t>
      </w:r>
      <w:r w:rsidRPr="00134D8B">
        <w:rPr>
          <w:rtl/>
        </w:rPr>
        <w:t xml:space="preserve"> 24</w:t>
      </w:r>
      <w:r w:rsidR="003C068B">
        <w:rPr>
          <w:rtl/>
        </w:rPr>
        <w:t>.</w:t>
      </w:r>
      <w:r w:rsidRPr="00134D8B">
        <w:rPr>
          <w:rtl/>
        </w:rPr>
        <w:t xml:space="preserve"> قرأ نافع وابن عامر بإسقاط </w:t>
      </w:r>
      <w:r w:rsidR="003C068B">
        <w:rPr>
          <w:rtl/>
        </w:rPr>
        <w:t>(</w:t>
      </w:r>
      <w:r w:rsidRPr="00134D8B">
        <w:rPr>
          <w:rtl/>
        </w:rPr>
        <w:t>هو</w:t>
      </w:r>
      <w:r w:rsidR="003C068B">
        <w:rPr>
          <w:rtl/>
        </w:rPr>
        <w:t>)،</w:t>
      </w:r>
      <w:r w:rsidRPr="00134D8B">
        <w:rPr>
          <w:rtl/>
        </w:rPr>
        <w:t xml:space="preserve"> وقرأ الباقون بإثبات </w:t>
      </w:r>
      <w:r w:rsidR="003C068B">
        <w:rPr>
          <w:rtl/>
        </w:rPr>
        <w:t>(</w:t>
      </w:r>
      <w:r w:rsidRPr="00134D8B">
        <w:rPr>
          <w:rtl/>
        </w:rPr>
        <w:t>هو</w:t>
      </w:r>
      <w:r w:rsidR="003C068B">
        <w:rPr>
          <w:rtl/>
        </w:rPr>
        <w:t>).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الكشف</w:t>
      </w:r>
      <w:r w:rsidR="003C068B">
        <w:rPr>
          <w:rtl/>
        </w:rPr>
        <w:t>:</w:t>
      </w:r>
      <w:r w:rsidRPr="00134D8B">
        <w:rPr>
          <w:rtl/>
        </w:rPr>
        <w:t xml:space="preserve"> ج2</w:t>
      </w:r>
      <w:r w:rsidR="003C068B">
        <w:rPr>
          <w:rtl/>
        </w:rPr>
        <w:t>،</w:t>
      </w:r>
      <w:r w:rsidRPr="00134D8B">
        <w:rPr>
          <w:rtl/>
        </w:rPr>
        <w:t xml:space="preserve"> ص312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(3) في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وَقَاتَلُواْ وَقُتِلُواْ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آل عمران</w:t>
      </w:r>
      <w:r w:rsidR="003C068B">
        <w:rPr>
          <w:rtl/>
        </w:rPr>
        <w:t>:</w:t>
      </w:r>
      <w:r w:rsidRPr="00134D8B">
        <w:rPr>
          <w:rtl/>
        </w:rPr>
        <w:t xml:space="preserve"> 195</w:t>
      </w:r>
      <w:r w:rsidR="003C068B">
        <w:rPr>
          <w:rtl/>
        </w:rPr>
        <w:t>.</w:t>
      </w:r>
      <w:r w:rsidRPr="00134D8B">
        <w:rPr>
          <w:rtl/>
        </w:rPr>
        <w:t xml:space="preserve"> قرأه حمزة والكسائي </w:t>
      </w:r>
      <w:r w:rsidR="003C068B">
        <w:rPr>
          <w:rtl/>
        </w:rPr>
        <w:t>(</w:t>
      </w:r>
      <w:r w:rsidRPr="00134D8B">
        <w:rPr>
          <w:rtl/>
        </w:rPr>
        <w:t>وقتلوا وقاتلوا</w:t>
      </w:r>
      <w:r w:rsidR="003C068B">
        <w:rPr>
          <w:rtl/>
        </w:rPr>
        <w:t>)،</w:t>
      </w:r>
      <w:r w:rsidRPr="00134D8B">
        <w:rPr>
          <w:rtl/>
        </w:rPr>
        <w:t xml:space="preserve"> والباقون بتقديم الفاعل على المفعول</w:t>
      </w:r>
      <w:r w:rsidR="003C068B">
        <w:rPr>
          <w:rtl/>
        </w:rPr>
        <w:t>.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الكشف</w:t>
      </w:r>
      <w:r w:rsidR="003C068B">
        <w:rPr>
          <w:rtl/>
        </w:rPr>
        <w:t>:</w:t>
      </w:r>
      <w:r w:rsidRPr="00134D8B">
        <w:rPr>
          <w:rtl/>
        </w:rPr>
        <w:t xml:space="preserve"> ج1</w:t>
      </w:r>
      <w:r w:rsidR="003C068B">
        <w:rPr>
          <w:rtl/>
        </w:rPr>
        <w:t>،</w:t>
      </w:r>
      <w:r w:rsidRPr="00134D8B">
        <w:rPr>
          <w:rtl/>
        </w:rPr>
        <w:t xml:space="preserve"> ص373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وقوله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فَيَقْتُلُونَ وَيُقْتَلُونَ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التوبة</w:t>
      </w:r>
      <w:r w:rsidR="003C068B">
        <w:rPr>
          <w:rtl/>
        </w:rPr>
        <w:t>:</w:t>
      </w:r>
      <w:r w:rsidRPr="00134D8B">
        <w:rPr>
          <w:rtl/>
        </w:rPr>
        <w:t xml:space="preserve"> 111</w:t>
      </w:r>
      <w:r w:rsidR="003C068B">
        <w:rPr>
          <w:rtl/>
        </w:rPr>
        <w:t>.</w:t>
      </w:r>
      <w:r w:rsidRPr="00134D8B">
        <w:rPr>
          <w:rtl/>
        </w:rPr>
        <w:t xml:space="preserve"> قرأ حمزة والكسائي وخلف بتقديم المفعول على الفاعل</w:t>
      </w:r>
      <w:r w:rsidR="003C068B">
        <w:rPr>
          <w:rtl/>
        </w:rPr>
        <w:t>،</w:t>
      </w:r>
      <w:r w:rsidRPr="00134D8B">
        <w:rPr>
          <w:rtl/>
        </w:rPr>
        <w:t xml:space="preserve"> والباقون بتقديم الفاعل على المفعول</w:t>
      </w:r>
      <w:r w:rsidR="003C068B">
        <w:rPr>
          <w:rtl/>
        </w:rPr>
        <w:t>.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القرطبي</w:t>
      </w:r>
      <w:r w:rsidR="003C068B">
        <w:rPr>
          <w:rtl/>
        </w:rPr>
        <w:t>:</w:t>
      </w:r>
      <w:r w:rsidRPr="00134D8B">
        <w:rPr>
          <w:rtl/>
        </w:rPr>
        <w:t xml:space="preserve"> ج8</w:t>
      </w:r>
      <w:r w:rsidR="003C068B">
        <w:rPr>
          <w:rtl/>
        </w:rPr>
        <w:t>،</w:t>
      </w:r>
      <w:r w:rsidRPr="00134D8B">
        <w:rPr>
          <w:rtl/>
        </w:rPr>
        <w:t xml:space="preserve"> ص268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(4) في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فَاسْعَوْا إِلَى ذِكْرِ اللَّهِ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الجمعة</w:t>
      </w:r>
      <w:r w:rsidR="003C068B">
        <w:rPr>
          <w:rtl/>
        </w:rPr>
        <w:t>:</w:t>
      </w:r>
      <w:r w:rsidRPr="00134D8B">
        <w:rPr>
          <w:rtl/>
        </w:rPr>
        <w:t xml:space="preserve"> 9</w:t>
      </w:r>
      <w:r w:rsidR="003C068B">
        <w:rPr>
          <w:rtl/>
        </w:rPr>
        <w:t>.</w:t>
      </w:r>
      <w:r w:rsidRPr="00134D8B">
        <w:rPr>
          <w:rtl/>
        </w:rPr>
        <w:t xml:space="preserve"> قرأ ابن الخطّاب وكذلك ابن شهاب </w:t>
      </w:r>
      <w:r w:rsidR="003C068B">
        <w:rPr>
          <w:rtl/>
        </w:rPr>
        <w:t>(</w:t>
      </w:r>
      <w:r w:rsidRPr="00134D8B">
        <w:rPr>
          <w:rtl/>
        </w:rPr>
        <w:t>فامضوا إلى ذكر الله</w:t>
      </w:r>
      <w:r w:rsidR="003C068B">
        <w:rPr>
          <w:rtl/>
        </w:rPr>
        <w:t>).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القرطبي</w:t>
      </w:r>
      <w:r w:rsidR="003C068B">
        <w:rPr>
          <w:rtl/>
        </w:rPr>
        <w:t>:</w:t>
      </w:r>
      <w:r w:rsidRPr="00134D8B">
        <w:rPr>
          <w:rtl/>
        </w:rPr>
        <w:t xml:space="preserve"> ج18</w:t>
      </w:r>
      <w:r w:rsidR="003C068B">
        <w:rPr>
          <w:rtl/>
        </w:rPr>
        <w:t>،</w:t>
      </w:r>
      <w:r w:rsidRPr="00134D8B">
        <w:rPr>
          <w:rtl/>
        </w:rPr>
        <w:t xml:space="preserve"> ص102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وقوله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كَالْعِهْنِ الْمَنفُوشِ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القارعة</w:t>
      </w:r>
      <w:r w:rsidR="003C068B">
        <w:rPr>
          <w:rtl/>
        </w:rPr>
        <w:t>:</w:t>
      </w:r>
      <w:r w:rsidRPr="00134D8B">
        <w:rPr>
          <w:rtl/>
        </w:rPr>
        <w:t xml:space="preserve"> 5</w:t>
      </w:r>
      <w:r w:rsidR="003C068B">
        <w:rPr>
          <w:rtl/>
        </w:rPr>
        <w:t>.</w:t>
      </w:r>
      <w:r w:rsidRPr="00134D8B">
        <w:rPr>
          <w:rtl/>
        </w:rPr>
        <w:t xml:space="preserve"> قرأ ابن مسعود </w:t>
      </w:r>
      <w:r w:rsidR="003C068B">
        <w:rPr>
          <w:rtl/>
        </w:rPr>
        <w:t>(</w:t>
      </w:r>
      <w:r w:rsidRPr="00134D8B">
        <w:rPr>
          <w:rtl/>
        </w:rPr>
        <w:t>كالصوف المنفوش</w:t>
      </w:r>
      <w:r w:rsidR="003C068B">
        <w:rPr>
          <w:rtl/>
        </w:rPr>
        <w:t>).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تأويل مشكل القرآن</w:t>
      </w:r>
      <w:r w:rsidR="003C068B">
        <w:rPr>
          <w:rtl/>
        </w:rPr>
        <w:t>:</w:t>
      </w:r>
      <w:r w:rsidRPr="00134D8B">
        <w:rPr>
          <w:rtl/>
        </w:rPr>
        <w:t xml:space="preserve"> ص24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(5) في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كَيْفَ نُنشِزُهَا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البقرة</w:t>
      </w:r>
      <w:r w:rsidR="003C068B">
        <w:rPr>
          <w:rtl/>
        </w:rPr>
        <w:t>:</w:t>
      </w:r>
      <w:r w:rsidRPr="00134D8B">
        <w:rPr>
          <w:rtl/>
        </w:rPr>
        <w:t xml:space="preserve"> 259</w:t>
      </w:r>
      <w:r w:rsidR="003C068B">
        <w:rPr>
          <w:rtl/>
        </w:rPr>
        <w:t>.</w:t>
      </w:r>
      <w:r w:rsidRPr="00134D8B">
        <w:rPr>
          <w:rtl/>
        </w:rPr>
        <w:t xml:space="preserve"> قرأ ابن عامر والكوفيّون بالزاي</w:t>
      </w:r>
      <w:r w:rsidR="003C068B">
        <w:rPr>
          <w:rtl/>
        </w:rPr>
        <w:t>،</w:t>
      </w:r>
      <w:r w:rsidRPr="00134D8B">
        <w:rPr>
          <w:rtl/>
        </w:rPr>
        <w:t xml:space="preserve"> والباقون بالراء</w:t>
      </w:r>
      <w:r w:rsidR="003C068B">
        <w:rPr>
          <w:rtl/>
        </w:rPr>
        <w:t>.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الكشف</w:t>
      </w:r>
      <w:r w:rsidR="003C068B">
        <w:rPr>
          <w:rtl/>
        </w:rPr>
        <w:t>:</w:t>
      </w:r>
      <w:r w:rsidRPr="00134D8B">
        <w:rPr>
          <w:rtl/>
        </w:rPr>
        <w:t xml:space="preserve"> ج1</w:t>
      </w:r>
      <w:r w:rsidR="003C068B">
        <w:rPr>
          <w:rtl/>
        </w:rPr>
        <w:t>،</w:t>
      </w:r>
      <w:r w:rsidRPr="00134D8B">
        <w:rPr>
          <w:rtl/>
        </w:rPr>
        <w:t xml:space="preserve"> ص310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وقوله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الصِّرَاطَ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الفاتحة</w:t>
      </w:r>
      <w:r w:rsidR="003C068B">
        <w:rPr>
          <w:rtl/>
        </w:rPr>
        <w:t>:</w:t>
      </w:r>
      <w:r w:rsidRPr="00134D8B">
        <w:rPr>
          <w:rtl/>
        </w:rPr>
        <w:t xml:space="preserve"> 6</w:t>
      </w:r>
      <w:r w:rsidR="003C068B">
        <w:rPr>
          <w:rtl/>
        </w:rPr>
        <w:t>.</w:t>
      </w:r>
      <w:r w:rsidRPr="00134D8B">
        <w:rPr>
          <w:rtl/>
        </w:rPr>
        <w:t xml:space="preserve"> قرأ ابن كثير</w:t>
      </w:r>
      <w:r w:rsidR="00134D8B" w:rsidRPr="00134D8B">
        <w:rPr>
          <w:rtl/>
        </w:rPr>
        <w:t xml:space="preserve"> - </w:t>
      </w:r>
      <w:r w:rsidRPr="00134D8B">
        <w:rPr>
          <w:rtl/>
        </w:rPr>
        <w:t>برواية قنبل</w:t>
      </w:r>
      <w:r w:rsidR="00134D8B" w:rsidRPr="00134D8B">
        <w:rPr>
          <w:rtl/>
        </w:rPr>
        <w:t xml:space="preserve"> - </w:t>
      </w:r>
      <w:r w:rsidRPr="00134D8B">
        <w:rPr>
          <w:rtl/>
        </w:rPr>
        <w:t>بالسين</w:t>
      </w:r>
      <w:r w:rsidR="003C068B">
        <w:rPr>
          <w:rtl/>
        </w:rPr>
        <w:t>،</w:t>
      </w:r>
      <w:r w:rsidRPr="00134D8B">
        <w:rPr>
          <w:rtl/>
        </w:rPr>
        <w:t xml:space="preserve"> وقرأ حمزة</w:t>
      </w:r>
      <w:r w:rsidR="00134D8B" w:rsidRPr="00134D8B">
        <w:rPr>
          <w:rtl/>
        </w:rPr>
        <w:t xml:space="preserve"> - </w:t>
      </w:r>
      <w:r w:rsidRPr="00134D8B">
        <w:rPr>
          <w:rtl/>
        </w:rPr>
        <w:t>برواية خلف</w:t>
      </w:r>
      <w:r w:rsidR="00134D8B" w:rsidRPr="00134D8B">
        <w:rPr>
          <w:rtl/>
        </w:rPr>
        <w:t xml:space="preserve"> - </w:t>
      </w:r>
      <w:r w:rsidRPr="00134D8B">
        <w:rPr>
          <w:rtl/>
        </w:rPr>
        <w:t>بين الصاد والزاي</w:t>
      </w:r>
      <w:r w:rsidR="003C068B">
        <w:rPr>
          <w:rtl/>
        </w:rPr>
        <w:t>،</w:t>
      </w:r>
      <w:r w:rsidRPr="00134D8B">
        <w:rPr>
          <w:rtl/>
        </w:rPr>
        <w:t xml:space="preserve"> وقرأ الباقون بالصاد محضاً</w:t>
      </w:r>
      <w:r w:rsidR="003C068B">
        <w:rPr>
          <w:rtl/>
        </w:rPr>
        <w:t>.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الكشف</w:t>
      </w:r>
      <w:r w:rsidR="003C068B">
        <w:rPr>
          <w:rtl/>
        </w:rPr>
        <w:t>:</w:t>
      </w:r>
      <w:r w:rsidRPr="00134D8B">
        <w:rPr>
          <w:rtl/>
        </w:rPr>
        <w:t xml:space="preserve"> ج1</w:t>
      </w:r>
      <w:r w:rsidR="003C068B">
        <w:rPr>
          <w:rtl/>
        </w:rPr>
        <w:t>،</w:t>
      </w:r>
      <w:r w:rsidRPr="00134D8B">
        <w:rPr>
          <w:rtl/>
        </w:rPr>
        <w:t xml:space="preserve"> ص34</w:t>
      </w:r>
      <w:r w:rsidR="003C068B">
        <w:rPr>
          <w:rtl/>
        </w:rPr>
        <w:t>).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2E26EF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lastRenderedPageBreak/>
        <w:t>السابع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اختلاف اللغات من فتحٍ وإمالة</w:t>
      </w:r>
      <w:r w:rsidR="003C068B">
        <w:rPr>
          <w:rtl/>
        </w:rPr>
        <w:t>،</w:t>
      </w:r>
      <w:r w:rsidRPr="00134D8B">
        <w:rPr>
          <w:rtl/>
        </w:rPr>
        <w:t xml:space="preserve"> وترقيقٍ وتفخيم</w:t>
      </w:r>
      <w:r w:rsidR="003C068B">
        <w:rPr>
          <w:rtl/>
        </w:rPr>
        <w:t>،</w:t>
      </w:r>
      <w:r w:rsidRPr="00134D8B">
        <w:rPr>
          <w:rtl/>
        </w:rPr>
        <w:t xml:space="preserve"> وتحقيقٍ وتسهيل</w:t>
      </w:r>
      <w:r w:rsidR="003C068B">
        <w:rPr>
          <w:rtl/>
        </w:rPr>
        <w:t>،</w:t>
      </w:r>
      <w:r w:rsidRPr="00134D8B">
        <w:rPr>
          <w:rtl/>
        </w:rPr>
        <w:t xml:space="preserve"> وإدغام وإظهار</w:t>
      </w:r>
      <w:r w:rsidR="003C068B">
        <w:rPr>
          <w:rtl/>
        </w:rPr>
        <w:t>،</w:t>
      </w:r>
      <w:r w:rsidRPr="00134D8B">
        <w:rPr>
          <w:rtl/>
        </w:rPr>
        <w:t xml:space="preserve"> ونحو ذلك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2E26EF" w:rsidRDefault="00A0454A" w:rsidP="00134D8B">
      <w:pPr>
        <w:pStyle w:val="libNormal"/>
        <w:rPr>
          <w:rtl/>
        </w:rPr>
      </w:pPr>
      <w:r w:rsidRPr="00134D8B">
        <w:rPr>
          <w:rtl/>
        </w:rPr>
        <w:t>انظر إلى هذا الإمام</w:t>
      </w:r>
      <w:r w:rsidR="003C068B">
        <w:rPr>
          <w:rtl/>
        </w:rPr>
        <w:t>،</w:t>
      </w:r>
      <w:r w:rsidRPr="00134D8B">
        <w:rPr>
          <w:rtl/>
        </w:rPr>
        <w:t xml:space="preserve"> جعل من اختلاف اللغات</w:t>
      </w:r>
      <w:r w:rsidR="00134D8B">
        <w:rPr>
          <w:rtl/>
        </w:rPr>
        <w:t xml:space="preserve"> - </w:t>
      </w:r>
      <w:r w:rsidRPr="00134D8B">
        <w:rPr>
          <w:rtl/>
        </w:rPr>
        <w:t>اللهجات</w:t>
      </w:r>
      <w:r w:rsidR="00134D8B">
        <w:rPr>
          <w:rtl/>
        </w:rPr>
        <w:t xml:space="preserve"> - </w:t>
      </w:r>
      <w:r w:rsidRPr="00134D8B">
        <w:rPr>
          <w:rtl/>
        </w:rPr>
        <w:t>وجهاً من وجوه السبعة</w:t>
      </w:r>
      <w:r w:rsidR="003C068B">
        <w:rPr>
          <w:rtl/>
        </w:rPr>
        <w:t>،</w:t>
      </w:r>
      <w:r w:rsidRPr="00134D8B">
        <w:rPr>
          <w:rtl/>
        </w:rPr>
        <w:t xml:space="preserve"> وقد تركها ابن قتيبة</w:t>
      </w:r>
      <w:r w:rsidR="003C068B">
        <w:rPr>
          <w:rtl/>
        </w:rPr>
        <w:t>،</w:t>
      </w:r>
      <w:r w:rsidRPr="00134D8B">
        <w:rPr>
          <w:rtl/>
        </w:rPr>
        <w:t xml:space="preserve"> زاعماً أنّه وافقه في المحاولة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2E26EF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والصحيح</w:t>
      </w:r>
      <w:r w:rsidR="00134D8B">
        <w:rPr>
          <w:rStyle w:val="libBold2Char"/>
          <w:rtl/>
        </w:rPr>
        <w:t xml:space="preserve"> - </w:t>
      </w:r>
      <w:r w:rsidRPr="00134D8B">
        <w:rPr>
          <w:rStyle w:val="libBold2Char"/>
          <w:rtl/>
        </w:rPr>
        <w:t>كما قدّمنا</w:t>
      </w:r>
      <w:r w:rsidR="00134D8B">
        <w:rPr>
          <w:rStyle w:val="libBold2Char"/>
          <w:rtl/>
        </w:rPr>
        <w:t xml:space="preserve"> -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أن اختلاف اللهجات هي العمدة في ملحوظ حديث السبعة أحرُف</w:t>
      </w:r>
      <w:r w:rsidR="00134D8B">
        <w:rPr>
          <w:rtl/>
        </w:rPr>
        <w:t xml:space="preserve"> - </w:t>
      </w:r>
      <w:r w:rsidRPr="00134D8B">
        <w:rPr>
          <w:rtl/>
        </w:rPr>
        <w:t>لو صحّ السند</w:t>
      </w:r>
      <w:r w:rsidR="00134D8B">
        <w:rPr>
          <w:rtl/>
        </w:rPr>
        <w:t xml:space="preserve"> - </w:t>
      </w:r>
      <w:r w:rsidRPr="00134D8B">
        <w:rPr>
          <w:rtl/>
        </w:rPr>
        <w:t xml:space="preserve">وعليه فيصبح معنى الحديث أنّه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رخّص للأمّة عند قراءة القرآن أن يقرأوه على ما تُطاوعُه ألسِنتُهم ولهْجاتهم في التعبير والأداء</w:t>
      </w:r>
      <w:r w:rsidR="003C068B">
        <w:rPr>
          <w:rtl/>
        </w:rPr>
        <w:t>.</w:t>
      </w:r>
    </w:p>
    <w:p w:rsidR="00167F4C" w:rsidRDefault="00A0454A" w:rsidP="00DB0F5F">
      <w:pPr>
        <w:pStyle w:val="libBold1"/>
        <w:rPr>
          <w:rtl/>
        </w:rPr>
      </w:pPr>
      <w:r w:rsidRPr="002E26EF">
        <w:rPr>
          <w:rtl/>
        </w:rPr>
        <w:t>تدوين القراءات المشهورة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2E26EF">
        <w:rPr>
          <w:rtl/>
        </w:rPr>
        <w:t xml:space="preserve">كان المسلمون في العهد الأوّل يقرأون القرآن كما يتلقّونه من صحابة الرسول </w:t>
      </w:r>
      <w:r w:rsidR="003C068B">
        <w:rPr>
          <w:rtl/>
        </w:rPr>
        <w:t>(</w:t>
      </w:r>
      <w:r w:rsidRPr="002E26EF">
        <w:rPr>
          <w:rtl/>
        </w:rPr>
        <w:t>صلّى الله عليه وآله</w:t>
      </w:r>
      <w:r w:rsidR="003C068B">
        <w:rPr>
          <w:rtl/>
        </w:rPr>
        <w:t>)،</w:t>
      </w:r>
      <w:r w:rsidRPr="002E26EF">
        <w:rPr>
          <w:rtl/>
        </w:rPr>
        <w:t xml:space="preserve"> ومن بعدهم من التابعين</w:t>
      </w:r>
      <w:r w:rsidR="003C068B">
        <w:rPr>
          <w:rtl/>
        </w:rPr>
        <w:t>،</w:t>
      </w:r>
      <w:r w:rsidRPr="002E26EF">
        <w:rPr>
          <w:rtl/>
        </w:rPr>
        <w:t xml:space="preserve"> ممّن حلّ في بلدهم من الأئمّة الكِبار</w:t>
      </w:r>
      <w:r w:rsidR="003C068B">
        <w:rPr>
          <w:rtl/>
        </w:rPr>
        <w:t>:</w:t>
      </w:r>
    </w:p>
    <w:p w:rsidR="00A0454A" w:rsidRPr="002E26EF" w:rsidRDefault="00A0454A" w:rsidP="00134D8B">
      <w:pPr>
        <w:pStyle w:val="libNormal"/>
        <w:rPr>
          <w:rtl/>
        </w:rPr>
      </w:pPr>
      <w:r w:rsidRPr="002E26EF">
        <w:rPr>
          <w:rtl/>
        </w:rPr>
        <w:t>فممّن كان بالمدينة</w:t>
      </w:r>
      <w:r w:rsidR="003C068B">
        <w:rPr>
          <w:rtl/>
        </w:rPr>
        <w:t>:</w:t>
      </w:r>
      <w:r w:rsidRPr="002E26EF">
        <w:rPr>
          <w:rtl/>
        </w:rPr>
        <w:t xml:space="preserve"> سعيد بن المسيّب</w:t>
      </w:r>
      <w:r w:rsidR="003C068B">
        <w:rPr>
          <w:rtl/>
        </w:rPr>
        <w:t>،</w:t>
      </w:r>
      <w:r w:rsidRPr="002E26EF">
        <w:rPr>
          <w:rtl/>
        </w:rPr>
        <w:t xml:space="preserve"> وعروة بن الزبير</w:t>
      </w:r>
      <w:r w:rsidR="003C068B">
        <w:rPr>
          <w:rtl/>
        </w:rPr>
        <w:t>،</w:t>
      </w:r>
      <w:r w:rsidRPr="002E26EF">
        <w:rPr>
          <w:rtl/>
        </w:rPr>
        <w:t xml:space="preserve"> وسالم بن عبد الله العدوي</w:t>
      </w:r>
      <w:r w:rsidR="003C068B">
        <w:rPr>
          <w:rtl/>
        </w:rPr>
        <w:t>،</w:t>
      </w:r>
      <w:r w:rsidRPr="002E26EF">
        <w:rPr>
          <w:rtl/>
        </w:rPr>
        <w:t xml:space="preserve"> ومعاذ بن الحارث</w:t>
      </w:r>
      <w:r w:rsidR="003C068B">
        <w:rPr>
          <w:rtl/>
        </w:rPr>
        <w:t>،</w:t>
      </w:r>
      <w:r w:rsidRPr="002E26EF">
        <w:rPr>
          <w:rtl/>
        </w:rPr>
        <w:t xml:space="preserve"> وعبد الرحمان بن هرمز</w:t>
      </w:r>
      <w:r w:rsidR="003C068B">
        <w:rPr>
          <w:rtl/>
        </w:rPr>
        <w:t>،</w:t>
      </w:r>
      <w:r w:rsidRPr="002E26EF">
        <w:rPr>
          <w:rtl/>
        </w:rPr>
        <w:t xml:space="preserve"> ومحمد بن مسلم بن شهاب</w:t>
      </w:r>
      <w:r w:rsidR="003C068B">
        <w:rPr>
          <w:rtl/>
        </w:rPr>
        <w:t>،</w:t>
      </w:r>
      <w:r w:rsidRPr="002E26EF">
        <w:rPr>
          <w:rtl/>
        </w:rPr>
        <w:t xml:space="preserve"> ومسلم بن جندب</w:t>
      </w:r>
      <w:r w:rsidR="003C068B">
        <w:rPr>
          <w:rtl/>
        </w:rPr>
        <w:t>،</w:t>
      </w:r>
      <w:r w:rsidRPr="002E26EF">
        <w:rPr>
          <w:rtl/>
        </w:rPr>
        <w:t xml:space="preserve"> زيد بن أسلم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2E26EF">
        <w:rPr>
          <w:rtl/>
        </w:rPr>
        <w:t>وبمكّة</w:t>
      </w:r>
      <w:r w:rsidR="003C068B">
        <w:rPr>
          <w:rtl/>
        </w:rPr>
        <w:t>:</w:t>
      </w:r>
      <w:r w:rsidRPr="002E26EF">
        <w:rPr>
          <w:rtl/>
        </w:rPr>
        <w:t xml:space="preserve"> عبيد بن عمير</w:t>
      </w:r>
      <w:r w:rsidR="003C068B">
        <w:rPr>
          <w:rtl/>
        </w:rPr>
        <w:t>،</w:t>
      </w:r>
      <w:r w:rsidRPr="002E26EF">
        <w:rPr>
          <w:rtl/>
        </w:rPr>
        <w:t xml:space="preserve"> وعطاء</w:t>
      </w:r>
      <w:r w:rsidR="003C068B">
        <w:rPr>
          <w:rtl/>
        </w:rPr>
        <w:t>،</w:t>
      </w:r>
      <w:r w:rsidRPr="002E26EF">
        <w:rPr>
          <w:rtl/>
        </w:rPr>
        <w:t xml:space="preserve"> وطاووس</w:t>
      </w:r>
      <w:r w:rsidR="003C068B">
        <w:rPr>
          <w:rtl/>
        </w:rPr>
        <w:t>،</w:t>
      </w:r>
      <w:r w:rsidRPr="002E26EF">
        <w:rPr>
          <w:rtl/>
        </w:rPr>
        <w:t xml:space="preserve"> ومجاهد</w:t>
      </w:r>
      <w:r w:rsidR="003C068B">
        <w:rPr>
          <w:rtl/>
        </w:rPr>
        <w:t>،</w:t>
      </w:r>
      <w:r w:rsidRPr="002E26EF">
        <w:rPr>
          <w:rtl/>
        </w:rPr>
        <w:t xml:space="preserve"> وعكرمة</w:t>
      </w:r>
      <w:r w:rsidR="003C068B">
        <w:rPr>
          <w:rtl/>
        </w:rPr>
        <w:t>،</w:t>
      </w:r>
      <w:r w:rsidRPr="002E26EF">
        <w:rPr>
          <w:rtl/>
        </w:rPr>
        <w:t xml:space="preserve"> وعبد الله بن أبي ملكة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2E26EF">
        <w:rPr>
          <w:rtl/>
        </w:rPr>
        <w:t>وبالكوفة</w:t>
      </w:r>
      <w:r w:rsidR="003C068B">
        <w:rPr>
          <w:rtl/>
        </w:rPr>
        <w:t>:</w:t>
      </w:r>
      <w:r w:rsidRPr="002E26EF">
        <w:rPr>
          <w:rtl/>
        </w:rPr>
        <w:t xml:space="preserve"> علقمة</w:t>
      </w:r>
      <w:r w:rsidR="003C068B">
        <w:rPr>
          <w:rtl/>
        </w:rPr>
        <w:t>،</w:t>
      </w:r>
      <w:r w:rsidRPr="002E26EF">
        <w:rPr>
          <w:rtl/>
        </w:rPr>
        <w:t xml:space="preserve"> والأسود</w:t>
      </w:r>
      <w:r w:rsidR="003C068B">
        <w:rPr>
          <w:rtl/>
        </w:rPr>
        <w:t>،</w:t>
      </w:r>
      <w:r w:rsidRPr="002E26EF">
        <w:rPr>
          <w:rtl/>
        </w:rPr>
        <w:t xml:space="preserve"> ومسروق</w:t>
      </w:r>
      <w:r w:rsidR="003C068B">
        <w:rPr>
          <w:rtl/>
        </w:rPr>
        <w:t>،</w:t>
      </w:r>
      <w:r w:rsidRPr="002E26EF">
        <w:rPr>
          <w:rtl/>
        </w:rPr>
        <w:t xml:space="preserve"> وعبيدة</w:t>
      </w:r>
      <w:r w:rsidR="003C068B">
        <w:rPr>
          <w:rtl/>
        </w:rPr>
        <w:t>،</w:t>
      </w:r>
      <w:r w:rsidRPr="002E26EF">
        <w:rPr>
          <w:rtl/>
        </w:rPr>
        <w:t xml:space="preserve"> وعمرو بن شرحبيل</w:t>
      </w:r>
      <w:r w:rsidR="003C068B">
        <w:rPr>
          <w:rtl/>
        </w:rPr>
        <w:t>،</w:t>
      </w:r>
      <w:r w:rsidRPr="002E26EF">
        <w:rPr>
          <w:rtl/>
        </w:rPr>
        <w:t xml:space="preserve"> والحارث بن قيس</w:t>
      </w:r>
      <w:r w:rsidR="003C068B">
        <w:rPr>
          <w:rtl/>
        </w:rPr>
        <w:t>،</w:t>
      </w:r>
      <w:r w:rsidRPr="002E26EF">
        <w:rPr>
          <w:rtl/>
        </w:rPr>
        <w:t xml:space="preserve"> والربيع بن خثيم</w:t>
      </w:r>
      <w:r w:rsidR="003C068B">
        <w:rPr>
          <w:rtl/>
        </w:rPr>
        <w:t>،</w:t>
      </w:r>
      <w:r w:rsidRPr="002E26EF">
        <w:rPr>
          <w:rtl/>
        </w:rPr>
        <w:t xml:space="preserve"> وعمرو بن ميمون</w:t>
      </w:r>
      <w:r w:rsidR="003C068B">
        <w:rPr>
          <w:rtl/>
        </w:rPr>
        <w:t>،</w:t>
      </w:r>
      <w:r w:rsidRPr="002E26EF">
        <w:rPr>
          <w:rtl/>
        </w:rPr>
        <w:t xml:space="preserve"> وأبو عبد الرحمان السلمي</w:t>
      </w:r>
      <w:r w:rsidR="003C068B">
        <w:rPr>
          <w:rtl/>
        </w:rPr>
        <w:t>،</w:t>
      </w:r>
      <w:r w:rsidRPr="002E26EF">
        <w:rPr>
          <w:rtl/>
        </w:rPr>
        <w:t xml:space="preserve"> وزرّ بن حبيش</w:t>
      </w:r>
      <w:r w:rsidR="003C068B">
        <w:rPr>
          <w:rtl/>
        </w:rPr>
        <w:t>،</w:t>
      </w:r>
      <w:r w:rsidRPr="002E26EF">
        <w:rPr>
          <w:rtl/>
        </w:rPr>
        <w:t xml:space="preserve"> وعبيد بن نضيلة</w:t>
      </w:r>
      <w:r w:rsidR="003C068B">
        <w:rPr>
          <w:rtl/>
        </w:rPr>
        <w:t>،</w:t>
      </w:r>
      <w:r w:rsidRPr="002E26EF">
        <w:rPr>
          <w:rtl/>
        </w:rPr>
        <w:t xml:space="preserve"> وأبو زرعة</w:t>
      </w:r>
      <w:r w:rsidR="003C068B">
        <w:rPr>
          <w:rtl/>
        </w:rPr>
        <w:t>،</w:t>
      </w:r>
      <w:r w:rsidRPr="002E26EF">
        <w:rPr>
          <w:rtl/>
        </w:rPr>
        <w:t xml:space="preserve"> وسعيد بن جبير</w:t>
      </w:r>
      <w:r w:rsidR="003C068B">
        <w:rPr>
          <w:rtl/>
        </w:rPr>
        <w:t>،</w:t>
      </w:r>
      <w:r w:rsidRPr="002E26EF">
        <w:rPr>
          <w:rtl/>
        </w:rPr>
        <w:t xml:space="preserve"> وإبراهيم</w:t>
      </w:r>
    </w:p>
    <w:p w:rsidR="00A0454A" w:rsidRPr="002E26EF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2E26EF">
        <w:rPr>
          <w:rtl/>
        </w:rPr>
        <w:t>(1) أمثلة ذلك كثيرة جدّاً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2E26EF">
        <w:rPr>
          <w:rtl/>
        </w:rPr>
        <w:t>(2) النشر</w:t>
      </w:r>
      <w:r w:rsidR="003C068B">
        <w:rPr>
          <w:rtl/>
        </w:rPr>
        <w:t>:</w:t>
      </w:r>
      <w:r w:rsidRPr="002E26EF">
        <w:rPr>
          <w:rtl/>
        </w:rPr>
        <w:t xml:space="preserve"> ج1</w:t>
      </w:r>
      <w:r w:rsidR="003C068B">
        <w:rPr>
          <w:rtl/>
        </w:rPr>
        <w:t>،</w:t>
      </w:r>
      <w:r w:rsidRPr="002E26EF">
        <w:rPr>
          <w:rtl/>
        </w:rPr>
        <w:t xml:space="preserve"> ص27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2E26EF" w:rsidRDefault="00A0454A" w:rsidP="00134D8B">
      <w:pPr>
        <w:pStyle w:val="libNormal"/>
        <w:rPr>
          <w:rtl/>
        </w:rPr>
      </w:pPr>
      <w:r w:rsidRPr="002E26EF">
        <w:rPr>
          <w:rtl/>
        </w:rPr>
        <w:lastRenderedPageBreak/>
        <w:t>النخعي</w:t>
      </w:r>
      <w:r w:rsidR="003C068B">
        <w:rPr>
          <w:rtl/>
        </w:rPr>
        <w:t>،</w:t>
      </w:r>
      <w:r w:rsidRPr="002E26EF">
        <w:rPr>
          <w:rtl/>
        </w:rPr>
        <w:t xml:space="preserve"> والشعبي</w:t>
      </w:r>
      <w:r w:rsidR="003C068B">
        <w:rPr>
          <w:rtl/>
        </w:rPr>
        <w:t>.</w:t>
      </w:r>
    </w:p>
    <w:p w:rsidR="00A0454A" w:rsidRPr="002E26EF" w:rsidRDefault="00A0454A" w:rsidP="00134D8B">
      <w:pPr>
        <w:pStyle w:val="libNormal"/>
        <w:rPr>
          <w:rtl/>
        </w:rPr>
      </w:pPr>
      <w:r w:rsidRPr="002E26EF">
        <w:rPr>
          <w:rtl/>
        </w:rPr>
        <w:t>وبالبصرة</w:t>
      </w:r>
      <w:r w:rsidR="003C068B">
        <w:rPr>
          <w:rtl/>
        </w:rPr>
        <w:t>:</w:t>
      </w:r>
      <w:r w:rsidRPr="002E26EF">
        <w:rPr>
          <w:rtl/>
        </w:rPr>
        <w:t xml:space="preserve"> عامر بن عبد قيس</w:t>
      </w:r>
      <w:r w:rsidR="003C068B">
        <w:rPr>
          <w:rtl/>
        </w:rPr>
        <w:t>،</w:t>
      </w:r>
      <w:r w:rsidRPr="002E26EF">
        <w:rPr>
          <w:rtl/>
        </w:rPr>
        <w:t xml:space="preserve"> وأبو العالية</w:t>
      </w:r>
      <w:r w:rsidR="003C068B">
        <w:rPr>
          <w:rtl/>
        </w:rPr>
        <w:t>،</w:t>
      </w:r>
      <w:r w:rsidRPr="002E26EF">
        <w:rPr>
          <w:rtl/>
        </w:rPr>
        <w:t xml:space="preserve"> وأبو رجاء</w:t>
      </w:r>
      <w:r w:rsidR="003C068B">
        <w:rPr>
          <w:rtl/>
        </w:rPr>
        <w:t>،</w:t>
      </w:r>
      <w:r w:rsidRPr="002E26EF">
        <w:rPr>
          <w:rtl/>
        </w:rPr>
        <w:t xml:space="preserve"> ونصر بن عاصم</w:t>
      </w:r>
      <w:r w:rsidR="003C068B">
        <w:rPr>
          <w:rtl/>
        </w:rPr>
        <w:t>،</w:t>
      </w:r>
      <w:r w:rsidRPr="002E26EF">
        <w:rPr>
          <w:rtl/>
        </w:rPr>
        <w:t xml:space="preserve"> ويحيى بن يعمر</w:t>
      </w:r>
      <w:r w:rsidR="003C068B">
        <w:rPr>
          <w:rtl/>
        </w:rPr>
        <w:t>،</w:t>
      </w:r>
      <w:r w:rsidRPr="002E26EF">
        <w:rPr>
          <w:rtl/>
        </w:rPr>
        <w:t xml:space="preserve"> وجابر بن زيد</w:t>
      </w:r>
      <w:r w:rsidR="003C068B">
        <w:rPr>
          <w:rtl/>
        </w:rPr>
        <w:t>.</w:t>
      </w:r>
    </w:p>
    <w:p w:rsidR="00A0454A" w:rsidRPr="002E26EF" w:rsidRDefault="00A0454A" w:rsidP="00134D8B">
      <w:pPr>
        <w:pStyle w:val="libNormal"/>
        <w:rPr>
          <w:rtl/>
        </w:rPr>
      </w:pPr>
      <w:r w:rsidRPr="002E26EF">
        <w:rPr>
          <w:rtl/>
        </w:rPr>
        <w:t>وبالشّام</w:t>
      </w:r>
      <w:r w:rsidR="003C068B">
        <w:rPr>
          <w:rtl/>
        </w:rPr>
        <w:t>:</w:t>
      </w:r>
      <w:r w:rsidRPr="002E26EF">
        <w:rPr>
          <w:rtl/>
        </w:rPr>
        <w:t xml:space="preserve"> ابن أبي شهاب</w:t>
      </w:r>
      <w:r w:rsidR="003C068B">
        <w:rPr>
          <w:rtl/>
        </w:rPr>
        <w:t>،</w:t>
      </w:r>
      <w:r w:rsidRPr="002E26EF">
        <w:rPr>
          <w:rtl/>
        </w:rPr>
        <w:t xml:space="preserve"> وخليد بن سعيد</w:t>
      </w:r>
      <w:r w:rsidR="00134D8B">
        <w:rPr>
          <w:rtl/>
        </w:rPr>
        <w:t xml:space="preserve"> - </w:t>
      </w:r>
      <w:r w:rsidRPr="002E26EF">
        <w:rPr>
          <w:rtl/>
        </w:rPr>
        <w:t>صاحب أبي الدرداء</w:t>
      </w:r>
      <w:r w:rsidR="00134D8B">
        <w:rPr>
          <w:rtl/>
        </w:rPr>
        <w:t xml:space="preserve"> -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2E26EF">
        <w:rPr>
          <w:rtl/>
        </w:rPr>
        <w:t>* * *</w:t>
      </w:r>
    </w:p>
    <w:p w:rsidR="00A0454A" w:rsidRPr="002E26EF" w:rsidRDefault="00A0454A" w:rsidP="00134D8B">
      <w:pPr>
        <w:pStyle w:val="libNormal"/>
        <w:rPr>
          <w:rtl/>
        </w:rPr>
      </w:pPr>
      <w:r w:rsidRPr="002E26EF">
        <w:rPr>
          <w:rtl/>
        </w:rPr>
        <w:t>هؤلاء وأضرابهم كانوا علماء الأمّة في البلاد ومَراجع المسلمين في شتّى نواحي المعارف الإسلامية آنذاك</w:t>
      </w:r>
      <w:r w:rsidR="003C068B">
        <w:rPr>
          <w:rtl/>
        </w:rPr>
        <w:t>،</w:t>
      </w:r>
      <w:r w:rsidRPr="002E26EF">
        <w:rPr>
          <w:rtl/>
        </w:rPr>
        <w:t xml:space="preserve"> ولكن من غير ما اختصاص بفنّ أو بثقافة خاصّة من أنحاء الثقافات المعروفة ذلك العهد</w:t>
      </w:r>
      <w:r w:rsidR="003C068B">
        <w:rPr>
          <w:rtl/>
        </w:rPr>
        <w:t>.</w:t>
      </w:r>
    </w:p>
    <w:p w:rsidR="00A0454A" w:rsidRPr="002E26EF" w:rsidRDefault="00A0454A" w:rsidP="00134D8B">
      <w:pPr>
        <w:pStyle w:val="libNormal"/>
        <w:rPr>
          <w:rtl/>
        </w:rPr>
      </w:pPr>
      <w:r w:rsidRPr="002E26EF">
        <w:rPr>
          <w:rtl/>
        </w:rPr>
        <w:t>ثمّ تجرّد قوم لفنِّ القراءة</w:t>
      </w:r>
      <w:r w:rsidR="003C068B">
        <w:rPr>
          <w:rtl/>
        </w:rPr>
        <w:t>،</w:t>
      </w:r>
      <w:r w:rsidRPr="002E26EF">
        <w:rPr>
          <w:rtl/>
        </w:rPr>
        <w:t xml:space="preserve"> والأخْذ والتلقّي والإقراء</w:t>
      </w:r>
      <w:r w:rsidR="003C068B">
        <w:rPr>
          <w:rtl/>
        </w:rPr>
        <w:t>،</w:t>
      </w:r>
      <w:r w:rsidRPr="002E26EF">
        <w:rPr>
          <w:rtl/>
        </w:rPr>
        <w:t xml:space="preserve"> سِمة اختصاصيّة</w:t>
      </w:r>
      <w:r w:rsidR="003C068B">
        <w:rPr>
          <w:rtl/>
        </w:rPr>
        <w:t>،</w:t>
      </w:r>
      <w:r w:rsidRPr="002E26EF">
        <w:rPr>
          <w:rtl/>
        </w:rPr>
        <w:t xml:space="preserve"> واعتنوا بذلك أتمّ عناية واشتهروا في قراءة القرآن وإقرائه</w:t>
      </w:r>
      <w:r w:rsidR="003C068B">
        <w:rPr>
          <w:rtl/>
        </w:rPr>
        <w:t>،</w:t>
      </w:r>
      <w:r w:rsidRPr="002E26EF">
        <w:rPr>
          <w:rtl/>
        </w:rPr>
        <w:t xml:space="preserve"> حتّى صاروا في ذلك أئمّة يُقتدى بهم ويُرحَل إليهم ويؤخَذ عنهم</w:t>
      </w:r>
      <w:r w:rsidR="003C068B">
        <w:rPr>
          <w:rtl/>
        </w:rPr>
        <w:t>.</w:t>
      </w:r>
    </w:p>
    <w:p w:rsidR="00A0454A" w:rsidRPr="002E26EF" w:rsidRDefault="00A0454A" w:rsidP="00134D8B">
      <w:pPr>
        <w:pStyle w:val="libNormal"/>
        <w:rPr>
          <w:rtl/>
        </w:rPr>
      </w:pPr>
      <w:r w:rsidRPr="002E26EF">
        <w:rPr>
          <w:rtl/>
        </w:rPr>
        <w:t>وهكذا أجمَع المسلمون من أهل البلاد</w:t>
      </w:r>
      <w:r w:rsidR="003C068B">
        <w:rPr>
          <w:rtl/>
        </w:rPr>
        <w:t>،</w:t>
      </w:r>
      <w:r w:rsidRPr="002E26EF">
        <w:rPr>
          <w:rtl/>
        </w:rPr>
        <w:t xml:space="preserve"> وكان أهل</w:t>
      </w:r>
      <w:r w:rsidR="003C068B">
        <w:rPr>
          <w:rtl/>
        </w:rPr>
        <w:t xml:space="preserve"> </w:t>
      </w:r>
      <w:r w:rsidRPr="002E26EF">
        <w:rPr>
          <w:rtl/>
        </w:rPr>
        <w:t>كلّ بلد يأخذون من القارئ الذي حلّ بينهم</w:t>
      </w:r>
      <w:r w:rsidR="003C068B">
        <w:rPr>
          <w:rtl/>
        </w:rPr>
        <w:t>،</w:t>
      </w:r>
      <w:r w:rsidRPr="002E26EF">
        <w:rPr>
          <w:rtl/>
        </w:rPr>
        <w:t xml:space="preserve"> ويتلقَّون قراءتهم بالقبول</w:t>
      </w:r>
      <w:r w:rsidR="003C068B">
        <w:rPr>
          <w:rtl/>
        </w:rPr>
        <w:t>،</w:t>
      </w:r>
      <w:r w:rsidRPr="002E26EF">
        <w:rPr>
          <w:rtl/>
        </w:rPr>
        <w:t xml:space="preserve"> ولم يختلف عليهم اثنان</w:t>
      </w:r>
      <w:r w:rsidR="003C068B">
        <w:rPr>
          <w:rtl/>
        </w:rPr>
        <w:t>؛</w:t>
      </w:r>
      <w:r w:rsidRPr="002E26EF">
        <w:rPr>
          <w:rtl/>
        </w:rPr>
        <w:t xml:space="preserve"> ولتصدّيهم للقراءة نُسبت إليهم</w:t>
      </w:r>
      <w:r w:rsidR="003C068B">
        <w:rPr>
          <w:rtl/>
        </w:rPr>
        <w:t>.</w:t>
      </w:r>
    </w:p>
    <w:p w:rsidR="00A0454A" w:rsidRPr="002E26EF" w:rsidRDefault="00A0454A" w:rsidP="00134D8B">
      <w:pPr>
        <w:pStyle w:val="libNormal"/>
        <w:rPr>
          <w:rtl/>
        </w:rPr>
      </w:pPr>
      <w:r w:rsidRPr="002E26EF">
        <w:rPr>
          <w:rtl/>
        </w:rPr>
        <w:t>وممّن اشتهر منهم بالمدينة</w:t>
      </w:r>
      <w:r w:rsidR="003C068B">
        <w:rPr>
          <w:rtl/>
        </w:rPr>
        <w:t>:</w:t>
      </w:r>
      <w:r w:rsidRPr="002E26EF">
        <w:rPr>
          <w:rtl/>
        </w:rPr>
        <w:t xml:space="preserve"> أبو جعفر يزيد بن القعقاع</w:t>
      </w:r>
      <w:r w:rsidR="003C068B">
        <w:rPr>
          <w:rtl/>
        </w:rPr>
        <w:t>،</w:t>
      </w:r>
      <w:r w:rsidRPr="002E26EF">
        <w:rPr>
          <w:rtl/>
        </w:rPr>
        <w:t xml:space="preserve"> ثمّ شيبة بن نصاح</w:t>
      </w:r>
      <w:r w:rsidR="003C068B">
        <w:rPr>
          <w:rtl/>
        </w:rPr>
        <w:t>،</w:t>
      </w:r>
      <w:r w:rsidRPr="002E26EF">
        <w:rPr>
          <w:rtl/>
        </w:rPr>
        <w:t xml:space="preserve"> ثمّ نافع بن أبي نعيم</w:t>
      </w:r>
      <w:r w:rsidR="003C068B">
        <w:rPr>
          <w:rtl/>
        </w:rPr>
        <w:t>.</w:t>
      </w:r>
    </w:p>
    <w:p w:rsidR="00A0454A" w:rsidRPr="002E26EF" w:rsidRDefault="00A0454A" w:rsidP="00134D8B">
      <w:pPr>
        <w:pStyle w:val="libNormal"/>
        <w:rPr>
          <w:rtl/>
        </w:rPr>
      </w:pPr>
      <w:r w:rsidRPr="002E26EF">
        <w:rPr>
          <w:rtl/>
        </w:rPr>
        <w:t>وبمكّة</w:t>
      </w:r>
      <w:r w:rsidR="003C068B">
        <w:rPr>
          <w:rtl/>
        </w:rPr>
        <w:t>:</w:t>
      </w:r>
      <w:r w:rsidRPr="002E26EF">
        <w:rPr>
          <w:rtl/>
        </w:rPr>
        <w:t xml:space="preserve"> عبد الله بن كثير</w:t>
      </w:r>
      <w:r w:rsidR="003C068B">
        <w:rPr>
          <w:rtl/>
        </w:rPr>
        <w:t>،</w:t>
      </w:r>
      <w:r w:rsidRPr="002E26EF">
        <w:rPr>
          <w:rtl/>
        </w:rPr>
        <w:t xml:space="preserve"> وحميد بن قيس</w:t>
      </w:r>
      <w:r w:rsidR="003C068B">
        <w:rPr>
          <w:rtl/>
        </w:rPr>
        <w:t>،</w:t>
      </w:r>
      <w:r w:rsidRPr="002E26EF">
        <w:rPr>
          <w:rtl/>
        </w:rPr>
        <w:t xml:space="preserve"> ومحمّد بن محيصن</w:t>
      </w:r>
      <w:r w:rsidR="003C068B">
        <w:rPr>
          <w:rtl/>
        </w:rPr>
        <w:t>.</w:t>
      </w:r>
    </w:p>
    <w:p w:rsidR="00A0454A" w:rsidRPr="002E26EF" w:rsidRDefault="00A0454A" w:rsidP="00134D8B">
      <w:pPr>
        <w:pStyle w:val="libNormal"/>
        <w:rPr>
          <w:rtl/>
        </w:rPr>
      </w:pPr>
      <w:r w:rsidRPr="002E26EF">
        <w:rPr>
          <w:rtl/>
        </w:rPr>
        <w:t>وبالكوفة</w:t>
      </w:r>
      <w:r w:rsidR="003C068B">
        <w:rPr>
          <w:rtl/>
        </w:rPr>
        <w:t>:</w:t>
      </w:r>
      <w:r w:rsidRPr="002E26EF">
        <w:rPr>
          <w:rtl/>
        </w:rPr>
        <w:t xml:space="preserve"> يحيى بن وثّاب</w:t>
      </w:r>
      <w:r w:rsidR="003C068B">
        <w:rPr>
          <w:rtl/>
        </w:rPr>
        <w:t>،</w:t>
      </w:r>
      <w:r w:rsidRPr="002E26EF">
        <w:rPr>
          <w:rtl/>
        </w:rPr>
        <w:t xml:space="preserve"> وعاصم بن أبي النجود</w:t>
      </w:r>
      <w:r w:rsidR="003C068B">
        <w:rPr>
          <w:rtl/>
        </w:rPr>
        <w:t>،</w:t>
      </w:r>
      <w:r w:rsidRPr="002E26EF">
        <w:rPr>
          <w:rtl/>
        </w:rPr>
        <w:t xml:space="preserve"> وسليمان الأعمش</w:t>
      </w:r>
      <w:r w:rsidR="003C068B">
        <w:rPr>
          <w:rtl/>
        </w:rPr>
        <w:t>،</w:t>
      </w:r>
      <w:r w:rsidRPr="002E26EF">
        <w:rPr>
          <w:rtl/>
        </w:rPr>
        <w:t xml:space="preserve"> ثمّ حمزة</w:t>
      </w:r>
      <w:r w:rsidR="003C068B">
        <w:rPr>
          <w:rtl/>
        </w:rPr>
        <w:t>،</w:t>
      </w:r>
      <w:r w:rsidRPr="002E26EF">
        <w:rPr>
          <w:rtl/>
        </w:rPr>
        <w:t xml:space="preserve"> ثمّ الكسائي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2E26EF">
        <w:rPr>
          <w:rtl/>
        </w:rPr>
        <w:t>وبالبصرة</w:t>
      </w:r>
      <w:r w:rsidR="003C068B">
        <w:rPr>
          <w:rtl/>
        </w:rPr>
        <w:t>:</w:t>
      </w:r>
      <w:r w:rsidRPr="002E26EF">
        <w:rPr>
          <w:rtl/>
        </w:rPr>
        <w:t xml:space="preserve"> عبد الله بن أبي إسحاق</w:t>
      </w:r>
      <w:r w:rsidR="003C068B">
        <w:rPr>
          <w:rtl/>
        </w:rPr>
        <w:t>،</w:t>
      </w:r>
      <w:r w:rsidRPr="002E26EF">
        <w:rPr>
          <w:rtl/>
        </w:rPr>
        <w:t xml:space="preserve"> وعيسى بن عمر</w:t>
      </w:r>
      <w:r w:rsidR="003C068B">
        <w:rPr>
          <w:rtl/>
        </w:rPr>
        <w:t>،</w:t>
      </w:r>
      <w:r w:rsidRPr="002E26EF">
        <w:rPr>
          <w:rtl/>
        </w:rPr>
        <w:t xml:space="preserve"> وأبو عمرو بن العلاء ثمّ عاصم الجحدري</w:t>
      </w:r>
      <w:r w:rsidR="003C068B">
        <w:rPr>
          <w:rtl/>
        </w:rPr>
        <w:t>،</w:t>
      </w:r>
      <w:r w:rsidRPr="002E26EF">
        <w:rPr>
          <w:rtl/>
        </w:rPr>
        <w:t xml:space="preserve"> ثمّ يعقوب الحضرمي</w:t>
      </w:r>
      <w:r w:rsidR="003C068B">
        <w:rPr>
          <w:rtl/>
        </w:rPr>
        <w:t>.</w:t>
      </w:r>
    </w:p>
    <w:p w:rsidR="00A0454A" w:rsidRPr="002E26EF" w:rsidRDefault="00A0454A" w:rsidP="00134D8B">
      <w:pPr>
        <w:pStyle w:val="libNormal"/>
        <w:rPr>
          <w:rtl/>
        </w:rPr>
      </w:pPr>
      <w:r w:rsidRPr="002E26EF">
        <w:rPr>
          <w:rtl/>
        </w:rPr>
        <w:t>وبالشام</w:t>
      </w:r>
      <w:r w:rsidR="003C068B">
        <w:rPr>
          <w:rtl/>
        </w:rPr>
        <w:t>:</w:t>
      </w:r>
      <w:r w:rsidRPr="002E26EF">
        <w:rPr>
          <w:rtl/>
        </w:rPr>
        <w:t xml:space="preserve"> عبد الله بن عامر</w:t>
      </w:r>
      <w:r w:rsidR="003C068B">
        <w:rPr>
          <w:rtl/>
        </w:rPr>
        <w:t>،</w:t>
      </w:r>
      <w:r w:rsidRPr="002E26EF">
        <w:rPr>
          <w:rtl/>
        </w:rPr>
        <w:t xml:space="preserve"> وعطيّة بن قيس</w:t>
      </w:r>
      <w:r w:rsidR="003C068B">
        <w:rPr>
          <w:rtl/>
        </w:rPr>
        <w:t>،</w:t>
      </w:r>
      <w:r w:rsidRPr="002E26EF">
        <w:rPr>
          <w:rtl/>
        </w:rPr>
        <w:t xml:space="preserve"> وعبد الله بن المهاجر</w:t>
      </w:r>
      <w:r w:rsidR="003C068B">
        <w:rPr>
          <w:rtl/>
        </w:rPr>
        <w:t>،</w:t>
      </w:r>
      <w:r w:rsidRPr="002E26EF">
        <w:rPr>
          <w:rtl/>
        </w:rPr>
        <w:t xml:space="preserve"> ثمّ يحيى بن الحارث الذماري</w:t>
      </w:r>
      <w:r w:rsidR="003C068B">
        <w:rPr>
          <w:rtl/>
        </w:rPr>
        <w:t>،</w:t>
      </w:r>
      <w:r w:rsidRPr="002E26EF">
        <w:rPr>
          <w:rtl/>
        </w:rPr>
        <w:t xml:space="preserve"> ثمّ شريح بن يزيد الحضرمي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2E26EF">
        <w:rPr>
          <w:rtl/>
        </w:rPr>
        <w:t>* * *</w:t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والقرّاء بعد هؤلاء كثروا وتفرّقوا في البلاد وانتشروا</w:t>
      </w:r>
      <w:r w:rsidR="003C068B">
        <w:rPr>
          <w:rtl/>
        </w:rPr>
        <w:t>،</w:t>
      </w:r>
      <w:r w:rsidRPr="00134D8B">
        <w:rPr>
          <w:rtl/>
        </w:rPr>
        <w:t xml:space="preserve"> وخلَفتْهم أُممٌ بعد أُمَم</w:t>
      </w:r>
      <w:r w:rsidR="003C068B">
        <w:rPr>
          <w:rtl/>
        </w:rPr>
        <w:t>،</w:t>
      </w:r>
      <w:r w:rsidRPr="00134D8B">
        <w:rPr>
          <w:rtl/>
        </w:rPr>
        <w:t xml:space="preserve"> واختلفت صفاتهم وسيرتهم في الأخذ والتلقّي والقراءة والإقراء</w:t>
      </w:r>
      <w:r w:rsidR="003C068B">
        <w:rPr>
          <w:rtl/>
        </w:rPr>
        <w:t>،</w:t>
      </w:r>
      <w:r w:rsidRPr="00134D8B">
        <w:rPr>
          <w:rtl/>
        </w:rPr>
        <w:t xml:space="preserve"> فكان منهم المُتقِن للتلاوة</w:t>
      </w:r>
      <w:r w:rsidR="003C068B">
        <w:rPr>
          <w:rtl/>
        </w:rPr>
        <w:t>،</w:t>
      </w:r>
      <w:r w:rsidRPr="00134D8B">
        <w:rPr>
          <w:rtl/>
        </w:rPr>
        <w:t xml:space="preserve"> مشهوراً بالرواية والدراية</w:t>
      </w:r>
      <w:r w:rsidR="003C068B">
        <w:rPr>
          <w:rtl/>
        </w:rPr>
        <w:t>،</w:t>
      </w:r>
      <w:r w:rsidRPr="00134D8B">
        <w:rPr>
          <w:rtl/>
        </w:rPr>
        <w:t xml:space="preserve"> ومنهم المقتصر على وصْفٍ من هذه الأوصاف</w:t>
      </w:r>
      <w:r w:rsidR="003C068B">
        <w:rPr>
          <w:rtl/>
        </w:rPr>
        <w:t>،</w:t>
      </w:r>
      <w:r w:rsidRPr="00134D8B">
        <w:rPr>
          <w:rtl/>
        </w:rPr>
        <w:t xml:space="preserve"> وكثُر بينهم لذلك الاختلاف</w:t>
      </w:r>
      <w:r w:rsidR="003C068B">
        <w:rPr>
          <w:rtl/>
        </w:rPr>
        <w:t>،</w:t>
      </w:r>
      <w:r w:rsidRPr="00134D8B">
        <w:rPr>
          <w:rtl/>
        </w:rPr>
        <w:t xml:space="preserve"> وقلّ الضبط</w:t>
      </w:r>
      <w:r w:rsidR="003C068B">
        <w:rPr>
          <w:rtl/>
        </w:rPr>
        <w:t>،</w:t>
      </w:r>
      <w:r w:rsidRPr="00134D8B">
        <w:rPr>
          <w:rtl/>
        </w:rPr>
        <w:t xml:space="preserve"> واتّسع الخرْق</w:t>
      </w:r>
      <w:r w:rsidR="003C068B">
        <w:rPr>
          <w:rtl/>
        </w:rPr>
        <w:t>،</w:t>
      </w:r>
      <w:r w:rsidRPr="00134D8B">
        <w:rPr>
          <w:rtl/>
        </w:rPr>
        <w:t xml:space="preserve"> وكاد الباطل يلتبس بالحقّ</w:t>
      </w:r>
      <w:r w:rsidR="00134D8B">
        <w:rPr>
          <w:rtl/>
        </w:rPr>
        <w:t xml:space="preserve"> - </w:t>
      </w:r>
      <w:r w:rsidRPr="00134D8B">
        <w:rPr>
          <w:rtl/>
        </w:rPr>
        <w:t>على حدّ تعبير ابن الجزري</w:t>
      </w:r>
      <w:r w:rsidR="00134D8B">
        <w:rPr>
          <w:rtl/>
        </w:rPr>
        <w:t xml:space="preserve"> -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فقام جهابذة علماء الأمّة وكبار الأئمّة</w:t>
      </w:r>
      <w:r w:rsidR="003C068B">
        <w:rPr>
          <w:rtl/>
        </w:rPr>
        <w:t>،</w:t>
      </w:r>
      <w:r w:rsidRPr="00134D8B">
        <w:rPr>
          <w:rtl/>
        </w:rPr>
        <w:t xml:space="preserve"> فبالغوا جهدهم في التمحيص</w:t>
      </w:r>
      <w:r w:rsidR="003C068B">
        <w:rPr>
          <w:rtl/>
        </w:rPr>
        <w:t>،</w:t>
      </w:r>
      <w:r w:rsidRPr="00134D8B">
        <w:rPr>
          <w:rtl/>
        </w:rPr>
        <w:t xml:space="preserve"> وتمييز الصحيح عن السقيم</w:t>
      </w:r>
      <w:r w:rsidR="003C068B">
        <w:rPr>
          <w:rtl/>
        </w:rPr>
        <w:t>،</w:t>
      </w:r>
      <w:r w:rsidRPr="00134D8B">
        <w:rPr>
          <w:rtl/>
        </w:rPr>
        <w:t xml:space="preserve"> والمشهور عن الشاذّ</w:t>
      </w:r>
      <w:r w:rsidR="003C068B">
        <w:rPr>
          <w:rtl/>
        </w:rPr>
        <w:t>،</w:t>
      </w:r>
      <w:r w:rsidRPr="00134D8B">
        <w:rPr>
          <w:rtl/>
        </w:rPr>
        <w:t xml:space="preserve"> بأصولٍ أصّلوها</w:t>
      </w:r>
      <w:r w:rsidR="003C068B">
        <w:rPr>
          <w:rtl/>
        </w:rPr>
        <w:t>،</w:t>
      </w:r>
      <w:r w:rsidRPr="00134D8B">
        <w:rPr>
          <w:rtl/>
        </w:rPr>
        <w:t xml:space="preserve"> وقواعد رصَفوها</w:t>
      </w:r>
      <w:r w:rsidR="003C068B">
        <w:rPr>
          <w:rtl/>
        </w:rPr>
        <w:t>،</w:t>
      </w:r>
      <w:r w:rsidRPr="00134D8B">
        <w:rPr>
          <w:rtl/>
        </w:rPr>
        <w:t xml:space="preserve"> وأصبحت القراءة بذلك فنّاً من الفنون</w:t>
      </w:r>
      <w:r w:rsidR="003C068B">
        <w:rPr>
          <w:rtl/>
        </w:rPr>
        <w:t>،</w:t>
      </w:r>
      <w:r w:rsidRPr="00134D8B">
        <w:rPr>
          <w:rtl/>
        </w:rPr>
        <w:t xml:space="preserve"> له قواعد مُتقَنة وأصولٍ محكَمة</w:t>
      </w:r>
      <w:r w:rsidR="003C068B">
        <w:rPr>
          <w:rtl/>
        </w:rPr>
        <w:t>،</w:t>
      </w:r>
      <w:r w:rsidRPr="00134D8B">
        <w:rPr>
          <w:rtl/>
        </w:rPr>
        <w:t xml:space="preserve"> وفيه الاجتهاد والاختيار</w:t>
      </w:r>
      <w:r w:rsidR="003C068B">
        <w:rPr>
          <w:rtl/>
        </w:rPr>
        <w:t>،</w:t>
      </w:r>
      <w:r w:rsidRPr="00134D8B">
        <w:rPr>
          <w:rtl/>
        </w:rPr>
        <w:t xml:space="preserve"> وقد شرحنا طرفاً من ذلك في فصلٍ سابق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2E26EF">
        <w:rPr>
          <w:rtl/>
        </w:rPr>
        <w:t>* * *</w:t>
      </w:r>
    </w:p>
    <w:p w:rsidR="00A0454A" w:rsidRPr="002E26EF" w:rsidRDefault="00A0454A" w:rsidP="00134D8B">
      <w:pPr>
        <w:pStyle w:val="libNormal"/>
        <w:rPr>
          <w:rtl/>
        </w:rPr>
      </w:pPr>
      <w:r w:rsidRPr="00134D8B">
        <w:rPr>
          <w:rtl/>
        </w:rPr>
        <w:t>وأوّل إمام معتبر تصدّى لضبط ما صحَّ من القراءات</w:t>
      </w:r>
      <w:r w:rsidR="003C068B">
        <w:rPr>
          <w:rtl/>
        </w:rPr>
        <w:t>،</w:t>
      </w:r>
      <w:r w:rsidRPr="00134D8B">
        <w:rPr>
          <w:rtl/>
        </w:rPr>
        <w:t xml:space="preserve"> وجمْعها في كتابٍ بشكلٍ مبسّط وبتفصيل هو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Pr="00134D8B">
        <w:rPr>
          <w:rStyle w:val="libBold2Char"/>
          <w:rtl/>
        </w:rPr>
        <w:t>أبو عبيد القاسم بن سلام الأنصاري</w:t>
      </w:r>
      <w:r w:rsidRPr="00134D8B">
        <w:rPr>
          <w:rtl/>
        </w:rPr>
        <w:t xml:space="preserve"> (ت224هـ) تلميذ الكسائي</w:t>
      </w:r>
      <w:r w:rsidR="003C068B">
        <w:rPr>
          <w:rtl/>
        </w:rPr>
        <w:t>،</w:t>
      </w:r>
      <w:r w:rsidRPr="00134D8B">
        <w:rPr>
          <w:rtl/>
        </w:rPr>
        <w:t xml:space="preserve"> قال ابن الجزري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:</w:t>
      </w:r>
      <w:r w:rsidRPr="00134D8B">
        <w:rPr>
          <w:rtl/>
        </w:rPr>
        <w:t xml:space="preserve"> وجعلهم</w:t>
      </w:r>
      <w:r w:rsidR="00134D8B">
        <w:rPr>
          <w:rtl/>
        </w:rPr>
        <w:t xml:space="preserve"> - </w:t>
      </w:r>
      <w:r w:rsidRPr="00134D8B">
        <w:rPr>
          <w:rtl/>
        </w:rPr>
        <w:t>فيما أحسب</w:t>
      </w:r>
      <w:r w:rsidR="00134D8B">
        <w:rPr>
          <w:rtl/>
        </w:rPr>
        <w:t xml:space="preserve"> - </w:t>
      </w:r>
      <w:r w:rsidRPr="00134D8B">
        <w:rPr>
          <w:rtl/>
        </w:rPr>
        <w:t>خمسة وعشرين قارئاً</w:t>
      </w:r>
      <w:r w:rsidR="003C068B">
        <w:rPr>
          <w:rtl/>
        </w:rPr>
        <w:t>،</w:t>
      </w:r>
      <w:r w:rsidRPr="00134D8B">
        <w:rPr>
          <w:rtl/>
        </w:rPr>
        <w:t xml:space="preserve"> بما فيهم السبعة الّذين اشتهروا فيما بعد</w:t>
      </w:r>
      <w:r w:rsidR="003C068B">
        <w:rPr>
          <w:rtl/>
        </w:rPr>
        <w:t>.</w:t>
      </w:r>
    </w:p>
    <w:p w:rsidR="00A0454A" w:rsidRPr="002E26EF" w:rsidRDefault="00A0454A" w:rsidP="00134D8B">
      <w:pPr>
        <w:pStyle w:val="libNormal"/>
        <w:rPr>
          <w:rtl/>
        </w:rPr>
      </w:pPr>
      <w:r w:rsidRPr="002E26EF">
        <w:rPr>
          <w:rtl/>
        </w:rPr>
        <w:t>وجاء بعده أحمد بن جبير بن محمد أبو جعفر الكوفي نزيل أنطاكية (ت 258هـ)</w:t>
      </w:r>
      <w:r w:rsidR="003C068B">
        <w:rPr>
          <w:rtl/>
        </w:rPr>
        <w:t>،</w:t>
      </w:r>
      <w:r w:rsidRPr="002E26EF">
        <w:rPr>
          <w:rtl/>
        </w:rPr>
        <w:t xml:space="preserve"> جمَع كتاباً في القراءات الخمسة</w:t>
      </w:r>
      <w:r w:rsidR="003C068B">
        <w:rPr>
          <w:rtl/>
        </w:rPr>
        <w:t>،</w:t>
      </w:r>
      <w:r w:rsidRPr="002E26EF">
        <w:rPr>
          <w:rtl/>
        </w:rPr>
        <w:t xml:space="preserve"> من كلّ مِصرٍ واحداً</w:t>
      </w:r>
      <w:r w:rsidR="003C068B">
        <w:rPr>
          <w:rtl/>
        </w:rPr>
        <w:t>.</w:t>
      </w:r>
    </w:p>
    <w:p w:rsidR="00A0454A" w:rsidRPr="002E26EF" w:rsidRDefault="00A0454A" w:rsidP="00134D8B">
      <w:pPr>
        <w:pStyle w:val="libNormal"/>
        <w:rPr>
          <w:rtl/>
        </w:rPr>
      </w:pPr>
      <w:r w:rsidRPr="002E26EF">
        <w:rPr>
          <w:rtl/>
        </w:rPr>
        <w:t>ثمّ القاضي إسماعيل بن إسحاق (ت 282 هـ) صاحب قالون ألّف كتاباً في القراءات</w:t>
      </w:r>
      <w:r w:rsidR="003C068B">
        <w:rPr>
          <w:rtl/>
        </w:rPr>
        <w:t>،</w:t>
      </w:r>
      <w:r w:rsidRPr="002E26EF">
        <w:rPr>
          <w:rtl/>
        </w:rPr>
        <w:t xml:space="preserve"> جمَع فيه قراءة عشرين إماماً</w:t>
      </w:r>
      <w:r w:rsidR="003C068B">
        <w:rPr>
          <w:rtl/>
        </w:rPr>
        <w:t>.</w:t>
      </w:r>
    </w:p>
    <w:p w:rsidR="00A0454A" w:rsidRPr="002E26EF" w:rsidRDefault="00A0454A" w:rsidP="00134D8B">
      <w:pPr>
        <w:pStyle w:val="libNormal"/>
        <w:rPr>
          <w:rtl/>
        </w:rPr>
      </w:pPr>
      <w:r w:rsidRPr="00134D8B">
        <w:rPr>
          <w:rtl/>
        </w:rPr>
        <w:t>وبعده الإمام أبو جعفر الطبري (ت 310هـ)</w:t>
      </w:r>
      <w:r w:rsidR="003C068B">
        <w:rPr>
          <w:rtl/>
        </w:rPr>
        <w:t>،</w:t>
      </w:r>
      <w:r w:rsidRPr="00134D8B">
        <w:rPr>
          <w:rtl/>
        </w:rPr>
        <w:t xml:space="preserve"> جمع كتاباً حافلاً سمّاه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الجامع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في نيّف وعشرون قراءة</w:t>
      </w:r>
      <w:r w:rsidR="003C068B">
        <w:rPr>
          <w:rtl/>
        </w:rPr>
        <w:t>.</w:t>
      </w:r>
    </w:p>
    <w:p w:rsidR="00A0454A" w:rsidRPr="002E26EF" w:rsidRDefault="00A0454A" w:rsidP="00134D8B">
      <w:pPr>
        <w:pStyle w:val="libNormal"/>
        <w:rPr>
          <w:rtl/>
        </w:rPr>
      </w:pPr>
      <w:r w:rsidRPr="002E26EF">
        <w:rPr>
          <w:rtl/>
        </w:rPr>
        <w:t>وبعده</w:t>
      </w:r>
      <w:r w:rsidR="00134D8B">
        <w:rPr>
          <w:rtl/>
        </w:rPr>
        <w:t xml:space="preserve"> - </w:t>
      </w:r>
      <w:r w:rsidRPr="002E26EF">
        <w:rPr>
          <w:rtl/>
        </w:rPr>
        <w:t>بقليل</w:t>
      </w:r>
      <w:r w:rsidR="00134D8B">
        <w:rPr>
          <w:rtl/>
        </w:rPr>
        <w:t xml:space="preserve"> - </w:t>
      </w:r>
      <w:r w:rsidRPr="002E26EF">
        <w:rPr>
          <w:rtl/>
        </w:rPr>
        <w:t>ألّف أبو بكر محمّد بن أحمد الداجوني (ت 324 هـ) كتاباً في القراءات</w:t>
      </w:r>
      <w:r w:rsidR="003C068B">
        <w:rPr>
          <w:rtl/>
        </w:rPr>
        <w:t>،</w:t>
      </w:r>
      <w:r w:rsidRPr="002E26EF">
        <w:rPr>
          <w:rtl/>
        </w:rPr>
        <w:t xml:space="preserve"> وأدخل معهم أبا جعفر</w:t>
      </w:r>
      <w:r w:rsidR="003C068B">
        <w:rPr>
          <w:rtl/>
        </w:rPr>
        <w:t>،</w:t>
      </w:r>
      <w:r w:rsidRPr="002E26EF">
        <w:rPr>
          <w:rtl/>
        </w:rPr>
        <w:t xml:space="preserve"> أحد العشرة</w:t>
      </w:r>
      <w:r w:rsidR="003C068B">
        <w:rPr>
          <w:rtl/>
        </w:rPr>
        <w:t>.</w:t>
      </w:r>
    </w:p>
    <w:p w:rsidR="00A0454A" w:rsidRPr="002E26EF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2E26EF">
        <w:rPr>
          <w:rtl/>
        </w:rPr>
        <w:t>(1) راجع النشر في القراءات العشر</w:t>
      </w:r>
      <w:r w:rsidR="003C068B">
        <w:rPr>
          <w:rtl/>
        </w:rPr>
        <w:t>:</w:t>
      </w:r>
      <w:r w:rsidRPr="002E26EF">
        <w:rPr>
          <w:rtl/>
        </w:rPr>
        <w:t xml:space="preserve"> ج1</w:t>
      </w:r>
      <w:r w:rsidR="003C068B">
        <w:rPr>
          <w:rtl/>
        </w:rPr>
        <w:t>،</w:t>
      </w:r>
      <w:r w:rsidRPr="002E26EF">
        <w:rPr>
          <w:rtl/>
        </w:rPr>
        <w:t xml:space="preserve"> ص9</w:t>
      </w:r>
      <w:r w:rsidR="003C068B">
        <w:rPr>
          <w:rtl/>
        </w:rPr>
        <w:t>.</w:t>
      </w:r>
    </w:p>
    <w:p w:rsidR="00167F4C" w:rsidRPr="00134D8B" w:rsidRDefault="00A0454A" w:rsidP="00134D8B">
      <w:pPr>
        <w:pStyle w:val="libFootnote0"/>
        <w:rPr>
          <w:rtl/>
        </w:rPr>
      </w:pPr>
      <w:r w:rsidRPr="002E26EF">
        <w:rPr>
          <w:rtl/>
        </w:rPr>
        <w:t>(2) المصدر السابق</w:t>
      </w:r>
      <w:r w:rsidR="003C068B">
        <w:rPr>
          <w:rtl/>
        </w:rPr>
        <w:t>:</w:t>
      </w:r>
      <w:r w:rsidRPr="002E26EF">
        <w:rPr>
          <w:rtl/>
        </w:rPr>
        <w:t xml:space="preserve"> ص34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rPr>
          <w:rtl/>
        </w:rPr>
        <w:br w:type="page"/>
      </w:r>
    </w:p>
    <w:p w:rsidR="00A0454A" w:rsidRPr="00212D07" w:rsidRDefault="00A0454A" w:rsidP="00134D8B">
      <w:pPr>
        <w:pStyle w:val="libNormal"/>
        <w:rPr>
          <w:rtl/>
        </w:rPr>
      </w:pPr>
      <w:r w:rsidRPr="00212D07">
        <w:rPr>
          <w:rtl/>
        </w:rPr>
        <w:lastRenderedPageBreak/>
        <w:t xml:space="preserve">وكان في إثره أبو بكر أحمد بن موسى </w:t>
      </w:r>
      <w:r w:rsidR="003C068B">
        <w:rPr>
          <w:rtl/>
        </w:rPr>
        <w:t>(</w:t>
      </w:r>
      <w:r w:rsidRPr="00212D07">
        <w:rPr>
          <w:rtl/>
        </w:rPr>
        <w:t>ابن مجاهد</w:t>
      </w:r>
      <w:r w:rsidR="003C068B">
        <w:rPr>
          <w:rtl/>
        </w:rPr>
        <w:t>)</w:t>
      </w:r>
      <w:r w:rsidRPr="00212D07">
        <w:rPr>
          <w:rtl/>
        </w:rPr>
        <w:t xml:space="preserve"> (ت 324هـ)</w:t>
      </w:r>
      <w:r w:rsidR="003C068B">
        <w:rPr>
          <w:rtl/>
        </w:rPr>
        <w:t>،</w:t>
      </w:r>
      <w:r w:rsidRPr="00212D07">
        <w:rPr>
          <w:rtl/>
        </w:rPr>
        <w:t xml:space="preserve"> أوّل مَن اقتصر على القراءات السبعة فقط</w:t>
      </w:r>
      <w:r w:rsidR="003C068B">
        <w:rPr>
          <w:rtl/>
        </w:rPr>
        <w:t>.</w:t>
      </w:r>
    </w:p>
    <w:p w:rsidR="00A0454A" w:rsidRPr="00212D07" w:rsidRDefault="00A0454A" w:rsidP="00134D8B">
      <w:pPr>
        <w:pStyle w:val="libNormal"/>
        <w:rPr>
          <w:rtl/>
        </w:rPr>
      </w:pPr>
      <w:r w:rsidRPr="00134D8B">
        <w:rPr>
          <w:rtl/>
        </w:rPr>
        <w:t>وقام الناس في زمانه وبعده فألّفوا على منواله</w:t>
      </w:r>
      <w:r w:rsidR="003C068B">
        <w:rPr>
          <w:rtl/>
        </w:rPr>
        <w:t>:</w:t>
      </w:r>
      <w:r w:rsidRPr="00134D8B">
        <w:rPr>
          <w:rtl/>
        </w:rPr>
        <w:t xml:space="preserve"> كأحمد بن نصر الشذائي (ت370هـ)</w:t>
      </w:r>
      <w:r w:rsidR="003C068B">
        <w:rPr>
          <w:rtl/>
        </w:rPr>
        <w:t>،</w:t>
      </w:r>
      <w:r w:rsidRPr="00134D8B">
        <w:rPr>
          <w:rtl/>
        </w:rPr>
        <w:t xml:space="preserve"> وأحمد بن الحسين بن مهران (ت381هـ)</w:t>
      </w:r>
      <w:r w:rsidR="003C068B">
        <w:rPr>
          <w:rtl/>
        </w:rPr>
        <w:t>،</w:t>
      </w:r>
      <w:r w:rsidRPr="00134D8B">
        <w:rPr>
          <w:rtl/>
        </w:rPr>
        <w:t xml:space="preserve"> وزاد على السبعة بقيّة العشرة</w:t>
      </w:r>
      <w:r w:rsidR="003C068B">
        <w:rPr>
          <w:rtl/>
        </w:rPr>
        <w:t>،</w:t>
      </w:r>
      <w:r w:rsidRPr="00134D8B">
        <w:rPr>
          <w:rtl/>
        </w:rPr>
        <w:t xml:space="preserve"> ومحمّد بن جعفر الخزاعي (ت408هـ) مؤلّف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المنتهى</w:t>
      </w:r>
      <w:r w:rsidR="003C068B">
        <w:rPr>
          <w:rStyle w:val="libBold2Char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جمعَ فيه ما لم يجمعه مَن قبْلَه</w:t>
      </w:r>
      <w:r w:rsidR="003C068B">
        <w:rPr>
          <w:rtl/>
        </w:rPr>
        <w:t>،</w:t>
      </w:r>
      <w:r w:rsidRPr="00134D8B">
        <w:rPr>
          <w:rtl/>
        </w:rPr>
        <w:t xml:space="preserve"> وانتدب الناس لتأليف الكتُب في القراءات بحسب ما وصل إليهم وصحّ لديهم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212D07">
        <w:rPr>
          <w:rtl/>
        </w:rPr>
        <w:t>* * *</w:t>
      </w:r>
    </w:p>
    <w:p w:rsidR="00A0454A" w:rsidRPr="00212D07" w:rsidRDefault="00A0454A" w:rsidP="00134D8B">
      <w:pPr>
        <w:pStyle w:val="libNormal"/>
        <w:rPr>
          <w:rtl/>
        </w:rPr>
      </w:pPr>
      <w:r w:rsidRPr="00134D8B">
        <w:rPr>
          <w:rtl/>
        </w:rPr>
        <w:t>هذا</w:t>
      </w:r>
      <w:r w:rsidR="003C068B">
        <w:rPr>
          <w:rtl/>
        </w:rPr>
        <w:t>،</w:t>
      </w:r>
      <w:r w:rsidRPr="00134D8B">
        <w:rPr>
          <w:rtl/>
        </w:rPr>
        <w:t xml:space="preserve"> ولم يكن بالأندلس ولا ببلاد المغرب شيء من هذه القراءات</w:t>
      </w:r>
      <w:r w:rsidR="003C068B">
        <w:rPr>
          <w:rtl/>
        </w:rPr>
        <w:t>،</w:t>
      </w:r>
      <w:r w:rsidRPr="00134D8B">
        <w:rPr>
          <w:rtl/>
        </w:rPr>
        <w:t xml:space="preserve"> إلى أواخر المئة الرابعة</w:t>
      </w:r>
      <w:r w:rsidR="003C068B">
        <w:rPr>
          <w:rtl/>
        </w:rPr>
        <w:t>،</w:t>
      </w:r>
      <w:r w:rsidRPr="00134D8B">
        <w:rPr>
          <w:rtl/>
        </w:rPr>
        <w:t xml:space="preserve"> فرحل منهم مَن روى القراءات بمِصر</w:t>
      </w:r>
      <w:r w:rsidR="003C068B">
        <w:rPr>
          <w:rtl/>
        </w:rPr>
        <w:t>،</w:t>
      </w:r>
      <w:r w:rsidRPr="00134D8B">
        <w:rPr>
          <w:rtl/>
        </w:rPr>
        <w:t xml:space="preserve"> وكان أبو عمَر أحمد بن محمّد الطلمنكي (ت429هـ)</w:t>
      </w:r>
      <w:r w:rsidR="00134D8B">
        <w:rPr>
          <w:rtl/>
        </w:rPr>
        <w:t xml:space="preserve"> - </w:t>
      </w:r>
      <w:r w:rsidRPr="00134D8B">
        <w:rPr>
          <w:rtl/>
        </w:rPr>
        <w:t xml:space="preserve">مؤلّف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الروضة</w:t>
      </w:r>
      <w:r w:rsidR="003C068B">
        <w:rPr>
          <w:rStyle w:val="libBold2Char"/>
          <w:rtl/>
        </w:rPr>
        <w:t>)</w:t>
      </w:r>
      <w:r w:rsidR="00134D8B">
        <w:rPr>
          <w:rtl/>
        </w:rPr>
        <w:t xml:space="preserve"> - </w:t>
      </w:r>
      <w:r w:rsidRPr="00134D8B">
        <w:rPr>
          <w:rtl/>
        </w:rPr>
        <w:t>أوّل مَن أدخلَ القراءات إلى الأندلس</w:t>
      </w:r>
      <w:r w:rsidR="003C068B">
        <w:rPr>
          <w:rtl/>
        </w:rPr>
        <w:t>.</w:t>
      </w:r>
    </w:p>
    <w:p w:rsidR="00A0454A" w:rsidRPr="00212D07" w:rsidRDefault="00A0454A" w:rsidP="00134D8B">
      <w:pPr>
        <w:pStyle w:val="libNormal"/>
        <w:rPr>
          <w:rtl/>
        </w:rPr>
      </w:pPr>
      <w:r w:rsidRPr="00134D8B">
        <w:rPr>
          <w:rtl/>
        </w:rPr>
        <w:t>ثمّ تبعهُ أبو محمد مكّي بن أبي طالب القيسي (ت437هـ)</w:t>
      </w:r>
      <w:r w:rsidR="003C068B">
        <w:rPr>
          <w:rtl/>
        </w:rPr>
        <w:t>،</w:t>
      </w:r>
      <w:r w:rsidRPr="00134D8B">
        <w:rPr>
          <w:rtl/>
        </w:rPr>
        <w:t xml:space="preserve"> مؤلِّف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التبصرة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و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الكشف عن وجوه القراءات السبع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وغير ذلك</w:t>
      </w:r>
      <w:r w:rsidR="003C068B">
        <w:rPr>
          <w:rtl/>
        </w:rPr>
        <w:t>.</w:t>
      </w:r>
    </w:p>
    <w:p w:rsidR="00A0454A" w:rsidRPr="00212D07" w:rsidRDefault="00A0454A" w:rsidP="00134D8B">
      <w:pPr>
        <w:pStyle w:val="libNormal"/>
        <w:rPr>
          <w:rtl/>
        </w:rPr>
      </w:pPr>
      <w:r w:rsidRPr="00134D8B">
        <w:rPr>
          <w:rtl/>
        </w:rPr>
        <w:t>ثمّ الحافظ أبو عمرو عثمان بن سعيد الداني (ت444هـ)</w:t>
      </w:r>
      <w:r w:rsidR="003C068B">
        <w:rPr>
          <w:rtl/>
        </w:rPr>
        <w:t>،</w:t>
      </w:r>
      <w:r w:rsidRPr="00134D8B">
        <w:rPr>
          <w:rtl/>
        </w:rPr>
        <w:t xml:space="preserve"> مؤلّف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التيسير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و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جامع البيان</w:t>
      </w:r>
      <w:r w:rsidR="003C068B">
        <w:rPr>
          <w:rStyle w:val="libBold2Char"/>
          <w:rtl/>
        </w:rPr>
        <w:t>)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وغير ذلك</w:t>
      </w:r>
      <w:r w:rsidR="003C068B">
        <w:rPr>
          <w:rtl/>
        </w:rPr>
        <w:t>.</w:t>
      </w:r>
    </w:p>
    <w:p w:rsidR="00A0454A" w:rsidRPr="00212D07" w:rsidRDefault="00A0454A" w:rsidP="00134D8B">
      <w:pPr>
        <w:pStyle w:val="libNormal"/>
        <w:rPr>
          <w:rtl/>
        </w:rPr>
      </w:pPr>
      <w:r w:rsidRPr="00212D07">
        <w:rPr>
          <w:rtl/>
        </w:rPr>
        <w:t>وفي دمشق ألّف الأستاذ أبو علي الحسن بن علي الأهوازي (ت446هـ) كتباً في القراءات والطُرق إليها</w:t>
      </w:r>
      <w:r w:rsidR="003C068B">
        <w:rPr>
          <w:rtl/>
        </w:rPr>
        <w:t>.</w:t>
      </w:r>
    </w:p>
    <w:p w:rsidR="00A0454A" w:rsidRPr="00212D07" w:rsidRDefault="00A0454A" w:rsidP="00134D8B">
      <w:pPr>
        <w:pStyle w:val="libNormal"/>
        <w:rPr>
          <w:rtl/>
        </w:rPr>
      </w:pPr>
      <w:r w:rsidRPr="00134D8B">
        <w:rPr>
          <w:rtl/>
        </w:rPr>
        <w:t>وفي هذه الحدود</w:t>
      </w:r>
      <w:r w:rsidR="003C068B">
        <w:rPr>
          <w:rtl/>
        </w:rPr>
        <w:t>،</w:t>
      </w:r>
      <w:r w:rsidRPr="00134D8B">
        <w:rPr>
          <w:rtl/>
        </w:rPr>
        <w:t xml:space="preserve"> رحل من المغرب أبو القاسم يوسف بن علي الهذلي (ت465هـ) إلى المشرق وطاف البلاد</w:t>
      </w:r>
      <w:r w:rsidR="003C068B">
        <w:rPr>
          <w:rtl/>
        </w:rPr>
        <w:t>،</w:t>
      </w:r>
      <w:r w:rsidRPr="00134D8B">
        <w:rPr>
          <w:rtl/>
        </w:rPr>
        <w:t xml:space="preserve"> وروى عن أئمّة القراءة</w:t>
      </w:r>
      <w:r w:rsidR="003C068B">
        <w:rPr>
          <w:rtl/>
        </w:rPr>
        <w:t>،</w:t>
      </w:r>
      <w:r w:rsidRPr="00134D8B">
        <w:rPr>
          <w:rtl/>
        </w:rPr>
        <w:t xml:space="preserve"> حتّى انتهى إلى ما وراء النهر</w:t>
      </w:r>
      <w:r w:rsidR="003C068B">
        <w:rPr>
          <w:rtl/>
        </w:rPr>
        <w:t>،</w:t>
      </w:r>
      <w:r w:rsidRPr="00134D8B">
        <w:rPr>
          <w:rtl/>
        </w:rPr>
        <w:t xml:space="preserve"> وقرأ بغزنة وغيرها</w:t>
      </w:r>
      <w:r w:rsidR="003C068B">
        <w:rPr>
          <w:rtl/>
        </w:rPr>
        <w:t>،</w:t>
      </w:r>
      <w:r w:rsidRPr="00134D8B">
        <w:rPr>
          <w:rtl/>
        </w:rPr>
        <w:t xml:space="preserve"> ألّف كتابه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الكامل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جمعَ فيه خمسين قراءة عن الأئمّة المعروفين</w:t>
      </w:r>
      <w:r w:rsidR="003C068B">
        <w:rPr>
          <w:rtl/>
        </w:rPr>
        <w:t>،</w:t>
      </w:r>
      <w:r w:rsidRPr="00134D8B">
        <w:rPr>
          <w:rtl/>
        </w:rPr>
        <w:t xml:space="preserve"> و1459 رواية وطريقاً إليهم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وجملة مَن لقيتُ في هذا العلم 365 شيخاً من آخِر المغرب إلى باب فرغانة يميناً وشمالاً</w:t>
      </w:r>
      <w:r w:rsidR="003C068B">
        <w:rPr>
          <w:rtl/>
        </w:rPr>
        <w:t>،</w:t>
      </w:r>
      <w:r w:rsidRPr="00134D8B">
        <w:rPr>
          <w:rtl/>
        </w:rPr>
        <w:t xml:space="preserve"> وجبلاً وبحراً</w:t>
      </w:r>
      <w:r w:rsidR="003C068B">
        <w:rPr>
          <w:rtl/>
        </w:rPr>
        <w:t>.</w:t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ثمّ كان أبو معشر عبد الكريم بن عبد الصمد الطبري بمكّة (ت478هـ)</w:t>
      </w:r>
      <w:r w:rsidR="003C068B">
        <w:rPr>
          <w:rtl/>
        </w:rPr>
        <w:t>،</w:t>
      </w:r>
      <w:r w:rsidRPr="00134D8B">
        <w:rPr>
          <w:rtl/>
        </w:rPr>
        <w:t xml:space="preserve"> مؤلّف كتاب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التلخيص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في القراءات الثمان</w:t>
      </w:r>
      <w:r w:rsidR="003C068B">
        <w:rPr>
          <w:rtl/>
        </w:rPr>
        <w:t>،</w:t>
      </w:r>
      <w:r w:rsidRPr="00134D8B">
        <w:rPr>
          <w:rtl/>
        </w:rPr>
        <w:t xml:space="preserve"> و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سوق العروس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وفيه 1550 رواية وطريقاً</w:t>
      </w:r>
      <w:r w:rsidR="003C068B">
        <w:rPr>
          <w:rtl/>
        </w:rPr>
        <w:t>.</w:t>
      </w:r>
    </w:p>
    <w:p w:rsidR="00A0454A" w:rsidRPr="00212D07" w:rsidRDefault="00A0454A" w:rsidP="00134D8B">
      <w:pPr>
        <w:pStyle w:val="libNormal"/>
        <w:rPr>
          <w:rtl/>
        </w:rPr>
      </w:pPr>
      <w:r w:rsidRPr="00134D8B">
        <w:rPr>
          <w:rtl/>
        </w:rPr>
        <w:t>قال ابن الجزري</w:t>
      </w:r>
      <w:r w:rsidR="003C068B">
        <w:rPr>
          <w:rtl/>
        </w:rPr>
        <w:t>:</w:t>
      </w:r>
      <w:r w:rsidRPr="00134D8B">
        <w:rPr>
          <w:rtl/>
        </w:rPr>
        <w:t xml:space="preserve"> وهذان الرجُلان أكثر مَن عَلِمنا جمعاً في القراءات</w:t>
      </w:r>
      <w:r w:rsidR="003C068B">
        <w:rPr>
          <w:rtl/>
        </w:rPr>
        <w:t>،</w:t>
      </w:r>
      <w:r w:rsidRPr="00134D8B">
        <w:rPr>
          <w:rtl/>
        </w:rPr>
        <w:t xml:space="preserve"> لا نعلم أحداً بعدهما جمَعَ أكثر منهما إلاّ أبا القاسم عيسى بن عبد العزيز الأسكندري (ت629هـ)</w:t>
      </w:r>
      <w:r w:rsidR="003C068B">
        <w:rPr>
          <w:rtl/>
        </w:rPr>
        <w:t>،</w:t>
      </w:r>
      <w:r w:rsidRPr="00134D8B">
        <w:rPr>
          <w:rtl/>
        </w:rPr>
        <w:t xml:space="preserve"> فإنَّه ألّف كتاباً سمّاه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الجامع الأكبر والبحر الأزخر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يحتوي على 7000 رواية وطريق</w:t>
      </w:r>
      <w:r w:rsidR="003C068B">
        <w:rPr>
          <w:rtl/>
        </w:rPr>
        <w:t>.</w:t>
      </w:r>
    </w:p>
    <w:p w:rsidR="00A0454A" w:rsidRPr="00212D07" w:rsidRDefault="00A0454A" w:rsidP="00134D8B">
      <w:pPr>
        <w:pStyle w:val="libNormal"/>
        <w:rPr>
          <w:rtl/>
        </w:rPr>
      </w:pPr>
      <w:r w:rsidRPr="00134D8B">
        <w:rPr>
          <w:rtl/>
        </w:rPr>
        <w:t>قال</w:t>
      </w:r>
      <w:r w:rsidR="003C068B">
        <w:rPr>
          <w:rtl/>
        </w:rPr>
        <w:t>:</w:t>
      </w:r>
      <w:r w:rsidRPr="00134D8B">
        <w:rPr>
          <w:rtl/>
        </w:rPr>
        <w:t xml:space="preserve"> ولا زال الناس يؤلِّفون في كثير القراءات وقليلها</w:t>
      </w:r>
      <w:r w:rsidR="003C068B">
        <w:rPr>
          <w:rtl/>
        </w:rPr>
        <w:t>،</w:t>
      </w:r>
      <w:r w:rsidRPr="00134D8B">
        <w:rPr>
          <w:rtl/>
        </w:rPr>
        <w:t xml:space="preserve"> ويرْوون شاذّها وصحيحها بحسب ما وصل إليهم أو صحّ لديهم</w:t>
      </w:r>
      <w:r w:rsidR="003C068B">
        <w:rPr>
          <w:rtl/>
        </w:rPr>
        <w:t>،</w:t>
      </w:r>
      <w:r w:rsidRPr="00134D8B">
        <w:rPr>
          <w:rtl/>
        </w:rPr>
        <w:t xml:space="preserve"> ولا ينكر أحد عليهم</w:t>
      </w:r>
      <w:r w:rsidR="003C068B">
        <w:rPr>
          <w:rtl/>
        </w:rPr>
        <w:t>،</w:t>
      </w:r>
      <w:r w:rsidRPr="00134D8B">
        <w:rPr>
          <w:rtl/>
        </w:rPr>
        <w:t xml:space="preserve"> بل هم متّبعون في ذلك سبيل السلَف</w:t>
      </w:r>
      <w:r w:rsidR="003C068B">
        <w:rPr>
          <w:rtl/>
        </w:rPr>
        <w:t>،</w:t>
      </w:r>
      <w:r w:rsidRPr="00134D8B">
        <w:rPr>
          <w:rtl/>
        </w:rPr>
        <w:t xml:space="preserve"> حيث القراءة سُنَّة متَّبعة يأخذها الآخِر عن الأوَّل</w:t>
      </w:r>
      <w:r w:rsidR="003C068B">
        <w:rPr>
          <w:rtl/>
        </w:rPr>
        <w:t>،</w:t>
      </w:r>
      <w:r w:rsidRPr="00134D8B">
        <w:rPr>
          <w:rtl/>
        </w:rPr>
        <w:t xml:space="preserve"> ويقرأون بما جاء في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الكامل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للهذلي</w:t>
      </w:r>
      <w:r w:rsidR="003C068B">
        <w:rPr>
          <w:rtl/>
        </w:rPr>
        <w:t>،</w:t>
      </w:r>
      <w:r w:rsidRPr="00134D8B">
        <w:rPr>
          <w:rtl/>
        </w:rPr>
        <w:t xml:space="preserve"> أو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سوق العروس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للطبري</w:t>
      </w:r>
      <w:r w:rsidR="003C068B">
        <w:rPr>
          <w:rtl/>
        </w:rPr>
        <w:t>،</w:t>
      </w:r>
      <w:r w:rsidRPr="00134D8B">
        <w:rPr>
          <w:rtl/>
        </w:rPr>
        <w:t xml:space="preserve"> أو</w:t>
      </w:r>
      <w:r w:rsidRPr="00134D8B">
        <w:rPr>
          <w:rStyle w:val="libBold2Char"/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الإقناع</w:t>
      </w:r>
      <w:r w:rsidR="003C068B">
        <w:rPr>
          <w:rStyle w:val="libBold2Char"/>
          <w:rtl/>
        </w:rPr>
        <w:t>)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للأهوازي</w:t>
      </w:r>
      <w:r w:rsidR="003C068B">
        <w:rPr>
          <w:rtl/>
        </w:rPr>
        <w:t>،</w:t>
      </w:r>
      <w:r w:rsidRPr="00134D8B">
        <w:rPr>
          <w:rtl/>
        </w:rPr>
        <w:t xml:space="preserve"> أو كفاية أبي العزّ</w:t>
      </w:r>
      <w:r w:rsidR="003C068B">
        <w:rPr>
          <w:rtl/>
        </w:rPr>
        <w:t>،</w:t>
      </w:r>
      <w:r w:rsidRPr="00134D8B">
        <w:rPr>
          <w:rtl/>
        </w:rPr>
        <w:t xml:space="preserve"> أو مبهج سبط الخيّاط</w:t>
      </w:r>
      <w:r w:rsidR="003C068B">
        <w:rPr>
          <w:rtl/>
        </w:rPr>
        <w:t>،</w:t>
      </w:r>
      <w:r w:rsidRPr="00134D8B">
        <w:rPr>
          <w:rtl/>
        </w:rPr>
        <w:t xml:space="preserve"> أو روضة المالكي</w:t>
      </w:r>
      <w:r w:rsidR="003C068B">
        <w:rPr>
          <w:rtl/>
        </w:rPr>
        <w:t>،</w:t>
      </w:r>
      <w:r w:rsidRPr="00134D8B">
        <w:rPr>
          <w:rtl/>
        </w:rPr>
        <w:t xml:space="preserve"> ونحو ذلك</w:t>
      </w:r>
      <w:r w:rsidR="003C068B">
        <w:rPr>
          <w:rtl/>
        </w:rPr>
        <w:t>،</w:t>
      </w:r>
      <w:r w:rsidRPr="00134D8B">
        <w:rPr>
          <w:rtl/>
        </w:rPr>
        <w:t xml:space="preserve"> على ما فيه من ضعيف وشاذّ</w:t>
      </w:r>
      <w:r w:rsidR="003C068B">
        <w:rPr>
          <w:rtl/>
        </w:rPr>
        <w:t>،</w:t>
      </w:r>
      <w:r w:rsidRPr="00134D8B">
        <w:rPr>
          <w:rtl/>
        </w:rPr>
        <w:t xml:space="preserve"> عن السبعة والعشرة وغيرهم</w:t>
      </w:r>
      <w:r w:rsidR="003C068B">
        <w:rPr>
          <w:rtl/>
        </w:rPr>
        <w:t>،</w:t>
      </w:r>
      <w:r w:rsidRPr="00134D8B">
        <w:rPr>
          <w:rtl/>
        </w:rPr>
        <w:t xml:space="preserve"> فلا نعلم أحداً أنكر ذلك</w:t>
      </w:r>
      <w:r w:rsidR="003C068B">
        <w:rPr>
          <w:rtl/>
        </w:rPr>
        <w:t>،</w:t>
      </w:r>
      <w:r w:rsidRPr="00134D8B">
        <w:rPr>
          <w:rtl/>
        </w:rPr>
        <w:t xml:space="preserve"> ولا زعم أنّه مخالف لشيء من الأحرُف المأثورة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167F4C" w:rsidRDefault="00A0454A" w:rsidP="00DB0F5F">
      <w:pPr>
        <w:pStyle w:val="libBold1"/>
        <w:rPr>
          <w:rtl/>
        </w:rPr>
      </w:pPr>
      <w:r w:rsidRPr="00212D07">
        <w:rPr>
          <w:rtl/>
        </w:rPr>
        <w:t>حصرُ القراءات في السبع</w:t>
      </w:r>
      <w:r w:rsidR="003C068B">
        <w:rPr>
          <w:rtl/>
        </w:rPr>
        <w:t>:</w:t>
      </w:r>
    </w:p>
    <w:p w:rsidR="00A0454A" w:rsidRPr="00212D07" w:rsidRDefault="00A0454A" w:rsidP="00134D8B">
      <w:pPr>
        <w:pStyle w:val="libNormal"/>
        <w:rPr>
          <w:rtl/>
        </w:rPr>
      </w:pPr>
      <w:r w:rsidRPr="00212D07">
        <w:rPr>
          <w:rtl/>
        </w:rPr>
        <w:t>كان العرض المتقدِّم نموذجاً كافياً عن اعتناء المسلمين في عامّة أدوارهم بالقراءات المعروفة عن الأئمّة الكبار وحفظها وتدوينها والقراءة بها أجمَع</w:t>
      </w:r>
      <w:r w:rsidR="003C068B">
        <w:rPr>
          <w:rtl/>
        </w:rPr>
        <w:t>،</w:t>
      </w:r>
      <w:r w:rsidRPr="00212D07">
        <w:rPr>
          <w:rtl/>
        </w:rPr>
        <w:t xml:space="preserve"> غير أنّ أهل كلّ بلد كانت عنايتهم بمَن حلّ في بلدهم من الأئمّة أكثر من غيرهم</w:t>
      </w:r>
      <w:r w:rsidR="003C068B">
        <w:rPr>
          <w:rtl/>
        </w:rPr>
        <w:t>،</w:t>
      </w:r>
      <w:r w:rsidRPr="00212D07">
        <w:rPr>
          <w:rtl/>
        </w:rPr>
        <w:t xml:space="preserve"> ولم يكن من أحد من العامَّة والخاصَّة نكير على هذه السيرة المستمرَّة</w:t>
      </w:r>
      <w:r w:rsidR="003C068B">
        <w:rPr>
          <w:rtl/>
        </w:rPr>
        <w:t>،</w:t>
      </w:r>
      <w:r w:rsidRPr="00212D07">
        <w:rPr>
          <w:rtl/>
        </w:rPr>
        <w:t xml:space="preserve"> كما تقدّم في كلام ابن الجزري أخيراً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212D07">
        <w:rPr>
          <w:rtl/>
        </w:rPr>
        <w:t>وهكذا كانت اختيارات القرّاء واجتهاداتهم في الأخْذ والتمحيص موضع</w:t>
      </w:r>
    </w:p>
    <w:p w:rsidR="00A0454A" w:rsidRPr="00212D07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212D07">
        <w:rPr>
          <w:rtl/>
        </w:rPr>
        <w:t>(1) النشر في القراءات العشر</w:t>
      </w:r>
      <w:r w:rsidR="003C068B">
        <w:rPr>
          <w:rtl/>
        </w:rPr>
        <w:t>:</w:t>
      </w:r>
      <w:r w:rsidRPr="00212D07">
        <w:rPr>
          <w:rtl/>
        </w:rPr>
        <w:t xml:space="preserve"> ج1</w:t>
      </w:r>
      <w:r w:rsidR="003C068B">
        <w:rPr>
          <w:rtl/>
        </w:rPr>
        <w:t>،</w:t>
      </w:r>
      <w:r w:rsidRPr="00212D07">
        <w:rPr>
          <w:rtl/>
        </w:rPr>
        <w:t xml:space="preserve"> ص36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212D07" w:rsidRDefault="00A0454A" w:rsidP="00134D8B">
      <w:pPr>
        <w:pStyle w:val="libNormal"/>
        <w:rPr>
          <w:rtl/>
        </w:rPr>
      </w:pPr>
      <w:r w:rsidRPr="00212D07">
        <w:rPr>
          <w:rtl/>
        </w:rPr>
        <w:lastRenderedPageBreak/>
        <w:t>عناية كافّة المسلمين</w:t>
      </w:r>
      <w:r w:rsidR="003C068B">
        <w:rPr>
          <w:rtl/>
        </w:rPr>
        <w:t>،</w:t>
      </w:r>
      <w:r w:rsidRPr="00212D07">
        <w:rPr>
          <w:rtl/>
        </w:rPr>
        <w:t xml:space="preserve"> يتلقّونها ويقرأون بها</w:t>
      </w:r>
      <w:r w:rsidR="003C068B">
        <w:rPr>
          <w:rtl/>
        </w:rPr>
        <w:t>،</w:t>
      </w:r>
      <w:r w:rsidRPr="00212D07">
        <w:rPr>
          <w:rtl/>
        </w:rPr>
        <w:t xml:space="preserve"> نعم</w:t>
      </w:r>
      <w:r w:rsidR="003C068B">
        <w:rPr>
          <w:rtl/>
        </w:rPr>
        <w:t>،</w:t>
      </w:r>
      <w:r w:rsidRPr="00212D07">
        <w:rPr>
          <w:rtl/>
        </w:rPr>
        <w:t xml:space="preserve"> في إطار من محدوديّة شروط خاصّة تقدَّمت أيضاً</w:t>
      </w:r>
      <w:r w:rsidR="003C068B">
        <w:rPr>
          <w:rtl/>
        </w:rPr>
        <w:t>.</w:t>
      </w:r>
    </w:p>
    <w:p w:rsidR="00A0454A" w:rsidRPr="00212D07" w:rsidRDefault="00A0454A" w:rsidP="00134D8B">
      <w:pPr>
        <w:pStyle w:val="libNormal"/>
        <w:rPr>
          <w:rtl/>
        </w:rPr>
      </w:pPr>
      <w:r w:rsidRPr="00212D07">
        <w:rPr>
          <w:rtl/>
        </w:rPr>
        <w:t>لقد جرت هذه السيرة المستمرَّة في كِلا جانبَي القراءة والإقراء</w:t>
      </w:r>
      <w:r w:rsidR="003C068B">
        <w:rPr>
          <w:rtl/>
        </w:rPr>
        <w:t>،</w:t>
      </w:r>
      <w:r w:rsidRPr="00212D07">
        <w:rPr>
          <w:rtl/>
        </w:rPr>
        <w:t xml:space="preserve"> حتّى مطالع القرن الرابع</w:t>
      </w:r>
      <w:r w:rsidR="003C068B">
        <w:rPr>
          <w:rtl/>
        </w:rPr>
        <w:t>،</w:t>
      </w:r>
      <w:r w:rsidRPr="00212D07">
        <w:rPr>
          <w:rtl/>
        </w:rPr>
        <w:t xml:space="preserve"> حيث نبغ نابغة بغداد</w:t>
      </w:r>
      <w:r w:rsidR="00134D8B">
        <w:rPr>
          <w:rtl/>
        </w:rPr>
        <w:t xml:space="preserve"> - </w:t>
      </w:r>
      <w:r w:rsidRPr="00212D07">
        <w:rPr>
          <w:rtl/>
        </w:rPr>
        <w:t>في اجتلاب قلوب العامّة والنفوذ في عقول الأمراء</w:t>
      </w:r>
      <w:r w:rsidR="00134D8B">
        <w:rPr>
          <w:rtl/>
        </w:rPr>
        <w:t xml:space="preserve"> - </w:t>
      </w:r>
      <w:r w:rsidRPr="00212D07">
        <w:rPr>
          <w:rtl/>
        </w:rPr>
        <w:t xml:space="preserve">أبو بكر </w:t>
      </w:r>
      <w:r w:rsidR="003C068B">
        <w:rPr>
          <w:rtl/>
        </w:rPr>
        <w:t>(</w:t>
      </w:r>
      <w:r w:rsidRPr="00212D07">
        <w:rPr>
          <w:rtl/>
        </w:rPr>
        <w:t>ابن مجاهد</w:t>
      </w:r>
      <w:r w:rsidR="003C068B">
        <w:rPr>
          <w:rtl/>
        </w:rPr>
        <w:t>)،</w:t>
      </w:r>
      <w:r w:rsidRPr="00212D07">
        <w:rPr>
          <w:rtl/>
        </w:rPr>
        <w:t xml:space="preserve"> كان قد تصدَّر كرسيّ شيخ القرّاء رسميّاً من قِبل الدولة</w:t>
      </w:r>
      <w:r w:rsidR="003C068B">
        <w:rPr>
          <w:rtl/>
        </w:rPr>
        <w:t>،</w:t>
      </w:r>
      <w:r w:rsidRPr="00212D07">
        <w:rPr>
          <w:rtl/>
        </w:rPr>
        <w:t xml:space="preserve"> واجتمعت عليه عامّة الناس في غوغاء وضوضاء</w:t>
      </w:r>
      <w:r w:rsidR="003C068B">
        <w:rPr>
          <w:rtl/>
        </w:rPr>
        <w:t>،</w:t>
      </w:r>
      <w:r w:rsidRPr="00212D07">
        <w:rPr>
          <w:rtl/>
        </w:rPr>
        <w:t xml:space="preserve"> وكان له منافسون أفضل نَبلاً وقدَماً في القرآن</w:t>
      </w:r>
      <w:r w:rsidR="003C068B">
        <w:rPr>
          <w:rtl/>
        </w:rPr>
        <w:t>،</w:t>
      </w:r>
      <w:r w:rsidRPr="00212D07">
        <w:rPr>
          <w:rtl/>
        </w:rPr>
        <w:t xml:space="preserve"> وكانوا يستصغرونه لضآلة عِلمه وقلّة روايته عن الشيوخ وعدم رِحلته في طلب العِلم</w:t>
      </w:r>
      <w:r w:rsidR="003C068B">
        <w:rPr>
          <w:rtl/>
        </w:rPr>
        <w:t>،</w:t>
      </w:r>
      <w:r w:rsidRPr="00212D07">
        <w:rPr>
          <w:rtl/>
        </w:rPr>
        <w:t xml:space="preserve"> وضعف مقدرته في فنون القراءة وأنواعها المأثورة عن الأئمّة الكبار</w:t>
      </w:r>
      <w:r w:rsidR="003C068B">
        <w:rPr>
          <w:rtl/>
        </w:rPr>
        <w:t>.</w:t>
      </w:r>
    </w:p>
    <w:p w:rsidR="00A0454A" w:rsidRPr="00212D07" w:rsidRDefault="00A0454A" w:rsidP="00134D8B">
      <w:pPr>
        <w:pStyle w:val="libNormal"/>
        <w:rPr>
          <w:rtl/>
        </w:rPr>
      </w:pPr>
      <w:r w:rsidRPr="00134D8B">
        <w:rPr>
          <w:rtl/>
        </w:rPr>
        <w:t>يقول المعافي أبو الفرج</w:t>
      </w:r>
      <w:r w:rsidR="003C068B">
        <w:rPr>
          <w:rtl/>
        </w:rPr>
        <w:t>:</w:t>
      </w:r>
      <w:r w:rsidRPr="00134D8B">
        <w:rPr>
          <w:rtl/>
        </w:rPr>
        <w:t xml:space="preserve"> دخلتُ يوماً على ابن شنبوذ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وهو جالس وبين يديه خزانة الكتُب</w:t>
      </w:r>
      <w:r w:rsidR="003C068B">
        <w:rPr>
          <w:rtl/>
        </w:rPr>
        <w:t>،</w:t>
      </w:r>
      <w:r w:rsidRPr="00134D8B">
        <w:rPr>
          <w:rtl/>
        </w:rPr>
        <w:t xml:space="preserve"> فقال لي</w:t>
      </w:r>
      <w:r w:rsidR="003C068B">
        <w:rPr>
          <w:rtl/>
        </w:rPr>
        <w:t>:</w:t>
      </w:r>
      <w:r w:rsidRPr="00134D8B">
        <w:rPr>
          <w:rtl/>
        </w:rPr>
        <w:t xml:space="preserve"> يا معافي</w:t>
      </w:r>
      <w:r w:rsidR="003C068B">
        <w:rPr>
          <w:rtl/>
        </w:rPr>
        <w:t>،</w:t>
      </w:r>
      <w:r w:rsidRPr="00134D8B">
        <w:rPr>
          <w:rtl/>
        </w:rPr>
        <w:t xml:space="preserve"> افتح الخزانة</w:t>
      </w:r>
      <w:r w:rsidR="003C068B">
        <w:rPr>
          <w:rtl/>
        </w:rPr>
        <w:t>،</w:t>
      </w:r>
      <w:r w:rsidRPr="00134D8B">
        <w:rPr>
          <w:rtl/>
        </w:rPr>
        <w:t xml:space="preserve"> ففتحتها وفيها رفوف عليها كتُب</w:t>
      </w:r>
      <w:r w:rsidR="003C068B">
        <w:rPr>
          <w:rtl/>
        </w:rPr>
        <w:t>،</w:t>
      </w:r>
      <w:r w:rsidRPr="00134D8B">
        <w:rPr>
          <w:rtl/>
        </w:rPr>
        <w:t xml:space="preserve"> وكلُّ رفٍّ في فنٍّ من العلم</w:t>
      </w:r>
      <w:r w:rsidR="003C068B">
        <w:rPr>
          <w:rtl/>
        </w:rPr>
        <w:t>،</w:t>
      </w:r>
      <w:r w:rsidRPr="00134D8B">
        <w:rPr>
          <w:rtl/>
        </w:rPr>
        <w:t xml:space="preserve"> فما كنت آخذ مجلَّداً وأفتحه إلاّ وابن شنبوذ يهذُّه كما يقرأ الفاتحة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ثمَّ قال</w:t>
      </w:r>
      <w:r w:rsidR="003C068B">
        <w:rPr>
          <w:rtl/>
        </w:rPr>
        <w:t>:</w:t>
      </w:r>
      <w:r w:rsidRPr="00134D8B">
        <w:rPr>
          <w:rtl/>
        </w:rPr>
        <w:t xml:space="preserve"> يا معافي</w:t>
      </w:r>
      <w:r w:rsidR="003C068B">
        <w:rPr>
          <w:rtl/>
        </w:rPr>
        <w:t>،</w:t>
      </w:r>
      <w:r w:rsidRPr="00134D8B">
        <w:rPr>
          <w:rtl/>
        </w:rPr>
        <w:t xml:space="preserve"> والله ما أغلقتها حتّى دَخلت معي إلى الحمّام هذا</w:t>
      </w:r>
      <w:r w:rsidR="003C068B">
        <w:rPr>
          <w:rtl/>
        </w:rPr>
        <w:t>،</w:t>
      </w:r>
      <w:r w:rsidRPr="00134D8B">
        <w:rPr>
          <w:rtl/>
        </w:rPr>
        <w:t xml:space="preserve"> والسوق للعطشي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212D07" w:rsidRDefault="00A0454A" w:rsidP="00134D8B">
      <w:pPr>
        <w:pStyle w:val="libNormal"/>
        <w:rPr>
          <w:rtl/>
        </w:rPr>
      </w:pPr>
      <w:r w:rsidRPr="00212D07">
        <w:rPr>
          <w:rtl/>
        </w:rPr>
        <w:t>قال ابن الجزري</w:t>
      </w:r>
      <w:r w:rsidR="003C068B">
        <w:rPr>
          <w:rtl/>
        </w:rPr>
        <w:t>:</w:t>
      </w:r>
      <w:r w:rsidRPr="00212D07">
        <w:rPr>
          <w:rtl/>
        </w:rPr>
        <w:t xml:space="preserve"> وكان قد وقع بين ابن شنبوذ وابن مجاهد تنافس على عادة الأقران</w:t>
      </w:r>
      <w:r w:rsidR="003C068B">
        <w:rPr>
          <w:rtl/>
        </w:rPr>
        <w:t>،</w:t>
      </w:r>
      <w:r w:rsidRPr="00212D07">
        <w:rPr>
          <w:rtl/>
        </w:rPr>
        <w:t xml:space="preserve"> حتّى كان ابن شنبوذ لا يُقرئ مَن يقرأ على ابن مجاهد</w:t>
      </w:r>
      <w:r w:rsidR="003C068B">
        <w:rPr>
          <w:rtl/>
        </w:rPr>
        <w:t>،</w:t>
      </w:r>
      <w:r w:rsidRPr="00212D07">
        <w:rPr>
          <w:rtl/>
        </w:rPr>
        <w:t xml:space="preserve"> وكان يقول</w:t>
      </w:r>
      <w:r w:rsidR="003C068B">
        <w:rPr>
          <w:rtl/>
        </w:rPr>
        <w:t>:</w:t>
      </w:r>
      <w:r w:rsidRPr="00212D07">
        <w:rPr>
          <w:rtl/>
        </w:rPr>
        <w:t xml:space="preserve"> هذا العطشي</w:t>
      </w:r>
      <w:r w:rsidR="00134D8B">
        <w:rPr>
          <w:rtl/>
        </w:rPr>
        <w:t xml:space="preserve"> - </w:t>
      </w:r>
      <w:r w:rsidRPr="00212D07">
        <w:rPr>
          <w:rtl/>
        </w:rPr>
        <w:t>يعني ابن مجاهد</w:t>
      </w:r>
      <w:r w:rsidR="00134D8B">
        <w:rPr>
          <w:rtl/>
        </w:rPr>
        <w:t xml:space="preserve"> - </w:t>
      </w:r>
      <w:r w:rsidRPr="00212D07">
        <w:rPr>
          <w:rtl/>
        </w:rPr>
        <w:t>لم تُغبَّر قدَماه في هذا العِلم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212D07">
        <w:rPr>
          <w:rtl/>
        </w:rPr>
        <w:t>قال العلاّف</w:t>
      </w:r>
      <w:r w:rsidR="003C068B">
        <w:rPr>
          <w:rtl/>
        </w:rPr>
        <w:t>:</w:t>
      </w:r>
      <w:r w:rsidRPr="00212D07">
        <w:rPr>
          <w:rtl/>
        </w:rPr>
        <w:t xml:space="preserve"> سألت أبا طاهر</w:t>
      </w:r>
      <w:r w:rsidR="003C068B">
        <w:rPr>
          <w:rtl/>
        </w:rPr>
        <w:t>:</w:t>
      </w:r>
      <w:r w:rsidRPr="00212D07">
        <w:rPr>
          <w:rtl/>
        </w:rPr>
        <w:t xml:space="preserve"> أيُّ الرجُلين أفضل</w:t>
      </w:r>
      <w:r w:rsidR="003C068B">
        <w:rPr>
          <w:rtl/>
        </w:rPr>
        <w:t>،</w:t>
      </w:r>
      <w:r w:rsidRPr="00212D07">
        <w:rPr>
          <w:rtl/>
        </w:rPr>
        <w:t xml:space="preserve"> أبو بكر بن مجاهد</w:t>
      </w:r>
      <w:r w:rsidR="003C068B">
        <w:rPr>
          <w:rtl/>
        </w:rPr>
        <w:t>،</w:t>
      </w:r>
      <w:r w:rsidRPr="00212D07">
        <w:rPr>
          <w:rtl/>
        </w:rPr>
        <w:t xml:space="preserve"> أو أبو الحسن بن شنبوذ</w:t>
      </w:r>
      <w:r w:rsidR="003C068B">
        <w:rPr>
          <w:rtl/>
        </w:rPr>
        <w:t>؟</w:t>
      </w:r>
      <w:r w:rsidRPr="00212D07">
        <w:rPr>
          <w:rtl/>
        </w:rPr>
        <w:t xml:space="preserve"> قال</w:t>
      </w:r>
      <w:r w:rsidR="003C068B">
        <w:rPr>
          <w:rtl/>
        </w:rPr>
        <w:t>:</w:t>
      </w:r>
      <w:r w:rsidRPr="00212D07">
        <w:rPr>
          <w:rtl/>
        </w:rPr>
        <w:t xml:space="preserve"> فقال لي أبو طاهر</w:t>
      </w:r>
      <w:r w:rsidR="003C068B">
        <w:rPr>
          <w:rtl/>
        </w:rPr>
        <w:t>:</w:t>
      </w:r>
      <w:r w:rsidRPr="00212D07">
        <w:rPr>
          <w:rtl/>
        </w:rPr>
        <w:t xml:space="preserve"> أبو بكر بن مجاهد عقله فوق عِلمه</w:t>
      </w:r>
      <w:r w:rsidR="003C068B">
        <w:rPr>
          <w:rtl/>
        </w:rPr>
        <w:t>،</w:t>
      </w:r>
    </w:p>
    <w:p w:rsidR="00A0454A" w:rsidRPr="00212D07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212D07">
        <w:rPr>
          <w:rtl/>
        </w:rPr>
        <w:t>(1) محمّد بن أحمد بن أيّوب بن شنبوذ</w:t>
      </w:r>
      <w:r w:rsidR="003C068B">
        <w:rPr>
          <w:rtl/>
        </w:rPr>
        <w:t>.</w:t>
      </w:r>
      <w:r w:rsidRPr="00212D07">
        <w:rPr>
          <w:rtl/>
        </w:rPr>
        <w:t xml:space="preserve"> </w:t>
      </w:r>
      <w:r w:rsidR="003C068B">
        <w:rPr>
          <w:rtl/>
        </w:rPr>
        <w:t>(</w:t>
      </w:r>
      <w:r w:rsidRPr="00212D07">
        <w:rPr>
          <w:rtl/>
        </w:rPr>
        <w:t>راجع غاية النهاية</w:t>
      </w:r>
      <w:r w:rsidR="003C068B">
        <w:rPr>
          <w:rtl/>
        </w:rPr>
        <w:t>:</w:t>
      </w:r>
      <w:r w:rsidRPr="00212D07">
        <w:rPr>
          <w:rtl/>
        </w:rPr>
        <w:t xml:space="preserve"> ج2</w:t>
      </w:r>
      <w:r w:rsidR="003C068B">
        <w:rPr>
          <w:rtl/>
        </w:rPr>
        <w:t>،</w:t>
      </w:r>
      <w:r w:rsidRPr="00212D07">
        <w:rPr>
          <w:rtl/>
        </w:rPr>
        <w:t xml:space="preserve"> ص52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212D07">
        <w:rPr>
          <w:rtl/>
        </w:rPr>
        <w:t>(2) يقال</w:t>
      </w:r>
      <w:r w:rsidR="003C068B">
        <w:rPr>
          <w:rtl/>
        </w:rPr>
        <w:t>:</w:t>
      </w:r>
      <w:r w:rsidRPr="00212D07">
        <w:rPr>
          <w:rtl/>
        </w:rPr>
        <w:t xml:space="preserve"> هذّ الحديث يهذّه</w:t>
      </w:r>
      <w:r w:rsidR="00134D8B">
        <w:rPr>
          <w:rtl/>
        </w:rPr>
        <w:t xml:space="preserve"> - </w:t>
      </w:r>
      <w:r w:rsidRPr="00212D07">
        <w:rPr>
          <w:rtl/>
        </w:rPr>
        <w:t>بتشديد الذال</w:t>
      </w:r>
      <w:r w:rsidR="00134D8B">
        <w:rPr>
          <w:rtl/>
        </w:rPr>
        <w:t xml:space="preserve"> - </w:t>
      </w:r>
      <w:r w:rsidRPr="00212D07">
        <w:rPr>
          <w:rtl/>
        </w:rPr>
        <w:t>أي</w:t>
      </w:r>
      <w:r w:rsidR="003C068B">
        <w:rPr>
          <w:rtl/>
        </w:rPr>
        <w:t>:</w:t>
      </w:r>
      <w:r w:rsidRPr="00212D07">
        <w:rPr>
          <w:rtl/>
        </w:rPr>
        <w:t xml:space="preserve"> قرأه سريعاً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212D07">
        <w:rPr>
          <w:rtl/>
        </w:rPr>
        <w:t>(3) السوق كناية عن رواج الأمر</w:t>
      </w:r>
      <w:r w:rsidR="003C068B">
        <w:rPr>
          <w:rtl/>
        </w:rPr>
        <w:t>،</w:t>
      </w:r>
      <w:r w:rsidRPr="00212D07">
        <w:rPr>
          <w:rtl/>
        </w:rPr>
        <w:t xml:space="preserve"> والعطشي</w:t>
      </w:r>
      <w:r w:rsidR="003C068B">
        <w:rPr>
          <w:rtl/>
        </w:rPr>
        <w:t>:</w:t>
      </w:r>
      <w:r w:rsidRPr="00212D07">
        <w:rPr>
          <w:rtl/>
        </w:rPr>
        <w:t xml:space="preserve"> لقب ابن مجاهد</w:t>
      </w:r>
      <w:r w:rsidR="003C068B">
        <w:rPr>
          <w:rtl/>
        </w:rPr>
        <w:t>؛</w:t>
      </w:r>
      <w:r w:rsidRPr="00212D07">
        <w:rPr>
          <w:rtl/>
        </w:rPr>
        <w:t xml:space="preserve"> لأنّه وُلد بحارة سوق العطش في بغداد</w:t>
      </w:r>
      <w:r w:rsidR="003C068B">
        <w:rPr>
          <w:rtl/>
        </w:rPr>
        <w:t>،</w:t>
      </w:r>
      <w:r w:rsidRPr="00212D07">
        <w:rPr>
          <w:rtl/>
        </w:rPr>
        <w:t xml:space="preserve"> فنُسب إليها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 xml:space="preserve">وأبو الحسن ابن شنبوذ عِلمه فوق عقله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212D07">
        <w:rPr>
          <w:rtl/>
        </w:rPr>
        <w:t>* * *</w:t>
      </w:r>
    </w:p>
    <w:p w:rsidR="00A0454A" w:rsidRPr="00212D07" w:rsidRDefault="00A0454A" w:rsidP="00134D8B">
      <w:pPr>
        <w:pStyle w:val="libNormal"/>
        <w:rPr>
          <w:rtl/>
        </w:rPr>
      </w:pPr>
      <w:r w:rsidRPr="00134D8B">
        <w:rPr>
          <w:rtl/>
        </w:rPr>
        <w:t>كان ابن مجاهد حريصاً على التزمّت</w:t>
      </w:r>
      <w:r w:rsidR="003C068B">
        <w:rPr>
          <w:rtl/>
        </w:rPr>
        <w:t>،</w:t>
      </w:r>
      <w:r w:rsidRPr="00134D8B">
        <w:rPr>
          <w:rtl/>
        </w:rPr>
        <w:t xml:space="preserve"> والأخْذ بتقليد السلَف فيما قرأوا</w:t>
      </w:r>
      <w:r w:rsidR="003C068B">
        <w:rPr>
          <w:rtl/>
        </w:rPr>
        <w:t>،</w:t>
      </w:r>
      <w:r w:rsidRPr="00134D8B">
        <w:rPr>
          <w:rtl/>
        </w:rPr>
        <w:t xml:space="preserve"> قال عبد الواحد بن أبي هاشم</w:t>
      </w:r>
      <w:r w:rsidR="003C068B">
        <w:rPr>
          <w:rtl/>
        </w:rPr>
        <w:t>:</w:t>
      </w:r>
      <w:r w:rsidRPr="00134D8B">
        <w:rPr>
          <w:rtl/>
        </w:rPr>
        <w:t xml:space="preserve"> سأل رجُل ابن مجاهد</w:t>
      </w:r>
      <w:r w:rsidR="003C068B">
        <w:rPr>
          <w:rtl/>
        </w:rPr>
        <w:t>:</w:t>
      </w:r>
      <w:r w:rsidRPr="00134D8B">
        <w:rPr>
          <w:rtl/>
        </w:rPr>
        <w:t xml:space="preserve"> لِمَ لا يختار الشيخ لنفسه حرفاً يحمل عليه</w:t>
      </w:r>
      <w:r w:rsidR="003C068B">
        <w:rPr>
          <w:rtl/>
        </w:rPr>
        <w:t>؟</w:t>
      </w:r>
      <w:r w:rsidRPr="00134D8B">
        <w:rPr>
          <w:rtl/>
        </w:rPr>
        <w:t xml:space="preserve"> فقال</w:t>
      </w:r>
      <w:r w:rsidR="003C068B">
        <w:rPr>
          <w:rtl/>
        </w:rPr>
        <w:t>:</w:t>
      </w:r>
      <w:r w:rsidRPr="00134D8B">
        <w:rPr>
          <w:rtl/>
        </w:rPr>
        <w:t xml:space="preserve"> نحن أحوج إلى أن نُعمل أنفسنا في حفْظ ما مضى عليه أئمّتنا</w:t>
      </w:r>
      <w:r w:rsidR="003C068B">
        <w:rPr>
          <w:rtl/>
        </w:rPr>
        <w:t>،</w:t>
      </w:r>
      <w:r w:rsidRPr="00134D8B">
        <w:rPr>
          <w:rtl/>
        </w:rPr>
        <w:t xml:space="preserve"> أحوج منّا إلى اختيار حرف يقرأ به من بعدنا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212D07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وهو الّذي أشار على الوزير ابن مُقلة بإحضار ابن شنبوذ وابن مقسم </w:t>
      </w:r>
      <w:r w:rsidRPr="00134D8B">
        <w:rPr>
          <w:rStyle w:val="libFootnotenumChar"/>
          <w:rtl/>
        </w:rPr>
        <w:t>(3)</w:t>
      </w:r>
      <w:r w:rsidRPr="00134D8B">
        <w:rPr>
          <w:rtl/>
        </w:rPr>
        <w:t xml:space="preserve"> في مجلسين</w:t>
      </w:r>
      <w:r w:rsidR="003C068B">
        <w:rPr>
          <w:rtl/>
        </w:rPr>
        <w:t>،</w:t>
      </w:r>
      <w:r w:rsidRPr="00134D8B">
        <w:rPr>
          <w:rtl/>
        </w:rPr>
        <w:t xml:space="preserve"> ومحاكمة كلِّ واحد منهما بمَلأ من الفقهاء</w:t>
      </w:r>
      <w:r w:rsidR="003C068B">
        <w:rPr>
          <w:rtl/>
        </w:rPr>
        <w:t>،</w:t>
      </w:r>
      <w:r w:rsidRPr="00134D8B">
        <w:rPr>
          <w:rtl/>
        </w:rPr>
        <w:t xml:space="preserve"> للضرب على يد الاختيار رأساً</w:t>
      </w:r>
      <w:r w:rsidR="003C068B">
        <w:rPr>
          <w:rtl/>
        </w:rPr>
        <w:t>.</w:t>
      </w:r>
    </w:p>
    <w:p w:rsidR="00A0454A" w:rsidRPr="00212D07" w:rsidRDefault="00A0454A" w:rsidP="00134D8B">
      <w:pPr>
        <w:pStyle w:val="libNormal"/>
        <w:rPr>
          <w:rtl/>
        </w:rPr>
      </w:pPr>
      <w:r w:rsidRPr="00134D8B">
        <w:rPr>
          <w:rtl/>
        </w:rPr>
        <w:t>قال الدكتور صبحي الصالح</w:t>
      </w:r>
      <w:r w:rsidR="003C068B">
        <w:rPr>
          <w:rtl/>
        </w:rPr>
        <w:t>:</w:t>
      </w:r>
      <w:r w:rsidRPr="00134D8B">
        <w:rPr>
          <w:rtl/>
        </w:rPr>
        <w:t xml:space="preserve"> وقد انعقد المجلسان بأمر شيخ القرّاء ابن مجاهد</w:t>
      </w:r>
      <w:r w:rsidR="003C068B">
        <w:rPr>
          <w:rtl/>
        </w:rPr>
        <w:t>،</w:t>
      </w:r>
      <w:r w:rsidRPr="00134D8B">
        <w:rPr>
          <w:rtl/>
        </w:rPr>
        <w:t xml:space="preserve"> الّذي عرفنا أنّه أوّل مَن جمع القراءات السبع</w:t>
      </w:r>
      <w:r w:rsidR="003C068B">
        <w:rPr>
          <w:rtl/>
        </w:rPr>
        <w:t>،</w:t>
      </w:r>
      <w:r w:rsidRPr="00134D8B">
        <w:rPr>
          <w:rtl/>
        </w:rPr>
        <w:t xml:space="preserve"> وكان ابن مجاهد قد أخَذ القراءة عن ابن شاذان الرّازي</w:t>
      </w:r>
      <w:r w:rsidR="003C068B">
        <w:rPr>
          <w:rtl/>
        </w:rPr>
        <w:t>،</w:t>
      </w:r>
      <w:r w:rsidRPr="00134D8B">
        <w:rPr>
          <w:rtl/>
        </w:rPr>
        <w:t xml:space="preserve"> الّذي أخذ عنه أيضاً كلّ من ابن مقسم وابن شنبوذ</w:t>
      </w:r>
      <w:r w:rsidR="003C068B">
        <w:rPr>
          <w:rtl/>
        </w:rPr>
        <w:t>،</w:t>
      </w:r>
      <w:r w:rsidRPr="00134D8B">
        <w:rPr>
          <w:rtl/>
        </w:rPr>
        <w:t xml:space="preserve"> ولكن اشتراك الثلاثة في التلقّي عن شيخ واحد لم يمنع ابن مجاهد من التشدّد مع زميلَيه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212D07" w:rsidRDefault="00A0454A" w:rsidP="00134D8B">
      <w:pPr>
        <w:pStyle w:val="libNormal"/>
        <w:rPr>
          <w:rtl/>
        </w:rPr>
      </w:pPr>
      <w:r w:rsidRPr="00134D8B">
        <w:rPr>
          <w:rtl/>
        </w:rPr>
        <w:t>وكان اعتراض ابن شنبوذ لموقف ابن مجاهد هذا شديداً حسبما ذكَرنا بعض كلامه</w:t>
      </w:r>
      <w:r w:rsidR="003C068B">
        <w:rPr>
          <w:rtl/>
        </w:rPr>
        <w:t>،</w:t>
      </w:r>
      <w:r w:rsidRPr="00134D8B">
        <w:rPr>
          <w:rtl/>
        </w:rPr>
        <w:t xml:space="preserve"> وهكذا اعترض ابن مقسم على سدِّ باب الاختيار في القراءة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لمّا كان لخلَف بن هشام</w:t>
      </w:r>
      <w:r w:rsidR="003C068B">
        <w:rPr>
          <w:rtl/>
        </w:rPr>
        <w:t>،</w:t>
      </w:r>
      <w:r w:rsidRPr="00134D8B">
        <w:rPr>
          <w:rtl/>
        </w:rPr>
        <w:t xml:space="preserve"> وأبي عبيد</w:t>
      </w:r>
      <w:r w:rsidR="003C068B">
        <w:rPr>
          <w:rtl/>
        </w:rPr>
        <w:t>،</w:t>
      </w:r>
      <w:r w:rsidRPr="00134D8B">
        <w:rPr>
          <w:rtl/>
        </w:rPr>
        <w:t xml:space="preserve"> وابن سعدان أن يختاروا</w:t>
      </w:r>
      <w:r w:rsidR="003C068B">
        <w:rPr>
          <w:rtl/>
        </w:rPr>
        <w:t>،</w:t>
      </w:r>
      <w:r w:rsidRPr="00134D8B">
        <w:rPr>
          <w:rtl/>
        </w:rPr>
        <w:t xml:space="preserve"> وكان ذلك مباحاً لهم غير منكَر</w:t>
      </w:r>
      <w:r w:rsidR="003C068B">
        <w:rPr>
          <w:rtl/>
        </w:rPr>
        <w:t>،</w:t>
      </w:r>
      <w:r w:rsidRPr="00134D8B">
        <w:rPr>
          <w:rtl/>
        </w:rPr>
        <w:t xml:space="preserve"> كان لِمَن بعدهم أيضاً مباحاً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212D07">
        <w:rPr>
          <w:rtl/>
        </w:rPr>
        <w:t>وهكذا جاهدَ ابن مجاهد قصارى جهده في سدِّ باب الاختيار في القراءة</w:t>
      </w:r>
      <w:r w:rsidR="003C068B">
        <w:rPr>
          <w:rtl/>
        </w:rPr>
        <w:t>،</w:t>
      </w:r>
      <w:r w:rsidRPr="00212D07">
        <w:rPr>
          <w:rtl/>
        </w:rPr>
        <w:t xml:space="preserve"> وقد توفّق لذلك نسبيّاً</w:t>
      </w:r>
      <w:r w:rsidR="003C068B">
        <w:rPr>
          <w:rtl/>
        </w:rPr>
        <w:t>،</w:t>
      </w:r>
      <w:r w:rsidRPr="00212D07">
        <w:rPr>
          <w:rtl/>
        </w:rPr>
        <w:t xml:space="preserve"> حيث وافقَته الظروف القاسية الّتي كانت تمرّ برَكْب الإسلام</w:t>
      </w:r>
    </w:p>
    <w:p w:rsidR="00A0454A" w:rsidRPr="00212D07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212D07">
        <w:rPr>
          <w:rtl/>
        </w:rPr>
        <w:t>(1) غاية النهاية في طبقات القرّاء</w:t>
      </w:r>
      <w:r w:rsidR="003C068B">
        <w:rPr>
          <w:rtl/>
        </w:rPr>
        <w:t>:</w:t>
      </w:r>
      <w:r w:rsidRPr="00212D07">
        <w:rPr>
          <w:rtl/>
        </w:rPr>
        <w:t xml:space="preserve"> ج2</w:t>
      </w:r>
      <w:r w:rsidR="003C068B">
        <w:rPr>
          <w:rtl/>
        </w:rPr>
        <w:t>،</w:t>
      </w:r>
      <w:r w:rsidRPr="00212D07">
        <w:rPr>
          <w:rtl/>
        </w:rPr>
        <w:t xml:space="preserve"> ص54</w:t>
      </w:r>
      <w:r w:rsidR="00134D8B">
        <w:rPr>
          <w:rtl/>
        </w:rPr>
        <w:t xml:space="preserve"> - </w:t>
      </w:r>
      <w:r w:rsidRPr="00212D07">
        <w:rPr>
          <w:rtl/>
        </w:rPr>
        <w:t>56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212D07">
        <w:rPr>
          <w:rtl/>
        </w:rPr>
        <w:t>(2) معرفة القرّاء الكبار للذهبي</w:t>
      </w:r>
      <w:r w:rsidR="003C068B">
        <w:rPr>
          <w:rtl/>
        </w:rPr>
        <w:t>:</w:t>
      </w:r>
      <w:r w:rsidRPr="00212D07">
        <w:rPr>
          <w:rtl/>
        </w:rPr>
        <w:t xml:space="preserve"> ج1</w:t>
      </w:r>
      <w:r w:rsidR="003C068B">
        <w:rPr>
          <w:rtl/>
        </w:rPr>
        <w:t>،</w:t>
      </w:r>
      <w:r w:rsidRPr="00212D07">
        <w:rPr>
          <w:rtl/>
        </w:rPr>
        <w:t xml:space="preserve"> ص217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212D07">
        <w:rPr>
          <w:rtl/>
        </w:rPr>
        <w:t>(3) محمّد بن الحسن بن يعقوب بن الحسن بن مقسم</w:t>
      </w:r>
      <w:r w:rsidR="003C068B">
        <w:rPr>
          <w:rtl/>
        </w:rPr>
        <w:t>.</w:t>
      </w:r>
      <w:r w:rsidRPr="00212D07">
        <w:rPr>
          <w:rtl/>
        </w:rPr>
        <w:t xml:space="preserve"> </w:t>
      </w:r>
      <w:r w:rsidR="003C068B">
        <w:rPr>
          <w:rtl/>
        </w:rPr>
        <w:t>(</w:t>
      </w:r>
      <w:r w:rsidRPr="00212D07">
        <w:rPr>
          <w:rtl/>
        </w:rPr>
        <w:t>راجع غاية النهاية</w:t>
      </w:r>
      <w:r w:rsidR="003C068B">
        <w:rPr>
          <w:rtl/>
        </w:rPr>
        <w:t>:</w:t>
      </w:r>
      <w:r w:rsidRPr="00212D07">
        <w:rPr>
          <w:rtl/>
        </w:rPr>
        <w:t xml:space="preserve"> ج2</w:t>
      </w:r>
      <w:r w:rsidR="003C068B">
        <w:rPr>
          <w:rtl/>
        </w:rPr>
        <w:t>،</w:t>
      </w:r>
      <w:r w:rsidRPr="00212D07">
        <w:rPr>
          <w:rtl/>
        </w:rPr>
        <w:t xml:space="preserve"> ص123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212D07">
        <w:rPr>
          <w:rtl/>
        </w:rPr>
        <w:t>(4) مباحث في علوم القرآن</w:t>
      </w:r>
      <w:r w:rsidR="003C068B">
        <w:rPr>
          <w:rtl/>
        </w:rPr>
        <w:t>:</w:t>
      </w:r>
      <w:r w:rsidRPr="00212D07">
        <w:rPr>
          <w:rtl/>
        </w:rPr>
        <w:t xml:space="preserve"> ص251</w:t>
      </w:r>
      <w:r w:rsidR="00134D8B">
        <w:rPr>
          <w:rtl/>
        </w:rPr>
        <w:t xml:space="preserve"> - </w:t>
      </w:r>
      <w:r w:rsidRPr="00212D07">
        <w:rPr>
          <w:rtl/>
        </w:rPr>
        <w:t>252</w:t>
      </w:r>
      <w:r w:rsidR="003C068B">
        <w:rPr>
          <w:rtl/>
        </w:rPr>
        <w:t>.</w:t>
      </w:r>
      <w:r w:rsidRPr="00212D07">
        <w:rPr>
          <w:rtl/>
        </w:rPr>
        <w:t xml:space="preserve"> وراجع معرفة القرّاء الكبار</w:t>
      </w:r>
      <w:r w:rsidR="003C068B">
        <w:rPr>
          <w:rtl/>
        </w:rPr>
        <w:t>:</w:t>
      </w:r>
      <w:r w:rsidRPr="00212D07">
        <w:rPr>
          <w:rtl/>
        </w:rPr>
        <w:t xml:space="preserve"> ج1</w:t>
      </w:r>
      <w:r w:rsidR="003C068B">
        <w:rPr>
          <w:rtl/>
        </w:rPr>
        <w:t>،</w:t>
      </w:r>
      <w:r w:rsidRPr="00212D07">
        <w:rPr>
          <w:rtl/>
        </w:rPr>
        <w:t xml:space="preserve"> ص221 و247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212D07">
        <w:rPr>
          <w:rtl/>
        </w:rPr>
        <w:t>(5) معرفة القرّاء</w:t>
      </w:r>
      <w:r w:rsidR="003C068B">
        <w:rPr>
          <w:rtl/>
        </w:rPr>
        <w:t>:</w:t>
      </w:r>
      <w:r w:rsidRPr="00212D07">
        <w:rPr>
          <w:rtl/>
        </w:rPr>
        <w:t xml:space="preserve"> ج1</w:t>
      </w:r>
      <w:r w:rsidR="003C068B">
        <w:rPr>
          <w:rtl/>
        </w:rPr>
        <w:t>،</w:t>
      </w:r>
      <w:r w:rsidRPr="00212D07">
        <w:rPr>
          <w:rtl/>
        </w:rPr>
        <w:t xml:space="preserve"> ص249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212D07" w:rsidRDefault="00A0454A" w:rsidP="00134D8B">
      <w:pPr>
        <w:pStyle w:val="libNormal"/>
        <w:rPr>
          <w:rtl/>
        </w:rPr>
      </w:pPr>
      <w:r w:rsidRPr="00212D07">
        <w:rPr>
          <w:rtl/>
        </w:rPr>
        <w:lastRenderedPageBreak/>
        <w:t>ذلك القرن المضطرب بالشغَب والدسائس وتفشّي الفساد في أرجاء البلاد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212D07">
        <w:rPr>
          <w:rtl/>
        </w:rPr>
        <w:t>* * *</w:t>
      </w:r>
    </w:p>
    <w:p w:rsidR="00A0454A" w:rsidRPr="00212D07" w:rsidRDefault="00A0454A" w:rsidP="00134D8B">
      <w:pPr>
        <w:pStyle w:val="libNormal"/>
        <w:rPr>
          <w:rtl/>
        </w:rPr>
      </w:pPr>
      <w:r w:rsidRPr="00212D07">
        <w:rPr>
          <w:rtl/>
        </w:rPr>
        <w:t>أمّا قضية حصْر القراءات في السبع المشهورة</w:t>
      </w:r>
      <w:r w:rsidR="003C068B">
        <w:rPr>
          <w:rtl/>
        </w:rPr>
        <w:t>،</w:t>
      </w:r>
      <w:r w:rsidRPr="00212D07">
        <w:rPr>
          <w:rtl/>
        </w:rPr>
        <w:t xml:space="preserve"> فهو أيضاً من صُنع ابن مجاهد</w:t>
      </w:r>
      <w:r w:rsidR="003C068B">
        <w:rPr>
          <w:rtl/>
        </w:rPr>
        <w:t>،</w:t>
      </w:r>
      <w:r w:rsidRPr="00212D07">
        <w:rPr>
          <w:rtl/>
        </w:rPr>
        <w:t xml:space="preserve"> ويعود أكثر لَومه عليه</w:t>
      </w:r>
      <w:r w:rsidR="003C068B">
        <w:rPr>
          <w:rtl/>
        </w:rPr>
        <w:t>.</w:t>
      </w:r>
    </w:p>
    <w:p w:rsidR="00A0454A" w:rsidRPr="00212D07" w:rsidRDefault="00A0454A" w:rsidP="00134D8B">
      <w:pPr>
        <w:pStyle w:val="libNormal"/>
        <w:rPr>
          <w:rtl/>
        </w:rPr>
      </w:pPr>
      <w:r w:rsidRPr="00134D8B">
        <w:rPr>
          <w:rtl/>
        </w:rPr>
        <w:t>قال الدكتور صبحي الصالح</w:t>
      </w:r>
      <w:r w:rsidR="003C068B">
        <w:rPr>
          <w:rtl/>
        </w:rPr>
        <w:t>:</w:t>
      </w:r>
      <w:r w:rsidRPr="00134D8B">
        <w:rPr>
          <w:rtl/>
        </w:rPr>
        <w:t xml:space="preserve"> ويقع أكبر قِسط من اللوم في هذا الإيهام</w:t>
      </w:r>
      <w:r w:rsidR="00134D8B">
        <w:rPr>
          <w:rtl/>
        </w:rPr>
        <w:t xml:space="preserve"> - </w:t>
      </w:r>
      <w:r w:rsidRPr="00134D8B">
        <w:rPr>
          <w:rtl/>
        </w:rPr>
        <w:t>إيهام انحصار القراءات في السبع</w:t>
      </w:r>
      <w:r w:rsidR="00134D8B">
        <w:rPr>
          <w:rtl/>
        </w:rPr>
        <w:t xml:space="preserve"> - </w:t>
      </w:r>
      <w:r w:rsidRPr="00134D8B">
        <w:rPr>
          <w:rtl/>
        </w:rPr>
        <w:t>على عاتق الإمام الكبير أبي بكر أحمد بن موسى بن العبّاس المشهور بـ</w:t>
      </w:r>
      <w:r w:rsidR="003C068B">
        <w:rPr>
          <w:rtl/>
        </w:rPr>
        <w:t>(</w:t>
      </w:r>
      <w:r w:rsidRPr="00134D8B">
        <w:rPr>
          <w:rtl/>
        </w:rPr>
        <w:t>ابن مجاهد</w:t>
      </w:r>
      <w:r w:rsidR="003C068B">
        <w:rPr>
          <w:rtl/>
        </w:rPr>
        <w:t>)،</w:t>
      </w:r>
      <w:r w:rsidRPr="00134D8B">
        <w:rPr>
          <w:rtl/>
        </w:rPr>
        <w:t xml:space="preserve"> الّذي قام على رأس الثلاثمئة للهجرة في بغداد بجمْع سبع قراءات لسبعةٍ من أئمّة الحرَمين والعراقَين والشام</w:t>
      </w:r>
      <w:r w:rsidR="003C068B">
        <w:rPr>
          <w:rtl/>
        </w:rPr>
        <w:t>،</w:t>
      </w:r>
      <w:r w:rsidRPr="00134D8B">
        <w:rPr>
          <w:rtl/>
        </w:rPr>
        <w:t xml:space="preserve"> واشتهروا بالثقة والأمانة والضبط وملازمة القراءة</w:t>
      </w:r>
      <w:r w:rsidR="003C068B">
        <w:rPr>
          <w:rtl/>
        </w:rPr>
        <w:t>،</w:t>
      </w:r>
      <w:r w:rsidRPr="00134D8B">
        <w:rPr>
          <w:rtl/>
        </w:rPr>
        <w:t xml:space="preserve"> وجاء جمْعه لها محْض مصادفة واتّفاق</w:t>
      </w:r>
      <w:r w:rsidR="003C068B">
        <w:rPr>
          <w:rtl/>
        </w:rPr>
        <w:t>،</w:t>
      </w:r>
      <w:r w:rsidRPr="00134D8B">
        <w:rPr>
          <w:rtl/>
        </w:rPr>
        <w:t xml:space="preserve"> إذ كان في أئمّة القرّاء مَن هُم أجلّ منهم قدراً</w:t>
      </w:r>
      <w:r w:rsidR="003C068B">
        <w:rPr>
          <w:rtl/>
        </w:rPr>
        <w:t>،</w:t>
      </w:r>
      <w:r w:rsidRPr="00134D8B">
        <w:rPr>
          <w:rtl/>
        </w:rPr>
        <w:t xml:space="preserve"> وكان عددهم لا يُستهان به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212D07" w:rsidRDefault="00A0454A" w:rsidP="00134D8B">
      <w:pPr>
        <w:pStyle w:val="libNormal"/>
        <w:rPr>
          <w:rtl/>
        </w:rPr>
      </w:pPr>
      <w:r w:rsidRPr="00134D8B">
        <w:rPr>
          <w:rtl/>
        </w:rPr>
        <w:t>هذا</w:t>
      </w:r>
      <w:r w:rsidR="003C068B">
        <w:rPr>
          <w:rtl/>
        </w:rPr>
        <w:t>،</w:t>
      </w:r>
      <w:r w:rsidRPr="00134D8B">
        <w:rPr>
          <w:rtl/>
        </w:rPr>
        <w:t xml:space="preserve"> وعبارة </w:t>
      </w:r>
      <w:r w:rsidR="003C068B">
        <w:rPr>
          <w:rtl/>
        </w:rPr>
        <w:t>(</w:t>
      </w:r>
      <w:r w:rsidRPr="00134D8B">
        <w:rPr>
          <w:rtl/>
        </w:rPr>
        <w:t>القراءات السبع</w:t>
      </w:r>
      <w:r w:rsidR="003C068B">
        <w:rPr>
          <w:rtl/>
        </w:rPr>
        <w:t>)</w:t>
      </w:r>
      <w:r w:rsidRPr="00134D8B">
        <w:rPr>
          <w:rtl/>
        </w:rPr>
        <w:t xml:space="preserve"> لم تكن معروفة في الأمصار الإسلامية حين بدأ العلماء يؤلّفون في القراءات</w:t>
      </w:r>
      <w:r w:rsidR="003C068B">
        <w:rPr>
          <w:rtl/>
        </w:rPr>
        <w:t>:</w:t>
      </w:r>
      <w:r w:rsidRPr="00134D8B">
        <w:rPr>
          <w:rtl/>
        </w:rPr>
        <w:t xml:space="preserve"> كأبي عبيد القاسم بن سلام</w:t>
      </w:r>
      <w:r w:rsidR="003C068B">
        <w:rPr>
          <w:rtl/>
        </w:rPr>
        <w:t>،</w:t>
      </w:r>
      <w:r w:rsidRPr="00134D8B">
        <w:rPr>
          <w:rtl/>
        </w:rPr>
        <w:t xml:space="preserve"> وأبي جعفر الطبري</w:t>
      </w:r>
      <w:r w:rsidR="003C068B">
        <w:rPr>
          <w:rtl/>
        </w:rPr>
        <w:t>،</w:t>
      </w:r>
      <w:r w:rsidRPr="00134D8B">
        <w:rPr>
          <w:rtl/>
        </w:rPr>
        <w:t xml:space="preserve"> وأبي حاتم السجستاني</w:t>
      </w:r>
      <w:r w:rsidR="003C068B">
        <w:rPr>
          <w:rtl/>
        </w:rPr>
        <w:t>،</w:t>
      </w:r>
      <w:r w:rsidRPr="00134D8B">
        <w:rPr>
          <w:rtl/>
        </w:rPr>
        <w:t xml:space="preserve"> وغيرهم</w:t>
      </w:r>
      <w:r w:rsidR="003C068B">
        <w:rPr>
          <w:rtl/>
        </w:rPr>
        <w:t>،</w:t>
      </w:r>
      <w:r w:rsidRPr="00134D8B">
        <w:rPr>
          <w:rtl/>
        </w:rPr>
        <w:t xml:space="preserve"> فقد ذكروا في مؤلّفاتهم أضعاف تلك القراءات</w:t>
      </w:r>
      <w:r w:rsidR="003C068B">
        <w:rPr>
          <w:rtl/>
        </w:rPr>
        <w:t>،</w:t>
      </w:r>
      <w:r w:rsidRPr="00134D8B">
        <w:rPr>
          <w:rtl/>
        </w:rPr>
        <w:t xml:space="preserve"> وإنّما بدأت هذه العبارة تشتهر على رأس المئة الرابعة من لدُن </w:t>
      </w:r>
      <w:r w:rsidR="003C068B">
        <w:rPr>
          <w:rtl/>
        </w:rPr>
        <w:t>(</w:t>
      </w:r>
      <w:r w:rsidRPr="00134D8B">
        <w:rPr>
          <w:rtl/>
        </w:rPr>
        <w:t>ابن مجاهد</w:t>
      </w:r>
      <w:r w:rsidR="003C068B">
        <w:rPr>
          <w:rtl/>
        </w:rPr>
        <w:t>)،</w:t>
      </w:r>
      <w:r w:rsidRPr="00134D8B">
        <w:rPr>
          <w:rtl/>
        </w:rPr>
        <w:t xml:space="preserve"> ولم يكن متّسِع الرواية والرِحلة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وتوهّم الكثير</w:t>
      </w:r>
      <w:r w:rsidR="00134D8B">
        <w:rPr>
          <w:rtl/>
        </w:rPr>
        <w:t xml:space="preserve"> - </w:t>
      </w:r>
      <w:r w:rsidRPr="00134D8B">
        <w:rPr>
          <w:rtl/>
        </w:rPr>
        <w:t>من عوام الناس وغوغائهم</w:t>
      </w:r>
      <w:r w:rsidR="00134D8B">
        <w:rPr>
          <w:rtl/>
        </w:rPr>
        <w:t xml:space="preserve"> - </w:t>
      </w:r>
      <w:r w:rsidRPr="00134D8B">
        <w:rPr>
          <w:rtl/>
        </w:rPr>
        <w:t>أنّها هي المرادة من الأحرُف السبعة الّتي جاءت في الحديث النبوي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212D07">
        <w:rPr>
          <w:rtl/>
        </w:rPr>
        <w:t>ومن ثَمّ هبَّ الأئمَّة النقّاد في توجيه مَلامتهم الحادَّة إلى موقف ابن مجاهد هذا الموهِم</w:t>
      </w:r>
      <w:r w:rsidR="003C068B">
        <w:rPr>
          <w:rtl/>
        </w:rPr>
        <w:t>،</w:t>
      </w:r>
      <w:r w:rsidRPr="00212D07">
        <w:rPr>
          <w:rtl/>
        </w:rPr>
        <w:t xml:space="preserve"> الأمر الّذي حطَّ من كرامة أئمَّة آخرين هم أكبر شأناً وأعظم قدراً من هؤلاء السبعة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212D07">
        <w:rPr>
          <w:rtl/>
        </w:rPr>
        <w:t>* * *</w:t>
      </w:r>
    </w:p>
    <w:p w:rsidR="00A0454A" w:rsidRPr="00212D07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212D07">
        <w:rPr>
          <w:rtl/>
        </w:rPr>
        <w:t>(1) مباحث في علوم القرآن</w:t>
      </w:r>
      <w:r w:rsidR="003C068B">
        <w:rPr>
          <w:rtl/>
        </w:rPr>
        <w:t>:</w:t>
      </w:r>
      <w:r w:rsidRPr="00212D07">
        <w:rPr>
          <w:rtl/>
        </w:rPr>
        <w:t xml:space="preserve"> ص247</w:t>
      </w:r>
      <w:r w:rsidR="00134D8B">
        <w:rPr>
          <w:rtl/>
        </w:rPr>
        <w:t xml:space="preserve"> - </w:t>
      </w:r>
      <w:r w:rsidRPr="00212D07">
        <w:rPr>
          <w:rtl/>
        </w:rPr>
        <w:t>248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212D07">
        <w:rPr>
          <w:rtl/>
        </w:rPr>
        <w:t>(2) راجع البرهان للزركشي</w:t>
      </w:r>
      <w:r w:rsidR="003C068B">
        <w:rPr>
          <w:rtl/>
        </w:rPr>
        <w:t>:</w:t>
      </w:r>
      <w:r w:rsidRPr="00212D07">
        <w:rPr>
          <w:rtl/>
        </w:rPr>
        <w:t xml:space="preserve"> ج1</w:t>
      </w:r>
      <w:r w:rsidR="003C068B">
        <w:rPr>
          <w:rtl/>
        </w:rPr>
        <w:t>،</w:t>
      </w:r>
      <w:r w:rsidRPr="00212D07">
        <w:rPr>
          <w:rtl/>
        </w:rPr>
        <w:t xml:space="preserve"> ص327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DB0F5F">
      <w:pPr>
        <w:pStyle w:val="libBold1"/>
        <w:rPr>
          <w:rtl/>
        </w:rPr>
      </w:pPr>
      <w:r w:rsidRPr="00212D07">
        <w:rPr>
          <w:rtl/>
        </w:rPr>
        <w:lastRenderedPageBreak/>
        <w:t>استنكارات لموقف ابن مجاهد</w:t>
      </w:r>
      <w:r w:rsidR="003C068B">
        <w:rPr>
          <w:rtl/>
        </w:rPr>
        <w:t>:</w:t>
      </w:r>
    </w:p>
    <w:p w:rsidR="00A0454A" w:rsidRPr="00212D07" w:rsidRDefault="00A0454A" w:rsidP="00134D8B">
      <w:pPr>
        <w:pStyle w:val="libNormal"/>
        <w:rPr>
          <w:rtl/>
        </w:rPr>
      </w:pPr>
      <w:r w:rsidRPr="00134D8B">
        <w:rPr>
          <w:rtl/>
        </w:rPr>
        <w:t>هذا الإمام</w:t>
      </w:r>
      <w:r w:rsidR="00134D8B">
        <w:rPr>
          <w:rtl/>
        </w:rPr>
        <w:t xml:space="preserve"> - </w:t>
      </w:r>
      <w:r w:rsidRPr="00134D8B">
        <w:rPr>
          <w:rtl/>
        </w:rPr>
        <w:t>المقرئ المفسِّر</w:t>
      </w:r>
      <w:r w:rsidR="00134D8B">
        <w:rPr>
          <w:rtl/>
        </w:rPr>
        <w:t xml:space="preserve"> - </w:t>
      </w:r>
      <w:r w:rsidRPr="00134D8B">
        <w:rPr>
          <w:rtl/>
        </w:rPr>
        <w:t>أبو العباس أحمد بن عمار المهدوي يلوم ابن مجاهد في عبارة قاسية جدّاً</w:t>
      </w:r>
      <w:r w:rsidR="003C068B">
        <w:rPr>
          <w:rtl/>
        </w:rPr>
        <w:t>،</w:t>
      </w:r>
      <w:r w:rsidRPr="00134D8B">
        <w:rPr>
          <w:rtl/>
        </w:rPr>
        <w:t xml:space="preserve"> يقول</w:t>
      </w:r>
      <w:r w:rsidR="003C068B">
        <w:rPr>
          <w:rtl/>
        </w:rPr>
        <w:t>:</w:t>
      </w:r>
      <w:r w:rsidRPr="00134D8B">
        <w:rPr>
          <w:rtl/>
        </w:rPr>
        <w:t xml:space="preserve"> لقد فعل مُسبِّع هذه السبعة ما لا ينبغي له</w:t>
      </w:r>
      <w:r w:rsidR="003C068B">
        <w:rPr>
          <w:rtl/>
        </w:rPr>
        <w:t>،</w:t>
      </w:r>
      <w:r w:rsidRPr="00134D8B">
        <w:rPr>
          <w:rtl/>
        </w:rPr>
        <w:t xml:space="preserve"> وأُشكل الأمر على العامة بإيهامه كلّ مَن قلّ نظَره أنّ هذه القراءات هي المذكورة في الخبر</w:t>
      </w:r>
      <w:r w:rsidR="003C068B">
        <w:rPr>
          <w:rtl/>
        </w:rPr>
        <w:t>،</w:t>
      </w:r>
      <w:r w:rsidRPr="00134D8B">
        <w:rPr>
          <w:rtl/>
        </w:rPr>
        <w:t xml:space="preserve"> ولَيته إذ اقتصر نقَص عن السبعة أو زاد ليزيل الشبهة</w:t>
      </w:r>
      <w:r w:rsidR="003C068B">
        <w:rPr>
          <w:rtl/>
        </w:rPr>
        <w:t>،</w:t>
      </w:r>
      <w:r w:rsidRPr="00134D8B">
        <w:rPr>
          <w:rtl/>
        </w:rPr>
        <w:t xml:space="preserve"> ووقع له أيضاً في اقتصاره عن كلّ إمام على راوِيَين أنّه صار مَن سمع قراءة راوٍ ثالث غيرهما أبطلَها</w:t>
      </w:r>
      <w:r w:rsidR="003C068B">
        <w:rPr>
          <w:rtl/>
        </w:rPr>
        <w:t>،</w:t>
      </w:r>
      <w:r w:rsidRPr="00134D8B">
        <w:rPr>
          <w:rtl/>
        </w:rPr>
        <w:t xml:space="preserve"> وقد تكون هي أشهر و أصحّ وأظهَر</w:t>
      </w:r>
      <w:r w:rsidR="003C068B">
        <w:rPr>
          <w:rtl/>
        </w:rPr>
        <w:t>،</w:t>
      </w:r>
      <w:r w:rsidRPr="00134D8B">
        <w:rPr>
          <w:rtl/>
        </w:rPr>
        <w:t xml:space="preserve"> وربّما بالَغ مَن لا يفهم فخطّأ وكفّر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212D07">
        <w:rPr>
          <w:rtl/>
        </w:rPr>
        <w:t>وقال أبو بكر بن العربي</w:t>
      </w:r>
      <w:r w:rsidR="003C068B">
        <w:rPr>
          <w:rtl/>
        </w:rPr>
        <w:t>:</w:t>
      </w:r>
      <w:r w:rsidRPr="00212D07">
        <w:rPr>
          <w:rtl/>
        </w:rPr>
        <w:t xml:space="preserve"> </w:t>
      </w:r>
      <w:r w:rsidR="003C068B">
        <w:rPr>
          <w:rtl/>
        </w:rPr>
        <w:t>(</w:t>
      </w:r>
      <w:r w:rsidRPr="00212D07">
        <w:rPr>
          <w:rtl/>
        </w:rPr>
        <w:t>ليست هذه السبعة متعيِّنة للجواز</w:t>
      </w:r>
      <w:r w:rsidR="003C068B">
        <w:rPr>
          <w:rtl/>
        </w:rPr>
        <w:t>،</w:t>
      </w:r>
      <w:r w:rsidRPr="00212D07">
        <w:rPr>
          <w:rtl/>
        </w:rPr>
        <w:t xml:space="preserve"> حتّى لا يجوز غيرها كقراءة أبي جعفر</w:t>
      </w:r>
      <w:r w:rsidR="003C068B">
        <w:rPr>
          <w:rtl/>
        </w:rPr>
        <w:t>،</w:t>
      </w:r>
      <w:r w:rsidRPr="00212D07">
        <w:rPr>
          <w:rtl/>
        </w:rPr>
        <w:t xml:space="preserve"> وشيبة</w:t>
      </w:r>
      <w:r w:rsidR="003C068B">
        <w:rPr>
          <w:rtl/>
        </w:rPr>
        <w:t>،</w:t>
      </w:r>
      <w:r w:rsidRPr="00212D07">
        <w:rPr>
          <w:rtl/>
        </w:rPr>
        <w:t xml:space="preserve"> والأعمش ونحوهم</w:t>
      </w:r>
      <w:r w:rsidR="003C068B">
        <w:rPr>
          <w:rtl/>
        </w:rPr>
        <w:t>،</w:t>
      </w:r>
      <w:r w:rsidRPr="00212D07">
        <w:rPr>
          <w:rtl/>
        </w:rPr>
        <w:t xml:space="preserve"> فإنّ هؤلاء مثْلهم أو فوقهم</w:t>
      </w:r>
      <w:r w:rsidR="003C068B">
        <w:rPr>
          <w:rtl/>
        </w:rPr>
        <w:t>).</w:t>
      </w:r>
    </w:p>
    <w:p w:rsidR="00A0454A" w:rsidRPr="00212D07" w:rsidRDefault="00A0454A" w:rsidP="00134D8B">
      <w:pPr>
        <w:pStyle w:val="libNormal"/>
        <w:rPr>
          <w:rtl/>
        </w:rPr>
      </w:pPr>
      <w:r w:rsidRPr="00134D8B">
        <w:rPr>
          <w:rtl/>
        </w:rPr>
        <w:t>قال جلال الدين السيوطي</w:t>
      </w:r>
      <w:r w:rsidR="003C068B">
        <w:rPr>
          <w:rtl/>
        </w:rPr>
        <w:t>:</w:t>
      </w:r>
      <w:r w:rsidRPr="00134D8B">
        <w:rPr>
          <w:rtl/>
        </w:rPr>
        <w:t xml:space="preserve"> وكذا قال غير واحد</w:t>
      </w:r>
      <w:r w:rsidR="003C068B">
        <w:rPr>
          <w:rtl/>
        </w:rPr>
        <w:t>،</w:t>
      </w:r>
      <w:r w:rsidRPr="00134D8B">
        <w:rPr>
          <w:rtl/>
        </w:rPr>
        <w:t xml:space="preserve"> منهم</w:t>
      </w:r>
      <w:r w:rsidR="003C068B">
        <w:rPr>
          <w:rtl/>
        </w:rPr>
        <w:t>:</w:t>
      </w:r>
      <w:r w:rsidRPr="00134D8B">
        <w:rPr>
          <w:rtl/>
        </w:rPr>
        <w:t xml:space="preserve"> أبو محمّد مكّي بن أبي طالب</w:t>
      </w:r>
      <w:r w:rsidR="003C068B">
        <w:rPr>
          <w:rtl/>
        </w:rPr>
        <w:t>،</w:t>
      </w:r>
      <w:r w:rsidRPr="00134D8B">
        <w:rPr>
          <w:rtl/>
        </w:rPr>
        <w:t xml:space="preserve"> وأبو العلاء الهمذاني</w:t>
      </w:r>
      <w:r w:rsidR="003C068B">
        <w:rPr>
          <w:rtl/>
        </w:rPr>
        <w:t>،</w:t>
      </w:r>
      <w:r w:rsidRPr="00134D8B">
        <w:rPr>
          <w:rtl/>
        </w:rPr>
        <w:t xml:space="preserve"> وآخرون من أئمّة القرّاء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212D07" w:rsidRDefault="00A0454A" w:rsidP="00134D8B">
      <w:pPr>
        <w:pStyle w:val="libNormal"/>
        <w:rPr>
          <w:rtl/>
        </w:rPr>
      </w:pPr>
      <w:r w:rsidRPr="00134D8B">
        <w:rPr>
          <w:rtl/>
        </w:rPr>
        <w:t>وقال أثير الدين أبو حيّان الأندلسي</w:t>
      </w:r>
      <w:r w:rsidR="003C068B">
        <w:rPr>
          <w:rtl/>
        </w:rPr>
        <w:t>:</w:t>
      </w:r>
      <w:r w:rsidRPr="00134D8B">
        <w:rPr>
          <w:rtl/>
        </w:rPr>
        <w:t xml:space="preserve"> ليس في كتاب ابن مجاهد ومَن تبِعَه من القراءات المشهورة إلاّ النزْر اليسير</w:t>
      </w:r>
      <w:r w:rsidR="003C068B">
        <w:rPr>
          <w:rtl/>
        </w:rPr>
        <w:t>،</w:t>
      </w:r>
      <w:r w:rsidRPr="00134D8B">
        <w:rPr>
          <w:rtl/>
        </w:rPr>
        <w:t xml:space="preserve"> فهذا أبو عمرو بن العلاء اشتهر عنه سبعة عشر راوياً</w:t>
      </w:r>
      <w:r w:rsidR="00134D8B">
        <w:rPr>
          <w:rtl/>
        </w:rPr>
        <w:t xml:space="preserve"> - </w:t>
      </w:r>
      <w:r w:rsidRPr="00134D8B">
        <w:rPr>
          <w:rtl/>
        </w:rPr>
        <w:t>ثمّ ساق أسماءهم</w:t>
      </w:r>
      <w:r w:rsidR="00134D8B">
        <w:rPr>
          <w:rtl/>
        </w:rPr>
        <w:t xml:space="preserve"> - </w:t>
      </w:r>
      <w:r w:rsidRPr="00134D8B">
        <w:rPr>
          <w:rtl/>
        </w:rPr>
        <w:t>واقتصر في كتاب ابن مجاهد على اليزيدي</w:t>
      </w:r>
      <w:r w:rsidR="003C068B">
        <w:rPr>
          <w:rtl/>
        </w:rPr>
        <w:t>،</w:t>
      </w:r>
      <w:r w:rsidRPr="00134D8B">
        <w:rPr>
          <w:rtl/>
        </w:rPr>
        <w:t xml:space="preserve"> واشتهر عن اليزيدي عشرة أنفُس</w:t>
      </w:r>
      <w:r w:rsidR="003C068B">
        <w:rPr>
          <w:rtl/>
        </w:rPr>
        <w:t>،</w:t>
      </w:r>
      <w:r w:rsidRPr="00134D8B">
        <w:rPr>
          <w:rtl/>
        </w:rPr>
        <w:t xml:space="preserve"> فكيف يقتصر على السوسي والدوري</w:t>
      </w:r>
      <w:r w:rsidR="003C068B">
        <w:rPr>
          <w:rtl/>
        </w:rPr>
        <w:t>،</w:t>
      </w:r>
      <w:r w:rsidRPr="00134D8B">
        <w:rPr>
          <w:rtl/>
        </w:rPr>
        <w:t xml:space="preserve"> وليس لهما مزيَّة على غيرهما</w:t>
      </w:r>
      <w:r w:rsidR="003C068B">
        <w:rPr>
          <w:rtl/>
        </w:rPr>
        <w:t>؛</w:t>
      </w:r>
      <w:r w:rsidRPr="00134D8B">
        <w:rPr>
          <w:rtl/>
        </w:rPr>
        <w:t xml:space="preserve"> لأنّ الجميع مشتركون في الضبْط والإتقان والاشتراك في الأخْذ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ولا أعرف لهذا سبباً إلاّ ما قضى من نقص العلم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212D07">
        <w:rPr>
          <w:rtl/>
        </w:rPr>
        <w:t xml:space="preserve">وقال الإمام الأستاذ إسماعيل بن إبراهيم بن القراب في أوّل كتابه </w:t>
      </w:r>
      <w:r w:rsidR="003C068B">
        <w:rPr>
          <w:rtl/>
        </w:rPr>
        <w:t>(</w:t>
      </w:r>
      <w:r w:rsidRPr="00212D07">
        <w:rPr>
          <w:rtl/>
        </w:rPr>
        <w:t>الشافي</w:t>
      </w:r>
      <w:r w:rsidR="003C068B">
        <w:rPr>
          <w:rtl/>
        </w:rPr>
        <w:t>):</w:t>
      </w:r>
      <w:r w:rsidRPr="00212D07">
        <w:rPr>
          <w:rtl/>
        </w:rPr>
        <w:t xml:space="preserve"> ثمّ التمسّك بقراءة سبعة من القرّاء دون غيرهم ليس فيه أثر ولا سُنّة</w:t>
      </w:r>
      <w:r w:rsidR="003C068B">
        <w:rPr>
          <w:rtl/>
        </w:rPr>
        <w:t>،</w:t>
      </w:r>
      <w:r w:rsidRPr="00212D07">
        <w:rPr>
          <w:rtl/>
        </w:rPr>
        <w:t xml:space="preserve"> وإنّما هو من جمْع بعض المتأخّرين</w:t>
      </w:r>
      <w:r w:rsidR="00134D8B">
        <w:rPr>
          <w:rtl/>
        </w:rPr>
        <w:t xml:space="preserve"> - </w:t>
      </w:r>
      <w:r w:rsidRPr="00212D07">
        <w:rPr>
          <w:rtl/>
        </w:rPr>
        <w:t>يريد ابن مجاهد</w:t>
      </w:r>
      <w:r w:rsidR="00134D8B">
        <w:rPr>
          <w:rtl/>
        </w:rPr>
        <w:t xml:space="preserve"> - </w:t>
      </w:r>
      <w:r w:rsidRPr="00212D07">
        <w:rPr>
          <w:rtl/>
        </w:rPr>
        <w:t>لم يكن قرأ بأكثر من</w:t>
      </w:r>
    </w:p>
    <w:p w:rsidR="00A0454A" w:rsidRPr="00212D07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212D07">
        <w:rPr>
          <w:rtl/>
        </w:rPr>
        <w:t>(1) الإتقان</w:t>
      </w:r>
      <w:r w:rsidR="003C068B">
        <w:rPr>
          <w:rtl/>
        </w:rPr>
        <w:t>:</w:t>
      </w:r>
      <w:r w:rsidRPr="00212D07">
        <w:rPr>
          <w:rtl/>
        </w:rPr>
        <w:t xml:space="preserve"> ج1</w:t>
      </w:r>
      <w:r w:rsidR="003C068B">
        <w:rPr>
          <w:rtl/>
        </w:rPr>
        <w:t>،</w:t>
      </w:r>
      <w:r w:rsidRPr="00212D07">
        <w:rPr>
          <w:rtl/>
        </w:rPr>
        <w:t xml:space="preserve"> ص80</w:t>
      </w:r>
      <w:r w:rsidR="003C068B">
        <w:rPr>
          <w:rtl/>
        </w:rPr>
        <w:t>،</w:t>
      </w:r>
      <w:r w:rsidRPr="00212D07">
        <w:rPr>
          <w:rtl/>
        </w:rPr>
        <w:t xml:space="preserve"> وفي طبعة 1387</w:t>
      </w:r>
      <w:r w:rsidR="003C068B">
        <w:rPr>
          <w:rtl/>
        </w:rPr>
        <w:t>:</w:t>
      </w:r>
      <w:r w:rsidRPr="00212D07">
        <w:rPr>
          <w:rtl/>
        </w:rPr>
        <w:t xml:space="preserve"> ج1</w:t>
      </w:r>
      <w:r w:rsidR="003C068B">
        <w:rPr>
          <w:rtl/>
        </w:rPr>
        <w:t>،</w:t>
      </w:r>
      <w:r w:rsidRPr="00212D07">
        <w:rPr>
          <w:rtl/>
        </w:rPr>
        <w:t xml:space="preserve"> ص223</w:t>
      </w:r>
      <w:r w:rsidR="003C068B">
        <w:rPr>
          <w:rtl/>
        </w:rPr>
        <w:t>.</w:t>
      </w:r>
    </w:p>
    <w:p w:rsidR="00167F4C" w:rsidRDefault="00A0454A" w:rsidP="00134D8B">
      <w:pPr>
        <w:pStyle w:val="libFootnote0"/>
        <w:rPr>
          <w:rtl/>
        </w:rPr>
      </w:pPr>
      <w:r w:rsidRPr="00212D07">
        <w:rPr>
          <w:rtl/>
        </w:rPr>
        <w:t>(2) الإتقان</w:t>
      </w:r>
      <w:r w:rsidR="003C068B">
        <w:rPr>
          <w:rtl/>
        </w:rPr>
        <w:t>:</w:t>
      </w:r>
      <w:r w:rsidRPr="00212D07">
        <w:rPr>
          <w:rtl/>
        </w:rPr>
        <w:t xml:space="preserve"> ج1</w:t>
      </w:r>
      <w:r w:rsidR="003C068B">
        <w:rPr>
          <w:rtl/>
        </w:rPr>
        <w:t>،</w:t>
      </w:r>
      <w:r w:rsidRPr="00212D07">
        <w:rPr>
          <w:rtl/>
        </w:rPr>
        <w:t xml:space="preserve"> ص80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212D07">
        <w:rPr>
          <w:rtl/>
        </w:rPr>
        <w:t>(3) الإتقان</w:t>
      </w:r>
      <w:r w:rsidR="003C068B">
        <w:rPr>
          <w:rtl/>
        </w:rPr>
        <w:t>:</w:t>
      </w:r>
      <w:r w:rsidRPr="00212D07">
        <w:rPr>
          <w:rtl/>
        </w:rPr>
        <w:t xml:space="preserve"> ج1</w:t>
      </w:r>
      <w:r w:rsidR="003C068B">
        <w:rPr>
          <w:rtl/>
        </w:rPr>
        <w:t>،</w:t>
      </w:r>
      <w:r w:rsidRPr="00212D07">
        <w:rPr>
          <w:rtl/>
        </w:rPr>
        <w:t xml:space="preserve"> ص80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212D07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السبْع</w:t>
      </w:r>
      <w:r w:rsidR="003C068B">
        <w:rPr>
          <w:rtl/>
        </w:rPr>
        <w:t>،</w:t>
      </w:r>
      <w:r w:rsidRPr="00134D8B">
        <w:rPr>
          <w:rtl/>
        </w:rPr>
        <w:t xml:space="preserve"> فصنّف كتاباً وسمّاه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السبعة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فانتشر ذلك في العامَّة</w:t>
      </w:r>
      <w:r w:rsidR="003C068B">
        <w:rPr>
          <w:rtl/>
        </w:rPr>
        <w:t>،</w:t>
      </w:r>
      <w:r w:rsidRPr="00134D8B">
        <w:rPr>
          <w:rtl/>
        </w:rPr>
        <w:t xml:space="preserve"> وتوهّموا أنَّه لا تجوز الزيادة على ما ذكره في ذلك الكتاب لاشتهار ذِكر مصنِّفه</w:t>
      </w:r>
      <w:r w:rsidR="003C068B">
        <w:rPr>
          <w:rtl/>
        </w:rPr>
        <w:t>،</w:t>
      </w:r>
      <w:r w:rsidRPr="00134D8B">
        <w:rPr>
          <w:rtl/>
        </w:rPr>
        <w:t xml:space="preserve"> وقد صنَّف غيره كتُباً في القراءات وبعده</w:t>
      </w:r>
      <w:r w:rsidR="003C068B">
        <w:rPr>
          <w:rtl/>
        </w:rPr>
        <w:t>،</w:t>
      </w:r>
      <w:r w:rsidRPr="00134D8B">
        <w:rPr>
          <w:rtl/>
        </w:rPr>
        <w:t xml:space="preserve"> وذكر لكلِّ إمام من هؤلاء الأئمَّة روايات كثيرة وأنواعاً من الاختلاف</w:t>
      </w:r>
      <w:r w:rsidR="003C068B">
        <w:rPr>
          <w:rtl/>
        </w:rPr>
        <w:t>،</w:t>
      </w:r>
      <w:r w:rsidRPr="00134D8B">
        <w:rPr>
          <w:rtl/>
        </w:rPr>
        <w:t xml:space="preserve"> ولم يقُل أحد إنّه لا تجوز القراءة بتلك الروايات من أجل أنّها غير مذكورة في كتاب ذلك المصنِّف</w:t>
      </w:r>
      <w:r w:rsidR="00134D8B">
        <w:rPr>
          <w:rtl/>
        </w:rPr>
        <w:t xml:space="preserve"> - </w:t>
      </w:r>
      <w:r w:rsidRPr="00134D8B">
        <w:rPr>
          <w:rtl/>
        </w:rPr>
        <w:t>يريد ابن مجاهد</w:t>
      </w:r>
      <w:r w:rsidR="00134D8B">
        <w:rPr>
          <w:rtl/>
        </w:rPr>
        <w:t xml:space="preserve"> -</w:t>
      </w:r>
      <w:r w:rsidR="003C068B">
        <w:rPr>
          <w:rtl/>
        </w:rPr>
        <w:t>.</w:t>
      </w:r>
      <w:r w:rsidRPr="00134D8B">
        <w:rPr>
          <w:rtl/>
        </w:rPr>
        <w:t xml:space="preserve">..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212D07" w:rsidRDefault="00A0454A" w:rsidP="00134D8B">
      <w:pPr>
        <w:pStyle w:val="libNormal"/>
        <w:rPr>
          <w:rtl/>
        </w:rPr>
      </w:pPr>
      <w:r w:rsidRPr="00134D8B">
        <w:rPr>
          <w:rtl/>
        </w:rPr>
        <w:t>وقال أبو الحسن علي بن محمّد</w:t>
      </w:r>
      <w:r w:rsidR="00134D8B">
        <w:rPr>
          <w:rtl/>
        </w:rPr>
        <w:t xml:space="preserve"> - </w:t>
      </w:r>
      <w:r w:rsidRPr="00134D8B">
        <w:rPr>
          <w:rtl/>
        </w:rPr>
        <w:t>شيخ أبي شامة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134D8B">
        <w:rPr>
          <w:rtl/>
        </w:rPr>
        <w:t xml:space="preserve"> لمّا كان العصر الرابع سنة ثلاثمئة وما قاربها</w:t>
      </w:r>
      <w:r w:rsidR="003C068B">
        <w:rPr>
          <w:rtl/>
        </w:rPr>
        <w:t>،</w:t>
      </w:r>
      <w:r w:rsidRPr="00134D8B">
        <w:rPr>
          <w:rtl/>
        </w:rPr>
        <w:t xml:space="preserve"> كان أبو بكر بن مجاهد قد انتهت إليه الرئاسة في القراءة</w:t>
      </w:r>
      <w:r w:rsidR="003C068B">
        <w:rPr>
          <w:rtl/>
        </w:rPr>
        <w:t>،</w:t>
      </w:r>
      <w:r w:rsidRPr="00134D8B">
        <w:rPr>
          <w:rtl/>
        </w:rPr>
        <w:t xml:space="preserve"> مقدّماً على أهل عصره</w:t>
      </w:r>
      <w:r w:rsidR="003C068B">
        <w:rPr>
          <w:rtl/>
        </w:rPr>
        <w:t>،</w:t>
      </w:r>
      <w:r w:rsidRPr="00134D8B">
        <w:rPr>
          <w:rtl/>
        </w:rPr>
        <w:t xml:space="preserve"> اختار من القراءات ما وافَق خطَّ المصحف</w:t>
      </w:r>
      <w:r w:rsidR="003C068B">
        <w:rPr>
          <w:rtl/>
        </w:rPr>
        <w:t>،</w:t>
      </w:r>
      <w:r w:rsidRPr="00134D8B">
        <w:rPr>
          <w:rtl/>
        </w:rPr>
        <w:t xml:space="preserve"> ومن القرّاء مَن اشتهرت قراءته</w:t>
      </w:r>
      <w:r w:rsidR="003C068B">
        <w:rPr>
          <w:rtl/>
        </w:rPr>
        <w:t>،</w:t>
      </w:r>
      <w:r w:rsidRPr="00134D8B">
        <w:rPr>
          <w:rtl/>
        </w:rPr>
        <w:t xml:space="preserve"> ورأى أن يكونوا سبعة تأسّياً بعدَّة المصاحف الّتي بعثَها عثمان إلى الآفاق</w:t>
      </w:r>
      <w:r w:rsidR="003C068B">
        <w:rPr>
          <w:rtl/>
        </w:rPr>
        <w:t>،</w:t>
      </w:r>
      <w:r w:rsidRPr="00134D8B">
        <w:rPr>
          <w:rtl/>
        </w:rPr>
        <w:t xml:space="preserve"> وبقول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نزلَ القرآن على سبعة أحرف</w:t>
      </w:r>
      <w:r w:rsidR="003C068B">
        <w:rPr>
          <w:rtl/>
        </w:rPr>
        <w:t>)،</w:t>
      </w:r>
      <w:r w:rsidRPr="00134D8B">
        <w:rPr>
          <w:rtl/>
        </w:rPr>
        <w:t xml:space="preserve"> فاختار هؤلاء السبعة أئمّة الأمصار</w:t>
      </w:r>
      <w:r w:rsidR="003C068B">
        <w:rPr>
          <w:rtl/>
        </w:rPr>
        <w:t>،</w:t>
      </w:r>
      <w:r w:rsidRPr="00134D8B">
        <w:rPr>
          <w:rtl/>
        </w:rPr>
        <w:t xml:space="preserve"> فكان أبو بكر بن مجاهد أوّل مَن اقتصر على هؤلاء السبعة</w:t>
      </w:r>
      <w:r w:rsidR="003C068B">
        <w:rPr>
          <w:rtl/>
        </w:rPr>
        <w:t>،</w:t>
      </w:r>
      <w:r w:rsidRPr="00134D8B">
        <w:rPr>
          <w:rtl/>
        </w:rPr>
        <w:t xml:space="preserve"> وصنَّف كتابه في قراءتهم</w:t>
      </w:r>
      <w:r w:rsidR="003C068B">
        <w:rPr>
          <w:rtl/>
        </w:rPr>
        <w:t>،</w:t>
      </w:r>
      <w:r w:rsidRPr="00134D8B">
        <w:rPr>
          <w:rtl/>
        </w:rPr>
        <w:t xml:space="preserve"> واتَّبعه الناس على ذلك</w:t>
      </w:r>
      <w:r w:rsidR="003C068B">
        <w:rPr>
          <w:rtl/>
        </w:rPr>
        <w:t>،</w:t>
      </w:r>
      <w:r w:rsidRPr="00134D8B">
        <w:rPr>
          <w:rtl/>
        </w:rPr>
        <w:t xml:space="preserve"> ولم يسبقه أحد إلى تصنيف قراءة هؤلاء السبعة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212D07" w:rsidRDefault="00A0454A" w:rsidP="00134D8B">
      <w:pPr>
        <w:pStyle w:val="libNormal"/>
        <w:rPr>
          <w:rtl/>
        </w:rPr>
      </w:pPr>
      <w:r w:rsidRPr="00212D07">
        <w:rPr>
          <w:rtl/>
        </w:rPr>
        <w:t>وقال أبو محمّد مكّي بن أبي طالب</w:t>
      </w:r>
      <w:r w:rsidR="003C068B">
        <w:rPr>
          <w:rtl/>
        </w:rPr>
        <w:t>:</w:t>
      </w:r>
      <w:r w:rsidRPr="00212D07">
        <w:rPr>
          <w:rtl/>
        </w:rPr>
        <w:t xml:space="preserve"> وهذه القراءات كلّها جزء من الأحرُف السبعة الّتي نزل بها القرآن</w:t>
      </w:r>
      <w:r w:rsidR="003C068B">
        <w:rPr>
          <w:rtl/>
        </w:rPr>
        <w:t>،</w:t>
      </w:r>
      <w:r w:rsidRPr="00212D07">
        <w:rPr>
          <w:rtl/>
        </w:rPr>
        <w:t xml:space="preserve"> وأمّا مَن ظنّ أنّ قراءة كلّ واحد من هؤلاء القرّاء السبعة هي أحد الأحرف السبعة فذلك منه غلَط عظيم</w:t>
      </w:r>
      <w:r w:rsidR="003C068B">
        <w:rPr>
          <w:rtl/>
        </w:rPr>
        <w:t>،</w:t>
      </w:r>
      <w:r w:rsidRPr="00212D07">
        <w:rPr>
          <w:rtl/>
        </w:rPr>
        <w:t xml:space="preserve"> إذ يجب أن يكون ما لم يقرأ به هؤلاء السبعة متروكاً</w:t>
      </w:r>
      <w:r w:rsidR="003C068B">
        <w:rPr>
          <w:rtl/>
        </w:rPr>
        <w:t>،</w:t>
      </w:r>
      <w:r w:rsidRPr="00212D07">
        <w:rPr>
          <w:rtl/>
        </w:rPr>
        <w:t xml:space="preserve"> إذ قد استولَوا على الأحرف السبعة</w:t>
      </w:r>
      <w:r w:rsidR="003C068B">
        <w:rPr>
          <w:rtl/>
        </w:rPr>
        <w:t>،</w:t>
      </w:r>
      <w:r w:rsidRPr="00212D07">
        <w:rPr>
          <w:rtl/>
        </w:rPr>
        <w:t xml:space="preserve"> فما خرج عن قراءتهم فليس من السبعة</w:t>
      </w:r>
      <w:r w:rsidR="003C068B">
        <w:rPr>
          <w:rtl/>
        </w:rPr>
        <w:t>،</w:t>
      </w:r>
      <w:r w:rsidRPr="00212D07">
        <w:rPr>
          <w:rtl/>
        </w:rPr>
        <w:t xml:space="preserve"> ويجب أن لا تُروى قراءةٌ عن ثامن فما فوق</w:t>
      </w:r>
      <w:r w:rsidR="003C068B">
        <w:rPr>
          <w:rtl/>
        </w:rPr>
        <w:t>!.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قال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وقد ذكر الناس من الأئمّة في كتُبهم أكثر من سبعين ممّن هو أعلى رتبة وأجلّ قدراً من هؤلاء السبعة</w:t>
      </w:r>
      <w:r w:rsidR="003C068B">
        <w:rPr>
          <w:rtl/>
        </w:rPr>
        <w:t>،</w:t>
      </w:r>
      <w:r w:rsidRPr="00134D8B">
        <w:rPr>
          <w:rtl/>
        </w:rPr>
        <w:t xml:space="preserve"> على أنّه قد ترك جماعة من العلماء في كتُبهم في القراءات ذِكر بعض هؤلاء السبعة وأَطْرُحِهم</w:t>
      </w:r>
      <w:r w:rsidR="003C068B">
        <w:rPr>
          <w:rtl/>
        </w:rPr>
        <w:t>.</w:t>
      </w:r>
    </w:p>
    <w:p w:rsidR="00A0454A" w:rsidRPr="00212D07" w:rsidRDefault="00A0454A" w:rsidP="00134D8B">
      <w:pPr>
        <w:pStyle w:val="libNormal"/>
        <w:rPr>
          <w:rtl/>
        </w:rPr>
      </w:pPr>
      <w:r w:rsidRPr="00212D07">
        <w:rPr>
          <w:rtl/>
        </w:rPr>
        <w:t>فقد ترك أبو حاتم وغيره ذِكر حمزة</w:t>
      </w:r>
      <w:r w:rsidR="003C068B">
        <w:rPr>
          <w:rtl/>
        </w:rPr>
        <w:t>،</w:t>
      </w:r>
    </w:p>
    <w:p w:rsidR="00A0454A" w:rsidRPr="00212D07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212D07">
        <w:rPr>
          <w:rtl/>
        </w:rPr>
        <w:t>(1) النشر في القراءات العشر</w:t>
      </w:r>
      <w:r w:rsidR="003C068B">
        <w:rPr>
          <w:rtl/>
        </w:rPr>
        <w:t>:</w:t>
      </w:r>
      <w:r w:rsidRPr="00212D07">
        <w:rPr>
          <w:rtl/>
        </w:rPr>
        <w:t xml:space="preserve"> ج1</w:t>
      </w:r>
      <w:r w:rsidR="003C068B">
        <w:rPr>
          <w:rtl/>
        </w:rPr>
        <w:t>،</w:t>
      </w:r>
      <w:r w:rsidRPr="00212D07">
        <w:rPr>
          <w:rtl/>
        </w:rPr>
        <w:t xml:space="preserve"> ص46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212D07">
        <w:rPr>
          <w:rtl/>
        </w:rPr>
        <w:t>(2) جمال القرّاء</w:t>
      </w:r>
      <w:r w:rsidR="003C068B">
        <w:rPr>
          <w:rtl/>
        </w:rPr>
        <w:t>:</w:t>
      </w:r>
      <w:r w:rsidRPr="00212D07">
        <w:rPr>
          <w:rtl/>
        </w:rPr>
        <w:t xml:space="preserve"> ص111</w:t>
      </w:r>
      <w:r w:rsidR="003C068B">
        <w:rPr>
          <w:rtl/>
        </w:rPr>
        <w:t>،</w:t>
      </w:r>
      <w:r w:rsidRPr="00212D07">
        <w:rPr>
          <w:rtl/>
        </w:rPr>
        <w:t xml:space="preserve"> وراجع المرشد الوجيز</w:t>
      </w:r>
      <w:r w:rsidR="003C068B">
        <w:rPr>
          <w:rtl/>
        </w:rPr>
        <w:t>:</w:t>
      </w:r>
      <w:r w:rsidRPr="00212D07">
        <w:rPr>
          <w:rtl/>
        </w:rPr>
        <w:t xml:space="preserve"> ص160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212D07">
        <w:rPr>
          <w:rtl/>
        </w:rPr>
        <w:lastRenderedPageBreak/>
        <w:t>والكسائي</w:t>
      </w:r>
      <w:r w:rsidR="003C068B">
        <w:rPr>
          <w:rtl/>
        </w:rPr>
        <w:t>،</w:t>
      </w:r>
      <w:r w:rsidRPr="00212D07">
        <w:rPr>
          <w:rtl/>
        </w:rPr>
        <w:t xml:space="preserve"> وابن عامر</w:t>
      </w:r>
      <w:r w:rsidR="003C068B">
        <w:rPr>
          <w:rtl/>
        </w:rPr>
        <w:t>،</w:t>
      </w:r>
      <w:r w:rsidRPr="00212D07">
        <w:rPr>
          <w:rtl/>
        </w:rPr>
        <w:t xml:space="preserve"> وزاد نحو عشرين رجلاً من الأئمّة ممّن هو فوق هؤلاء السبعة</w:t>
      </w:r>
      <w:r w:rsidR="003C068B">
        <w:rPr>
          <w:rtl/>
        </w:rPr>
        <w:t>،</w:t>
      </w:r>
      <w:r w:rsidRPr="00212D07">
        <w:rPr>
          <w:rtl/>
        </w:rPr>
        <w:t xml:space="preserve"> وكذلك زاد الطبري في كتاب القراءات على السبعة نحو خمسة عشر رجلاً</w:t>
      </w:r>
      <w:r w:rsidR="003C068B">
        <w:rPr>
          <w:rtl/>
        </w:rPr>
        <w:t>،</w:t>
      </w:r>
      <w:r w:rsidRPr="00212D07">
        <w:rPr>
          <w:rtl/>
        </w:rPr>
        <w:t xml:space="preserve"> وكذلك فعل أبو عبيد وإسماعيل القاضي</w:t>
      </w:r>
      <w:r w:rsidR="003C068B">
        <w:rPr>
          <w:rtl/>
        </w:rPr>
        <w:t>.</w:t>
      </w:r>
    </w:p>
    <w:p w:rsidR="00A0454A" w:rsidRPr="00212D07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قال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فكيف يجوز أن يظنّ ظانّ أنّ قراءات هؤلاء السبعة المتأخّرين هي الأحرف السبعة</w:t>
      </w:r>
      <w:r w:rsidR="003C068B">
        <w:rPr>
          <w:rtl/>
        </w:rPr>
        <w:t>؟</w:t>
      </w:r>
      <w:r w:rsidRPr="00134D8B">
        <w:rPr>
          <w:rtl/>
        </w:rPr>
        <w:t>! هذا تخلّف عظيم</w:t>
      </w:r>
      <w:r w:rsidR="003C068B">
        <w:rPr>
          <w:rtl/>
        </w:rPr>
        <w:t>،</w:t>
      </w:r>
      <w:r w:rsidRPr="00134D8B">
        <w:rPr>
          <w:rtl/>
        </w:rPr>
        <w:t xml:space="preserve"> أكان ذلك بنصِّ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)،</w:t>
      </w:r>
      <w:r w:rsidRPr="00134D8B">
        <w:rPr>
          <w:rtl/>
        </w:rPr>
        <w:t xml:space="preserve"> أم كيف ذلك</w:t>
      </w:r>
      <w:r w:rsidR="003C068B">
        <w:rPr>
          <w:rtl/>
        </w:rPr>
        <w:t>؟</w:t>
      </w:r>
      <w:r w:rsidRPr="00134D8B">
        <w:rPr>
          <w:rtl/>
        </w:rPr>
        <w:t>!</w:t>
      </w:r>
      <w:r w:rsidR="003C068B">
        <w:rPr>
          <w:rtl/>
        </w:rPr>
        <w:t>.</w:t>
      </w:r>
    </w:p>
    <w:p w:rsidR="00A0454A" w:rsidRPr="00212D07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قال</w:t>
      </w:r>
      <w:r w:rsidR="003C068B">
        <w:rPr>
          <w:rStyle w:val="libBold2Char"/>
          <w:rtl/>
        </w:rPr>
        <w:t>:</w:t>
      </w:r>
      <w:r w:rsidRPr="00134D8B">
        <w:rPr>
          <w:rStyle w:val="libBold2Char"/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وكيف يكون ذلك والكسائي إنّما أُلحق بالسبعة بالأمْس في أيام المأمون</w:t>
      </w:r>
      <w:r w:rsidR="003C068B">
        <w:rPr>
          <w:rtl/>
        </w:rPr>
        <w:t>،</w:t>
      </w:r>
      <w:r w:rsidRPr="00134D8B">
        <w:rPr>
          <w:rtl/>
        </w:rPr>
        <w:t xml:space="preserve"> وقد كان السابع يعقوب الحضرمي</w:t>
      </w:r>
      <w:r w:rsidR="003C068B">
        <w:rPr>
          <w:rtl/>
        </w:rPr>
        <w:t>،</w:t>
      </w:r>
      <w:r w:rsidRPr="00134D8B">
        <w:rPr>
          <w:rtl/>
        </w:rPr>
        <w:t xml:space="preserve"> فأثبت ابن مجاهد في سنة ثلاثمئة أو نحوها الكسائي في موضع يعقوب</w:t>
      </w:r>
      <w:r w:rsidR="003C068B">
        <w:rPr>
          <w:rtl/>
        </w:rPr>
        <w:t>)؟.</w:t>
      </w:r>
    </w:p>
    <w:p w:rsidR="00A0454A" w:rsidRPr="00212D07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وأطال الكلام في ذلك بإسهاب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212D07" w:rsidRDefault="00A0454A" w:rsidP="00134D8B">
      <w:pPr>
        <w:pStyle w:val="libNormal"/>
        <w:rPr>
          <w:rtl/>
        </w:rPr>
      </w:pPr>
      <w:r w:rsidRPr="00134D8B">
        <w:rPr>
          <w:rtl/>
        </w:rPr>
        <w:t>وقال الحافظ ابن الجزري</w:t>
      </w:r>
      <w:r w:rsidR="003C068B">
        <w:rPr>
          <w:rtl/>
        </w:rPr>
        <w:t>:</w:t>
      </w:r>
      <w:r w:rsidRPr="00134D8B">
        <w:rPr>
          <w:rtl/>
        </w:rPr>
        <w:t xml:space="preserve"> بلغَنا عن بعض مَن لا عِلم له أنّ القراءات الصحيحة هي الّتي عن هؤلاء السبعة</w:t>
      </w:r>
      <w:r w:rsidR="003C068B">
        <w:rPr>
          <w:rtl/>
        </w:rPr>
        <w:t>،</w:t>
      </w:r>
      <w:r w:rsidRPr="00134D8B">
        <w:rPr>
          <w:rtl/>
        </w:rPr>
        <w:t xml:space="preserve"> بل غلب على كثير من الجهّال أنَّ الصحيحة هي الّتي في الشاطبية والتيسير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وحتّى أنَّ بعضهم يَطلق على ما ليس فيهما</w:t>
      </w:r>
      <w:r w:rsidR="003C068B">
        <w:rPr>
          <w:rtl/>
        </w:rPr>
        <w:t>،</w:t>
      </w:r>
      <w:r w:rsidRPr="00134D8B">
        <w:rPr>
          <w:rtl/>
        </w:rPr>
        <w:t xml:space="preserve"> أو لم يكن عن هؤلاء السبعة</w:t>
      </w:r>
      <w:r w:rsidR="003C068B">
        <w:rPr>
          <w:rtl/>
        </w:rPr>
        <w:t>،</w:t>
      </w:r>
      <w:r w:rsidRPr="00134D8B">
        <w:rPr>
          <w:rtl/>
        </w:rPr>
        <w:t xml:space="preserve"> اسم الشاذّ</w:t>
      </w:r>
      <w:r w:rsidR="003C068B">
        <w:rPr>
          <w:rtl/>
        </w:rPr>
        <w:t>،</w:t>
      </w:r>
      <w:r w:rsidRPr="00134D8B">
        <w:rPr>
          <w:rtl/>
        </w:rPr>
        <w:t xml:space="preserve"> وربّما كان كثير ممّا لم يكن فيهما</w:t>
      </w:r>
      <w:r w:rsidR="003C068B">
        <w:rPr>
          <w:rtl/>
        </w:rPr>
        <w:t>،</w:t>
      </w:r>
      <w:r w:rsidRPr="00134D8B">
        <w:rPr>
          <w:rtl/>
        </w:rPr>
        <w:t xml:space="preserve"> أو لم يكن عن السبعة أصحّ ممّا فيهما أو ممّا عنهم</w:t>
      </w:r>
      <w:r w:rsidR="003C068B">
        <w:rPr>
          <w:rtl/>
        </w:rPr>
        <w:t>،</w:t>
      </w:r>
      <w:r w:rsidRPr="00134D8B">
        <w:rPr>
          <w:rtl/>
        </w:rPr>
        <w:t xml:space="preserve"> وإنّما أوقعَ هؤلاء في الشُبهة أنّهم سمعوا نزول القرآن على سبعة أحرف</w:t>
      </w:r>
      <w:r w:rsidR="003C068B">
        <w:rPr>
          <w:rtl/>
        </w:rPr>
        <w:t>،</w:t>
      </w:r>
      <w:r w:rsidRPr="00134D8B">
        <w:rPr>
          <w:rtl/>
        </w:rPr>
        <w:t xml:space="preserve"> وسمعوا قراءات السبعة</w:t>
      </w:r>
      <w:r w:rsidR="003C068B">
        <w:rPr>
          <w:rtl/>
        </w:rPr>
        <w:t>،</w:t>
      </w:r>
      <w:r w:rsidRPr="00134D8B">
        <w:rPr>
          <w:rtl/>
        </w:rPr>
        <w:t xml:space="preserve"> فظنّوا أنّها هي المشار إليها في الحديث</w:t>
      </w:r>
      <w:r w:rsidR="003C068B">
        <w:rPr>
          <w:rtl/>
        </w:rPr>
        <w:t>.</w:t>
      </w:r>
    </w:p>
    <w:p w:rsidR="00A0454A" w:rsidRPr="00212D07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قال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وكذلك كرِه كثير من الأئمّة المتقدّمين اقتصار ابن مجاهد على سبعة من القرّاء</w:t>
      </w:r>
      <w:r w:rsidR="003C068B">
        <w:rPr>
          <w:rtl/>
        </w:rPr>
        <w:t>،</w:t>
      </w:r>
      <w:r w:rsidRPr="00134D8B">
        <w:rPr>
          <w:rtl/>
        </w:rPr>
        <w:t xml:space="preserve"> وخطّأوه في ذلك</w:t>
      </w:r>
      <w:r w:rsidR="003C068B">
        <w:rPr>
          <w:rtl/>
        </w:rPr>
        <w:t>،</w:t>
      </w:r>
      <w:r w:rsidRPr="00134D8B">
        <w:rPr>
          <w:rtl/>
        </w:rPr>
        <w:t xml:space="preserve"> وقالوا</w:t>
      </w:r>
      <w:r w:rsidR="003C068B">
        <w:rPr>
          <w:rtl/>
        </w:rPr>
        <w:t>:</w:t>
      </w:r>
      <w:r w:rsidRPr="00134D8B">
        <w:rPr>
          <w:rtl/>
        </w:rPr>
        <w:t xml:space="preserve"> ألا اقتصر على دون هذا العدد أو زاده</w:t>
      </w:r>
      <w:r w:rsidR="003C068B">
        <w:rPr>
          <w:rtl/>
        </w:rPr>
        <w:t>،</w:t>
      </w:r>
      <w:r w:rsidRPr="00134D8B">
        <w:rPr>
          <w:rtl/>
        </w:rPr>
        <w:t xml:space="preserve"> أو بيَّن مراده</w:t>
      </w:r>
      <w:r w:rsidR="003C068B">
        <w:rPr>
          <w:rtl/>
        </w:rPr>
        <w:t>؛</w:t>
      </w:r>
      <w:r w:rsidRPr="00134D8B">
        <w:rPr>
          <w:rtl/>
        </w:rPr>
        <w:t xml:space="preserve"> ليخلّص مَن لا يعلم من هذه الشبهة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212D07">
        <w:rPr>
          <w:rtl/>
        </w:rPr>
        <w:t>قال جلال الدين السيوطي</w:t>
      </w:r>
      <w:r w:rsidR="003C068B">
        <w:rPr>
          <w:rtl/>
        </w:rPr>
        <w:t>:</w:t>
      </w:r>
      <w:r w:rsidRPr="00212D07">
        <w:rPr>
          <w:rtl/>
        </w:rPr>
        <w:t xml:space="preserve"> وقد اشتدّ إنكار أئمّة هذا الشأن على مَن ظنَّ</w:t>
      </w:r>
    </w:p>
    <w:p w:rsidR="00A0454A" w:rsidRPr="00212D07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212D07">
        <w:rPr>
          <w:rtl/>
        </w:rPr>
        <w:t>(1) راجع الإبانة</w:t>
      </w:r>
      <w:r w:rsidR="003C068B">
        <w:rPr>
          <w:rtl/>
        </w:rPr>
        <w:t>:</w:t>
      </w:r>
      <w:r w:rsidRPr="00212D07">
        <w:rPr>
          <w:rtl/>
        </w:rPr>
        <w:t xml:space="preserve"> ص2</w:t>
      </w:r>
      <w:r w:rsidR="00134D8B">
        <w:rPr>
          <w:rtl/>
        </w:rPr>
        <w:t xml:space="preserve"> - </w:t>
      </w:r>
      <w:r w:rsidRPr="00212D07">
        <w:rPr>
          <w:rtl/>
        </w:rPr>
        <w:t>10</w:t>
      </w:r>
      <w:r w:rsidR="003C068B">
        <w:rPr>
          <w:rtl/>
        </w:rPr>
        <w:t>،</w:t>
      </w:r>
      <w:r w:rsidRPr="00212D07">
        <w:rPr>
          <w:rtl/>
        </w:rPr>
        <w:t xml:space="preserve"> وراجع أيضاً المرشد الوجيز</w:t>
      </w:r>
      <w:r w:rsidR="003C068B">
        <w:rPr>
          <w:rtl/>
        </w:rPr>
        <w:t>:</w:t>
      </w:r>
      <w:r w:rsidRPr="00212D07">
        <w:rPr>
          <w:rtl/>
        </w:rPr>
        <w:t xml:space="preserve"> ص151</w:t>
      </w:r>
      <w:r w:rsidR="00134D8B">
        <w:rPr>
          <w:rtl/>
        </w:rPr>
        <w:t xml:space="preserve"> - </w:t>
      </w:r>
      <w:r w:rsidRPr="00212D07">
        <w:rPr>
          <w:rtl/>
        </w:rPr>
        <w:t>153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212D07">
        <w:rPr>
          <w:rtl/>
        </w:rPr>
        <w:t>(2) هما كتابان</w:t>
      </w:r>
      <w:r w:rsidR="003C068B">
        <w:rPr>
          <w:rtl/>
        </w:rPr>
        <w:t>:</w:t>
      </w:r>
      <w:r w:rsidRPr="00212D07">
        <w:rPr>
          <w:rtl/>
        </w:rPr>
        <w:t xml:space="preserve"> الأوّل منهما لأبي محمّد القاسم بن ضيرة الشاطبي</w:t>
      </w:r>
      <w:r w:rsidR="003C068B">
        <w:rPr>
          <w:rtl/>
        </w:rPr>
        <w:t>،</w:t>
      </w:r>
      <w:r w:rsidRPr="00212D07">
        <w:rPr>
          <w:rtl/>
        </w:rPr>
        <w:t xml:space="preserve"> والثاني لأبي عمرو عثمان بن سعيد الداني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212D07">
        <w:rPr>
          <w:rtl/>
        </w:rPr>
        <w:t>(3) النشر في القراءات العشر</w:t>
      </w:r>
      <w:r w:rsidR="003C068B">
        <w:rPr>
          <w:rtl/>
        </w:rPr>
        <w:t>:</w:t>
      </w:r>
      <w:r w:rsidRPr="00212D07">
        <w:rPr>
          <w:rtl/>
        </w:rPr>
        <w:t xml:space="preserve"> ج1</w:t>
      </w:r>
      <w:r w:rsidR="003C068B">
        <w:rPr>
          <w:rtl/>
        </w:rPr>
        <w:t>،</w:t>
      </w:r>
      <w:r w:rsidRPr="00212D07">
        <w:rPr>
          <w:rtl/>
        </w:rPr>
        <w:t xml:space="preserve"> ص36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212D07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انحصار القراءات المشهورة في مثل ما في التيسير والشاطبية</w:t>
      </w:r>
      <w:r w:rsidR="003C068B">
        <w:rPr>
          <w:rtl/>
        </w:rPr>
        <w:t>،</w:t>
      </w:r>
      <w:r w:rsidRPr="00134D8B">
        <w:rPr>
          <w:rtl/>
        </w:rPr>
        <w:t xml:space="preserve"> وآخر مَن صرَّح بذلك هو</w:t>
      </w:r>
      <w:r w:rsidR="003C068B">
        <w:rPr>
          <w:rtl/>
        </w:rPr>
        <w:t>:</w:t>
      </w:r>
      <w:r w:rsidRPr="00134D8B">
        <w:rPr>
          <w:rtl/>
        </w:rPr>
        <w:t xml:space="preserve"> الشيخ تقي الدين السبكي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212D07">
        <w:rPr>
          <w:rtl/>
        </w:rPr>
        <w:t>تلك استنكارات الأئمّة موجّهة إلى ابن مجاهد</w:t>
      </w:r>
      <w:r w:rsidR="003C068B">
        <w:rPr>
          <w:rtl/>
        </w:rPr>
        <w:t>،</w:t>
      </w:r>
      <w:r w:rsidRPr="00212D07">
        <w:rPr>
          <w:rtl/>
        </w:rPr>
        <w:t xml:space="preserve"> باعتباره أوّل مَن جمَع القراءات في السبع واقتصر عليها</w:t>
      </w:r>
      <w:r w:rsidR="003C068B">
        <w:rPr>
          <w:rtl/>
        </w:rPr>
        <w:t>،</w:t>
      </w:r>
      <w:r w:rsidRPr="00212D07">
        <w:rPr>
          <w:rtl/>
        </w:rPr>
        <w:t xml:space="preserve"> أمّا هل أثَّرت تلكم الاستنكارات</w:t>
      </w:r>
      <w:r w:rsidR="003C068B">
        <w:rPr>
          <w:rtl/>
        </w:rPr>
        <w:t>؟.</w:t>
      </w:r>
    </w:p>
    <w:p w:rsidR="00A0454A" w:rsidRPr="00212D07" w:rsidRDefault="00A0454A" w:rsidP="00134D8B">
      <w:pPr>
        <w:pStyle w:val="libNormal"/>
        <w:rPr>
          <w:rtl/>
        </w:rPr>
      </w:pPr>
      <w:r w:rsidRPr="00212D07">
        <w:rPr>
          <w:rtl/>
        </w:rPr>
        <w:t>أمّا العامَّة</w:t>
      </w:r>
      <w:r w:rsidR="003C068B">
        <w:rPr>
          <w:rtl/>
        </w:rPr>
        <w:t>،</w:t>
      </w:r>
      <w:r w:rsidRPr="00212D07">
        <w:rPr>
          <w:rtl/>
        </w:rPr>
        <w:t xml:space="preserve"> فجرَوا على سيرتهم الأُولى منذ مطلع القرن الرابع</w:t>
      </w:r>
      <w:r w:rsidR="003C068B">
        <w:rPr>
          <w:rtl/>
        </w:rPr>
        <w:t>،</w:t>
      </w:r>
      <w:r w:rsidRPr="00212D07">
        <w:rPr>
          <w:rtl/>
        </w:rPr>
        <w:t xml:space="preserve"> مقتصرين على القرّاء السبعة في تقليد أعمى محْض</w:t>
      </w:r>
      <w:r w:rsidR="003C068B">
        <w:rPr>
          <w:rtl/>
        </w:rPr>
        <w:t>.</w:t>
      </w:r>
    </w:p>
    <w:p w:rsidR="00A0454A" w:rsidRPr="00212D07" w:rsidRDefault="00A0454A" w:rsidP="00134D8B">
      <w:pPr>
        <w:pStyle w:val="libNormal"/>
        <w:rPr>
          <w:rtl/>
        </w:rPr>
      </w:pPr>
      <w:r w:rsidRPr="00212D07">
        <w:rPr>
          <w:rtl/>
        </w:rPr>
        <w:t>وأمّا العلماء والمصنِّفون الَّذين جاءوا بعد</w:t>
      </w:r>
      <w:r w:rsidR="003C068B">
        <w:rPr>
          <w:rtl/>
        </w:rPr>
        <w:t>،</w:t>
      </w:r>
      <w:r w:rsidRPr="00212D07">
        <w:rPr>
          <w:rtl/>
        </w:rPr>
        <w:t xml:space="preserve"> فلم يستطيعوا الحياد عن مجرى العامَّة فنسجوا على منوالِهم القصير</w:t>
      </w:r>
      <w:r w:rsidR="003C068B">
        <w:rPr>
          <w:rtl/>
        </w:rPr>
        <w:t>،</w:t>
      </w:r>
      <w:r w:rsidRPr="00212D07">
        <w:rPr>
          <w:rtl/>
        </w:rPr>
        <w:t xml:space="preserve"> وجرَوا معهم في مهبط المسيل</w:t>
      </w:r>
      <w:r w:rsidR="003C068B">
        <w:rPr>
          <w:rtl/>
        </w:rPr>
        <w:t>.</w:t>
      </w:r>
    </w:p>
    <w:p w:rsidR="00A0454A" w:rsidRPr="00212D07" w:rsidRDefault="00A0454A" w:rsidP="00134D8B">
      <w:pPr>
        <w:pStyle w:val="libNormal"/>
        <w:rPr>
          <w:rtl/>
        </w:rPr>
      </w:pPr>
      <w:r w:rsidRPr="00134D8B">
        <w:rPr>
          <w:rtl/>
        </w:rPr>
        <w:t>فهذا أبو محمّد مكّي بن أبي طالب (ت437هـ)</w:t>
      </w:r>
      <w:r w:rsidR="00134D8B">
        <w:rPr>
          <w:rtl/>
        </w:rPr>
        <w:t xml:space="preserve"> - </w:t>
      </w:r>
      <w:r w:rsidRPr="00134D8B">
        <w:rPr>
          <w:rtl/>
        </w:rPr>
        <w:t>أشدّ المشنِّعين على الحصْر في السبع</w:t>
      </w:r>
      <w:r w:rsidR="00134D8B">
        <w:rPr>
          <w:rtl/>
        </w:rPr>
        <w:t xml:space="preserve"> - </w:t>
      </w:r>
      <w:r w:rsidRPr="00134D8B">
        <w:rPr>
          <w:rtl/>
        </w:rPr>
        <w:t xml:space="preserve">صنَّف كتابه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الكشف عن وجوه القراءات السبع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فحسْب</w:t>
      </w:r>
      <w:r w:rsidR="003C068B">
        <w:rPr>
          <w:rtl/>
        </w:rPr>
        <w:t>.</w:t>
      </w:r>
    </w:p>
    <w:p w:rsidR="00A0454A" w:rsidRPr="00212D07" w:rsidRDefault="00A0454A" w:rsidP="00134D8B">
      <w:pPr>
        <w:pStyle w:val="libNormal"/>
        <w:rPr>
          <w:rtl/>
        </w:rPr>
      </w:pPr>
      <w:r w:rsidRPr="00134D8B">
        <w:rPr>
          <w:rtl/>
        </w:rPr>
        <w:t>وهذا الإمام أبو عمرو عثمان بن سعيد الداني (ت 444 هـ)</w:t>
      </w:r>
      <w:r w:rsidR="003C068B">
        <w:rPr>
          <w:rtl/>
        </w:rPr>
        <w:t>،</w:t>
      </w:r>
      <w:r w:rsidRPr="00134D8B">
        <w:rPr>
          <w:rtl/>
        </w:rPr>
        <w:t xml:space="preserve"> ألّف كتابه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التيسير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في القراءات السبع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والإمام أبو عبد الله محمّد بن شريح الاشبيلي (ت476هـ)</w:t>
      </w:r>
      <w:r w:rsidR="003C068B">
        <w:rPr>
          <w:rtl/>
        </w:rPr>
        <w:t>،</w:t>
      </w:r>
      <w:r w:rsidRPr="00134D8B">
        <w:rPr>
          <w:rtl/>
        </w:rPr>
        <w:t xml:space="preserve"> ألّف كتابه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الكافي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في السبعة ورُواتهم</w:t>
      </w:r>
      <w:r w:rsidR="003C068B">
        <w:rPr>
          <w:rtl/>
        </w:rPr>
        <w:t>.</w:t>
      </w:r>
    </w:p>
    <w:p w:rsidR="00A0454A" w:rsidRPr="00212D07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والإمام أبو حفص عمَر بن القاسم الأنصاري الأندلسي صنَّف كتابه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المكرَّر فيما تواتر من القراءات السَبع وتحرَّر</w:t>
      </w:r>
      <w:r w:rsidR="003C068B">
        <w:rPr>
          <w:rStyle w:val="libBold2Char"/>
          <w:rtl/>
        </w:rPr>
        <w:t>)</w:t>
      </w:r>
      <w:r w:rsidR="003C068B">
        <w:rPr>
          <w:rtl/>
        </w:rPr>
        <w:t>.</w:t>
      </w:r>
    </w:p>
    <w:p w:rsidR="00A0454A" w:rsidRPr="00212D07" w:rsidRDefault="00A0454A" w:rsidP="00134D8B">
      <w:pPr>
        <w:pStyle w:val="libNormal"/>
        <w:rPr>
          <w:rtl/>
        </w:rPr>
      </w:pPr>
      <w:r w:rsidRPr="00134D8B">
        <w:rPr>
          <w:rtl/>
        </w:rPr>
        <w:t>والإمام أبو محمّد القاسم بن فيرة الشاطبي (ت 590هـ)</w:t>
      </w:r>
      <w:r w:rsidR="003C068B">
        <w:rPr>
          <w:rtl/>
        </w:rPr>
        <w:t>،</w:t>
      </w:r>
      <w:r w:rsidRPr="00134D8B">
        <w:rPr>
          <w:rtl/>
        </w:rPr>
        <w:t xml:space="preserve"> نظّم قصيدته الشاطبية المسمّاة بـ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حِرز الأماني ووجه التهاني في القراءات السَبع</w:t>
      </w:r>
      <w:r w:rsidR="003C068B">
        <w:rPr>
          <w:rStyle w:val="libBold2Char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وذكر لكلِّ قارئ راوِيَين</w:t>
      </w:r>
      <w:r w:rsidR="003C068B">
        <w:rPr>
          <w:rtl/>
        </w:rPr>
        <w:t>،</w:t>
      </w:r>
      <w:r w:rsidRPr="00134D8B">
        <w:rPr>
          <w:rtl/>
        </w:rPr>
        <w:t xml:space="preserve"> كما جرت عليه العامَّة تقليداً إلزامياً لابن مجاهد</w:t>
      </w:r>
      <w:r w:rsidR="003C068B">
        <w:rPr>
          <w:rtl/>
        </w:rPr>
        <w:t>.</w:t>
      </w:r>
    </w:p>
    <w:p w:rsidR="00A0454A" w:rsidRPr="00212D07" w:rsidRDefault="00A0454A" w:rsidP="00134D8B">
      <w:pPr>
        <w:pStyle w:val="libNormal"/>
        <w:rPr>
          <w:rtl/>
        </w:rPr>
      </w:pPr>
      <w:r w:rsidRPr="00212D07">
        <w:rPr>
          <w:rtl/>
        </w:rPr>
        <w:t>وهكذا غيرهم من مؤلِّفين وغيرها من مؤلَّفات</w:t>
      </w:r>
      <w:r w:rsidR="003C068B">
        <w:rPr>
          <w:rtl/>
        </w:rPr>
        <w:t>،</w:t>
      </w:r>
      <w:r w:rsidRPr="00212D07">
        <w:rPr>
          <w:rtl/>
        </w:rPr>
        <w:t xml:space="preserve"> جروا وجرت على نفس المنوال في حصر محصور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212D07">
        <w:rPr>
          <w:rtl/>
        </w:rPr>
        <w:t>* * *</w:t>
      </w:r>
    </w:p>
    <w:p w:rsidR="00A0454A" w:rsidRPr="00212D07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212D07">
        <w:rPr>
          <w:rtl/>
        </w:rPr>
        <w:t>(1) الإتقان</w:t>
      </w:r>
      <w:r w:rsidR="003C068B">
        <w:rPr>
          <w:rtl/>
        </w:rPr>
        <w:t>:</w:t>
      </w:r>
      <w:r w:rsidRPr="00212D07">
        <w:rPr>
          <w:rtl/>
        </w:rPr>
        <w:t xml:space="preserve"> ج1</w:t>
      </w:r>
      <w:r w:rsidR="003C068B">
        <w:rPr>
          <w:rtl/>
        </w:rPr>
        <w:t>،</w:t>
      </w:r>
      <w:r w:rsidRPr="00212D07">
        <w:rPr>
          <w:rtl/>
        </w:rPr>
        <w:t xml:space="preserve"> ص81</w:t>
      </w:r>
      <w:r w:rsidR="003C068B">
        <w:rPr>
          <w:rtl/>
        </w:rPr>
        <w:t>،</w:t>
      </w:r>
      <w:r w:rsidRPr="00212D07">
        <w:rPr>
          <w:rtl/>
        </w:rPr>
        <w:t xml:space="preserve"> وفي طبعة 1387هـ</w:t>
      </w:r>
      <w:r w:rsidR="003C068B">
        <w:rPr>
          <w:rtl/>
        </w:rPr>
        <w:t>:</w:t>
      </w:r>
      <w:r w:rsidRPr="00212D07">
        <w:rPr>
          <w:rtl/>
        </w:rPr>
        <w:t xml:space="preserve"> ج1</w:t>
      </w:r>
      <w:r w:rsidR="003C068B">
        <w:rPr>
          <w:rtl/>
        </w:rPr>
        <w:t>،</w:t>
      </w:r>
      <w:r w:rsidRPr="00212D07">
        <w:rPr>
          <w:rtl/>
        </w:rPr>
        <w:t xml:space="preserve"> ص225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212D07" w:rsidRDefault="00A0454A" w:rsidP="00134D8B">
      <w:pPr>
        <w:pStyle w:val="libNormal"/>
        <w:rPr>
          <w:rtl/>
        </w:rPr>
      </w:pPr>
      <w:r w:rsidRPr="00212D07">
        <w:rPr>
          <w:rtl/>
        </w:rPr>
        <w:lastRenderedPageBreak/>
        <w:t>نعم</w:t>
      </w:r>
      <w:r w:rsidR="003C068B">
        <w:rPr>
          <w:rtl/>
        </w:rPr>
        <w:t>،</w:t>
      </w:r>
      <w:r w:rsidRPr="00212D07">
        <w:rPr>
          <w:rtl/>
        </w:rPr>
        <w:t xml:space="preserve"> زاد بعض المتأخّرين ثلاثة تتميماً للعشرة</w:t>
      </w:r>
      <w:r w:rsidR="003C068B">
        <w:rPr>
          <w:rtl/>
        </w:rPr>
        <w:t>،</w:t>
      </w:r>
      <w:r w:rsidRPr="00212D07">
        <w:rPr>
          <w:rtl/>
        </w:rPr>
        <w:t xml:space="preserve"> وذكر لكلّ واحد منهم راويَين أيضاً</w:t>
      </w:r>
      <w:r w:rsidR="003C068B">
        <w:rPr>
          <w:rtl/>
        </w:rPr>
        <w:t>،</w:t>
      </w:r>
      <w:r w:rsidRPr="00212D07">
        <w:rPr>
          <w:rtl/>
        </w:rPr>
        <w:t xml:space="preserve"> تقليداً لِمَا فعَله ابن مجاهد في السبعة</w:t>
      </w:r>
      <w:r w:rsidR="003C068B">
        <w:rPr>
          <w:rtl/>
        </w:rPr>
        <w:t>.</w:t>
      </w:r>
    </w:p>
    <w:p w:rsidR="00A0454A" w:rsidRPr="00212D07" w:rsidRDefault="00A0454A" w:rsidP="00134D8B">
      <w:pPr>
        <w:pStyle w:val="libNormal"/>
        <w:rPr>
          <w:rtl/>
        </w:rPr>
      </w:pPr>
      <w:r w:rsidRPr="00134D8B">
        <w:rPr>
          <w:rtl/>
        </w:rPr>
        <w:t>من هؤلاء</w:t>
      </w:r>
      <w:r w:rsidR="003C068B">
        <w:rPr>
          <w:rtl/>
        </w:rPr>
        <w:t>:</w:t>
      </w:r>
      <w:r w:rsidRPr="00134D8B">
        <w:rPr>
          <w:rtl/>
        </w:rPr>
        <w:t xml:space="preserve"> الإمام شمس الدين أبو الخير ابن الجزري (ت833هـ)</w:t>
      </w:r>
      <w:r w:rsidR="003C068B">
        <w:rPr>
          <w:rtl/>
        </w:rPr>
        <w:t>،</w:t>
      </w:r>
      <w:r w:rsidRPr="00134D8B">
        <w:rPr>
          <w:rtl/>
        </w:rPr>
        <w:t xml:space="preserve"> صنَّف كتابه الكبير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النشر في القراءات العشر</w:t>
      </w:r>
      <w:r w:rsidR="003C068B">
        <w:rPr>
          <w:rStyle w:val="libBold2Char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ثمَّ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التحبير في قراءات الأئمّة العشرة</w:t>
      </w:r>
      <w:r w:rsidR="003C068B">
        <w:rPr>
          <w:rStyle w:val="libBold2Char"/>
          <w:rtl/>
        </w:rPr>
        <w:t>)،</w:t>
      </w:r>
      <w:r w:rsidRPr="00134D8B">
        <w:rPr>
          <w:rtl/>
        </w:rPr>
        <w:t xml:space="preserve"> ونظّم قصيدة على نفس النمط أسماها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طيبة النشر في القراءات العشر</w:t>
      </w:r>
      <w:r w:rsidR="003C068B">
        <w:rPr>
          <w:rStyle w:val="libBold2Char"/>
          <w:rtl/>
        </w:rPr>
        <w:t>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وجرى مجراه مَن جاء بعده</w:t>
      </w:r>
      <w:r w:rsidR="003C068B">
        <w:rPr>
          <w:rtl/>
        </w:rPr>
        <w:t>،</w:t>
      </w:r>
      <w:r w:rsidRPr="00134D8B">
        <w:rPr>
          <w:rtl/>
        </w:rPr>
        <w:t xml:space="preserve"> حتّى العصر الأخير</w:t>
      </w:r>
      <w:r w:rsidR="003C068B">
        <w:rPr>
          <w:rtl/>
        </w:rPr>
        <w:t>،</w:t>
      </w:r>
      <w:r w:rsidRPr="00134D8B">
        <w:rPr>
          <w:rtl/>
        </w:rPr>
        <w:t xml:space="preserve"> كـ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المهذّب في القراءات العشر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تأليف المعاصر محمّد سالم محيسن أستاذ في معهد القراءات بالأزهر</w:t>
      </w:r>
      <w:r w:rsidR="003C068B">
        <w:rPr>
          <w:rtl/>
        </w:rPr>
        <w:t>.</w:t>
      </w:r>
    </w:p>
    <w:p w:rsidR="00A0454A" w:rsidRPr="00212D07" w:rsidRDefault="00A0454A" w:rsidP="00134D8B">
      <w:pPr>
        <w:pStyle w:val="libNormal"/>
        <w:rPr>
          <w:rtl/>
        </w:rPr>
      </w:pPr>
      <w:r w:rsidRPr="00134D8B">
        <w:rPr>
          <w:rtl/>
        </w:rPr>
        <w:t>واختار بعضهم من قارئي الشواذّ أربعة</w:t>
      </w:r>
      <w:r w:rsidR="003C068B">
        <w:rPr>
          <w:rtl/>
        </w:rPr>
        <w:t>؛</w:t>
      </w:r>
      <w:r w:rsidRPr="00134D8B">
        <w:rPr>
          <w:rtl/>
        </w:rPr>
        <w:t xml:space="preserve"> ليضيفوهم على العشرة</w:t>
      </w:r>
      <w:r w:rsidR="003C068B">
        <w:rPr>
          <w:rtl/>
        </w:rPr>
        <w:t>،</w:t>
      </w:r>
      <w:r w:rsidRPr="00134D8B">
        <w:rPr>
          <w:rtl/>
        </w:rPr>
        <w:t xml:space="preserve"> ليصبح عدد القرّاء المعتمَدين</w:t>
      </w:r>
      <w:r w:rsidR="00134D8B">
        <w:rPr>
          <w:rtl/>
        </w:rPr>
        <w:t xml:space="preserve"> - </w:t>
      </w:r>
      <w:r w:rsidRPr="00134D8B">
        <w:rPr>
          <w:rtl/>
        </w:rPr>
        <w:t>حسب تقديرهم</w:t>
      </w:r>
      <w:r w:rsidR="00134D8B">
        <w:rPr>
          <w:rtl/>
        </w:rPr>
        <w:t xml:space="preserve"> - </w:t>
      </w:r>
      <w:r w:rsidRPr="00134D8B">
        <w:rPr>
          <w:rtl/>
        </w:rPr>
        <w:t>أربعة عشر</w:t>
      </w:r>
      <w:r w:rsidR="003C068B">
        <w:rPr>
          <w:rtl/>
        </w:rPr>
        <w:t>،</w:t>
      </w:r>
      <w:r w:rsidRPr="00134D8B">
        <w:rPr>
          <w:rtl/>
        </w:rPr>
        <w:t xml:space="preserve"> وجاء كتاب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إتحاف فضلاء البشر في قراءات الأربعة عشر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تأليف أحمد بن محمد الدمياطي (ت1117هـ) على هذا النمط المبتدع</w:t>
      </w:r>
      <w:r w:rsidR="003C068B">
        <w:rPr>
          <w:rtl/>
        </w:rPr>
        <w:t>.</w:t>
      </w:r>
    </w:p>
    <w:p w:rsidR="00A0454A" w:rsidRPr="00212D07" w:rsidRDefault="00A0454A" w:rsidP="00134D8B">
      <w:pPr>
        <w:pStyle w:val="libNormal"/>
        <w:rPr>
          <w:rtl/>
        </w:rPr>
      </w:pPr>
      <w:r w:rsidRPr="00212D07">
        <w:rPr>
          <w:rtl/>
        </w:rPr>
        <w:t>أمّا نحن</w:t>
      </w:r>
      <w:r w:rsidR="00134D8B">
        <w:rPr>
          <w:rtl/>
        </w:rPr>
        <w:t xml:space="preserve"> - </w:t>
      </w:r>
      <w:r w:rsidRPr="00212D07">
        <w:rPr>
          <w:rtl/>
        </w:rPr>
        <w:t xml:space="preserve">معاشر الإماميّة أتباع مذهب أهل البيت </w:t>
      </w:r>
      <w:r w:rsidR="003C068B">
        <w:rPr>
          <w:rtl/>
        </w:rPr>
        <w:t>(</w:t>
      </w:r>
      <w:r w:rsidRPr="00212D07">
        <w:rPr>
          <w:rtl/>
        </w:rPr>
        <w:t>عليهم السلام</w:t>
      </w:r>
      <w:r w:rsidR="003C068B">
        <w:rPr>
          <w:rtl/>
        </w:rPr>
        <w:t>)</w:t>
      </w:r>
      <w:r w:rsidR="00134D8B">
        <w:rPr>
          <w:rtl/>
        </w:rPr>
        <w:t xml:space="preserve"> - </w:t>
      </w:r>
      <w:r w:rsidRPr="00212D07">
        <w:rPr>
          <w:rtl/>
        </w:rPr>
        <w:t>فلا نملِك دليلاً يسعنا في هذا الشطط من الرأي والاختيار غير المستند</w:t>
      </w:r>
      <w:r w:rsidR="003C068B">
        <w:rPr>
          <w:rtl/>
        </w:rPr>
        <w:t>،</w:t>
      </w:r>
      <w:r w:rsidRPr="00212D07">
        <w:rPr>
          <w:rtl/>
        </w:rPr>
        <w:t xml:space="preserve"> سوى ما ثبتت لنا صحَّته وفْق الشروط الّتي تأتي</w:t>
      </w:r>
      <w:r w:rsidR="003C068B">
        <w:rPr>
          <w:rtl/>
        </w:rPr>
        <w:t>،</w:t>
      </w:r>
      <w:r w:rsidRPr="00212D07">
        <w:rPr>
          <w:rtl/>
        </w:rPr>
        <w:t xml:space="preserve"> وهي قراءة واحدة</w:t>
      </w:r>
      <w:r w:rsidR="003C068B">
        <w:rPr>
          <w:rtl/>
        </w:rPr>
        <w:t>؛</w:t>
      </w:r>
      <w:r w:rsidRPr="00212D07">
        <w:rPr>
          <w:rtl/>
        </w:rPr>
        <w:t xml:space="preserve"> لأنّ القرآن واحد نزَل من عند الواحد</w:t>
      </w:r>
      <w:r w:rsidR="003C068B">
        <w:rPr>
          <w:rtl/>
        </w:rPr>
        <w:t>،</w:t>
      </w:r>
      <w:r w:rsidRPr="00212D07">
        <w:rPr>
          <w:rtl/>
        </w:rPr>
        <w:t xml:space="preserve"> والاختلاف إنّما جاء من قِبل الرواة</w:t>
      </w:r>
      <w:r w:rsidR="00134D8B">
        <w:rPr>
          <w:rtl/>
        </w:rPr>
        <w:t xml:space="preserve"> - </w:t>
      </w:r>
      <w:r w:rsidRPr="00212D07">
        <w:rPr>
          <w:rtl/>
        </w:rPr>
        <w:t>أي القرّاء</w:t>
      </w:r>
      <w:r w:rsidR="00134D8B">
        <w:rPr>
          <w:rtl/>
        </w:rPr>
        <w:t xml:space="preserve"> - </w:t>
      </w:r>
      <w:r w:rsidRPr="00212D07">
        <w:rPr>
          <w:rtl/>
        </w:rPr>
        <w:t>حسب اجتهاداتهم الخاصّة</w:t>
      </w:r>
      <w:r w:rsidR="003C068B">
        <w:rPr>
          <w:rtl/>
        </w:rPr>
        <w:t>،</w:t>
      </w:r>
      <w:r w:rsidRPr="00212D07">
        <w:rPr>
          <w:rtl/>
        </w:rPr>
        <w:t xml:space="preserve"> ولا عِبرة بهم ذاتياً سوى الكشف عن القراءة الصحيحة الّتي هي الأصل</w:t>
      </w:r>
      <w:r w:rsidR="003C068B">
        <w:rPr>
          <w:rtl/>
        </w:rPr>
        <w:t>،</w:t>
      </w:r>
      <w:r w:rsidRPr="00212D07">
        <w:rPr>
          <w:rtl/>
        </w:rPr>
        <w:t xml:space="preserve"> وذلك إذا اتّفق القرّاء عليها</w:t>
      </w:r>
      <w:r w:rsidR="003C068B">
        <w:rPr>
          <w:rtl/>
        </w:rPr>
        <w:t>،</w:t>
      </w:r>
      <w:r w:rsidRPr="00212D07">
        <w:rPr>
          <w:rtl/>
        </w:rPr>
        <w:t xml:space="preserve"> أو كانت الأغلبية معها</w:t>
      </w:r>
      <w:r w:rsidR="003C068B">
        <w:rPr>
          <w:rtl/>
        </w:rPr>
        <w:t>،</w:t>
      </w:r>
      <w:r w:rsidRPr="00212D07">
        <w:rPr>
          <w:rtl/>
        </w:rPr>
        <w:t xml:space="preserve"> مع توفّر باقي الشروط</w:t>
      </w:r>
      <w:r w:rsidR="003C068B">
        <w:rPr>
          <w:rtl/>
        </w:rPr>
        <w:t>.</w:t>
      </w:r>
    </w:p>
    <w:p w:rsidR="00167F4C" w:rsidRDefault="00A0454A" w:rsidP="00DB0F5F">
      <w:pPr>
        <w:pStyle w:val="libBold1"/>
        <w:rPr>
          <w:rtl/>
        </w:rPr>
      </w:pPr>
      <w:r w:rsidRPr="00212D07">
        <w:rPr>
          <w:rtl/>
        </w:rPr>
        <w:t>القرّاء السبعة ورُواتهم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212D07">
        <w:rPr>
          <w:rtl/>
        </w:rPr>
        <w:t>ذكرنا أنّ حصر القراءات في الأئمّة السبعة كان محْض مصادفة واتّفاق</w:t>
      </w:r>
      <w:r w:rsidR="003C068B">
        <w:rPr>
          <w:rtl/>
        </w:rPr>
        <w:t>،</w:t>
      </w:r>
      <w:r w:rsidRPr="00212D07">
        <w:rPr>
          <w:rtl/>
        </w:rPr>
        <w:t xml:space="preserve"> على أثر جمْع ابن مجاهد واقتصاره على ما وصل إليه من القراءات السبع</w:t>
      </w:r>
      <w:r w:rsidR="003C068B">
        <w:rPr>
          <w:rtl/>
        </w:rPr>
        <w:t>،</w:t>
      </w:r>
      <w:r w:rsidRPr="00212D07">
        <w:rPr>
          <w:rtl/>
        </w:rPr>
        <w:t xml:space="preserve"> ولم يكن</w:t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A0454A" w:rsidRPr="00212D07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متّسِع الرواية والرِحلة</w:t>
      </w:r>
      <w:r w:rsidR="00134D8B">
        <w:rPr>
          <w:rtl/>
        </w:rPr>
        <w:t xml:space="preserve"> - </w:t>
      </w:r>
      <w:r w:rsidRPr="00134D8B">
        <w:rPr>
          <w:rtl/>
        </w:rPr>
        <w:t xml:space="preserve">كما علَّله الإمام الزركشي </w:t>
      </w:r>
      <w:r w:rsidRPr="00134D8B">
        <w:rPr>
          <w:rStyle w:val="libFootnotenumChar"/>
          <w:rtl/>
        </w:rPr>
        <w:t>(1)</w:t>
      </w:r>
      <w:r w:rsidR="00134D8B">
        <w:rPr>
          <w:rtl/>
        </w:rPr>
        <w:t xml:space="preserve"> -</w:t>
      </w:r>
      <w:r w:rsidR="003C068B">
        <w:rPr>
          <w:rtl/>
        </w:rPr>
        <w:t>،</w:t>
      </w:r>
      <w:r w:rsidRPr="00134D8B">
        <w:rPr>
          <w:rtl/>
        </w:rPr>
        <w:t xml:space="preserve"> أو لم يكن له سبب سوى نقْص العلم وقلَّة معرفته بقراءات الأئمّة الكِبار غيرهم</w:t>
      </w:r>
      <w:r w:rsidR="00134D8B">
        <w:rPr>
          <w:rtl/>
        </w:rPr>
        <w:t xml:space="preserve"> - </w:t>
      </w:r>
      <w:r w:rsidRPr="00134D8B">
        <w:rPr>
          <w:rtl/>
        </w:rPr>
        <w:t xml:space="preserve">كما عللّه أبو حيّان الأندلسي </w:t>
      </w:r>
      <w:r w:rsidRPr="00134D8B">
        <w:rPr>
          <w:rStyle w:val="libFootnotenumChar"/>
          <w:rtl/>
        </w:rPr>
        <w:t>(2)</w:t>
      </w:r>
      <w:r w:rsidR="00134D8B">
        <w:rPr>
          <w:rtl/>
        </w:rPr>
        <w:t xml:space="preserve"> -</w:t>
      </w:r>
      <w:r w:rsidR="003C068B">
        <w:rPr>
          <w:rtl/>
        </w:rPr>
        <w:t>،</w:t>
      </w:r>
      <w:r w:rsidRPr="00134D8B">
        <w:rPr>
          <w:rtl/>
        </w:rPr>
        <w:t xml:space="preserve"> أو لم يكن قرأ بأكثر من السبع</w:t>
      </w:r>
      <w:r w:rsidR="00134D8B">
        <w:rPr>
          <w:rtl/>
        </w:rPr>
        <w:t xml:space="preserve"> - </w:t>
      </w:r>
      <w:r w:rsidRPr="00134D8B">
        <w:rPr>
          <w:rtl/>
        </w:rPr>
        <w:t xml:space="preserve">كما عليه الإمام القراب </w:t>
      </w:r>
      <w:r w:rsidRPr="00134D8B">
        <w:rPr>
          <w:rStyle w:val="libFootnotenumChar"/>
          <w:rtl/>
        </w:rPr>
        <w:t>(3)</w:t>
      </w:r>
      <w:r w:rsidR="00134D8B">
        <w:rPr>
          <w:rtl/>
        </w:rPr>
        <w:t xml:space="preserve"> - </w:t>
      </w:r>
      <w:r w:rsidRPr="00134D8B">
        <w:rPr>
          <w:rtl/>
        </w:rPr>
        <w:t>ونحو ذلك من تعاليل تنمّ عن قصور ابن مجاهد في هذا الشأن</w:t>
      </w:r>
      <w:r w:rsidR="003C068B">
        <w:rPr>
          <w:rtl/>
        </w:rPr>
        <w:t>.</w:t>
      </w:r>
    </w:p>
    <w:p w:rsidR="00A0454A" w:rsidRPr="00212D07" w:rsidRDefault="00A0454A" w:rsidP="00134D8B">
      <w:pPr>
        <w:pStyle w:val="libNormal"/>
        <w:rPr>
          <w:rtl/>
        </w:rPr>
      </w:pPr>
      <w:r w:rsidRPr="00134D8B">
        <w:rPr>
          <w:rtl/>
        </w:rPr>
        <w:t>فكان من ثمّ تقصير وإزراء بحقِّ آخرين</w:t>
      </w:r>
      <w:r w:rsidR="003C068B">
        <w:rPr>
          <w:rtl/>
        </w:rPr>
        <w:t>،</w:t>
      </w:r>
      <w:r w:rsidRPr="00134D8B">
        <w:rPr>
          <w:rtl/>
        </w:rPr>
        <w:t xml:space="preserve"> ممّن هو أعلى رتبةً وأجلّ قدراً من هؤلاء السبعة</w:t>
      </w:r>
      <w:r w:rsidR="003C068B">
        <w:rPr>
          <w:rtl/>
        </w:rPr>
        <w:t>،</w:t>
      </w:r>
      <w:r w:rsidRPr="00134D8B">
        <w:rPr>
          <w:rtl/>
        </w:rPr>
        <w:t xml:space="preserve"> كما جاء في كلام أبي محمّد مكّي </w:t>
      </w:r>
      <w:r w:rsidRPr="00134D8B">
        <w:rPr>
          <w:rStyle w:val="libFootnotenumChar"/>
          <w:rtl/>
        </w:rPr>
        <w:t>(4)</w:t>
      </w:r>
      <w:r w:rsidRPr="00134D8B">
        <w:rPr>
          <w:rtl/>
        </w:rPr>
        <w:t xml:space="preserve"> ناقماً على مُسبِّع السبعة</w:t>
      </w:r>
      <w:r w:rsidR="003C068B">
        <w:rPr>
          <w:rtl/>
        </w:rPr>
        <w:t>.</w:t>
      </w:r>
    </w:p>
    <w:p w:rsidR="00A0454A" w:rsidRPr="00212D07" w:rsidRDefault="00A0454A" w:rsidP="00134D8B">
      <w:pPr>
        <w:pStyle w:val="libNormal"/>
        <w:rPr>
          <w:rtl/>
        </w:rPr>
      </w:pPr>
      <w:r w:rsidRPr="00212D07">
        <w:rPr>
          <w:rtl/>
        </w:rPr>
        <w:t>وذكر مكّي في تعليل ذلك</w:t>
      </w:r>
      <w:r w:rsidR="003C068B">
        <w:rPr>
          <w:rtl/>
        </w:rPr>
        <w:t>:</w:t>
      </w:r>
      <w:r w:rsidRPr="00212D07">
        <w:rPr>
          <w:rtl/>
        </w:rPr>
        <w:t xml:space="preserve"> أنّ ابن جبير صنّف قبل ابن مجاهد كتاباً في القراءات واقتصر على خمسة</w:t>
      </w:r>
      <w:r w:rsidR="003C068B">
        <w:rPr>
          <w:rtl/>
        </w:rPr>
        <w:t>،</w:t>
      </w:r>
      <w:r w:rsidRPr="00212D07">
        <w:rPr>
          <w:rtl/>
        </w:rPr>
        <w:t xml:space="preserve"> اختار من كلّ مِصر إماماً واحداً</w:t>
      </w:r>
      <w:r w:rsidR="003C068B">
        <w:rPr>
          <w:rtl/>
        </w:rPr>
        <w:t>،</w:t>
      </w:r>
      <w:r w:rsidRPr="00212D07">
        <w:rPr>
          <w:rtl/>
        </w:rPr>
        <w:t xml:space="preserve"> باعتبار أنّ المصاحف التي أرسلها عثمان كانت خمسة إلى هذه الأمصار الخمسة</w:t>
      </w:r>
      <w:r w:rsidR="003C068B">
        <w:rPr>
          <w:rtl/>
        </w:rPr>
        <w:t>،</w:t>
      </w:r>
      <w:r w:rsidRPr="00212D07">
        <w:rPr>
          <w:rtl/>
        </w:rPr>
        <w:t xml:space="preserve"> ويقال</w:t>
      </w:r>
      <w:r w:rsidR="003C068B">
        <w:rPr>
          <w:rtl/>
        </w:rPr>
        <w:t>:</w:t>
      </w:r>
      <w:r w:rsidRPr="00212D07">
        <w:rPr>
          <w:rtl/>
        </w:rPr>
        <w:t xml:space="preserve"> إنَّه وَجّه بسبعة</w:t>
      </w:r>
      <w:r w:rsidR="003C068B">
        <w:rPr>
          <w:rtl/>
        </w:rPr>
        <w:t>،</w:t>
      </w:r>
      <w:r w:rsidRPr="00212D07">
        <w:rPr>
          <w:rtl/>
        </w:rPr>
        <w:t xml:space="preserve"> هذه الخمسة</w:t>
      </w:r>
      <w:r w:rsidR="003C068B">
        <w:rPr>
          <w:rtl/>
        </w:rPr>
        <w:t>،</w:t>
      </w:r>
      <w:r w:rsidRPr="00212D07">
        <w:rPr>
          <w:rtl/>
        </w:rPr>
        <w:t xml:space="preserve"> واليمن والبحرين</w:t>
      </w:r>
      <w:r w:rsidR="003C068B">
        <w:rPr>
          <w:rtl/>
        </w:rPr>
        <w:t>،</w:t>
      </w:r>
      <w:r w:rsidRPr="00212D07">
        <w:rPr>
          <w:rtl/>
        </w:rPr>
        <w:t xml:space="preserve"> لكن لمّا لم يُسمع لهذَين المُصحفَين خبر</w:t>
      </w:r>
      <w:r w:rsidR="003C068B">
        <w:rPr>
          <w:rtl/>
        </w:rPr>
        <w:t>،</w:t>
      </w:r>
      <w:r w:rsidRPr="00212D07">
        <w:rPr>
          <w:rtl/>
        </w:rPr>
        <w:t xml:space="preserve"> وأراد ابن مجاهد مراعاة عدد المصاحف السبعة</w:t>
      </w:r>
      <w:r w:rsidR="003C068B">
        <w:rPr>
          <w:rtl/>
        </w:rPr>
        <w:t>،</w:t>
      </w:r>
      <w:r w:rsidRPr="00212D07">
        <w:rPr>
          <w:rtl/>
        </w:rPr>
        <w:t xml:space="preserve"> استبدل من غير البلدين قارئَين</w:t>
      </w:r>
      <w:r w:rsidR="003C068B">
        <w:rPr>
          <w:rtl/>
        </w:rPr>
        <w:t>،</w:t>
      </w:r>
      <w:r w:rsidRPr="00212D07">
        <w:rPr>
          <w:rtl/>
        </w:rPr>
        <w:t xml:space="preserve"> فاختارهما من الكوفة أيضاً</w:t>
      </w:r>
      <w:r w:rsidR="003C068B">
        <w:rPr>
          <w:rtl/>
        </w:rPr>
        <w:t>،</w:t>
      </w:r>
      <w:r w:rsidRPr="00212D07">
        <w:rPr>
          <w:rtl/>
        </w:rPr>
        <w:t xml:space="preserve"> فصادف بذلك موافقة العدد الّذي ورد به حديث الأحرُف السبعة</w:t>
      </w:r>
      <w:r w:rsidR="003C068B">
        <w:rPr>
          <w:rtl/>
        </w:rPr>
        <w:t>.</w:t>
      </w:r>
    </w:p>
    <w:p w:rsidR="00A0454A" w:rsidRPr="00212D07" w:rsidRDefault="00A0454A" w:rsidP="00134D8B">
      <w:pPr>
        <w:pStyle w:val="libNormal"/>
        <w:rPr>
          <w:rtl/>
        </w:rPr>
      </w:pPr>
      <w:r w:rsidRPr="00134D8B">
        <w:rPr>
          <w:rtl/>
        </w:rPr>
        <w:t>قال</w:t>
      </w:r>
      <w:r w:rsidR="003C068B">
        <w:rPr>
          <w:rtl/>
        </w:rPr>
        <w:t>:</w:t>
      </w:r>
      <w:r w:rsidRPr="00134D8B">
        <w:rPr>
          <w:rtl/>
        </w:rPr>
        <w:t xml:space="preserve"> وكان أحد السبعة المعروفين يعقوب الحضرمي</w:t>
      </w:r>
      <w:r w:rsidR="003C068B">
        <w:rPr>
          <w:rtl/>
        </w:rPr>
        <w:t>،</w:t>
      </w:r>
      <w:r w:rsidRPr="00134D8B">
        <w:rPr>
          <w:rtl/>
        </w:rPr>
        <w:t xml:space="preserve"> فأثبت ابن مجاهد اسم الكسائي وحذف يعقوب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A0454A" w:rsidRPr="00212D07" w:rsidRDefault="00A0454A" w:rsidP="00134D8B">
      <w:pPr>
        <w:pStyle w:val="libNormal"/>
        <w:rPr>
          <w:rtl/>
        </w:rPr>
      </w:pPr>
      <w:r w:rsidRPr="00212D07">
        <w:rPr>
          <w:rtl/>
        </w:rPr>
        <w:t>قلت</w:t>
      </w:r>
      <w:r w:rsidR="003C068B">
        <w:rPr>
          <w:rtl/>
        </w:rPr>
        <w:t>:</w:t>
      </w:r>
      <w:r w:rsidRPr="00212D07">
        <w:rPr>
          <w:rtl/>
        </w:rPr>
        <w:t xml:space="preserve"> وهو تعليل غريب</w:t>
      </w:r>
      <w:r w:rsidR="003C068B">
        <w:rPr>
          <w:rtl/>
        </w:rPr>
        <w:t>،</w:t>
      </w:r>
      <w:r w:rsidRPr="00212D07">
        <w:rPr>
          <w:rtl/>
        </w:rPr>
        <w:t xml:space="preserve"> وعلى أيّة حال فإنّ القراءات المعروفة عِبر العصور</w:t>
      </w:r>
      <w:r w:rsidR="00134D8B">
        <w:rPr>
          <w:rtl/>
        </w:rPr>
        <w:t xml:space="preserve"> - </w:t>
      </w:r>
      <w:r w:rsidRPr="00212D07">
        <w:rPr>
          <w:rtl/>
        </w:rPr>
        <w:t>بعد حادث ابن مجاهد</w:t>
      </w:r>
      <w:r w:rsidR="00134D8B">
        <w:rPr>
          <w:rtl/>
        </w:rPr>
        <w:t xml:space="preserve"> - </w:t>
      </w:r>
      <w:r w:rsidRPr="00212D07">
        <w:rPr>
          <w:rtl/>
        </w:rPr>
        <w:t>هي السبع</w:t>
      </w:r>
      <w:r w:rsidR="003C068B">
        <w:rPr>
          <w:rtl/>
        </w:rPr>
        <w:t>،</w:t>
      </w:r>
      <w:r w:rsidRPr="00212D07">
        <w:rPr>
          <w:rtl/>
        </w:rPr>
        <w:t xml:space="preserve"> وغيرها هُجرت تدريجياً</w:t>
      </w:r>
      <w:r w:rsidR="003C068B">
        <w:rPr>
          <w:rtl/>
        </w:rPr>
        <w:t>،</w:t>
      </w:r>
      <w:r w:rsidRPr="00212D07">
        <w:rPr>
          <w:rtl/>
        </w:rPr>
        <w:t xml:space="preserve"> وأوشكت أن تذهب أدراج الرياح</w:t>
      </w:r>
      <w:r w:rsidR="003C068B">
        <w:rPr>
          <w:rtl/>
        </w:rPr>
        <w:t>،</w:t>
      </w:r>
      <w:r w:rsidRPr="00212D07">
        <w:rPr>
          <w:rtl/>
        </w:rPr>
        <w:t xml:space="preserve"> وما ذاك إلاّ أثرٌ سيّئ من تلك المأساة الّتي قام بها ابن مجاهد</w:t>
      </w:r>
      <w:r w:rsidR="003C068B">
        <w:rPr>
          <w:rtl/>
        </w:rPr>
        <w:t>.</w:t>
      </w:r>
    </w:p>
    <w:p w:rsidR="00A0454A" w:rsidRPr="00212D07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212D07">
        <w:rPr>
          <w:rtl/>
        </w:rPr>
        <w:t>(1) البرهان في علوم القرآن</w:t>
      </w:r>
      <w:r w:rsidR="003C068B">
        <w:rPr>
          <w:rtl/>
        </w:rPr>
        <w:t>:</w:t>
      </w:r>
      <w:r w:rsidRPr="00212D07">
        <w:rPr>
          <w:rtl/>
        </w:rPr>
        <w:t xml:space="preserve"> ج1</w:t>
      </w:r>
      <w:r w:rsidR="003C068B">
        <w:rPr>
          <w:rtl/>
        </w:rPr>
        <w:t>،</w:t>
      </w:r>
      <w:r w:rsidRPr="00212D07">
        <w:rPr>
          <w:rtl/>
        </w:rPr>
        <w:t xml:space="preserve"> ص327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212D07">
        <w:rPr>
          <w:rtl/>
        </w:rPr>
        <w:t>(2) الإتقان لجلال الدين السيوطي</w:t>
      </w:r>
      <w:r w:rsidR="003C068B">
        <w:rPr>
          <w:rtl/>
        </w:rPr>
        <w:t>:</w:t>
      </w:r>
      <w:r w:rsidRPr="00212D07">
        <w:rPr>
          <w:rtl/>
        </w:rPr>
        <w:t xml:space="preserve"> ج1</w:t>
      </w:r>
      <w:r w:rsidR="003C068B">
        <w:rPr>
          <w:rtl/>
        </w:rPr>
        <w:t>،</w:t>
      </w:r>
      <w:r w:rsidRPr="00212D07">
        <w:rPr>
          <w:rtl/>
        </w:rPr>
        <w:t xml:space="preserve"> ص224</w:t>
      </w:r>
      <w:r w:rsidR="003C068B">
        <w:rPr>
          <w:rtl/>
        </w:rPr>
        <w:t>،</w:t>
      </w:r>
      <w:r w:rsidRPr="00212D07">
        <w:rPr>
          <w:rtl/>
        </w:rPr>
        <w:t xml:space="preserve"> طبعة 1387هـ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212D07">
        <w:rPr>
          <w:rtl/>
        </w:rPr>
        <w:t xml:space="preserve">(3) هو الإمام إسماعيل بن إبراهيم بن القراب صاحب كتاب </w:t>
      </w:r>
      <w:r w:rsidR="003C068B">
        <w:rPr>
          <w:rtl/>
        </w:rPr>
        <w:t>(</w:t>
      </w:r>
      <w:r w:rsidRPr="00212D07">
        <w:rPr>
          <w:rtl/>
        </w:rPr>
        <w:t>الشافي</w:t>
      </w:r>
      <w:r w:rsidR="003C068B">
        <w:rPr>
          <w:rtl/>
        </w:rPr>
        <w:t>).</w:t>
      </w:r>
      <w:r w:rsidRPr="00212D07">
        <w:rPr>
          <w:rtl/>
        </w:rPr>
        <w:t xml:space="preserve"> </w:t>
      </w:r>
      <w:r w:rsidR="003C068B">
        <w:rPr>
          <w:rtl/>
        </w:rPr>
        <w:t>(</w:t>
      </w:r>
      <w:r w:rsidRPr="00212D07">
        <w:rPr>
          <w:rtl/>
        </w:rPr>
        <w:t>راجع النشر في القراءات العشر لابن الجزري</w:t>
      </w:r>
      <w:r w:rsidR="003C068B">
        <w:rPr>
          <w:rtl/>
        </w:rPr>
        <w:t>:</w:t>
      </w:r>
      <w:r w:rsidRPr="00212D07">
        <w:rPr>
          <w:rtl/>
        </w:rPr>
        <w:t xml:space="preserve"> ج1</w:t>
      </w:r>
      <w:r w:rsidR="003C068B">
        <w:rPr>
          <w:rtl/>
        </w:rPr>
        <w:t>،</w:t>
      </w:r>
      <w:r w:rsidRPr="00212D07">
        <w:rPr>
          <w:rtl/>
        </w:rPr>
        <w:t xml:space="preserve"> ص46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212D07">
        <w:rPr>
          <w:rtl/>
        </w:rPr>
        <w:t>(4) راجع الإبانة</w:t>
      </w:r>
      <w:r w:rsidR="003C068B">
        <w:rPr>
          <w:rtl/>
        </w:rPr>
        <w:t>:</w:t>
      </w:r>
      <w:r w:rsidRPr="00212D07">
        <w:rPr>
          <w:rtl/>
        </w:rPr>
        <w:t xml:space="preserve"> ص5</w:t>
      </w:r>
      <w:r w:rsidR="00134D8B">
        <w:rPr>
          <w:rtl/>
        </w:rPr>
        <w:t xml:space="preserve"> - </w:t>
      </w:r>
      <w:r w:rsidRPr="00212D07">
        <w:rPr>
          <w:rtl/>
        </w:rPr>
        <w:t>8</w:t>
      </w:r>
      <w:r w:rsidR="003C068B">
        <w:rPr>
          <w:rtl/>
        </w:rPr>
        <w:t>.</w:t>
      </w:r>
      <w:r w:rsidRPr="00212D07">
        <w:rPr>
          <w:rtl/>
        </w:rPr>
        <w:t xml:space="preserve"> والمرشد الوجيز</w:t>
      </w:r>
      <w:r w:rsidR="003C068B">
        <w:rPr>
          <w:rtl/>
        </w:rPr>
        <w:t>:</w:t>
      </w:r>
      <w:r w:rsidRPr="00212D07">
        <w:rPr>
          <w:rtl/>
        </w:rPr>
        <w:t xml:space="preserve"> ص151</w:t>
      </w:r>
      <w:r w:rsidR="003C068B">
        <w:rPr>
          <w:rtl/>
        </w:rPr>
        <w:t>.</w:t>
      </w:r>
      <w:r w:rsidRPr="00212D07">
        <w:rPr>
          <w:rtl/>
        </w:rPr>
        <w:t xml:space="preserve"> والإتقان</w:t>
      </w:r>
      <w:r w:rsidR="003C068B">
        <w:rPr>
          <w:rtl/>
        </w:rPr>
        <w:t>:</w:t>
      </w:r>
      <w:r w:rsidRPr="00212D07">
        <w:rPr>
          <w:rtl/>
        </w:rPr>
        <w:t xml:space="preserve"> ج1</w:t>
      </w:r>
      <w:r w:rsidR="003C068B">
        <w:rPr>
          <w:rtl/>
        </w:rPr>
        <w:t>،</w:t>
      </w:r>
      <w:r w:rsidRPr="00212D07">
        <w:rPr>
          <w:rtl/>
        </w:rPr>
        <w:t xml:space="preserve"> ص224</w:t>
      </w:r>
      <w:r w:rsidR="003C068B">
        <w:rPr>
          <w:rtl/>
        </w:rPr>
        <w:t>.</w:t>
      </w:r>
    </w:p>
    <w:p w:rsidR="00167F4C" w:rsidRPr="00134D8B" w:rsidRDefault="00A0454A" w:rsidP="00134D8B">
      <w:pPr>
        <w:pStyle w:val="libFootnote0"/>
        <w:rPr>
          <w:rtl/>
        </w:rPr>
      </w:pPr>
      <w:r w:rsidRPr="00212D07">
        <w:rPr>
          <w:rtl/>
        </w:rPr>
        <w:t>(5) راجع الإبانة ص 5</w:t>
      </w:r>
      <w:r w:rsidR="00134D8B">
        <w:rPr>
          <w:rtl/>
        </w:rPr>
        <w:t xml:space="preserve"> - </w:t>
      </w:r>
      <w:r w:rsidRPr="00212D07">
        <w:rPr>
          <w:rtl/>
        </w:rPr>
        <w:t>8</w:t>
      </w:r>
      <w:r w:rsidR="003C068B">
        <w:rPr>
          <w:rtl/>
        </w:rPr>
        <w:t>.</w:t>
      </w:r>
      <w:r w:rsidRPr="00212D07">
        <w:rPr>
          <w:rtl/>
        </w:rPr>
        <w:t xml:space="preserve"> والمرشد الوجيز</w:t>
      </w:r>
      <w:r w:rsidR="003C068B">
        <w:rPr>
          <w:rtl/>
        </w:rPr>
        <w:t>:</w:t>
      </w:r>
      <w:r w:rsidRPr="00212D07">
        <w:rPr>
          <w:rtl/>
        </w:rPr>
        <w:t xml:space="preserve"> ص151</w:t>
      </w:r>
      <w:r w:rsidR="003C068B">
        <w:rPr>
          <w:rtl/>
        </w:rPr>
        <w:t>.</w:t>
      </w:r>
      <w:r w:rsidRPr="00212D07">
        <w:rPr>
          <w:rtl/>
        </w:rPr>
        <w:t xml:space="preserve"> والإتقان</w:t>
      </w:r>
      <w:r w:rsidR="003C068B">
        <w:rPr>
          <w:rtl/>
        </w:rPr>
        <w:t>:</w:t>
      </w:r>
      <w:r w:rsidRPr="00212D07">
        <w:rPr>
          <w:rtl/>
        </w:rPr>
        <w:t xml:space="preserve"> ج1</w:t>
      </w:r>
      <w:r w:rsidR="003C068B">
        <w:rPr>
          <w:rtl/>
        </w:rPr>
        <w:t>،</w:t>
      </w:r>
      <w:r w:rsidRPr="00212D07">
        <w:rPr>
          <w:rtl/>
        </w:rPr>
        <w:t xml:space="preserve"> ص224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rPr>
          <w:rtl/>
        </w:rPr>
        <w:br w:type="page"/>
      </w:r>
    </w:p>
    <w:p w:rsidR="00A0454A" w:rsidRPr="005E7318" w:rsidRDefault="00A0454A" w:rsidP="00134D8B">
      <w:pPr>
        <w:pStyle w:val="libNormal"/>
        <w:rPr>
          <w:rtl/>
        </w:rPr>
      </w:pPr>
      <w:r w:rsidRPr="005E7318">
        <w:rPr>
          <w:rtl/>
        </w:rPr>
        <w:lastRenderedPageBreak/>
        <w:t>ومن ثمّ فإنّا في هذا العصر نجد أنفسنا مضطرّين تجاه هذه السبع لا غيرها</w:t>
      </w:r>
      <w:r w:rsidR="003C068B">
        <w:rPr>
          <w:rtl/>
        </w:rPr>
        <w:t>،</w:t>
      </w:r>
      <w:r w:rsidRPr="005E7318">
        <w:rPr>
          <w:rtl/>
        </w:rPr>
        <w:t xml:space="preserve"> فالواجب هو التحفّظ عليها ومدارستها وممارستها</w:t>
      </w:r>
      <w:r w:rsidR="003C068B">
        <w:rPr>
          <w:rtl/>
        </w:rPr>
        <w:t>؛</w:t>
      </w:r>
      <w:r w:rsidRPr="005E7318">
        <w:rPr>
          <w:rtl/>
        </w:rPr>
        <w:t xml:space="preserve"> لئلاّ تضيع كما ضاعت أخواتها من قبل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5E7318">
        <w:rPr>
          <w:rtl/>
        </w:rPr>
        <w:t>* * *</w:t>
      </w:r>
    </w:p>
    <w:p w:rsidR="00167F4C" w:rsidRDefault="00A0454A" w:rsidP="00134D8B">
      <w:pPr>
        <w:pStyle w:val="libNormal"/>
        <w:rPr>
          <w:rtl/>
        </w:rPr>
      </w:pPr>
      <w:r w:rsidRPr="005E7318">
        <w:rPr>
          <w:rtl/>
        </w:rPr>
        <w:t>أمّا القرّاء السبعة الذين قرأوا بهذه القراءات الباقية</w:t>
      </w:r>
      <w:r w:rsidR="003C068B">
        <w:rPr>
          <w:rtl/>
        </w:rPr>
        <w:t>،</w:t>
      </w:r>
      <w:r w:rsidRPr="005E7318">
        <w:rPr>
          <w:rtl/>
        </w:rPr>
        <w:t xml:space="preserve"> فإليك فهرس أسمائهم وأسماء راوِيَين من رُواتهم</w:t>
      </w:r>
      <w:r w:rsidR="003C068B">
        <w:rPr>
          <w:rtl/>
        </w:rPr>
        <w:t>،</w:t>
      </w:r>
      <w:r w:rsidRPr="005E7318">
        <w:rPr>
          <w:rtl/>
        </w:rPr>
        <w:t xml:space="preserve"> حسب ما جاء في كتاب </w:t>
      </w:r>
      <w:r w:rsidR="003C068B">
        <w:rPr>
          <w:rtl/>
        </w:rPr>
        <w:t>(</w:t>
      </w:r>
      <w:r w:rsidRPr="005E7318">
        <w:rPr>
          <w:rtl/>
        </w:rPr>
        <w:t>السبعة</w:t>
      </w:r>
      <w:r w:rsidR="003C068B">
        <w:rPr>
          <w:rtl/>
        </w:rPr>
        <w:t>)</w:t>
      </w:r>
      <w:r w:rsidRPr="005E7318">
        <w:rPr>
          <w:rtl/>
        </w:rPr>
        <w:t xml:space="preserve"> لابن مجاهد</w:t>
      </w:r>
      <w:r w:rsidR="003C068B">
        <w:rPr>
          <w:rtl/>
        </w:rPr>
        <w:t>،</w:t>
      </w:r>
      <w:r w:rsidRPr="005E7318">
        <w:rPr>
          <w:rtl/>
        </w:rPr>
        <w:t xml:space="preserve"> وإلاّ فالرواة عنهم أكثر من ذلك</w:t>
      </w:r>
      <w:r w:rsidR="003C068B">
        <w:rPr>
          <w:rtl/>
        </w:rPr>
        <w:t>:</w:t>
      </w:r>
    </w:p>
    <w:p w:rsidR="00A0454A" w:rsidRPr="005E7318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1</w:t>
      </w:r>
      <w:r w:rsidR="00134D8B">
        <w:rPr>
          <w:rStyle w:val="libBold2Char"/>
          <w:rtl/>
        </w:rPr>
        <w:t xml:space="preserve"> - </w:t>
      </w:r>
      <w:r w:rsidRPr="00134D8B">
        <w:rPr>
          <w:rStyle w:val="libBold2Char"/>
          <w:rtl/>
        </w:rPr>
        <w:t>عبد الله بن عامر اليحصبي</w:t>
      </w:r>
      <w:r w:rsidR="003C068B">
        <w:rPr>
          <w:rStyle w:val="libBold2Char"/>
          <w:rtl/>
        </w:rPr>
        <w:t>،</w:t>
      </w:r>
      <w:r w:rsidRPr="00134D8B">
        <w:rPr>
          <w:rtl/>
        </w:rPr>
        <w:t xml:space="preserve"> قارئ الشام (ت118هـ)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5E7318">
        <w:rPr>
          <w:rtl/>
        </w:rPr>
        <w:t>وراوِياه هما</w:t>
      </w:r>
      <w:r w:rsidR="003C068B">
        <w:rPr>
          <w:rtl/>
        </w:rPr>
        <w:t>:</w:t>
      </w:r>
      <w:r w:rsidRPr="005E7318">
        <w:rPr>
          <w:rtl/>
        </w:rPr>
        <w:t xml:space="preserve"> هشام بن عمّار</w:t>
      </w:r>
      <w:r w:rsidR="003C068B">
        <w:rPr>
          <w:rtl/>
        </w:rPr>
        <w:t>،</w:t>
      </w:r>
      <w:r w:rsidRPr="005E7318">
        <w:rPr>
          <w:rtl/>
        </w:rPr>
        <w:t xml:space="preserve"> وابن ذكوان</w:t>
      </w:r>
      <w:r w:rsidR="003C068B">
        <w:rPr>
          <w:rtl/>
        </w:rPr>
        <w:t>،</w:t>
      </w:r>
      <w:r w:rsidRPr="005E7318">
        <w:rPr>
          <w:rtl/>
        </w:rPr>
        <w:t xml:space="preserve"> ولم يُدركاه</w:t>
      </w:r>
      <w:r w:rsidR="003C068B">
        <w:rPr>
          <w:rtl/>
        </w:rPr>
        <w:t>؛</w:t>
      </w:r>
      <w:r w:rsidRPr="005E7318">
        <w:rPr>
          <w:rtl/>
        </w:rPr>
        <w:t xml:space="preserve"> لأنّ هشاماً ولِد عام 153 هـ ومات 245 هـ</w:t>
      </w:r>
      <w:r w:rsidR="003C068B">
        <w:rPr>
          <w:rtl/>
        </w:rPr>
        <w:t>،</w:t>
      </w:r>
      <w:r w:rsidRPr="005E7318">
        <w:rPr>
          <w:rtl/>
        </w:rPr>
        <w:t xml:space="preserve"> وابن ذكوان ولِد عام 173هـ ومات 242هـ</w:t>
      </w:r>
      <w:r w:rsidR="003C068B">
        <w:rPr>
          <w:rtl/>
        </w:rPr>
        <w:t>،</w:t>
      </w:r>
      <w:r w:rsidRPr="005E7318">
        <w:rPr>
          <w:rtl/>
        </w:rPr>
        <w:t xml:space="preserve"> ومن ثمّ لم يُعرَف السبب في اختيار ابن مجاهد هذين للرواية عن ابن عامر</w:t>
      </w:r>
      <w:r w:rsidR="003C068B">
        <w:rPr>
          <w:rtl/>
        </w:rPr>
        <w:t>؟</w:t>
      </w:r>
      <w:r w:rsidRPr="005E7318">
        <w:rPr>
          <w:rtl/>
        </w:rPr>
        <w:t>!</w:t>
      </w:r>
      <w:r w:rsidR="003C068B">
        <w:rPr>
          <w:rtl/>
        </w:rPr>
        <w:t>.</w:t>
      </w:r>
    </w:p>
    <w:p w:rsidR="00A0454A" w:rsidRPr="005E7318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2</w:t>
      </w:r>
      <w:r w:rsidR="00134D8B">
        <w:rPr>
          <w:rStyle w:val="libBold2Char"/>
          <w:rtl/>
        </w:rPr>
        <w:t xml:space="preserve"> - </w:t>
      </w:r>
      <w:r w:rsidRPr="00134D8B">
        <w:rPr>
          <w:rStyle w:val="libBold2Char"/>
          <w:rtl/>
        </w:rPr>
        <w:t>عبد الله بن كثير الداري</w:t>
      </w:r>
      <w:r w:rsidR="003C068B">
        <w:rPr>
          <w:rStyle w:val="libBold2Char"/>
          <w:rtl/>
        </w:rPr>
        <w:t>،</w:t>
      </w:r>
      <w:r w:rsidRPr="00134D8B">
        <w:rPr>
          <w:rtl/>
        </w:rPr>
        <w:t xml:space="preserve"> قارئ مكّة (ت120هـ)</w:t>
      </w:r>
      <w:r w:rsidR="003C068B">
        <w:rPr>
          <w:rtl/>
        </w:rPr>
        <w:t>.</w:t>
      </w:r>
    </w:p>
    <w:p w:rsidR="00A0454A" w:rsidRPr="005E7318" w:rsidRDefault="00A0454A" w:rsidP="00134D8B">
      <w:pPr>
        <w:pStyle w:val="libNormal"/>
        <w:rPr>
          <w:rtl/>
        </w:rPr>
      </w:pPr>
      <w:r w:rsidRPr="005E7318">
        <w:rPr>
          <w:rtl/>
        </w:rPr>
        <w:t>وراوياه هما</w:t>
      </w:r>
      <w:r w:rsidR="003C068B">
        <w:rPr>
          <w:rtl/>
        </w:rPr>
        <w:t>:</w:t>
      </w:r>
      <w:r w:rsidRPr="005E7318">
        <w:rPr>
          <w:rtl/>
        </w:rPr>
        <w:t xml:space="preserve"> البزي</w:t>
      </w:r>
      <w:r w:rsidR="003C068B">
        <w:rPr>
          <w:rtl/>
        </w:rPr>
        <w:t>،</w:t>
      </w:r>
      <w:r w:rsidRPr="005E7318">
        <w:rPr>
          <w:rtl/>
        </w:rPr>
        <w:t xml:space="preserve"> وقنبل ولم يدركاه أيضاً</w:t>
      </w:r>
      <w:r w:rsidR="003C068B">
        <w:rPr>
          <w:rtl/>
        </w:rPr>
        <w:t>؛</w:t>
      </w:r>
      <w:r w:rsidRPr="005E7318">
        <w:rPr>
          <w:rtl/>
        </w:rPr>
        <w:t xml:space="preserve"> لأنّ الأوّل ولِد سنة 170 هـ ومات 250هـ</w:t>
      </w:r>
      <w:r w:rsidR="003C068B">
        <w:rPr>
          <w:rtl/>
        </w:rPr>
        <w:t>،</w:t>
      </w:r>
      <w:r w:rsidRPr="005E7318">
        <w:rPr>
          <w:rtl/>
        </w:rPr>
        <w:t xml:space="preserve"> والثاني ولِد 195هـ ومات 291 هـ</w:t>
      </w:r>
      <w:r w:rsidR="003C068B">
        <w:rPr>
          <w:rtl/>
        </w:rPr>
        <w:t>.</w:t>
      </w:r>
    </w:p>
    <w:p w:rsidR="00A0454A" w:rsidRPr="005E7318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3</w:t>
      </w:r>
      <w:r w:rsidR="00134D8B">
        <w:rPr>
          <w:rStyle w:val="libBold2Char"/>
          <w:rtl/>
        </w:rPr>
        <w:t xml:space="preserve"> - </w:t>
      </w:r>
      <w:r w:rsidRPr="00134D8B">
        <w:rPr>
          <w:rStyle w:val="libBold2Char"/>
          <w:rtl/>
        </w:rPr>
        <w:t>عاصم بن أبي النجود الأسدي</w:t>
      </w:r>
      <w:r w:rsidR="003C068B">
        <w:rPr>
          <w:rStyle w:val="libBold2Char"/>
          <w:rtl/>
        </w:rPr>
        <w:t>،</w:t>
      </w:r>
      <w:r w:rsidRPr="00134D8B">
        <w:rPr>
          <w:rtl/>
        </w:rPr>
        <w:t xml:space="preserve"> قارئ الكوفة (ت128هـ)</w:t>
      </w:r>
      <w:r w:rsidR="003C068B">
        <w:rPr>
          <w:rtl/>
        </w:rPr>
        <w:t>.</w:t>
      </w:r>
    </w:p>
    <w:p w:rsidR="00A0454A" w:rsidRPr="005E7318" w:rsidRDefault="00A0454A" w:rsidP="00134D8B">
      <w:pPr>
        <w:pStyle w:val="libNormal"/>
        <w:rPr>
          <w:rtl/>
        </w:rPr>
      </w:pPr>
      <w:r w:rsidRPr="005E7318">
        <w:rPr>
          <w:rtl/>
        </w:rPr>
        <w:t>وراوِياه هما</w:t>
      </w:r>
      <w:r w:rsidR="003C068B">
        <w:rPr>
          <w:rtl/>
        </w:rPr>
        <w:t>:</w:t>
      </w:r>
      <w:r w:rsidRPr="005E7318">
        <w:rPr>
          <w:rtl/>
        </w:rPr>
        <w:t xml:space="preserve"> حفص بن سليمان </w:t>
      </w:r>
      <w:r w:rsidR="003C068B">
        <w:rPr>
          <w:rtl/>
        </w:rPr>
        <w:t>(</w:t>
      </w:r>
      <w:r w:rsidRPr="005E7318">
        <w:rPr>
          <w:rtl/>
        </w:rPr>
        <w:t>ربيبه</w:t>
      </w:r>
      <w:r w:rsidR="003C068B">
        <w:rPr>
          <w:rtl/>
        </w:rPr>
        <w:t>)</w:t>
      </w:r>
      <w:r w:rsidRPr="005E7318">
        <w:rPr>
          <w:rtl/>
        </w:rPr>
        <w:t xml:space="preserve"> (90هـ</w:t>
      </w:r>
      <w:r w:rsidR="00134D8B">
        <w:rPr>
          <w:rtl/>
        </w:rPr>
        <w:t xml:space="preserve"> - </w:t>
      </w:r>
      <w:r w:rsidRPr="005E7318">
        <w:rPr>
          <w:rtl/>
        </w:rPr>
        <w:t>180هـ)</w:t>
      </w:r>
      <w:r w:rsidR="003C068B">
        <w:rPr>
          <w:rtl/>
        </w:rPr>
        <w:t>،</w:t>
      </w:r>
      <w:r w:rsidRPr="005E7318">
        <w:rPr>
          <w:rtl/>
        </w:rPr>
        <w:t xml:space="preserve"> وأبو بكر شعبة بن عيّاش (95هـ</w:t>
      </w:r>
      <w:r w:rsidR="00134D8B">
        <w:rPr>
          <w:rtl/>
        </w:rPr>
        <w:t xml:space="preserve"> - </w:t>
      </w:r>
      <w:r w:rsidRPr="005E7318">
        <w:rPr>
          <w:rtl/>
        </w:rPr>
        <w:t>193هـ)</w:t>
      </w:r>
      <w:r w:rsidR="003C068B">
        <w:rPr>
          <w:rtl/>
        </w:rPr>
        <w:t>،</w:t>
      </w:r>
      <w:r w:rsidRPr="005E7318">
        <w:rPr>
          <w:rtl/>
        </w:rPr>
        <w:t xml:space="preserve"> وكان حفص أضبط بقراءة عاصم</w:t>
      </w:r>
      <w:r w:rsidR="003C068B">
        <w:rPr>
          <w:rtl/>
        </w:rPr>
        <w:t>.</w:t>
      </w:r>
    </w:p>
    <w:p w:rsidR="00A0454A" w:rsidRPr="005E7318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4</w:t>
      </w:r>
      <w:r w:rsidR="00134D8B">
        <w:rPr>
          <w:rStyle w:val="libBold2Char"/>
          <w:rtl/>
        </w:rPr>
        <w:t xml:space="preserve"> - </w:t>
      </w:r>
      <w:r w:rsidRPr="00134D8B">
        <w:rPr>
          <w:rStyle w:val="libBold2Char"/>
          <w:rtl/>
        </w:rPr>
        <w:t>أبو عمرو زبان بن العلاء المازني</w:t>
      </w:r>
      <w:r w:rsidR="003C068B">
        <w:rPr>
          <w:rStyle w:val="libBold2Char"/>
          <w:rtl/>
        </w:rPr>
        <w:t>،</w:t>
      </w:r>
      <w:r w:rsidRPr="00134D8B">
        <w:rPr>
          <w:rtl/>
        </w:rPr>
        <w:t xml:space="preserve"> قارئ البصرة (ت154هـ)</w:t>
      </w:r>
      <w:r w:rsidR="003C068B">
        <w:rPr>
          <w:rtl/>
        </w:rPr>
        <w:t>.</w:t>
      </w:r>
    </w:p>
    <w:p w:rsidR="00A0454A" w:rsidRPr="005E7318" w:rsidRDefault="00A0454A" w:rsidP="00134D8B">
      <w:pPr>
        <w:pStyle w:val="libNormal"/>
        <w:rPr>
          <w:rtl/>
        </w:rPr>
      </w:pPr>
      <w:r w:rsidRPr="005E7318">
        <w:rPr>
          <w:rtl/>
        </w:rPr>
        <w:t>وراوِياه هما</w:t>
      </w:r>
      <w:r w:rsidR="003C068B">
        <w:rPr>
          <w:rtl/>
        </w:rPr>
        <w:t>:</w:t>
      </w:r>
      <w:r w:rsidRPr="005E7318">
        <w:rPr>
          <w:rtl/>
        </w:rPr>
        <w:t xml:space="preserve"> حفص بن</w:t>
      </w:r>
      <w:r w:rsidR="003C068B">
        <w:rPr>
          <w:rtl/>
        </w:rPr>
        <w:t xml:space="preserve"> </w:t>
      </w:r>
      <w:r w:rsidRPr="005E7318">
        <w:rPr>
          <w:rtl/>
        </w:rPr>
        <w:t>عمَر الدوري (ت 246هـ)</w:t>
      </w:r>
      <w:r w:rsidR="003C068B">
        <w:rPr>
          <w:rtl/>
        </w:rPr>
        <w:t>،</w:t>
      </w:r>
      <w:r w:rsidRPr="005E7318">
        <w:rPr>
          <w:rtl/>
        </w:rPr>
        <w:t xml:space="preserve"> وصالح بن زياد السوسي (ت261هـ)</w:t>
      </w:r>
      <w:r w:rsidR="003C068B">
        <w:rPr>
          <w:rtl/>
        </w:rPr>
        <w:t>،</w:t>
      </w:r>
      <w:r w:rsidRPr="005E7318">
        <w:rPr>
          <w:rtl/>
        </w:rPr>
        <w:t xml:space="preserve"> ولم يُدركاه</w:t>
      </w:r>
      <w:r w:rsidR="003C068B">
        <w:rPr>
          <w:rtl/>
        </w:rPr>
        <w:t>،</w:t>
      </w:r>
      <w:r w:rsidRPr="005E7318">
        <w:rPr>
          <w:rtl/>
        </w:rPr>
        <w:t xml:space="preserve"> وإنّما روَيا عن اليزيدي عنه</w:t>
      </w:r>
      <w:r w:rsidR="003C068B">
        <w:rPr>
          <w:rtl/>
        </w:rPr>
        <w:t>.</w:t>
      </w:r>
    </w:p>
    <w:p w:rsidR="00A0454A" w:rsidRPr="005E7318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5</w:t>
      </w:r>
      <w:r w:rsidR="00134D8B">
        <w:rPr>
          <w:rStyle w:val="libBold2Char"/>
          <w:rtl/>
        </w:rPr>
        <w:t xml:space="preserve"> - </w:t>
      </w:r>
      <w:r w:rsidRPr="00134D8B">
        <w:rPr>
          <w:rStyle w:val="libBold2Char"/>
          <w:rtl/>
        </w:rPr>
        <w:t>حمزة بن حبيب الزيّات</w:t>
      </w:r>
      <w:r w:rsidR="003C068B">
        <w:rPr>
          <w:rtl/>
        </w:rPr>
        <w:t>،</w:t>
      </w:r>
      <w:r w:rsidRPr="00134D8B">
        <w:rPr>
          <w:rtl/>
        </w:rPr>
        <w:t xml:space="preserve"> قارئ الكوفة أيضاً (ت156هـ)</w:t>
      </w:r>
      <w:r w:rsidR="003C068B">
        <w:rPr>
          <w:rtl/>
        </w:rPr>
        <w:t>.</w:t>
      </w:r>
    </w:p>
    <w:p w:rsidR="00A0454A" w:rsidRPr="005E7318" w:rsidRDefault="00A0454A" w:rsidP="00134D8B">
      <w:pPr>
        <w:pStyle w:val="libNormal"/>
        <w:rPr>
          <w:rtl/>
        </w:rPr>
      </w:pPr>
      <w:r w:rsidRPr="005E7318">
        <w:rPr>
          <w:rtl/>
        </w:rPr>
        <w:t>وراوِياه هما</w:t>
      </w:r>
      <w:r w:rsidR="003C068B">
        <w:rPr>
          <w:rtl/>
        </w:rPr>
        <w:t>:</w:t>
      </w:r>
      <w:r w:rsidRPr="005E7318">
        <w:rPr>
          <w:rtl/>
        </w:rPr>
        <w:t xml:space="preserve"> خلَف بن هشام البزّار (150هـ</w:t>
      </w:r>
      <w:r w:rsidR="00134D8B">
        <w:rPr>
          <w:rtl/>
        </w:rPr>
        <w:t xml:space="preserve"> - </w:t>
      </w:r>
      <w:r w:rsidRPr="005E7318">
        <w:rPr>
          <w:rtl/>
        </w:rPr>
        <w:t>229هـ)</w:t>
      </w:r>
      <w:r w:rsidR="003C068B">
        <w:rPr>
          <w:rtl/>
        </w:rPr>
        <w:t>،</w:t>
      </w:r>
      <w:r w:rsidRPr="005E7318">
        <w:rPr>
          <w:rtl/>
        </w:rPr>
        <w:t xml:space="preserve"> وخلاّد بن خالد الشيباني (ت220هـ)</w:t>
      </w:r>
      <w:r w:rsidR="003C068B">
        <w:rPr>
          <w:rtl/>
        </w:rPr>
        <w:t>،</w:t>
      </w:r>
      <w:r w:rsidRPr="005E7318">
        <w:rPr>
          <w:rtl/>
        </w:rPr>
        <w:t xml:space="preserve"> رَويا عنه بالواسطة</w:t>
      </w:r>
      <w:r w:rsidR="003C068B">
        <w:rPr>
          <w:rtl/>
        </w:rPr>
        <w:t>.</w:t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A0454A" w:rsidRPr="005E7318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lastRenderedPageBreak/>
        <w:t>6</w:t>
      </w:r>
      <w:r w:rsidR="00134D8B">
        <w:rPr>
          <w:rStyle w:val="libBold2Char"/>
          <w:rtl/>
        </w:rPr>
        <w:t xml:space="preserve"> - </w:t>
      </w:r>
      <w:r w:rsidRPr="00134D8B">
        <w:rPr>
          <w:rStyle w:val="libBold2Char"/>
          <w:rtl/>
        </w:rPr>
        <w:t>نافع بن عبد الرحمان الليثي</w:t>
      </w:r>
      <w:r w:rsidR="003C068B">
        <w:rPr>
          <w:rStyle w:val="libBold2Char"/>
          <w:rtl/>
        </w:rPr>
        <w:t>،</w:t>
      </w:r>
      <w:r w:rsidRPr="00134D8B">
        <w:rPr>
          <w:rtl/>
        </w:rPr>
        <w:t xml:space="preserve"> قارئ المدينة (ت169هـ)</w:t>
      </w:r>
      <w:r w:rsidR="003C068B">
        <w:rPr>
          <w:rtl/>
        </w:rPr>
        <w:t>.</w:t>
      </w:r>
    </w:p>
    <w:p w:rsidR="00A0454A" w:rsidRPr="005E7318" w:rsidRDefault="00A0454A" w:rsidP="00134D8B">
      <w:pPr>
        <w:pStyle w:val="libNormal"/>
        <w:rPr>
          <w:rtl/>
        </w:rPr>
      </w:pPr>
      <w:r w:rsidRPr="005E7318">
        <w:rPr>
          <w:rtl/>
        </w:rPr>
        <w:t>وراوِياه هما</w:t>
      </w:r>
      <w:r w:rsidR="003C068B">
        <w:rPr>
          <w:rtl/>
        </w:rPr>
        <w:t>:</w:t>
      </w:r>
      <w:r w:rsidRPr="005E7318">
        <w:rPr>
          <w:rtl/>
        </w:rPr>
        <w:t xml:space="preserve"> </w:t>
      </w:r>
      <w:r w:rsidR="003C068B">
        <w:rPr>
          <w:rtl/>
        </w:rPr>
        <w:t>(</w:t>
      </w:r>
      <w:r w:rsidRPr="005E7318">
        <w:rPr>
          <w:rtl/>
        </w:rPr>
        <w:t>قالون</w:t>
      </w:r>
      <w:r w:rsidR="003C068B">
        <w:rPr>
          <w:rtl/>
        </w:rPr>
        <w:t>)</w:t>
      </w:r>
      <w:r w:rsidRPr="005E7318">
        <w:rPr>
          <w:rtl/>
        </w:rPr>
        <w:t xml:space="preserve"> ربيب نافع</w:t>
      </w:r>
      <w:r w:rsidR="003C068B">
        <w:rPr>
          <w:rtl/>
        </w:rPr>
        <w:t>،</w:t>
      </w:r>
      <w:r w:rsidRPr="005E7318">
        <w:rPr>
          <w:rtl/>
        </w:rPr>
        <w:t xml:space="preserve"> واسمه عيسى بن ميناء (120هـ</w:t>
      </w:r>
      <w:r w:rsidR="00134D8B">
        <w:rPr>
          <w:rtl/>
        </w:rPr>
        <w:t xml:space="preserve"> - </w:t>
      </w:r>
      <w:r w:rsidRPr="005E7318">
        <w:rPr>
          <w:rtl/>
        </w:rPr>
        <w:t>220هـ)</w:t>
      </w:r>
      <w:r w:rsidR="003C068B">
        <w:rPr>
          <w:rtl/>
        </w:rPr>
        <w:t>،</w:t>
      </w:r>
      <w:r w:rsidRPr="005E7318">
        <w:rPr>
          <w:rtl/>
        </w:rPr>
        <w:t xml:space="preserve"> و</w:t>
      </w:r>
      <w:r w:rsidR="003C068B">
        <w:rPr>
          <w:rtl/>
        </w:rPr>
        <w:t>(</w:t>
      </w:r>
      <w:r w:rsidRPr="005E7318">
        <w:rPr>
          <w:rtl/>
        </w:rPr>
        <w:t>ورش</w:t>
      </w:r>
      <w:r w:rsidR="003C068B">
        <w:rPr>
          <w:rtl/>
        </w:rPr>
        <w:t>)</w:t>
      </w:r>
      <w:r w:rsidRPr="005E7318">
        <w:rPr>
          <w:rtl/>
        </w:rPr>
        <w:t xml:space="preserve"> عثمان بن سعيد (110هـ</w:t>
      </w:r>
      <w:r w:rsidR="00134D8B">
        <w:rPr>
          <w:rtl/>
        </w:rPr>
        <w:t xml:space="preserve"> - </w:t>
      </w:r>
      <w:r w:rsidRPr="005E7318">
        <w:rPr>
          <w:rtl/>
        </w:rPr>
        <w:t>197هـ)</w:t>
      </w:r>
      <w:r w:rsidR="003C068B">
        <w:rPr>
          <w:rtl/>
        </w:rPr>
        <w:t>.</w:t>
      </w:r>
    </w:p>
    <w:p w:rsidR="00A0454A" w:rsidRPr="005E7318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7</w:t>
      </w:r>
      <w:r w:rsidR="00134D8B">
        <w:rPr>
          <w:rStyle w:val="libBold2Char"/>
          <w:rtl/>
        </w:rPr>
        <w:t xml:space="preserve"> - </w:t>
      </w:r>
      <w:r w:rsidRPr="00134D8B">
        <w:rPr>
          <w:rStyle w:val="libBold2Char"/>
          <w:rtl/>
        </w:rPr>
        <w:t>علي بن حمزة الكسائي</w:t>
      </w:r>
      <w:r w:rsidR="003C068B">
        <w:rPr>
          <w:rStyle w:val="libBold2Char"/>
          <w:rtl/>
        </w:rPr>
        <w:t>،</w:t>
      </w:r>
      <w:r w:rsidRPr="00134D8B">
        <w:rPr>
          <w:rtl/>
        </w:rPr>
        <w:t xml:space="preserve"> قارئ الكوفة أيضاً (ت189هـ)</w:t>
      </w:r>
      <w:r w:rsidR="003C068B">
        <w:rPr>
          <w:rtl/>
        </w:rPr>
        <w:t>.</w:t>
      </w:r>
    </w:p>
    <w:p w:rsidR="00A0454A" w:rsidRPr="005E7318" w:rsidRDefault="00A0454A" w:rsidP="00134D8B">
      <w:pPr>
        <w:pStyle w:val="libNormal"/>
        <w:rPr>
          <w:rtl/>
        </w:rPr>
      </w:pPr>
      <w:r w:rsidRPr="005E7318">
        <w:rPr>
          <w:rtl/>
        </w:rPr>
        <w:t>وراوِياه هما</w:t>
      </w:r>
      <w:r w:rsidR="003C068B">
        <w:rPr>
          <w:rtl/>
        </w:rPr>
        <w:t>:</w:t>
      </w:r>
      <w:r w:rsidRPr="005E7318">
        <w:rPr>
          <w:rtl/>
        </w:rPr>
        <w:t xml:space="preserve"> الليث بن خالد البغدادي (ت240هـ)</w:t>
      </w:r>
      <w:r w:rsidR="003C068B">
        <w:rPr>
          <w:rtl/>
        </w:rPr>
        <w:t>،</w:t>
      </w:r>
      <w:r w:rsidRPr="005E7318">
        <w:rPr>
          <w:rtl/>
        </w:rPr>
        <w:t xml:space="preserve"> و</w:t>
      </w:r>
      <w:r w:rsidR="003C068B">
        <w:rPr>
          <w:rtl/>
        </w:rPr>
        <w:t>(</w:t>
      </w:r>
      <w:r w:rsidRPr="005E7318">
        <w:rPr>
          <w:rtl/>
        </w:rPr>
        <w:t>الدّوري</w:t>
      </w:r>
      <w:r w:rsidR="003C068B">
        <w:rPr>
          <w:rtl/>
        </w:rPr>
        <w:t>)</w:t>
      </w:r>
      <w:r w:rsidRPr="005E7318">
        <w:rPr>
          <w:rtl/>
        </w:rPr>
        <w:t xml:space="preserve"> حفص بن عمَر الدوري (ت246هـ)</w:t>
      </w:r>
      <w:r w:rsidR="003C068B">
        <w:rPr>
          <w:rtl/>
        </w:rPr>
        <w:t>،</w:t>
      </w:r>
      <w:r w:rsidRPr="005E7318">
        <w:rPr>
          <w:rtl/>
        </w:rPr>
        <w:t xml:space="preserve"> راوي أبي عمرو المازني أيضاً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5E7318">
        <w:rPr>
          <w:rtl/>
        </w:rPr>
        <w:t>* * *</w:t>
      </w:r>
    </w:p>
    <w:p w:rsidR="00167F4C" w:rsidRDefault="00A0454A" w:rsidP="00134D8B">
      <w:pPr>
        <w:pStyle w:val="libNormal"/>
        <w:rPr>
          <w:rtl/>
        </w:rPr>
      </w:pPr>
      <w:r w:rsidRPr="005E7318">
        <w:rPr>
          <w:rtl/>
        </w:rPr>
        <w:t>وزاد المتأخّرون ثلاثة</w:t>
      </w:r>
      <w:r w:rsidR="003C068B">
        <w:rPr>
          <w:rtl/>
        </w:rPr>
        <w:t>،</w:t>
      </w:r>
      <w:r w:rsidRPr="005E7318">
        <w:rPr>
          <w:rtl/>
        </w:rPr>
        <w:t xml:space="preserve"> تتميماً للعشرة</w:t>
      </w:r>
      <w:r w:rsidR="003C068B">
        <w:rPr>
          <w:rtl/>
        </w:rPr>
        <w:t>،</w:t>
      </w:r>
      <w:r w:rsidRPr="005E7318">
        <w:rPr>
          <w:rtl/>
        </w:rPr>
        <w:t xml:space="preserve"> وهم</w:t>
      </w:r>
      <w:r w:rsidR="003C068B">
        <w:rPr>
          <w:rtl/>
        </w:rPr>
        <w:t>:</w:t>
      </w:r>
    </w:p>
    <w:p w:rsidR="00A0454A" w:rsidRPr="005E7318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8</w:t>
      </w:r>
      <w:r w:rsidR="00134D8B">
        <w:rPr>
          <w:rStyle w:val="libBold2Char"/>
          <w:rtl/>
        </w:rPr>
        <w:t xml:space="preserve"> - </w:t>
      </w:r>
      <w:r w:rsidRPr="00134D8B">
        <w:rPr>
          <w:rStyle w:val="libBold2Char"/>
          <w:rtl/>
        </w:rPr>
        <w:t>خلف بن هشام</w:t>
      </w:r>
      <w:r w:rsidR="00134D8B">
        <w:rPr>
          <w:rtl/>
        </w:rPr>
        <w:t xml:space="preserve"> - </w:t>
      </w:r>
      <w:r w:rsidRPr="00134D8B">
        <w:rPr>
          <w:rtl/>
        </w:rPr>
        <w:t>راوي حمزة الزيّات</w:t>
      </w:r>
      <w:r w:rsidR="00134D8B">
        <w:rPr>
          <w:rtl/>
        </w:rPr>
        <w:t xml:space="preserve"> - </w:t>
      </w:r>
      <w:r w:rsidRPr="00134D8B">
        <w:rPr>
          <w:rtl/>
        </w:rPr>
        <w:t>وقارئ بغداد (229هـ)</w:t>
      </w:r>
      <w:r w:rsidR="003C068B">
        <w:rPr>
          <w:rtl/>
        </w:rPr>
        <w:t>.</w:t>
      </w:r>
    </w:p>
    <w:p w:rsidR="00A0454A" w:rsidRPr="005E7318" w:rsidRDefault="00A0454A" w:rsidP="00134D8B">
      <w:pPr>
        <w:pStyle w:val="libNormal"/>
        <w:rPr>
          <w:rtl/>
        </w:rPr>
      </w:pPr>
      <w:r w:rsidRPr="005E7318">
        <w:rPr>
          <w:rtl/>
        </w:rPr>
        <w:t>وراوِياه هما</w:t>
      </w:r>
      <w:r w:rsidR="003C068B">
        <w:rPr>
          <w:rtl/>
        </w:rPr>
        <w:t>:</w:t>
      </w:r>
      <w:r w:rsidRPr="005E7318">
        <w:rPr>
          <w:rtl/>
        </w:rPr>
        <w:t xml:space="preserve"> أبو يعقوب إسحاق بن إبراهيم المروزي (ت286هـ) ورّاق خلَف</w:t>
      </w:r>
      <w:r w:rsidR="003C068B">
        <w:rPr>
          <w:rtl/>
        </w:rPr>
        <w:t>،</w:t>
      </w:r>
      <w:r w:rsidRPr="005E7318">
        <w:rPr>
          <w:rtl/>
        </w:rPr>
        <w:t xml:space="preserve"> وأبو الحسن إدريس بن عبد الكريم (ت292هـ)</w:t>
      </w:r>
      <w:r w:rsidR="003C068B">
        <w:rPr>
          <w:rtl/>
        </w:rPr>
        <w:t>.</w:t>
      </w:r>
    </w:p>
    <w:p w:rsidR="00A0454A" w:rsidRPr="005E7318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9</w:t>
      </w:r>
      <w:r w:rsidR="00134D8B">
        <w:rPr>
          <w:rStyle w:val="libBold2Char"/>
          <w:rtl/>
        </w:rPr>
        <w:t xml:space="preserve"> - </w:t>
      </w:r>
      <w:r w:rsidRPr="00134D8B">
        <w:rPr>
          <w:rStyle w:val="libBold2Char"/>
          <w:rtl/>
        </w:rPr>
        <w:t>يعقوب بن إسحاق الحضرمي</w:t>
      </w:r>
      <w:r w:rsidR="003C068B">
        <w:rPr>
          <w:rStyle w:val="libBold2Char"/>
          <w:rtl/>
        </w:rPr>
        <w:t>،</w:t>
      </w:r>
      <w:r w:rsidRPr="00134D8B">
        <w:rPr>
          <w:rtl/>
        </w:rPr>
        <w:t xml:space="preserve"> قارئ البصرة (ت205هـ)</w:t>
      </w:r>
      <w:r w:rsidR="003C068B">
        <w:rPr>
          <w:rtl/>
        </w:rPr>
        <w:t>.</w:t>
      </w:r>
    </w:p>
    <w:p w:rsidR="00A0454A" w:rsidRPr="005E7318" w:rsidRDefault="00A0454A" w:rsidP="00134D8B">
      <w:pPr>
        <w:pStyle w:val="libNormal"/>
        <w:rPr>
          <w:rtl/>
        </w:rPr>
      </w:pPr>
      <w:r w:rsidRPr="005E7318">
        <w:rPr>
          <w:rtl/>
        </w:rPr>
        <w:t>وراوِياه هما</w:t>
      </w:r>
      <w:r w:rsidR="003C068B">
        <w:rPr>
          <w:rtl/>
        </w:rPr>
        <w:t>:</w:t>
      </w:r>
      <w:r w:rsidRPr="005E7318">
        <w:rPr>
          <w:rtl/>
        </w:rPr>
        <w:t xml:space="preserve"> </w:t>
      </w:r>
      <w:r w:rsidR="003C068B">
        <w:rPr>
          <w:rtl/>
        </w:rPr>
        <w:t>(</w:t>
      </w:r>
      <w:r w:rsidRPr="005E7318">
        <w:rPr>
          <w:rtl/>
        </w:rPr>
        <w:t>رويس</w:t>
      </w:r>
      <w:r w:rsidR="003C068B">
        <w:rPr>
          <w:rtl/>
        </w:rPr>
        <w:t>)</w:t>
      </w:r>
      <w:r w:rsidRPr="005E7318">
        <w:rPr>
          <w:rtl/>
        </w:rPr>
        <w:t xml:space="preserve"> محمّد بن المتوكّل اللؤلؤي (ت238هـ)</w:t>
      </w:r>
      <w:r w:rsidR="003C068B">
        <w:rPr>
          <w:rtl/>
        </w:rPr>
        <w:t>،</w:t>
      </w:r>
      <w:r w:rsidRPr="005E7318">
        <w:rPr>
          <w:rtl/>
        </w:rPr>
        <w:t xml:space="preserve"> وروح بن عبد المؤمن الهذلي (ت235هـ)</w:t>
      </w:r>
      <w:r w:rsidR="003C068B">
        <w:rPr>
          <w:rtl/>
        </w:rPr>
        <w:t>.</w:t>
      </w:r>
    </w:p>
    <w:p w:rsidR="00A0454A" w:rsidRPr="005E7318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10</w:t>
      </w:r>
      <w:r w:rsidR="00134D8B">
        <w:rPr>
          <w:rStyle w:val="libBold2Char"/>
          <w:rtl/>
        </w:rPr>
        <w:t xml:space="preserve"> - </w:t>
      </w:r>
      <w:r w:rsidRPr="00134D8B">
        <w:rPr>
          <w:rStyle w:val="libBold2Char"/>
          <w:rtl/>
        </w:rPr>
        <w:t>أبو جعفر يزيد بن القعقاع المخزومي</w:t>
      </w:r>
      <w:r w:rsidR="003C068B">
        <w:rPr>
          <w:rStyle w:val="libBold2Char"/>
          <w:rtl/>
        </w:rPr>
        <w:t>،</w:t>
      </w:r>
      <w:r w:rsidRPr="00134D8B">
        <w:rPr>
          <w:rtl/>
        </w:rPr>
        <w:t xml:space="preserve"> قارئ المدينة (ت130هـ)</w:t>
      </w:r>
      <w:r w:rsidR="003C068B">
        <w:rPr>
          <w:rtl/>
        </w:rPr>
        <w:t>.</w:t>
      </w:r>
    </w:p>
    <w:p w:rsidR="00A0454A" w:rsidRPr="005E7318" w:rsidRDefault="00A0454A" w:rsidP="00134D8B">
      <w:pPr>
        <w:pStyle w:val="libNormal"/>
        <w:rPr>
          <w:rtl/>
        </w:rPr>
      </w:pPr>
      <w:r w:rsidRPr="005E7318">
        <w:rPr>
          <w:rtl/>
        </w:rPr>
        <w:t>وراوِياه هما</w:t>
      </w:r>
      <w:r w:rsidR="003C068B">
        <w:rPr>
          <w:rtl/>
        </w:rPr>
        <w:t>:</w:t>
      </w:r>
      <w:r w:rsidRPr="005E7318">
        <w:rPr>
          <w:rtl/>
        </w:rPr>
        <w:t xml:space="preserve"> </w:t>
      </w:r>
      <w:r w:rsidR="003C068B">
        <w:rPr>
          <w:rtl/>
        </w:rPr>
        <w:t>(</w:t>
      </w:r>
      <w:r w:rsidRPr="005E7318">
        <w:rPr>
          <w:rtl/>
        </w:rPr>
        <w:t>ابن وردان</w:t>
      </w:r>
      <w:r w:rsidR="003C068B">
        <w:rPr>
          <w:rtl/>
        </w:rPr>
        <w:t>)</w:t>
      </w:r>
      <w:r w:rsidRPr="005E7318">
        <w:rPr>
          <w:rtl/>
        </w:rPr>
        <w:t xml:space="preserve"> عيسى الحذّاء (ت160هـ)</w:t>
      </w:r>
      <w:r w:rsidR="003C068B">
        <w:rPr>
          <w:rtl/>
        </w:rPr>
        <w:t>،</w:t>
      </w:r>
      <w:r w:rsidRPr="005E7318">
        <w:rPr>
          <w:rtl/>
        </w:rPr>
        <w:t xml:space="preserve"> و</w:t>
      </w:r>
      <w:r w:rsidR="003C068B">
        <w:rPr>
          <w:rtl/>
        </w:rPr>
        <w:t>(</w:t>
      </w:r>
      <w:r w:rsidRPr="005E7318">
        <w:rPr>
          <w:rtl/>
        </w:rPr>
        <w:t>ابن جمّاز</w:t>
      </w:r>
      <w:r w:rsidR="003C068B">
        <w:rPr>
          <w:rtl/>
        </w:rPr>
        <w:t>)</w:t>
      </w:r>
      <w:r w:rsidRPr="005E7318">
        <w:rPr>
          <w:rtl/>
        </w:rPr>
        <w:t xml:space="preserve"> سليمان بن مسلم الزهري (ت170هـ)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5E7318">
        <w:rPr>
          <w:rtl/>
        </w:rPr>
        <w:t>* * *</w:t>
      </w:r>
    </w:p>
    <w:p w:rsidR="00167F4C" w:rsidRDefault="00A0454A" w:rsidP="00134D8B">
      <w:pPr>
        <w:pStyle w:val="libNormal"/>
        <w:rPr>
          <w:rtl/>
        </w:rPr>
      </w:pPr>
      <w:r w:rsidRPr="005E7318">
        <w:rPr>
          <w:rtl/>
        </w:rPr>
        <w:t>ولحقَ هؤلاء أربعة</w:t>
      </w:r>
      <w:r w:rsidR="003C068B">
        <w:rPr>
          <w:rtl/>
        </w:rPr>
        <w:t>،</w:t>
      </w:r>
      <w:r w:rsidRPr="005E7318">
        <w:rPr>
          <w:rtl/>
        </w:rPr>
        <w:t xml:space="preserve"> قرأوا بالشواذّ</w:t>
      </w:r>
      <w:r w:rsidR="003C068B">
        <w:rPr>
          <w:rtl/>
        </w:rPr>
        <w:t>،</w:t>
      </w:r>
      <w:r w:rsidRPr="005E7318">
        <w:rPr>
          <w:rtl/>
        </w:rPr>
        <w:t xml:space="preserve"> وقد اعتُبرت قراءاتهم</w:t>
      </w:r>
      <w:r w:rsidR="003C068B">
        <w:rPr>
          <w:rtl/>
        </w:rPr>
        <w:t>،</w:t>
      </w:r>
      <w:r w:rsidRPr="005E7318">
        <w:rPr>
          <w:rtl/>
        </w:rPr>
        <w:t xml:space="preserve"> وقَبِلَتها العامّة</w:t>
      </w:r>
      <w:r w:rsidR="003C068B">
        <w:rPr>
          <w:rtl/>
        </w:rPr>
        <w:t>،</w:t>
      </w:r>
      <w:r w:rsidRPr="005E7318">
        <w:rPr>
          <w:rtl/>
        </w:rPr>
        <w:t xml:space="preserve"> وهم</w:t>
      </w:r>
      <w:r w:rsidR="003C068B">
        <w:rPr>
          <w:rtl/>
        </w:rPr>
        <w:t>:</w:t>
      </w:r>
    </w:p>
    <w:p w:rsidR="00A0454A" w:rsidRPr="005E7318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11</w:t>
      </w:r>
      <w:r w:rsidR="00134D8B">
        <w:rPr>
          <w:rStyle w:val="libBold2Char"/>
          <w:rtl/>
        </w:rPr>
        <w:t xml:space="preserve"> -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الحسن البصري</w:t>
      </w:r>
      <w:r w:rsidR="003C068B">
        <w:rPr>
          <w:rStyle w:val="libBold2Char"/>
          <w:rtl/>
        </w:rPr>
        <w:t>)</w:t>
      </w:r>
      <w:r w:rsidRPr="00134D8B">
        <w:rPr>
          <w:rStyle w:val="libBold2Char"/>
          <w:rtl/>
        </w:rPr>
        <w:t xml:space="preserve"> ابن يسار</w:t>
      </w:r>
      <w:r w:rsidR="003C068B">
        <w:rPr>
          <w:rStyle w:val="libBold2Char"/>
          <w:rtl/>
        </w:rPr>
        <w:t>،</w:t>
      </w:r>
      <w:r w:rsidRPr="00134D8B">
        <w:rPr>
          <w:rtl/>
        </w:rPr>
        <w:t xml:space="preserve"> قارئ البصرة (ت110هـ)</w:t>
      </w:r>
      <w:r w:rsidR="003C068B">
        <w:rPr>
          <w:rtl/>
        </w:rPr>
        <w:t>.</w:t>
      </w:r>
    </w:p>
    <w:p w:rsidR="00A0454A" w:rsidRPr="005E7318" w:rsidRDefault="00A0454A" w:rsidP="00134D8B">
      <w:pPr>
        <w:pStyle w:val="libNormal"/>
        <w:rPr>
          <w:rtl/>
        </w:rPr>
      </w:pPr>
      <w:r w:rsidRPr="005E7318">
        <w:rPr>
          <w:rtl/>
        </w:rPr>
        <w:t>وراوِياه</w:t>
      </w:r>
      <w:r w:rsidR="003C068B">
        <w:rPr>
          <w:rtl/>
        </w:rPr>
        <w:t>:</w:t>
      </w:r>
      <w:r w:rsidRPr="005E7318">
        <w:rPr>
          <w:rtl/>
        </w:rPr>
        <w:t xml:space="preserve"> شجاع بن أبي نصر البلخي (120هـ</w:t>
      </w:r>
      <w:r w:rsidR="00134D8B">
        <w:rPr>
          <w:rtl/>
        </w:rPr>
        <w:t xml:space="preserve"> - </w:t>
      </w:r>
      <w:r w:rsidRPr="005E7318">
        <w:rPr>
          <w:rtl/>
        </w:rPr>
        <w:t>190هـ)</w:t>
      </w:r>
      <w:r w:rsidR="003C068B">
        <w:rPr>
          <w:rtl/>
        </w:rPr>
        <w:t>،</w:t>
      </w:r>
      <w:r w:rsidRPr="005E7318">
        <w:rPr>
          <w:rtl/>
        </w:rPr>
        <w:t xml:space="preserve"> وحفص بن عمَر الدوري (ت246هـ)</w:t>
      </w:r>
      <w:r w:rsidR="003C068B">
        <w:rPr>
          <w:rtl/>
        </w:rPr>
        <w:t>.</w:t>
      </w:r>
      <w:r w:rsidRPr="005E7318">
        <w:rPr>
          <w:rtl/>
        </w:rPr>
        <w:t xml:space="preserve"> روَيا عنه بالإسناد</w:t>
      </w:r>
      <w:r w:rsidR="003C068B">
        <w:rPr>
          <w:rtl/>
        </w:rPr>
        <w:t>.</w:t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A0454A" w:rsidRPr="005E7318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lastRenderedPageBreak/>
        <w:t>12</w:t>
      </w:r>
      <w:r w:rsidR="00134D8B">
        <w:rPr>
          <w:rStyle w:val="libBold2Char"/>
          <w:rtl/>
        </w:rPr>
        <w:t xml:space="preserve"> -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ابن محيصن</w:t>
      </w:r>
      <w:r w:rsidR="003C068B">
        <w:rPr>
          <w:rStyle w:val="libBold2Char"/>
          <w:rtl/>
        </w:rPr>
        <w:t>)</w:t>
      </w:r>
      <w:r w:rsidRPr="00134D8B">
        <w:rPr>
          <w:rStyle w:val="libBold2Char"/>
          <w:rtl/>
        </w:rPr>
        <w:t xml:space="preserve"> محمّد بن عبد الرحمان</w:t>
      </w:r>
      <w:r w:rsidR="003C068B">
        <w:rPr>
          <w:rStyle w:val="libBold2Char"/>
          <w:rtl/>
        </w:rPr>
        <w:t>،</w:t>
      </w:r>
      <w:r w:rsidRPr="00134D8B">
        <w:rPr>
          <w:rtl/>
        </w:rPr>
        <w:t xml:space="preserve"> قارئ مكَّة مع ابن كثير (ت123هـ)</w:t>
      </w:r>
      <w:r w:rsidR="003C068B">
        <w:rPr>
          <w:rtl/>
        </w:rPr>
        <w:t>.</w:t>
      </w:r>
    </w:p>
    <w:p w:rsidR="00A0454A" w:rsidRPr="005E7318" w:rsidRDefault="00A0454A" w:rsidP="00134D8B">
      <w:pPr>
        <w:pStyle w:val="libNormal"/>
        <w:rPr>
          <w:rtl/>
        </w:rPr>
      </w:pPr>
      <w:r w:rsidRPr="005E7318">
        <w:rPr>
          <w:rtl/>
        </w:rPr>
        <w:t>وراوِياه هما</w:t>
      </w:r>
      <w:r w:rsidR="003C068B">
        <w:rPr>
          <w:rtl/>
        </w:rPr>
        <w:t>:</w:t>
      </w:r>
      <w:r w:rsidRPr="005E7318">
        <w:rPr>
          <w:rtl/>
        </w:rPr>
        <w:t xml:space="preserve"> أحمد بن محمّد البزّي (170هـ</w:t>
      </w:r>
      <w:r w:rsidR="00134D8B">
        <w:rPr>
          <w:rtl/>
        </w:rPr>
        <w:t xml:space="preserve"> - </w:t>
      </w:r>
      <w:r w:rsidRPr="005E7318">
        <w:rPr>
          <w:rtl/>
        </w:rPr>
        <w:t>250هـ)</w:t>
      </w:r>
      <w:r w:rsidR="003C068B">
        <w:rPr>
          <w:rtl/>
        </w:rPr>
        <w:t>،</w:t>
      </w:r>
      <w:r w:rsidRPr="005E7318">
        <w:rPr>
          <w:rtl/>
        </w:rPr>
        <w:t xml:space="preserve"> ومحمّد بن أحمد بن أيّوب بن شنبوذ (ت328هـ)</w:t>
      </w:r>
      <w:r w:rsidR="003C068B">
        <w:rPr>
          <w:rtl/>
        </w:rPr>
        <w:t>،</w:t>
      </w:r>
      <w:r w:rsidRPr="005E7318">
        <w:rPr>
          <w:rtl/>
        </w:rPr>
        <w:t xml:space="preserve"> روَيا عنه بالإسناد</w:t>
      </w:r>
      <w:r w:rsidR="003C068B">
        <w:rPr>
          <w:rtl/>
        </w:rPr>
        <w:t>.</w:t>
      </w:r>
    </w:p>
    <w:p w:rsidR="00A0454A" w:rsidRPr="005E7318" w:rsidRDefault="00A0454A" w:rsidP="00134D8B">
      <w:pPr>
        <w:pStyle w:val="libNormal"/>
        <w:rPr>
          <w:rtl/>
        </w:rPr>
      </w:pPr>
      <w:r w:rsidRPr="005E7318">
        <w:rPr>
          <w:rtl/>
        </w:rPr>
        <w:t>وراوِياه هما</w:t>
      </w:r>
      <w:r w:rsidR="003C068B">
        <w:rPr>
          <w:rtl/>
        </w:rPr>
        <w:t>:</w:t>
      </w:r>
      <w:r w:rsidRPr="005E7318">
        <w:rPr>
          <w:rtl/>
        </w:rPr>
        <w:t xml:space="preserve"> سليمان بن الحكَم الخياط (ت235هـ)</w:t>
      </w:r>
      <w:r w:rsidR="003C068B">
        <w:rPr>
          <w:rtl/>
        </w:rPr>
        <w:t>،</w:t>
      </w:r>
      <w:r w:rsidRPr="005E7318">
        <w:rPr>
          <w:rtl/>
        </w:rPr>
        <w:t xml:space="preserve"> وأحمد بن فرج الضرير (ت303هـ) روى عن الدوري عنه</w:t>
      </w:r>
      <w:r w:rsidR="003C068B">
        <w:rPr>
          <w:rtl/>
        </w:rPr>
        <w:t>.</w:t>
      </w:r>
    </w:p>
    <w:p w:rsidR="00A0454A" w:rsidRPr="005E7318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14</w:t>
      </w:r>
      <w:r w:rsidR="00134D8B">
        <w:rPr>
          <w:rStyle w:val="libBold2Char"/>
          <w:rtl/>
        </w:rPr>
        <w:t xml:space="preserve"> -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الأعمش</w:t>
      </w:r>
      <w:r w:rsidR="003C068B">
        <w:rPr>
          <w:rStyle w:val="libBold2Char"/>
          <w:rtl/>
        </w:rPr>
        <w:t>)</w:t>
      </w:r>
      <w:r w:rsidRPr="00134D8B">
        <w:rPr>
          <w:rStyle w:val="libBold2Char"/>
          <w:rtl/>
        </w:rPr>
        <w:t xml:space="preserve"> سليمان بن مهران الأسدي</w:t>
      </w:r>
      <w:r w:rsidR="003C068B">
        <w:rPr>
          <w:rStyle w:val="libBold2Char"/>
          <w:rtl/>
        </w:rPr>
        <w:t>،</w:t>
      </w:r>
      <w:r w:rsidRPr="00134D8B">
        <w:rPr>
          <w:rtl/>
        </w:rPr>
        <w:t xml:space="preserve"> قارئ الكوفة (ت148هـ)</w:t>
      </w:r>
      <w:r w:rsidR="003C068B">
        <w:rPr>
          <w:rtl/>
        </w:rPr>
        <w:t>.</w:t>
      </w:r>
    </w:p>
    <w:p w:rsidR="00A0454A" w:rsidRPr="005E7318" w:rsidRDefault="00A0454A" w:rsidP="00134D8B">
      <w:pPr>
        <w:pStyle w:val="libNormal"/>
        <w:rPr>
          <w:rtl/>
        </w:rPr>
      </w:pPr>
      <w:r w:rsidRPr="005E7318">
        <w:rPr>
          <w:rtl/>
        </w:rPr>
        <w:t>وراوِياه هما</w:t>
      </w:r>
      <w:r w:rsidR="003C068B">
        <w:rPr>
          <w:rtl/>
        </w:rPr>
        <w:t>:</w:t>
      </w:r>
      <w:r w:rsidRPr="005E7318">
        <w:rPr>
          <w:rtl/>
        </w:rPr>
        <w:t xml:space="preserve"> محمّد بن أحمد الشنبوذي البغدادي (300هـ</w:t>
      </w:r>
      <w:r w:rsidR="00134D8B">
        <w:rPr>
          <w:rtl/>
        </w:rPr>
        <w:t xml:space="preserve"> - </w:t>
      </w:r>
      <w:r w:rsidRPr="005E7318">
        <w:rPr>
          <w:rtl/>
        </w:rPr>
        <w:t>388هـ)</w:t>
      </w:r>
      <w:r w:rsidR="003C068B">
        <w:rPr>
          <w:rtl/>
        </w:rPr>
        <w:t>،</w:t>
      </w:r>
      <w:r w:rsidRPr="005E7318">
        <w:rPr>
          <w:rtl/>
        </w:rPr>
        <w:t xml:space="preserve"> والحسن بن سعيد المطوّعي البصري (ت371هـ)</w:t>
      </w:r>
      <w:r w:rsidR="003C068B">
        <w:rPr>
          <w:rtl/>
        </w:rPr>
        <w:t>،</w:t>
      </w:r>
      <w:r w:rsidRPr="005E7318">
        <w:rPr>
          <w:rtl/>
        </w:rPr>
        <w:t xml:space="preserve"> روَيا عنه بالواسطة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5E7318">
        <w:rPr>
          <w:rtl/>
        </w:rPr>
        <w:t>هؤلاء أربعة عشر قارئاً وثمانية وعشرون راوياً</w:t>
      </w:r>
      <w:r w:rsidR="003C068B">
        <w:rPr>
          <w:rtl/>
        </w:rPr>
        <w:t>،</w:t>
      </w:r>
      <w:r w:rsidRPr="005E7318">
        <w:rPr>
          <w:rtl/>
        </w:rPr>
        <w:t xml:space="preserve"> ذكرناهم تبعاً لِمَا ذكَره القوم</w:t>
      </w:r>
      <w:r w:rsidR="003C068B">
        <w:rPr>
          <w:rtl/>
        </w:rPr>
        <w:t>،</w:t>
      </w:r>
      <w:r w:rsidRPr="005E7318">
        <w:rPr>
          <w:rtl/>
        </w:rPr>
        <w:t xml:space="preserve"> ولمسيس الحاجة إلى معرفتهم بالذات</w:t>
      </w:r>
      <w:r w:rsidR="003C068B">
        <w:rPr>
          <w:rtl/>
        </w:rPr>
        <w:t>،</w:t>
      </w:r>
      <w:r w:rsidRPr="005E7318">
        <w:rPr>
          <w:rtl/>
        </w:rPr>
        <w:t xml:space="preserve"> في خصوص القراءات الدارجة الموجودة اليوم</w:t>
      </w:r>
      <w:r w:rsidR="003C068B">
        <w:rPr>
          <w:rtl/>
        </w:rPr>
        <w:t>.</w:t>
      </w:r>
    </w:p>
    <w:p w:rsidR="00167F4C" w:rsidRDefault="00A0454A" w:rsidP="00DB0F5F">
      <w:pPr>
        <w:pStyle w:val="libBold1"/>
        <w:rPr>
          <w:rtl/>
        </w:rPr>
      </w:pPr>
      <w:r w:rsidRPr="005E7318">
        <w:rPr>
          <w:rtl/>
        </w:rPr>
        <w:t>ملحوظات قصيرة</w:t>
      </w:r>
      <w:r w:rsidR="003C068B">
        <w:rPr>
          <w:rtl/>
        </w:rPr>
        <w:t>:</w:t>
      </w:r>
    </w:p>
    <w:p w:rsidR="00A0454A" w:rsidRPr="005E7318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1</w:t>
      </w:r>
      <w:r w:rsidR="00134D8B">
        <w:rPr>
          <w:rStyle w:val="libBold2Char"/>
          <w:rtl/>
        </w:rPr>
        <w:t xml:space="preserve"> - </w:t>
      </w:r>
      <w:r w:rsidRPr="00134D8B">
        <w:rPr>
          <w:rStyle w:val="libBold2Char"/>
          <w:rtl/>
        </w:rPr>
        <w:t>قال أبو عمرو الداني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ليس في القرّاء السبعة من العرب سوى اثنين</w:t>
      </w:r>
      <w:r w:rsidR="003C068B">
        <w:rPr>
          <w:rtl/>
        </w:rPr>
        <w:t>:</w:t>
      </w:r>
      <w:r w:rsidRPr="00134D8B">
        <w:rPr>
          <w:rtl/>
        </w:rPr>
        <w:t xml:space="preserve"> عبد الله بن عامر اليحصبي قارئ دمشق</w:t>
      </w:r>
      <w:r w:rsidR="003C068B">
        <w:rPr>
          <w:rtl/>
        </w:rPr>
        <w:t>،</w:t>
      </w:r>
      <w:r w:rsidRPr="00134D8B">
        <w:rPr>
          <w:rtl/>
        </w:rPr>
        <w:t xml:space="preserve"> وأبي عمرو زبان بن العلاء المازني قارئ البصرة </w:t>
      </w:r>
      <w:r w:rsidRPr="00134D8B">
        <w:rPr>
          <w:rStyle w:val="libFootnotenumChar"/>
          <w:rtl/>
        </w:rPr>
        <w:t>(1)</w:t>
      </w:r>
      <w:r w:rsidR="003C068B">
        <w:rPr>
          <w:rStyle w:val="libFootnotenumChar"/>
          <w:rtl/>
        </w:rPr>
        <w:t>.</w:t>
      </w:r>
    </w:p>
    <w:p w:rsidR="00A0454A" w:rsidRPr="005E7318" w:rsidRDefault="00A0454A" w:rsidP="00134D8B">
      <w:pPr>
        <w:pStyle w:val="libNormal"/>
        <w:rPr>
          <w:rtl/>
        </w:rPr>
      </w:pPr>
      <w:r w:rsidRPr="00134D8B">
        <w:rPr>
          <w:rtl/>
        </w:rPr>
        <w:t>قلت</w:t>
      </w:r>
      <w:r w:rsidR="003C068B">
        <w:rPr>
          <w:rtl/>
        </w:rPr>
        <w:t>:</w:t>
      </w:r>
      <w:r w:rsidRPr="00134D8B">
        <w:rPr>
          <w:rtl/>
        </w:rPr>
        <w:t xml:space="preserve"> أمّا ابن عامر فكان يزعم أنّه من حِميَر</w:t>
      </w:r>
      <w:r w:rsidR="003C068B">
        <w:rPr>
          <w:rtl/>
        </w:rPr>
        <w:t>،</w:t>
      </w:r>
      <w:r w:rsidRPr="00134D8B">
        <w:rPr>
          <w:rtl/>
        </w:rPr>
        <w:t xml:space="preserve"> غير أنّ ابن حجر ذكر أنّه ممّن يُغمَز في نسَبه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5E7318">
        <w:rPr>
          <w:rtl/>
        </w:rPr>
        <w:t>وكذا أبو عمرو زبان بن العلاء قيل</w:t>
      </w:r>
      <w:r w:rsidR="003C068B">
        <w:rPr>
          <w:rtl/>
        </w:rPr>
        <w:t>:</w:t>
      </w:r>
      <w:r w:rsidRPr="005E7318">
        <w:rPr>
          <w:rtl/>
        </w:rPr>
        <w:t xml:space="preserve"> إنّه من مازن تميم</w:t>
      </w:r>
      <w:r w:rsidR="003C068B">
        <w:rPr>
          <w:rtl/>
        </w:rPr>
        <w:t>،</w:t>
      </w:r>
      <w:r w:rsidRPr="005E7318">
        <w:rPr>
          <w:rtl/>
        </w:rPr>
        <w:t xml:space="preserve"> لكن حكى القاضي أسد</w:t>
      </w:r>
    </w:p>
    <w:p w:rsidR="00A0454A" w:rsidRPr="005E7318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5E7318">
        <w:rPr>
          <w:rtl/>
        </w:rPr>
        <w:t>(1) التيسير في القراءات السبع</w:t>
      </w:r>
      <w:r w:rsidR="003C068B">
        <w:rPr>
          <w:rtl/>
        </w:rPr>
        <w:t>:</w:t>
      </w:r>
      <w:r w:rsidRPr="005E7318">
        <w:rPr>
          <w:rtl/>
        </w:rPr>
        <w:t xml:space="preserve"> ص6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E7318">
        <w:rPr>
          <w:rtl/>
        </w:rPr>
        <w:t>(2) تهذيب التهذيب</w:t>
      </w:r>
      <w:r w:rsidR="003C068B">
        <w:rPr>
          <w:rtl/>
        </w:rPr>
        <w:t>،</w:t>
      </w:r>
      <w:r w:rsidRPr="005E7318">
        <w:rPr>
          <w:rtl/>
        </w:rPr>
        <w:t xml:space="preserve"> ج5</w:t>
      </w:r>
      <w:r w:rsidR="003C068B">
        <w:rPr>
          <w:rtl/>
        </w:rPr>
        <w:t>،</w:t>
      </w:r>
      <w:r w:rsidRPr="005E7318">
        <w:rPr>
          <w:rtl/>
        </w:rPr>
        <w:t xml:space="preserve"> ص274</w:t>
      </w:r>
      <w:r w:rsidR="003C068B">
        <w:rPr>
          <w:rtl/>
        </w:rPr>
        <w:t>،</w:t>
      </w:r>
      <w:r w:rsidRPr="005E7318">
        <w:rPr>
          <w:rtl/>
        </w:rPr>
        <w:t xml:space="preserve"> رقم 470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5E7318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 xml:space="preserve">اليزيدي أنّه من </w:t>
      </w:r>
      <w:r w:rsidR="003C068B">
        <w:rPr>
          <w:rtl/>
        </w:rPr>
        <w:t>(</w:t>
      </w:r>
      <w:r w:rsidRPr="00134D8B">
        <w:rPr>
          <w:rtl/>
        </w:rPr>
        <w:t>فارس</w:t>
      </w:r>
      <w:r w:rsidR="003C068B">
        <w:rPr>
          <w:rtl/>
        </w:rPr>
        <w:t>)</w:t>
      </w:r>
      <w:r w:rsidR="00134D8B">
        <w:rPr>
          <w:rtl/>
        </w:rPr>
        <w:t xml:space="preserve"> - </w:t>
      </w:r>
      <w:r w:rsidRPr="00134D8B">
        <w:rPr>
          <w:rtl/>
        </w:rPr>
        <w:t>شيراز</w:t>
      </w:r>
      <w:r w:rsidR="00134D8B">
        <w:rPr>
          <w:rtl/>
        </w:rPr>
        <w:t xml:space="preserve"> - </w:t>
      </w:r>
      <w:r w:rsidRPr="00134D8B">
        <w:rPr>
          <w:rtl/>
        </w:rPr>
        <w:t xml:space="preserve">من قرية يقال لها </w:t>
      </w:r>
      <w:r w:rsidR="003C068B">
        <w:rPr>
          <w:rtl/>
        </w:rPr>
        <w:t>(</w:t>
      </w:r>
      <w:r w:rsidRPr="00134D8B">
        <w:rPr>
          <w:rtl/>
        </w:rPr>
        <w:t>كازرون</w:t>
      </w:r>
      <w:r w:rsidR="003C068B">
        <w:rPr>
          <w:rtl/>
        </w:rPr>
        <w:t>)</w:t>
      </w:r>
      <w:r w:rsidRPr="00134D8B">
        <w:rPr>
          <w:rtl/>
        </w:rPr>
        <w:t xml:space="preserve"> وهي معمورة اليوم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5E7318">
        <w:rPr>
          <w:rtl/>
        </w:rPr>
        <w:t>* * *</w:t>
      </w:r>
    </w:p>
    <w:p w:rsidR="00A0454A" w:rsidRPr="005E7318" w:rsidRDefault="00A0454A" w:rsidP="00134D8B">
      <w:pPr>
        <w:pStyle w:val="libNormal"/>
        <w:rPr>
          <w:rtl/>
        </w:rPr>
      </w:pPr>
      <w:r w:rsidRPr="00134D8B">
        <w:rPr>
          <w:rtl/>
        </w:rPr>
        <w:t>2</w:t>
      </w:r>
      <w:r w:rsidR="00134D8B">
        <w:rPr>
          <w:rtl/>
        </w:rPr>
        <w:t xml:space="preserve"> - </w:t>
      </w:r>
      <w:r w:rsidRPr="00134D8B">
        <w:rPr>
          <w:rtl/>
        </w:rPr>
        <w:t xml:space="preserve">أربعة من القرّاء السبعة هم من شيعة آل البيت </w:t>
      </w:r>
      <w:r w:rsidR="003C068B">
        <w:rPr>
          <w:rtl/>
        </w:rPr>
        <w:t>(</w:t>
      </w:r>
      <w:r w:rsidRPr="00134D8B">
        <w:rPr>
          <w:rtl/>
        </w:rPr>
        <w:t>عليهم السلام) بالتصريح</w:t>
      </w:r>
      <w:r w:rsidR="003C068B">
        <w:rPr>
          <w:rtl/>
        </w:rPr>
        <w:t>،</w:t>
      </w:r>
      <w:r w:rsidRPr="00134D8B">
        <w:rPr>
          <w:rtl/>
        </w:rPr>
        <w:t xml:space="preserve"> ومن المحافظين الثُقات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Pr="00134D8B">
        <w:rPr>
          <w:rStyle w:val="libBold2Char"/>
          <w:rtl/>
        </w:rPr>
        <w:t>عاصم بن أبي النجود</w:t>
      </w:r>
      <w:r w:rsidR="003C068B">
        <w:rPr>
          <w:rStyle w:val="libBold2Char"/>
          <w:rtl/>
        </w:rPr>
        <w:t>،</w:t>
      </w:r>
      <w:r w:rsidRPr="00134D8B">
        <w:rPr>
          <w:rStyle w:val="libBold2Char"/>
          <w:rtl/>
        </w:rPr>
        <w:t xml:space="preserve"> وأبو عمرو زبان بن العلاء</w:t>
      </w:r>
      <w:r w:rsidR="003C068B">
        <w:rPr>
          <w:rStyle w:val="libBold2Char"/>
          <w:rtl/>
        </w:rPr>
        <w:t>،</w:t>
      </w:r>
      <w:r w:rsidRPr="00134D8B">
        <w:rPr>
          <w:rStyle w:val="libBold2Char"/>
          <w:rtl/>
        </w:rPr>
        <w:t xml:space="preserve"> وحمزة بن حبيب</w:t>
      </w:r>
      <w:r w:rsidR="003C068B">
        <w:rPr>
          <w:rStyle w:val="libBold2Char"/>
          <w:rtl/>
        </w:rPr>
        <w:t>،</w:t>
      </w:r>
      <w:r w:rsidRPr="00134D8B">
        <w:rPr>
          <w:rStyle w:val="libBold2Char"/>
          <w:rtl/>
        </w:rPr>
        <w:t xml:space="preserve"> وعلي بن حمزة الكسائي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وواحد من أشياع معاوية</w:t>
      </w:r>
      <w:r w:rsidR="003C068B">
        <w:rPr>
          <w:rtl/>
        </w:rPr>
        <w:t>،</w:t>
      </w:r>
      <w:r w:rsidRPr="00134D8B">
        <w:rPr>
          <w:rtl/>
        </w:rPr>
        <w:t xml:space="preserve"> وهو ابن عامر</w:t>
      </w:r>
      <w:r w:rsidR="003C068B">
        <w:rPr>
          <w:rtl/>
        </w:rPr>
        <w:t>،</w:t>
      </w:r>
      <w:r w:rsidRPr="00134D8B">
        <w:rPr>
          <w:rtl/>
        </w:rPr>
        <w:t xml:space="preserve"> كان لا يتورَّع الكذِب والفسوق </w:t>
      </w:r>
      <w:r w:rsidRPr="00134D8B">
        <w:rPr>
          <w:rStyle w:val="libFootnotenumChar"/>
          <w:rtl/>
        </w:rPr>
        <w:t>(3)</w:t>
      </w:r>
      <w:r w:rsidRPr="00134D8B">
        <w:rPr>
          <w:rtl/>
        </w:rPr>
        <w:t xml:space="preserve"> واثنان</w:t>
      </w:r>
      <w:r w:rsidR="00134D8B">
        <w:rPr>
          <w:rtl/>
        </w:rPr>
        <w:t xml:space="preserve"> - </w:t>
      </w:r>
      <w:r w:rsidRPr="00134D8B">
        <w:rPr>
          <w:rtl/>
        </w:rPr>
        <w:t>هما</w:t>
      </w:r>
      <w:r w:rsidR="003C068B">
        <w:rPr>
          <w:rtl/>
        </w:rPr>
        <w:t>:</w:t>
      </w:r>
      <w:r w:rsidRPr="00134D8B">
        <w:rPr>
          <w:rtl/>
        </w:rPr>
        <w:t xml:space="preserve"> ابن كثير المكّي</w:t>
      </w:r>
      <w:r w:rsidR="003C068B">
        <w:rPr>
          <w:rtl/>
        </w:rPr>
        <w:t>،</w:t>
      </w:r>
      <w:r w:rsidRPr="00134D8B">
        <w:rPr>
          <w:rtl/>
        </w:rPr>
        <w:t xml:space="preserve"> ونافع المدني</w:t>
      </w:r>
      <w:r w:rsidR="00134D8B">
        <w:rPr>
          <w:rtl/>
        </w:rPr>
        <w:t xml:space="preserve"> - </w:t>
      </w:r>
      <w:r w:rsidRPr="00134D8B">
        <w:rPr>
          <w:rtl/>
        </w:rPr>
        <w:t>مستورا الحال</w:t>
      </w:r>
      <w:r w:rsidR="003C068B">
        <w:rPr>
          <w:rtl/>
        </w:rPr>
        <w:t>،</w:t>
      </w:r>
      <w:r w:rsidRPr="00134D8B">
        <w:rPr>
          <w:rtl/>
        </w:rPr>
        <w:t xml:space="preserve"> لكن نسبتهما إلى </w:t>
      </w:r>
      <w:r w:rsidR="003C068B">
        <w:rPr>
          <w:rtl/>
        </w:rPr>
        <w:t>(</w:t>
      </w:r>
      <w:r w:rsidRPr="00134D8B">
        <w:rPr>
          <w:rtl/>
        </w:rPr>
        <w:t>فارس</w:t>
      </w:r>
      <w:r w:rsidR="003C068B">
        <w:rPr>
          <w:rtl/>
        </w:rPr>
        <w:t>)</w:t>
      </w:r>
      <w:r w:rsidRPr="00134D8B">
        <w:rPr>
          <w:rtl/>
        </w:rPr>
        <w:t xml:space="preserve"> بالخصوص </w:t>
      </w:r>
      <w:r w:rsidRPr="00134D8B">
        <w:rPr>
          <w:rStyle w:val="libFootnotenumChar"/>
          <w:rtl/>
        </w:rPr>
        <w:t>(4)</w:t>
      </w:r>
      <w:r w:rsidRPr="00134D8B">
        <w:rPr>
          <w:rtl/>
        </w:rPr>
        <w:t xml:space="preserve"> ربّما تنمّ عن موقفهما من مذهب أهل البيت </w:t>
      </w:r>
      <w:r w:rsidR="003C068B">
        <w:rPr>
          <w:rtl/>
        </w:rPr>
        <w:t>(</w:t>
      </w:r>
      <w:r w:rsidRPr="00134D8B">
        <w:rPr>
          <w:rtl/>
        </w:rPr>
        <w:t>عليهم السلام</w:t>
      </w:r>
      <w:r w:rsidR="003C068B">
        <w:rPr>
          <w:rtl/>
        </w:rPr>
        <w:t>)؛</w:t>
      </w:r>
      <w:r w:rsidRPr="00134D8B">
        <w:rPr>
          <w:rtl/>
        </w:rPr>
        <w:t xml:space="preserve"> لأنّهم أسبق مَن عرف الحقّ ولَمِسَه في هذا الاتّجاه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5E7318">
        <w:rPr>
          <w:rtl/>
        </w:rPr>
        <w:t>* * *</w:t>
      </w:r>
    </w:p>
    <w:p w:rsidR="00A0454A" w:rsidRPr="005E7318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3</w:t>
      </w:r>
      <w:r w:rsidR="00134D8B">
        <w:rPr>
          <w:rStyle w:val="libBold2Char"/>
          <w:rtl/>
        </w:rPr>
        <w:t xml:space="preserve"> - </w:t>
      </w:r>
      <w:r w:rsidRPr="00134D8B">
        <w:rPr>
          <w:rStyle w:val="libBold2Char"/>
          <w:rtl/>
        </w:rPr>
        <w:t>قال أبو محمّد مكّي بن أبي طالب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وأصحّ القراءات سنداً نافع وعاصم</w:t>
      </w:r>
      <w:r w:rsidR="003C068B">
        <w:rPr>
          <w:rtl/>
        </w:rPr>
        <w:t>،</w:t>
      </w:r>
      <w:r w:rsidRPr="00134D8B">
        <w:rPr>
          <w:rtl/>
        </w:rPr>
        <w:t xml:space="preserve"> وأفصحها أبو عمرو والكسائي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A0454A" w:rsidRPr="005E7318" w:rsidRDefault="00A0454A" w:rsidP="00134D8B">
      <w:pPr>
        <w:pStyle w:val="libNormal"/>
        <w:rPr>
          <w:rtl/>
        </w:rPr>
      </w:pPr>
      <w:r w:rsidRPr="00134D8B">
        <w:rPr>
          <w:rtl/>
        </w:rPr>
        <w:t>وقال ابن خلّكان</w:t>
      </w:r>
      <w:r w:rsidR="003C068B">
        <w:rPr>
          <w:rtl/>
        </w:rPr>
        <w:t>:</w:t>
      </w:r>
      <w:r w:rsidRPr="00134D8B">
        <w:rPr>
          <w:rtl/>
        </w:rPr>
        <w:t xml:space="preserve"> كان عاصم المشار إليه في القراءات </w:t>
      </w:r>
      <w:r w:rsidRPr="00134D8B">
        <w:rPr>
          <w:rStyle w:val="libFootnotenumChar"/>
          <w:rtl/>
        </w:rPr>
        <w:t>(6)</w:t>
      </w:r>
      <w:r w:rsidR="003C068B">
        <w:rPr>
          <w:rtl/>
        </w:rPr>
        <w:t>.</w:t>
      </w:r>
    </w:p>
    <w:p w:rsidR="00A0454A" w:rsidRPr="005E7318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5E7318">
        <w:rPr>
          <w:rtl/>
        </w:rPr>
        <w:t>(1) غاية النهاية في طبقات القرّاء</w:t>
      </w:r>
      <w:r w:rsidR="003C068B">
        <w:rPr>
          <w:rtl/>
        </w:rPr>
        <w:t>:</w:t>
      </w:r>
      <w:r w:rsidRPr="005E7318">
        <w:rPr>
          <w:rtl/>
        </w:rPr>
        <w:t xml:space="preserve"> ج1</w:t>
      </w:r>
      <w:r w:rsidR="003C068B">
        <w:rPr>
          <w:rtl/>
        </w:rPr>
        <w:t>،</w:t>
      </w:r>
      <w:r w:rsidRPr="005E7318">
        <w:rPr>
          <w:rtl/>
        </w:rPr>
        <w:t xml:space="preserve"> ص288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E7318">
        <w:rPr>
          <w:rtl/>
        </w:rPr>
        <w:t>(2) راجع تأسيس الشيعة لعلوم الإسلام</w:t>
      </w:r>
      <w:r w:rsidR="003C068B">
        <w:rPr>
          <w:rtl/>
        </w:rPr>
        <w:t>:</w:t>
      </w:r>
      <w:r w:rsidRPr="005E7318">
        <w:rPr>
          <w:rtl/>
        </w:rPr>
        <w:t xml:space="preserve"> ص346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E7318">
        <w:rPr>
          <w:rtl/>
        </w:rPr>
        <w:t>(3) فقد كذب في سنة ولادته</w:t>
      </w:r>
      <w:r w:rsidR="003C068B">
        <w:rPr>
          <w:rtl/>
        </w:rPr>
        <w:t>،</w:t>
      </w:r>
      <w:r w:rsidRPr="005E7318">
        <w:rPr>
          <w:rtl/>
        </w:rPr>
        <w:t xml:space="preserve"> وفي انتسابه إلى حميَر</w:t>
      </w:r>
      <w:r w:rsidR="003C068B">
        <w:rPr>
          <w:rtl/>
        </w:rPr>
        <w:t>،</w:t>
      </w:r>
      <w:r w:rsidRPr="005E7318">
        <w:rPr>
          <w:rtl/>
        </w:rPr>
        <w:t xml:space="preserve"> وفي إسناد قراءته إلى شيوخ لم يلتقِ بهم</w:t>
      </w:r>
      <w:r w:rsidR="003C068B">
        <w:rPr>
          <w:rtl/>
        </w:rPr>
        <w:t>،</w:t>
      </w:r>
      <w:r w:rsidRPr="005E7318">
        <w:rPr>
          <w:rtl/>
        </w:rPr>
        <w:t xml:space="preserve"> أو إلى أُناس لم يكونوا مقرئين</w:t>
      </w:r>
      <w:r w:rsidR="003C068B">
        <w:rPr>
          <w:rtl/>
        </w:rPr>
        <w:t>:</w:t>
      </w:r>
      <w:r w:rsidRPr="005E7318">
        <w:rPr>
          <w:rtl/>
        </w:rPr>
        <w:t xml:space="preserve"> كعثمان</w:t>
      </w:r>
      <w:r w:rsidR="003C068B">
        <w:rPr>
          <w:rtl/>
        </w:rPr>
        <w:t>،</w:t>
      </w:r>
      <w:r w:rsidRPr="005E7318">
        <w:rPr>
          <w:rtl/>
        </w:rPr>
        <w:t xml:space="preserve"> ومعاوية</w:t>
      </w:r>
      <w:r w:rsidR="003C068B">
        <w:rPr>
          <w:rtl/>
        </w:rPr>
        <w:t>،</w:t>
      </w:r>
      <w:r w:rsidRPr="005E7318">
        <w:rPr>
          <w:rtl/>
        </w:rPr>
        <w:t xml:space="preserve"> قال</w:t>
      </w:r>
      <w:r w:rsidR="003C068B">
        <w:rPr>
          <w:rtl/>
        </w:rPr>
        <w:t>:</w:t>
      </w:r>
      <w:r w:rsidRPr="005E7318">
        <w:rPr>
          <w:rtl/>
        </w:rPr>
        <w:t xml:space="preserve"> قرأت على معاوية</w:t>
      </w:r>
      <w:r w:rsidR="003C068B">
        <w:rPr>
          <w:rtl/>
        </w:rPr>
        <w:t>.</w:t>
      </w:r>
      <w:r w:rsidRPr="005E7318">
        <w:rPr>
          <w:rtl/>
        </w:rPr>
        <w:t xml:space="preserve">.! </w:t>
      </w:r>
      <w:r w:rsidR="003C068B">
        <w:rPr>
          <w:rtl/>
        </w:rPr>
        <w:t>(</w:t>
      </w:r>
      <w:r w:rsidRPr="005E7318">
        <w:rPr>
          <w:rtl/>
        </w:rPr>
        <w:t>راجع القرّاء الكبار</w:t>
      </w:r>
      <w:r w:rsidR="003C068B">
        <w:rPr>
          <w:rtl/>
        </w:rPr>
        <w:t>:</w:t>
      </w:r>
      <w:r w:rsidRPr="005E7318">
        <w:rPr>
          <w:rtl/>
        </w:rPr>
        <w:t xml:space="preserve"> ج1</w:t>
      </w:r>
      <w:r w:rsidR="003C068B">
        <w:rPr>
          <w:rtl/>
        </w:rPr>
        <w:t>،</w:t>
      </w:r>
      <w:r w:rsidRPr="005E7318">
        <w:rPr>
          <w:rtl/>
        </w:rPr>
        <w:t xml:space="preserve"> ص67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5E7318">
        <w:rPr>
          <w:rtl/>
        </w:rPr>
        <w:t>ومن ثُمّ بعث سليمان بن عبد الملك مهاجراً لينحّيه عن إمامة المسجد بدمشق ويقول له</w:t>
      </w:r>
      <w:r w:rsidR="003C068B">
        <w:rPr>
          <w:rtl/>
        </w:rPr>
        <w:t>:</w:t>
      </w:r>
      <w:r w:rsidRPr="005E7318">
        <w:rPr>
          <w:rtl/>
        </w:rPr>
        <w:t xml:space="preserve"> تأخّر فلن يتقدّم منّا دعيّ</w:t>
      </w:r>
      <w:r w:rsidR="003C068B">
        <w:rPr>
          <w:rtl/>
        </w:rPr>
        <w:t>!</w:t>
      </w:r>
      <w:r w:rsidRPr="005E7318">
        <w:rPr>
          <w:rtl/>
        </w:rPr>
        <w:t xml:space="preserve"> </w:t>
      </w:r>
      <w:r w:rsidR="003C068B">
        <w:rPr>
          <w:rtl/>
        </w:rPr>
        <w:t>(</w:t>
      </w:r>
      <w:r w:rsidRPr="005E7318">
        <w:rPr>
          <w:rtl/>
        </w:rPr>
        <w:t>راجع المصدر السابق</w:t>
      </w:r>
      <w:r w:rsidR="003C068B">
        <w:rPr>
          <w:rtl/>
        </w:rPr>
        <w:t>:</w:t>
      </w:r>
      <w:r w:rsidRPr="005E7318">
        <w:rPr>
          <w:rtl/>
        </w:rPr>
        <w:t xml:space="preserve"> ص68</w:t>
      </w:r>
      <w:r w:rsidR="003C068B">
        <w:rPr>
          <w:rtl/>
        </w:rPr>
        <w:t>).</w:t>
      </w:r>
    </w:p>
    <w:p w:rsidR="00167F4C" w:rsidRDefault="00A0454A" w:rsidP="00134D8B">
      <w:pPr>
        <w:pStyle w:val="libFootnote0"/>
        <w:rPr>
          <w:rtl/>
        </w:rPr>
      </w:pPr>
      <w:r w:rsidRPr="005E7318">
        <w:rPr>
          <w:rtl/>
        </w:rPr>
        <w:t>(4) فإنّ ابن كثير ينتهي نسَبه إلى زاذان بن فيروزان بن هرمز</w:t>
      </w:r>
      <w:r w:rsidR="003C068B">
        <w:rPr>
          <w:rtl/>
        </w:rPr>
        <w:t>،</w:t>
      </w:r>
      <w:r w:rsidRPr="005E7318">
        <w:rPr>
          <w:rtl/>
        </w:rPr>
        <w:t xml:space="preserve"> من أبناء فارس الذين بعثَهم كسرى في أسطول بحري لإنقاذ صنعاء من الأحباش</w:t>
      </w:r>
      <w:r w:rsidR="003C068B">
        <w:rPr>
          <w:rtl/>
        </w:rPr>
        <w:t>،</w:t>
      </w:r>
      <w:r w:rsidRPr="005E7318">
        <w:rPr>
          <w:rtl/>
        </w:rPr>
        <w:t xml:space="preserve"> فطردوهم عنها وأقاموا هناك مرابطين</w:t>
      </w:r>
      <w:r w:rsidR="003C068B">
        <w:rPr>
          <w:rtl/>
        </w:rPr>
        <w:t>،</w:t>
      </w:r>
      <w:r w:rsidRPr="005E7318">
        <w:rPr>
          <w:rtl/>
        </w:rPr>
        <w:t xml:space="preserve"> وكان نافع أصله من إصبهان</w:t>
      </w:r>
      <w:r w:rsidR="003C068B">
        <w:rPr>
          <w:rtl/>
        </w:rPr>
        <w:t>.</w:t>
      </w:r>
      <w:r w:rsidRPr="005E7318">
        <w:rPr>
          <w:rtl/>
        </w:rPr>
        <w:t xml:space="preserve"> </w:t>
      </w:r>
      <w:r w:rsidR="003C068B">
        <w:rPr>
          <w:rtl/>
        </w:rPr>
        <w:t>(</w:t>
      </w:r>
      <w:r w:rsidRPr="005E7318">
        <w:rPr>
          <w:rtl/>
        </w:rPr>
        <w:t>راجع التيسير</w:t>
      </w:r>
      <w:r w:rsidR="003C068B">
        <w:rPr>
          <w:rtl/>
        </w:rPr>
        <w:t>:</w:t>
      </w:r>
      <w:r w:rsidRPr="005E7318">
        <w:rPr>
          <w:rtl/>
        </w:rPr>
        <w:t xml:space="preserve"> ص4</w:t>
      </w:r>
      <w:r w:rsidR="003C068B">
        <w:rPr>
          <w:rtl/>
        </w:rPr>
        <w:t>،</w:t>
      </w:r>
      <w:r w:rsidRPr="005E7318">
        <w:rPr>
          <w:rtl/>
        </w:rPr>
        <w:t xml:space="preserve"> وغاية النهاية</w:t>
      </w:r>
      <w:r w:rsidR="003C068B">
        <w:rPr>
          <w:rtl/>
        </w:rPr>
        <w:t>:</w:t>
      </w:r>
      <w:r w:rsidRPr="005E7318">
        <w:rPr>
          <w:rtl/>
        </w:rPr>
        <w:t xml:space="preserve"> ج2</w:t>
      </w:r>
      <w:r w:rsidR="003C068B">
        <w:rPr>
          <w:rtl/>
        </w:rPr>
        <w:t>،</w:t>
      </w:r>
      <w:r w:rsidRPr="005E7318">
        <w:rPr>
          <w:rtl/>
        </w:rPr>
        <w:t xml:space="preserve"> ص330 وج1</w:t>
      </w:r>
      <w:r w:rsidR="003C068B">
        <w:rPr>
          <w:rtl/>
        </w:rPr>
        <w:t>،</w:t>
      </w:r>
      <w:r w:rsidRPr="005E7318">
        <w:rPr>
          <w:rtl/>
        </w:rPr>
        <w:t xml:space="preserve"> ص 443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5E7318">
        <w:rPr>
          <w:rtl/>
        </w:rPr>
        <w:t>(5) الإتقان</w:t>
      </w:r>
      <w:r w:rsidR="003C068B">
        <w:rPr>
          <w:rtl/>
        </w:rPr>
        <w:t>:</w:t>
      </w:r>
      <w:r w:rsidRPr="005E7318">
        <w:rPr>
          <w:rtl/>
        </w:rPr>
        <w:t xml:space="preserve"> ج1</w:t>
      </w:r>
      <w:r w:rsidR="003C068B">
        <w:rPr>
          <w:rtl/>
        </w:rPr>
        <w:t>،</w:t>
      </w:r>
      <w:r w:rsidRPr="005E7318">
        <w:rPr>
          <w:rtl/>
        </w:rPr>
        <w:t xml:space="preserve"> ص225 طبعة 1387هـ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E7318">
        <w:rPr>
          <w:rtl/>
        </w:rPr>
        <w:t>(6) وفيات الأعيان</w:t>
      </w:r>
      <w:r w:rsidR="003C068B">
        <w:rPr>
          <w:rtl/>
        </w:rPr>
        <w:t>:</w:t>
      </w:r>
      <w:r w:rsidRPr="005E7318">
        <w:rPr>
          <w:rtl/>
        </w:rPr>
        <w:t xml:space="preserve"> ج3</w:t>
      </w:r>
      <w:r w:rsidR="003C068B">
        <w:rPr>
          <w:rtl/>
        </w:rPr>
        <w:t>،</w:t>
      </w:r>
      <w:r w:rsidRPr="005E7318">
        <w:rPr>
          <w:rtl/>
        </w:rPr>
        <w:t xml:space="preserve"> ص9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5E7318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وقال أحمد بن حنبل</w:t>
      </w:r>
      <w:r w:rsidR="003C068B">
        <w:rPr>
          <w:rtl/>
        </w:rPr>
        <w:t>:</w:t>
      </w:r>
      <w:r w:rsidRPr="00134D8B">
        <w:rPr>
          <w:rtl/>
        </w:rPr>
        <w:t xml:space="preserve"> كان أهل الكوفة يختارون قراءة عاصم</w:t>
      </w:r>
      <w:r w:rsidR="003C068B">
        <w:rPr>
          <w:rtl/>
        </w:rPr>
        <w:t>،</w:t>
      </w:r>
      <w:r w:rsidRPr="00134D8B">
        <w:rPr>
          <w:rtl/>
        </w:rPr>
        <w:t xml:space="preserve"> وأنا أختارها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5E7318" w:rsidRDefault="00A0454A" w:rsidP="00134D8B">
      <w:pPr>
        <w:pStyle w:val="libNormal"/>
        <w:rPr>
          <w:rtl/>
        </w:rPr>
      </w:pPr>
      <w:r w:rsidRPr="00134D8B">
        <w:rPr>
          <w:rtl/>
        </w:rPr>
        <w:t>وقال الخوانساري</w:t>
      </w:r>
      <w:r w:rsidR="003C068B">
        <w:rPr>
          <w:rtl/>
        </w:rPr>
        <w:t>:</w:t>
      </w:r>
      <w:r w:rsidRPr="00134D8B">
        <w:rPr>
          <w:rtl/>
        </w:rPr>
        <w:t xml:space="preserve"> وظلَّت قراءته هي الدارجة بين المسلمين</w:t>
      </w:r>
      <w:r w:rsidR="003C068B">
        <w:rPr>
          <w:rtl/>
        </w:rPr>
        <w:t>،</w:t>
      </w:r>
      <w:r w:rsidRPr="00134D8B">
        <w:rPr>
          <w:rtl/>
        </w:rPr>
        <w:t xml:space="preserve"> وكانت تُكتَب بالسواد</w:t>
      </w:r>
      <w:r w:rsidR="003C068B">
        <w:rPr>
          <w:rtl/>
        </w:rPr>
        <w:t>،</w:t>
      </w:r>
      <w:r w:rsidRPr="00134D8B">
        <w:rPr>
          <w:rtl/>
        </w:rPr>
        <w:t xml:space="preserve"> وباقي القراءات تكتَب بألوان أُخَر للتميّز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5E7318" w:rsidRDefault="00A0454A" w:rsidP="00134D8B">
      <w:pPr>
        <w:pStyle w:val="libNormal"/>
        <w:rPr>
          <w:rtl/>
        </w:rPr>
      </w:pPr>
      <w:r w:rsidRPr="00134D8B">
        <w:rPr>
          <w:rtl/>
        </w:rPr>
        <w:t>قال يحيى بن معين</w:t>
      </w:r>
      <w:r w:rsidR="003C068B">
        <w:rPr>
          <w:rtl/>
        </w:rPr>
        <w:t>:</w:t>
      </w:r>
      <w:r w:rsidRPr="00134D8B">
        <w:rPr>
          <w:rtl/>
        </w:rPr>
        <w:t xml:space="preserve"> الرواية الصحيحة الَّتي رُوَيت من قراءة عاصم هي رواية حفْص</w:t>
      </w:r>
      <w:r w:rsidRPr="00134D8B">
        <w:rPr>
          <w:rStyle w:val="libFootnotenumChar"/>
          <w:rtl/>
        </w:rPr>
        <w:t xml:space="preserve"> (3)</w:t>
      </w:r>
      <w:r w:rsidR="003C068B">
        <w:rPr>
          <w:rtl/>
        </w:rPr>
        <w:t>.</w:t>
      </w:r>
    </w:p>
    <w:p w:rsidR="00A0454A" w:rsidRPr="005E7318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قلت</w:t>
      </w:r>
      <w:r w:rsidR="003C068B">
        <w:rPr>
          <w:rStyle w:val="libBold2Char"/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ومن ثمّ فالقراءة المعروفة عن عاصم في جميع الأعصار هي الّتي برواية حفْص</w:t>
      </w:r>
      <w:r w:rsidR="003C068B">
        <w:rPr>
          <w:rtl/>
        </w:rPr>
        <w:t>،</w:t>
      </w:r>
      <w:r w:rsidRPr="00134D8B">
        <w:rPr>
          <w:rtl/>
        </w:rPr>
        <w:t xml:space="preserve"> وهو موضوع بحثنا في الفصل التالي</w:t>
      </w:r>
      <w:r w:rsidR="003C068B">
        <w:rPr>
          <w:rtl/>
        </w:rPr>
        <w:t>.</w:t>
      </w:r>
    </w:p>
    <w:p w:rsidR="00167F4C" w:rsidRDefault="00A0454A" w:rsidP="00DB0F5F">
      <w:pPr>
        <w:pStyle w:val="libBold1"/>
        <w:rPr>
          <w:rtl/>
        </w:rPr>
      </w:pPr>
      <w:r w:rsidRPr="005E7318">
        <w:rPr>
          <w:rtl/>
        </w:rPr>
        <w:t>حَفْص وقراءتنا الحاضرة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5E7318">
        <w:rPr>
          <w:rtl/>
        </w:rPr>
        <w:t>كانت ولا تزال القراءة الدارجة بين المسلمين</w:t>
      </w:r>
      <w:r w:rsidR="00134D8B">
        <w:rPr>
          <w:rtl/>
        </w:rPr>
        <w:t xml:space="preserve"> - </w:t>
      </w:r>
      <w:r w:rsidRPr="005E7318">
        <w:rPr>
          <w:rtl/>
        </w:rPr>
        <w:t>منذ العهد الأوّل حتّى عصرنا الحاضر</w:t>
      </w:r>
      <w:r w:rsidR="00134D8B">
        <w:rPr>
          <w:rtl/>
        </w:rPr>
        <w:t xml:space="preserve"> - </w:t>
      </w:r>
      <w:r w:rsidRPr="005E7318">
        <w:rPr>
          <w:rtl/>
        </w:rPr>
        <w:t>هي القراءة الَّتي تتوافق مع قراءة عاصم برواية حفْص</w:t>
      </w:r>
      <w:r w:rsidR="003C068B">
        <w:rPr>
          <w:rtl/>
        </w:rPr>
        <w:t>،</w:t>
      </w:r>
      <w:r w:rsidRPr="005E7318">
        <w:rPr>
          <w:rtl/>
        </w:rPr>
        <w:t xml:space="preserve"> وكان لذلك سببان</w:t>
      </w:r>
      <w:r w:rsidR="003C068B">
        <w:rPr>
          <w:rtl/>
        </w:rPr>
        <w:t>:</w:t>
      </w:r>
    </w:p>
    <w:p w:rsidR="00A0454A" w:rsidRPr="005E7318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الأوَّل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ما أشرنا إليه سابقاً</w:t>
      </w:r>
      <w:r w:rsidR="003C068B">
        <w:rPr>
          <w:rtl/>
        </w:rPr>
        <w:t>:</w:t>
      </w:r>
      <w:r w:rsidRPr="00134D8B">
        <w:rPr>
          <w:rtl/>
        </w:rPr>
        <w:t xml:space="preserve"> أنّ قراءة حفْص كانت هي قراءةَ عامَّة المسلمين</w:t>
      </w:r>
      <w:r w:rsidR="003C068B">
        <w:rPr>
          <w:rtl/>
        </w:rPr>
        <w:t>،</w:t>
      </w:r>
      <w:r w:rsidRPr="00134D8B">
        <w:rPr>
          <w:rtl/>
        </w:rPr>
        <w:t xml:space="preserve"> وأنّ النِسبة مقلوبة</w:t>
      </w:r>
      <w:r w:rsidR="003C068B">
        <w:rPr>
          <w:rtl/>
        </w:rPr>
        <w:t>،</w:t>
      </w:r>
      <w:r w:rsidRPr="00134D8B">
        <w:rPr>
          <w:rtl/>
        </w:rPr>
        <w:t xml:space="preserve"> حيث كان حفْص وشيخه عاصم حريصَين على الالتزام بما وافَق قراءة العامّة والرواية الصحيحة المتواترة بين المسلمين</w:t>
      </w:r>
      <w:r w:rsidR="003C068B">
        <w:rPr>
          <w:rtl/>
        </w:rPr>
        <w:t>،</w:t>
      </w:r>
      <w:r w:rsidRPr="00134D8B">
        <w:rPr>
          <w:rtl/>
        </w:rPr>
        <w:t xml:space="preserve"> وهي القراءة الّتي أخذَها عاصم عن شيخه أبي عبد الرحمان السلمي عن الإمام أمير المؤمنين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)،</w:t>
      </w:r>
      <w:r w:rsidRPr="00134D8B">
        <w:rPr>
          <w:rtl/>
        </w:rPr>
        <w:t xml:space="preserve"> ولم يكن علي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يقرأ إلاّ بما وافَق نصّ الوحي الأصل المتواتر بين المسلمين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5E7318">
        <w:rPr>
          <w:rtl/>
        </w:rPr>
        <w:t>وهذه القراءة أقرأها عاصم لتلميذه حَفْص</w:t>
      </w:r>
      <w:r w:rsidR="003C068B">
        <w:rPr>
          <w:rtl/>
        </w:rPr>
        <w:t>،</w:t>
      </w:r>
      <w:r w:rsidRPr="005E7318">
        <w:rPr>
          <w:rtl/>
        </w:rPr>
        <w:t xml:space="preserve"> ومن ثمّ اعتمدها المسلمون في عامّة أدوارهم</w:t>
      </w:r>
      <w:r w:rsidR="003C068B">
        <w:rPr>
          <w:rtl/>
        </w:rPr>
        <w:t>؛</w:t>
      </w:r>
      <w:r w:rsidRPr="005E7318">
        <w:rPr>
          <w:rtl/>
        </w:rPr>
        <w:t xml:space="preserve"> نظراً إلى هذا التوافق والوئام</w:t>
      </w:r>
      <w:r w:rsidR="003C068B">
        <w:rPr>
          <w:rtl/>
        </w:rPr>
        <w:t>،</w:t>
      </w:r>
      <w:r w:rsidRPr="005E7318">
        <w:rPr>
          <w:rtl/>
        </w:rPr>
        <w:t xml:space="preserve"> وكانت نسبتها إلى حفْص نسبة رمزية</w:t>
      </w:r>
      <w:r w:rsidR="003C068B">
        <w:rPr>
          <w:rtl/>
        </w:rPr>
        <w:t>،</w:t>
      </w:r>
      <w:r w:rsidRPr="005E7318">
        <w:rPr>
          <w:rtl/>
        </w:rPr>
        <w:t xml:space="preserve"> تعييناً لهذه القراءة</w:t>
      </w:r>
      <w:r w:rsidR="003C068B">
        <w:rPr>
          <w:rtl/>
        </w:rPr>
        <w:t>.</w:t>
      </w:r>
      <w:r w:rsidRPr="005E7318">
        <w:rPr>
          <w:rtl/>
        </w:rPr>
        <w:t xml:space="preserve"> فمعنى اختيار قراءة حفْص</w:t>
      </w:r>
      <w:r w:rsidR="003C068B">
        <w:rPr>
          <w:rtl/>
        </w:rPr>
        <w:t>:</w:t>
      </w:r>
      <w:r w:rsidRPr="005E7318">
        <w:rPr>
          <w:rtl/>
        </w:rPr>
        <w:t xml:space="preserve"> اختيار قراءةٍ اختارها</w:t>
      </w:r>
    </w:p>
    <w:p w:rsidR="00A0454A" w:rsidRPr="005E7318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5E7318">
        <w:rPr>
          <w:rtl/>
        </w:rPr>
        <w:t>(1) تهذيب التهذيب</w:t>
      </w:r>
      <w:r w:rsidR="003C068B">
        <w:rPr>
          <w:rtl/>
        </w:rPr>
        <w:t>:</w:t>
      </w:r>
      <w:r w:rsidRPr="005E7318">
        <w:rPr>
          <w:rtl/>
        </w:rPr>
        <w:t xml:space="preserve"> ج5</w:t>
      </w:r>
      <w:r w:rsidR="003C068B">
        <w:rPr>
          <w:rtl/>
        </w:rPr>
        <w:t>،</w:t>
      </w:r>
      <w:r w:rsidRPr="005E7318">
        <w:rPr>
          <w:rtl/>
        </w:rPr>
        <w:t xml:space="preserve"> ص39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E7318">
        <w:rPr>
          <w:rtl/>
        </w:rPr>
        <w:t>(2) روضات الجنّات</w:t>
      </w:r>
      <w:r w:rsidR="003C068B">
        <w:rPr>
          <w:rtl/>
        </w:rPr>
        <w:t>:</w:t>
      </w:r>
      <w:r w:rsidRPr="005E7318">
        <w:rPr>
          <w:rtl/>
        </w:rPr>
        <w:t xml:space="preserve"> ج5</w:t>
      </w:r>
      <w:r w:rsidR="003C068B">
        <w:rPr>
          <w:rtl/>
        </w:rPr>
        <w:t>،</w:t>
      </w:r>
      <w:r w:rsidRPr="005E7318">
        <w:rPr>
          <w:rtl/>
        </w:rPr>
        <w:t xml:space="preserve"> ص4 طبعة 1395هـ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E7318">
        <w:rPr>
          <w:rtl/>
        </w:rPr>
        <w:t>(3) النشر في القراءات العشر</w:t>
      </w:r>
      <w:r w:rsidR="003C068B">
        <w:rPr>
          <w:rtl/>
        </w:rPr>
        <w:t>:</w:t>
      </w:r>
      <w:r w:rsidRPr="005E7318">
        <w:rPr>
          <w:rtl/>
        </w:rPr>
        <w:t xml:space="preserve"> ج1</w:t>
      </w:r>
      <w:r w:rsidR="003C068B">
        <w:rPr>
          <w:rtl/>
        </w:rPr>
        <w:t>،</w:t>
      </w:r>
      <w:r w:rsidRPr="005E7318">
        <w:rPr>
          <w:rtl/>
        </w:rPr>
        <w:t xml:space="preserve"> ص156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5E7318" w:rsidRDefault="00A0454A" w:rsidP="00134D8B">
      <w:pPr>
        <w:pStyle w:val="libNormal"/>
        <w:rPr>
          <w:rtl/>
        </w:rPr>
      </w:pPr>
      <w:r w:rsidRPr="005E7318">
        <w:rPr>
          <w:rtl/>
        </w:rPr>
        <w:lastRenderedPageBreak/>
        <w:t>حفْص</w:t>
      </w:r>
      <w:r w:rsidR="003C068B">
        <w:rPr>
          <w:rtl/>
        </w:rPr>
        <w:t>؛</w:t>
      </w:r>
      <w:r w:rsidRPr="005E7318">
        <w:rPr>
          <w:rtl/>
        </w:rPr>
        <w:t xml:space="preserve"> لأنَّها قراءة متواترة بين المسلمين منذ الأوَّل</w:t>
      </w:r>
      <w:r w:rsidR="003C068B">
        <w:rPr>
          <w:rtl/>
        </w:rPr>
        <w:t>.</w:t>
      </w:r>
    </w:p>
    <w:p w:rsidR="00A0454A" w:rsidRPr="005E7318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الثاني</w:t>
      </w:r>
      <w:r w:rsidR="003C068B">
        <w:rPr>
          <w:rStyle w:val="libBold2Char"/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أنّ عاصماً بين القرّاء المعروفين كان فريداً بسِماتٍ وخصائص</w:t>
      </w:r>
      <w:r w:rsidR="003C068B">
        <w:rPr>
          <w:rtl/>
        </w:rPr>
        <w:t>،</w:t>
      </w:r>
      <w:r w:rsidRPr="00134D8B">
        <w:rPr>
          <w:rtl/>
        </w:rPr>
        <w:t xml:space="preserve"> جَعلته عَلماً يُشار إليه بالبَنان</w:t>
      </w:r>
      <w:r w:rsidR="003C068B">
        <w:rPr>
          <w:rtl/>
        </w:rPr>
        <w:t>،</w:t>
      </w:r>
      <w:r w:rsidRPr="00134D8B">
        <w:rPr>
          <w:rtl/>
        </w:rPr>
        <w:t xml:space="preserve"> فقد كان ضابطاً مُتقناً للغاية</w:t>
      </w:r>
      <w:r w:rsidR="003C068B">
        <w:rPr>
          <w:rtl/>
        </w:rPr>
        <w:t>،</w:t>
      </w:r>
      <w:r w:rsidRPr="00134D8B">
        <w:rPr>
          <w:rtl/>
        </w:rPr>
        <w:t xml:space="preserve"> شديد الحذر والاحتياط فيمن يأخذ عنه القرآن متثبّتاً</w:t>
      </w:r>
      <w:r w:rsidR="003C068B">
        <w:rPr>
          <w:rtl/>
        </w:rPr>
        <w:t>،</w:t>
      </w:r>
      <w:r w:rsidRPr="00134D8B">
        <w:rPr>
          <w:rtl/>
        </w:rPr>
        <w:t xml:space="preserve"> ومن ثمّ لم يأخذ القراءة أخذاً إلاّ من أبي عبد الرحمان السلمي</w:t>
      </w:r>
      <w:r w:rsidR="003C068B">
        <w:rPr>
          <w:rtl/>
        </w:rPr>
        <w:t>،</w:t>
      </w:r>
      <w:r w:rsidRPr="00134D8B">
        <w:rPr>
          <w:rtl/>
        </w:rPr>
        <w:t xml:space="preserve"> عن علي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وكان يعرضها على زرِّ بن حبيش عن ابن مسعود</w:t>
      </w:r>
      <w:r w:rsidR="003C068B">
        <w:rPr>
          <w:rtl/>
        </w:rPr>
        <w:t>.</w:t>
      </w:r>
    </w:p>
    <w:p w:rsidR="00A0454A" w:rsidRPr="005E7318" w:rsidRDefault="00A0454A" w:rsidP="00134D8B">
      <w:pPr>
        <w:pStyle w:val="libNormal"/>
        <w:rPr>
          <w:rtl/>
        </w:rPr>
      </w:pPr>
      <w:r w:rsidRPr="00134D8B">
        <w:rPr>
          <w:rtl/>
        </w:rPr>
        <w:t>قال ابن عيّاش</w:t>
      </w:r>
      <w:r w:rsidR="003C068B">
        <w:rPr>
          <w:rtl/>
        </w:rPr>
        <w:t>:</w:t>
      </w:r>
      <w:r w:rsidRPr="00134D8B">
        <w:rPr>
          <w:rtl/>
        </w:rPr>
        <w:t xml:space="preserve"> قال لي عاصم</w:t>
      </w:r>
      <w:r w:rsidR="003C068B">
        <w:rPr>
          <w:rtl/>
        </w:rPr>
        <w:t>:</w:t>
      </w:r>
      <w:r w:rsidRPr="00134D8B">
        <w:rPr>
          <w:rtl/>
        </w:rPr>
        <w:t xml:space="preserve"> ما أقرأني أحد حرفاً إلاّ أبو عبد الرحمان</w:t>
      </w:r>
      <w:r w:rsidR="003C068B">
        <w:rPr>
          <w:rtl/>
        </w:rPr>
        <w:t>،</w:t>
      </w:r>
      <w:r w:rsidRPr="00134D8B">
        <w:rPr>
          <w:rtl/>
        </w:rPr>
        <w:t xml:space="preserve"> وكان أبو عبد الرحمان قد قرأ على عليّ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)،</w:t>
      </w:r>
      <w:r w:rsidRPr="00134D8B">
        <w:rPr>
          <w:rtl/>
        </w:rPr>
        <w:t xml:space="preserve"> فكنت أرجع من عنده فأعرض على زرٍّ</w:t>
      </w:r>
      <w:r w:rsidR="003C068B">
        <w:rPr>
          <w:rtl/>
        </w:rPr>
        <w:t>،</w:t>
      </w:r>
      <w:r w:rsidRPr="00134D8B">
        <w:rPr>
          <w:rtl/>
        </w:rPr>
        <w:t xml:space="preserve"> وكان زرّ قد قرأ على عبد الله</w:t>
      </w:r>
      <w:r w:rsidR="003C068B">
        <w:rPr>
          <w:rtl/>
        </w:rPr>
        <w:t>،</w:t>
      </w:r>
      <w:r w:rsidRPr="00134D8B">
        <w:rPr>
          <w:rtl/>
        </w:rPr>
        <w:t xml:space="preserve"> فقلت لعاصم</w:t>
      </w:r>
      <w:r w:rsidR="003C068B">
        <w:rPr>
          <w:rtl/>
        </w:rPr>
        <w:t>:</w:t>
      </w:r>
      <w:r w:rsidRPr="00134D8B">
        <w:rPr>
          <w:rtl/>
        </w:rPr>
        <w:t xml:space="preserve"> لقد استوثقت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  <w:r w:rsidRPr="00134D8B">
        <w:rPr>
          <w:rtl/>
        </w:rPr>
        <w:t xml:space="preserve"> الأمْر الّذي جعله مشاراً إليه في القراءات</w:t>
      </w:r>
      <w:r w:rsidR="003C068B">
        <w:rPr>
          <w:rtl/>
        </w:rPr>
        <w:t>،</w:t>
      </w:r>
      <w:r w:rsidRPr="00134D8B">
        <w:rPr>
          <w:rtl/>
        </w:rPr>
        <w:t xml:space="preserve"> على حدِّ تعبير ابن خلِّكان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5E7318" w:rsidRDefault="00A0454A" w:rsidP="00134D8B">
      <w:pPr>
        <w:pStyle w:val="libNormal"/>
        <w:rPr>
          <w:rtl/>
        </w:rPr>
      </w:pPr>
      <w:r w:rsidRPr="005E7318">
        <w:rPr>
          <w:rtl/>
        </w:rPr>
        <w:t>وهكذا في جميع أدوار التاريخ كانت قراءة عاصم هي القراءة المفضَّلة الَّتي راجَت بين عامَّة المسلمين</w:t>
      </w:r>
      <w:r w:rsidR="003C068B">
        <w:rPr>
          <w:rtl/>
        </w:rPr>
        <w:t>،</w:t>
      </w:r>
      <w:r w:rsidRPr="005E7318">
        <w:rPr>
          <w:rtl/>
        </w:rPr>
        <w:t xml:space="preserve"> واتَّجهوا إليها في صورة جماعية</w:t>
      </w:r>
      <w:r w:rsidR="003C068B">
        <w:rPr>
          <w:rtl/>
        </w:rPr>
        <w:t>.</w:t>
      </w:r>
    </w:p>
    <w:p w:rsidR="00A0454A" w:rsidRPr="005E7318" w:rsidRDefault="00A0454A" w:rsidP="00134D8B">
      <w:pPr>
        <w:pStyle w:val="libNormal"/>
        <w:rPr>
          <w:rtl/>
        </w:rPr>
      </w:pPr>
      <w:r w:rsidRPr="00134D8B">
        <w:rPr>
          <w:rtl/>
        </w:rPr>
        <w:t>هذا القاسم بن أحمد الخيّاط الحاذق الثقة (ت ح292هـ) كان إماماً في قراءة عاصم</w:t>
      </w:r>
      <w:r w:rsidR="003C068B">
        <w:rPr>
          <w:rtl/>
        </w:rPr>
        <w:t>،</w:t>
      </w:r>
      <w:r w:rsidRPr="00134D8B">
        <w:rPr>
          <w:rtl/>
        </w:rPr>
        <w:t xml:space="preserve"> ومن ثمّ كان إجماع الناس على تفضيله في قراءته </w:t>
      </w:r>
      <w:r w:rsidRPr="00134D8B">
        <w:rPr>
          <w:rStyle w:val="libFootnotenumChar"/>
          <w:rtl/>
        </w:rPr>
        <w:t>(3)</w:t>
      </w:r>
      <w:r w:rsidR="003C068B">
        <w:rPr>
          <w:rStyle w:val="libFootnotenumChar"/>
          <w:rtl/>
        </w:rPr>
        <w:t>.</w:t>
      </w:r>
    </w:p>
    <w:p w:rsidR="00A0454A" w:rsidRPr="005E7318" w:rsidRDefault="00A0454A" w:rsidP="00134D8B">
      <w:pPr>
        <w:pStyle w:val="libNormal"/>
        <w:rPr>
          <w:rtl/>
        </w:rPr>
      </w:pPr>
      <w:r w:rsidRPr="00134D8B">
        <w:rPr>
          <w:rtl/>
        </w:rPr>
        <w:t>وكان في حلَقة ابن مجاهد</w:t>
      </w:r>
      <w:r w:rsidR="00134D8B">
        <w:rPr>
          <w:rtl/>
        </w:rPr>
        <w:t xml:space="preserve"> - </w:t>
      </w:r>
      <w:r w:rsidRPr="00134D8B">
        <w:rPr>
          <w:rtl/>
        </w:rPr>
        <w:t>مقرئ بغداد على رأس المئة الرابعة</w:t>
      </w:r>
      <w:r w:rsidR="00134D8B">
        <w:rPr>
          <w:rtl/>
        </w:rPr>
        <w:t xml:space="preserve"> - </w:t>
      </w:r>
      <w:r w:rsidRPr="00134D8B">
        <w:rPr>
          <w:rtl/>
        </w:rPr>
        <w:t>خمسة عشر رجلاً خصّيصاً بقراءة عاصم</w:t>
      </w:r>
      <w:r w:rsidR="003C068B">
        <w:rPr>
          <w:rtl/>
        </w:rPr>
        <w:t>،</w:t>
      </w:r>
      <w:r w:rsidRPr="00134D8B">
        <w:rPr>
          <w:rtl/>
        </w:rPr>
        <w:t xml:space="preserve"> فكان الشيخ يُقريهم بهذه القراءة فقط</w:t>
      </w:r>
      <w:r w:rsidR="003C068B">
        <w:rPr>
          <w:rtl/>
        </w:rPr>
        <w:t>،</w:t>
      </w:r>
      <w:r w:rsidRPr="00134D8B">
        <w:rPr>
          <w:rtl/>
        </w:rPr>
        <w:t xml:space="preserve"> دون غيرها من قراءات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5E7318" w:rsidRDefault="00A0454A" w:rsidP="00134D8B">
      <w:pPr>
        <w:pStyle w:val="libNormal"/>
        <w:rPr>
          <w:rtl/>
        </w:rPr>
      </w:pPr>
      <w:r w:rsidRPr="00134D8B">
        <w:rPr>
          <w:rtl/>
        </w:rPr>
        <w:t>وكان نفطويه إبراهيم بن محمّد (ت 323هـ) إذا جلس للإقراء</w:t>
      </w:r>
      <w:r w:rsidR="00134D8B">
        <w:rPr>
          <w:rtl/>
        </w:rPr>
        <w:t xml:space="preserve"> - </w:t>
      </w:r>
      <w:r w:rsidRPr="00134D8B">
        <w:rPr>
          <w:rtl/>
        </w:rPr>
        <w:t>وكان قد جلس أكثر من خمسين عاماً</w:t>
      </w:r>
      <w:r w:rsidR="00134D8B">
        <w:rPr>
          <w:rtl/>
        </w:rPr>
        <w:t xml:space="preserve"> - </w:t>
      </w:r>
      <w:r w:rsidRPr="00134D8B">
        <w:rPr>
          <w:rtl/>
        </w:rPr>
        <w:t>يبتدئ بشيء من القرآن المجيد على قراءة عاصم فحسْب</w:t>
      </w:r>
      <w:r w:rsidR="003C068B">
        <w:rPr>
          <w:rtl/>
        </w:rPr>
        <w:t>،</w:t>
      </w:r>
      <w:r w:rsidRPr="00134D8B">
        <w:rPr>
          <w:rtl/>
        </w:rPr>
        <w:t xml:space="preserve"> ثمّ يُقرئ بغيرها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A0454A" w:rsidRPr="005E7318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5E7318">
        <w:rPr>
          <w:rtl/>
        </w:rPr>
        <w:t>(1) معرفة القرّاء الكِبار للذهبي</w:t>
      </w:r>
      <w:r w:rsidR="003C068B">
        <w:rPr>
          <w:rtl/>
        </w:rPr>
        <w:t>:</w:t>
      </w:r>
      <w:r w:rsidRPr="005E7318">
        <w:rPr>
          <w:rtl/>
        </w:rPr>
        <w:t xml:space="preserve"> ج1</w:t>
      </w:r>
      <w:r w:rsidR="003C068B">
        <w:rPr>
          <w:rtl/>
        </w:rPr>
        <w:t>،</w:t>
      </w:r>
      <w:r w:rsidRPr="005E7318">
        <w:rPr>
          <w:rtl/>
        </w:rPr>
        <w:t xml:space="preserve"> ص75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E7318">
        <w:rPr>
          <w:rtl/>
        </w:rPr>
        <w:t>(2) وفيّات الأعيان</w:t>
      </w:r>
      <w:r w:rsidR="003C068B">
        <w:rPr>
          <w:rtl/>
        </w:rPr>
        <w:t>:</w:t>
      </w:r>
      <w:r w:rsidRPr="005E7318">
        <w:rPr>
          <w:rtl/>
        </w:rPr>
        <w:t xml:space="preserve"> ج3</w:t>
      </w:r>
      <w:r w:rsidR="003C068B">
        <w:rPr>
          <w:rtl/>
        </w:rPr>
        <w:t>،</w:t>
      </w:r>
      <w:r w:rsidRPr="005E7318">
        <w:rPr>
          <w:rtl/>
        </w:rPr>
        <w:t xml:space="preserve"> ص9 و315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E7318">
        <w:rPr>
          <w:rtl/>
        </w:rPr>
        <w:t>(3) الطبقات لابن الجزري</w:t>
      </w:r>
      <w:r w:rsidR="003C068B">
        <w:rPr>
          <w:rtl/>
        </w:rPr>
        <w:t>:</w:t>
      </w:r>
      <w:r w:rsidRPr="005E7318">
        <w:rPr>
          <w:rtl/>
        </w:rPr>
        <w:t xml:space="preserve"> ج2</w:t>
      </w:r>
      <w:r w:rsidR="003C068B">
        <w:rPr>
          <w:rtl/>
        </w:rPr>
        <w:t>،</w:t>
      </w:r>
      <w:r w:rsidRPr="005E7318">
        <w:rPr>
          <w:rtl/>
        </w:rPr>
        <w:t xml:space="preserve"> ص17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E7318">
        <w:rPr>
          <w:rtl/>
        </w:rPr>
        <w:t>(4) معرفة القرّاء الكبار للذهبي</w:t>
      </w:r>
      <w:r w:rsidR="003C068B">
        <w:rPr>
          <w:rtl/>
        </w:rPr>
        <w:t>:</w:t>
      </w:r>
      <w:r w:rsidRPr="005E7318">
        <w:rPr>
          <w:rtl/>
        </w:rPr>
        <w:t xml:space="preserve"> ج1</w:t>
      </w:r>
      <w:r w:rsidR="003C068B">
        <w:rPr>
          <w:rtl/>
        </w:rPr>
        <w:t>،</w:t>
      </w:r>
      <w:r w:rsidRPr="005E7318">
        <w:rPr>
          <w:rtl/>
        </w:rPr>
        <w:t xml:space="preserve"> ص217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E7318">
        <w:rPr>
          <w:rtl/>
        </w:rPr>
        <w:t>(5) لسان الميزان لابن حجر</w:t>
      </w:r>
      <w:r w:rsidR="003C068B">
        <w:rPr>
          <w:rtl/>
        </w:rPr>
        <w:t>:</w:t>
      </w:r>
      <w:r w:rsidRPr="005E7318">
        <w:rPr>
          <w:rtl/>
        </w:rPr>
        <w:t xml:space="preserve"> ج1</w:t>
      </w:r>
      <w:r w:rsidR="003C068B">
        <w:rPr>
          <w:rtl/>
        </w:rPr>
        <w:t>،</w:t>
      </w:r>
      <w:r w:rsidRPr="005E7318">
        <w:rPr>
          <w:rtl/>
        </w:rPr>
        <w:t xml:space="preserve"> ص109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5E7318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وهكذا اختار الإمام أحمد بن حنبل قراءة عصام على قراءة غيره</w:t>
      </w:r>
      <w:r w:rsidR="003C068B">
        <w:rPr>
          <w:rtl/>
        </w:rPr>
        <w:t>؛</w:t>
      </w:r>
      <w:r w:rsidRPr="00134D8B">
        <w:rPr>
          <w:rtl/>
        </w:rPr>
        <w:t xml:space="preserve"> لأنّ أهل الكوفة</w:t>
      </w:r>
      <w:r w:rsidR="00134D8B">
        <w:rPr>
          <w:rtl/>
        </w:rPr>
        <w:t xml:space="preserve"> - </w:t>
      </w:r>
      <w:r w:rsidRPr="00134D8B">
        <w:rPr>
          <w:rtl/>
        </w:rPr>
        <w:t>وهم أهل علم وفضيلة</w:t>
      </w:r>
      <w:r w:rsidR="00134D8B">
        <w:rPr>
          <w:rtl/>
        </w:rPr>
        <w:t xml:space="preserve"> - </w:t>
      </w:r>
      <w:r w:rsidRPr="00134D8B">
        <w:rPr>
          <w:rtl/>
        </w:rPr>
        <w:t xml:space="preserve">اختاروا قراءته </w:t>
      </w:r>
      <w:r w:rsidRPr="00134D8B">
        <w:rPr>
          <w:rStyle w:val="libFootnotenumChar"/>
          <w:rtl/>
        </w:rPr>
        <w:t>(1)</w:t>
      </w:r>
      <w:r w:rsidR="003C068B">
        <w:rPr>
          <w:rStyle w:val="libFootnotenumChar"/>
          <w:rtl/>
        </w:rPr>
        <w:t>،</w:t>
      </w:r>
      <w:r w:rsidRPr="00134D8B">
        <w:rPr>
          <w:rtl/>
        </w:rPr>
        <w:t xml:space="preserve"> وفي لفظ الذهبي</w:t>
      </w:r>
      <w:r w:rsidR="003C068B">
        <w:rPr>
          <w:rtl/>
        </w:rPr>
        <w:t>:</w:t>
      </w:r>
      <w:r w:rsidRPr="00134D8B">
        <w:rPr>
          <w:rStyle w:val="libBold2Char"/>
          <w:rtl/>
        </w:rPr>
        <w:t xml:space="preserve"> قال أحمد بن حنبل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كان عاصم ثقة</w:t>
      </w:r>
      <w:r w:rsidR="003C068B">
        <w:rPr>
          <w:rtl/>
        </w:rPr>
        <w:t>،</w:t>
      </w:r>
      <w:r w:rsidRPr="00134D8B">
        <w:rPr>
          <w:rtl/>
        </w:rPr>
        <w:t xml:space="preserve"> أنا أختار قراءته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5E7318" w:rsidRDefault="00A0454A" w:rsidP="00134D8B">
      <w:pPr>
        <w:pStyle w:val="libNormal"/>
        <w:rPr>
          <w:rtl/>
        </w:rPr>
      </w:pPr>
      <w:r w:rsidRPr="00134D8B">
        <w:rPr>
          <w:rtl/>
        </w:rPr>
        <w:t>وقد حاول الأئمَّة اتّصال أسانيدهم إلى عاصم برواية حفْص بالخصوص</w:t>
      </w:r>
      <w:r w:rsidR="003C068B">
        <w:rPr>
          <w:rtl/>
        </w:rPr>
        <w:t>،</w:t>
      </w:r>
      <w:r w:rsidRPr="00134D8B">
        <w:rPr>
          <w:rtl/>
        </w:rPr>
        <w:t xml:space="preserve"> </w:t>
      </w:r>
      <w:r w:rsidRPr="00134D8B">
        <w:rPr>
          <w:rStyle w:val="libBold2Char"/>
          <w:rtl/>
        </w:rPr>
        <w:t>قال الإمام شمس الدين الذهبي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وأعلى ما يقع لنا القرآن العظيم فهو من جهة عاصم</w:t>
      </w:r>
      <w:r w:rsidR="003C068B">
        <w:rPr>
          <w:rtl/>
        </w:rPr>
        <w:t>،</w:t>
      </w:r>
      <w:r w:rsidRPr="00134D8B">
        <w:rPr>
          <w:rtl/>
        </w:rPr>
        <w:t xml:space="preserve"> ثمَّ ذكر إسناده متَّصلاً إلى حفص عن عاصم عن أبي عبد الرحمان السلمي عن علي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)،</w:t>
      </w:r>
      <w:r w:rsidRPr="00134D8B">
        <w:rPr>
          <w:rtl/>
        </w:rPr>
        <w:t xml:space="preserve"> وعن زرِّ عن عبد الله</w:t>
      </w:r>
      <w:r w:rsidR="003C068B">
        <w:rPr>
          <w:rtl/>
        </w:rPr>
        <w:t>،</w:t>
      </w:r>
      <w:r w:rsidRPr="00134D8B">
        <w:rPr>
          <w:rtl/>
        </w:rPr>
        <w:t xml:space="preserve"> كلاهما عن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)،</w:t>
      </w:r>
      <w:r w:rsidRPr="00134D8B">
        <w:rPr>
          <w:rtl/>
        </w:rPr>
        <w:t xml:space="preserve"> عن جبرائيل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)،</w:t>
      </w:r>
      <w:r w:rsidRPr="00134D8B">
        <w:rPr>
          <w:rtl/>
        </w:rPr>
        <w:t xml:space="preserve"> عن الله عزّ وجلّ </w:t>
      </w:r>
      <w:r w:rsidRPr="00134D8B">
        <w:rPr>
          <w:rStyle w:val="libFootnotenumChar"/>
          <w:rtl/>
        </w:rPr>
        <w:t>(3)</w:t>
      </w:r>
      <w:r w:rsidR="003C068B">
        <w:rPr>
          <w:rStyle w:val="libFootnotenumChar"/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5E7318">
        <w:rPr>
          <w:rtl/>
        </w:rPr>
        <w:t>* * *</w:t>
      </w:r>
    </w:p>
    <w:p w:rsidR="00A0454A" w:rsidRPr="005E7318" w:rsidRDefault="00A0454A" w:rsidP="00134D8B">
      <w:pPr>
        <w:pStyle w:val="libNormal"/>
        <w:rPr>
          <w:rtl/>
        </w:rPr>
      </w:pPr>
      <w:r w:rsidRPr="005E7318">
        <w:rPr>
          <w:rtl/>
        </w:rPr>
        <w:t>هذا من جانب</w:t>
      </w:r>
      <w:r w:rsidR="003C068B">
        <w:rPr>
          <w:rtl/>
        </w:rPr>
        <w:t>،</w:t>
      </w:r>
      <w:r w:rsidRPr="005E7318">
        <w:rPr>
          <w:rtl/>
        </w:rPr>
        <w:t xml:space="preserve"> ومن جانب آخر كان حفص هو الّذي أشاع قراءة عاصم في البلاد</w:t>
      </w:r>
      <w:r w:rsidR="003C068B">
        <w:rPr>
          <w:rtl/>
        </w:rPr>
        <w:t>،</w:t>
      </w:r>
      <w:r w:rsidRPr="005E7318">
        <w:rPr>
          <w:rtl/>
        </w:rPr>
        <w:t xml:space="preserve"> وكان معروفاً بالضبط والإتقان</w:t>
      </w:r>
      <w:r w:rsidR="003C068B">
        <w:rPr>
          <w:rtl/>
        </w:rPr>
        <w:t>،</w:t>
      </w:r>
      <w:r w:rsidRPr="005E7318">
        <w:rPr>
          <w:rtl/>
        </w:rPr>
        <w:t xml:space="preserve"> ومن ثمَّ أقبل جمهور المسلمين إلى أخذ قراءة عاصم منه بالخصوص</w:t>
      </w:r>
      <w:r w:rsidR="003C068B">
        <w:rPr>
          <w:rtl/>
        </w:rPr>
        <w:t>.</w:t>
      </w:r>
    </w:p>
    <w:p w:rsidR="00A0454A" w:rsidRPr="005E7318" w:rsidRDefault="00A0454A" w:rsidP="00134D8B">
      <w:pPr>
        <w:pStyle w:val="libNormal"/>
        <w:rPr>
          <w:rtl/>
        </w:rPr>
      </w:pPr>
      <w:r w:rsidRPr="005E7318">
        <w:rPr>
          <w:rtl/>
        </w:rPr>
        <w:t>هذا فضلاً عن أنَّ حفصاً كان أعلم أصحاب عاصم بقراءته</w:t>
      </w:r>
      <w:r w:rsidR="003C068B">
        <w:rPr>
          <w:rtl/>
        </w:rPr>
        <w:t>،</w:t>
      </w:r>
      <w:r w:rsidRPr="005E7318">
        <w:rPr>
          <w:rtl/>
        </w:rPr>
        <w:t xml:space="preserve"> ومفضّلاً على زميله أبي بكر بن عيّاش في الحفظ وضبط حروف عاصم</w:t>
      </w:r>
      <w:r w:rsidR="003C068B">
        <w:rPr>
          <w:rtl/>
        </w:rPr>
        <w:t>.</w:t>
      </w:r>
    </w:p>
    <w:p w:rsidR="00A0454A" w:rsidRPr="005E7318" w:rsidRDefault="00A0454A" w:rsidP="00134D8B">
      <w:pPr>
        <w:pStyle w:val="libNormal"/>
        <w:rPr>
          <w:rtl/>
        </w:rPr>
      </w:pPr>
      <w:r w:rsidRPr="00134D8B">
        <w:rPr>
          <w:rtl/>
        </w:rPr>
        <w:t>قال أبو عمرو الداني</w:t>
      </w:r>
      <w:r w:rsidR="003C068B">
        <w:rPr>
          <w:rtl/>
        </w:rPr>
        <w:t>:</w:t>
      </w:r>
      <w:r w:rsidRPr="00134D8B">
        <w:rPr>
          <w:rtl/>
        </w:rPr>
        <w:t xml:space="preserve"> حفْص هو الّذي أخذ قراءة عاصم على الناس تلاوة</w:t>
      </w:r>
      <w:r w:rsidR="003C068B">
        <w:rPr>
          <w:rtl/>
        </w:rPr>
        <w:t>،</w:t>
      </w:r>
      <w:r w:rsidRPr="00134D8B">
        <w:rPr>
          <w:rtl/>
        </w:rPr>
        <w:t xml:space="preserve"> ونزل بغداد فأقرأ بها</w:t>
      </w:r>
      <w:r w:rsidR="003C068B">
        <w:rPr>
          <w:rtl/>
        </w:rPr>
        <w:t>،</w:t>
      </w:r>
      <w:r w:rsidRPr="00134D8B">
        <w:rPr>
          <w:rtl/>
        </w:rPr>
        <w:t xml:space="preserve"> وجاور بمكّة فأقرأ بها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5E7318" w:rsidRDefault="00A0454A" w:rsidP="00134D8B">
      <w:pPr>
        <w:pStyle w:val="libNormal"/>
        <w:rPr>
          <w:rtl/>
        </w:rPr>
      </w:pPr>
      <w:r w:rsidRPr="00134D8B">
        <w:rPr>
          <w:rtl/>
        </w:rPr>
        <w:t>قال ابن المنادي</w:t>
      </w:r>
      <w:r w:rsidR="003C068B">
        <w:rPr>
          <w:rtl/>
        </w:rPr>
        <w:t>:</w:t>
      </w:r>
      <w:r w:rsidRPr="00134D8B">
        <w:rPr>
          <w:rtl/>
        </w:rPr>
        <w:t xml:space="preserve"> كان الأوَّلون يعدّون حفصاً في الحِفظ فوق ابن عيّاش</w:t>
      </w:r>
      <w:r w:rsidR="003C068B">
        <w:rPr>
          <w:rtl/>
        </w:rPr>
        <w:t>،</w:t>
      </w:r>
      <w:r w:rsidRPr="00134D8B">
        <w:rPr>
          <w:rtl/>
        </w:rPr>
        <w:t xml:space="preserve"> ويصفونه بضبط الحروف الّتي قرأها على عاصم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A0454A" w:rsidRPr="005E7318" w:rsidRDefault="00A0454A" w:rsidP="00134D8B">
      <w:pPr>
        <w:pStyle w:val="libNormal"/>
        <w:rPr>
          <w:rtl/>
        </w:rPr>
      </w:pPr>
      <w:r w:rsidRPr="00134D8B">
        <w:rPr>
          <w:rtl/>
        </w:rPr>
        <w:t>قال الشاطبي</w:t>
      </w:r>
      <w:r w:rsidR="003C068B">
        <w:rPr>
          <w:rtl/>
        </w:rPr>
        <w:t>:</w:t>
      </w:r>
      <w:r w:rsidRPr="00134D8B">
        <w:rPr>
          <w:rtl/>
        </w:rPr>
        <w:t xml:space="preserve"> وبالإتقان كان مُفضّلاً </w:t>
      </w:r>
      <w:r w:rsidRPr="00134D8B">
        <w:rPr>
          <w:rStyle w:val="libFootnotenumChar"/>
          <w:rtl/>
        </w:rPr>
        <w:t>(6)</w:t>
      </w:r>
      <w:r w:rsidR="003C068B">
        <w:rPr>
          <w:rtl/>
        </w:rPr>
        <w:t>.</w:t>
      </w:r>
    </w:p>
    <w:p w:rsidR="00A0454A" w:rsidRPr="005E7318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5E7318">
        <w:rPr>
          <w:rtl/>
        </w:rPr>
        <w:t>(1) تهذيب التهذيب لابن حجر</w:t>
      </w:r>
      <w:r w:rsidR="003C068B">
        <w:rPr>
          <w:rtl/>
        </w:rPr>
        <w:t>:</w:t>
      </w:r>
      <w:r w:rsidRPr="005E7318">
        <w:rPr>
          <w:rtl/>
        </w:rPr>
        <w:t xml:space="preserve"> ج5</w:t>
      </w:r>
      <w:r w:rsidR="003C068B">
        <w:rPr>
          <w:rtl/>
        </w:rPr>
        <w:t>،</w:t>
      </w:r>
      <w:r w:rsidRPr="005E7318">
        <w:rPr>
          <w:rtl/>
        </w:rPr>
        <w:t xml:space="preserve"> ص39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E7318">
        <w:rPr>
          <w:rtl/>
        </w:rPr>
        <w:t>(2) ميزان الاعتدال للذهبي</w:t>
      </w:r>
      <w:r w:rsidR="003C068B">
        <w:rPr>
          <w:rtl/>
        </w:rPr>
        <w:t>:</w:t>
      </w:r>
      <w:r w:rsidRPr="005E7318">
        <w:rPr>
          <w:rtl/>
        </w:rPr>
        <w:t xml:space="preserve"> ج2</w:t>
      </w:r>
      <w:r w:rsidR="003C068B">
        <w:rPr>
          <w:rtl/>
        </w:rPr>
        <w:t>،</w:t>
      </w:r>
      <w:r w:rsidRPr="005E7318">
        <w:rPr>
          <w:rtl/>
        </w:rPr>
        <w:t xml:space="preserve"> ص358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E7318">
        <w:rPr>
          <w:rtl/>
        </w:rPr>
        <w:t>(3) معرفة القرّاء الكبار</w:t>
      </w:r>
      <w:r w:rsidR="003C068B">
        <w:rPr>
          <w:rtl/>
        </w:rPr>
        <w:t>:</w:t>
      </w:r>
      <w:r w:rsidRPr="005E7318">
        <w:rPr>
          <w:rtl/>
        </w:rPr>
        <w:t xml:space="preserve"> ج1</w:t>
      </w:r>
      <w:r w:rsidR="003C068B">
        <w:rPr>
          <w:rtl/>
        </w:rPr>
        <w:t>،</w:t>
      </w:r>
      <w:r w:rsidRPr="005E7318">
        <w:rPr>
          <w:rtl/>
        </w:rPr>
        <w:t xml:space="preserve"> ص77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E7318">
        <w:rPr>
          <w:rtl/>
        </w:rPr>
        <w:t>(4) الطبقات لابن الجزري</w:t>
      </w:r>
      <w:r w:rsidR="003C068B">
        <w:rPr>
          <w:rtl/>
        </w:rPr>
        <w:t>:</w:t>
      </w:r>
      <w:r w:rsidRPr="005E7318">
        <w:rPr>
          <w:rtl/>
        </w:rPr>
        <w:t xml:space="preserve"> ج1</w:t>
      </w:r>
      <w:r w:rsidR="003C068B">
        <w:rPr>
          <w:rtl/>
        </w:rPr>
        <w:t>،</w:t>
      </w:r>
      <w:r w:rsidRPr="005E7318">
        <w:rPr>
          <w:rtl/>
        </w:rPr>
        <w:t xml:space="preserve"> ص254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E7318">
        <w:rPr>
          <w:rtl/>
        </w:rPr>
        <w:t>(5) النشر في القراءات العشر</w:t>
      </w:r>
      <w:r w:rsidR="003C068B">
        <w:rPr>
          <w:rtl/>
        </w:rPr>
        <w:t>:</w:t>
      </w:r>
      <w:r w:rsidRPr="005E7318">
        <w:rPr>
          <w:rtl/>
        </w:rPr>
        <w:t xml:space="preserve"> ج1</w:t>
      </w:r>
      <w:r w:rsidR="003C068B">
        <w:rPr>
          <w:rtl/>
        </w:rPr>
        <w:t>،</w:t>
      </w:r>
      <w:r w:rsidRPr="005E7318">
        <w:rPr>
          <w:rtl/>
        </w:rPr>
        <w:t xml:space="preserve"> ص156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E7318">
        <w:rPr>
          <w:rtl/>
        </w:rPr>
        <w:t xml:space="preserve">(6) شرح الشاطبية </w:t>
      </w:r>
      <w:r w:rsidR="003C068B">
        <w:rPr>
          <w:rtl/>
        </w:rPr>
        <w:t>(</w:t>
      </w:r>
      <w:r w:rsidRPr="005E7318">
        <w:rPr>
          <w:rtl/>
        </w:rPr>
        <w:t>سراج القاري</w:t>
      </w:r>
      <w:r w:rsidR="003C068B">
        <w:rPr>
          <w:rtl/>
        </w:rPr>
        <w:t>):</w:t>
      </w:r>
      <w:r w:rsidRPr="005E7318">
        <w:rPr>
          <w:rtl/>
        </w:rPr>
        <w:t xml:space="preserve"> ص14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5E7318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أمّا أهل النقْد والتمحيص</w:t>
      </w:r>
      <w:r w:rsidR="003C068B">
        <w:rPr>
          <w:rtl/>
        </w:rPr>
        <w:t>،</w:t>
      </w:r>
      <w:r w:rsidRPr="00134D8B">
        <w:rPr>
          <w:rtl/>
        </w:rPr>
        <w:t xml:space="preserve"> فيرون من رواية حفْص عن عاصم هي الرواية الصحيحة</w:t>
      </w:r>
      <w:r w:rsidR="003C068B">
        <w:rPr>
          <w:rtl/>
        </w:rPr>
        <w:t xml:space="preserve">، </w:t>
      </w:r>
      <w:r w:rsidRPr="00134D8B">
        <w:rPr>
          <w:rtl/>
        </w:rPr>
        <w:t>قال ابن معين</w:t>
      </w:r>
      <w:r w:rsidR="003C068B">
        <w:rPr>
          <w:rtl/>
        </w:rPr>
        <w:t>:</w:t>
      </w:r>
      <w:r w:rsidRPr="00134D8B">
        <w:rPr>
          <w:rtl/>
        </w:rPr>
        <w:t xml:space="preserve"> الرواية الصحيحة الّتي رُوَيت من قراءة عاصم هي رواية حفص بن سليمان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5E7318" w:rsidRDefault="00A0454A" w:rsidP="00134D8B">
      <w:pPr>
        <w:pStyle w:val="libNormal"/>
        <w:rPr>
          <w:rtl/>
        </w:rPr>
      </w:pPr>
      <w:r w:rsidRPr="005E7318">
        <w:rPr>
          <w:rtl/>
        </w:rPr>
        <w:t>ومن ثمَّ فإنَّ القراءة الّتي راجَت بين المسلمين قاطبة</w:t>
      </w:r>
      <w:r w:rsidR="003C068B">
        <w:rPr>
          <w:rtl/>
        </w:rPr>
        <w:t>،</w:t>
      </w:r>
      <w:r w:rsidRPr="005E7318">
        <w:rPr>
          <w:rtl/>
        </w:rPr>
        <w:t xml:space="preserve"> هي قراءة عاصم من طريق حفْص فقط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5E7318">
        <w:rPr>
          <w:rtl/>
        </w:rPr>
        <w:t>* * *</w:t>
      </w:r>
    </w:p>
    <w:p w:rsidR="00A0454A" w:rsidRPr="005E7318" w:rsidRDefault="00A0454A" w:rsidP="00134D8B">
      <w:pPr>
        <w:pStyle w:val="libNormal"/>
        <w:rPr>
          <w:rtl/>
        </w:rPr>
      </w:pPr>
      <w:r w:rsidRPr="005E7318">
        <w:rPr>
          <w:rtl/>
        </w:rPr>
        <w:t xml:space="preserve">هذا فضلاً عن أنَّ إسناد حفْص إلى شيخه إلى علي أمير المؤمنين </w:t>
      </w:r>
      <w:r w:rsidR="003C068B">
        <w:rPr>
          <w:rtl/>
        </w:rPr>
        <w:t>(</w:t>
      </w:r>
      <w:r w:rsidRPr="005E7318">
        <w:rPr>
          <w:rtl/>
        </w:rPr>
        <w:t>عليه السلام</w:t>
      </w:r>
      <w:r w:rsidR="003C068B">
        <w:rPr>
          <w:rtl/>
        </w:rPr>
        <w:t>)،</w:t>
      </w:r>
      <w:r w:rsidRPr="005E7318">
        <w:rPr>
          <w:rtl/>
        </w:rPr>
        <w:t xml:space="preserve"> إسناد ذهبيّ عالٍ لا نظير له في القراءات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أوّلاً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إنّ عاصماً لم يقرأ القراءة التامَّة على أحد سوى شيخه أبي عبد الرحمان السلمي</w:t>
      </w:r>
      <w:r w:rsidR="003C068B">
        <w:rPr>
          <w:rtl/>
        </w:rPr>
        <w:t>،</w:t>
      </w:r>
      <w:r w:rsidRPr="00134D8B">
        <w:rPr>
          <w:rtl/>
        </w:rPr>
        <w:t xml:space="preserve"> الرجل العظيم نُبلاً ووجاهةً</w:t>
      </w:r>
      <w:r w:rsidR="003C068B">
        <w:rPr>
          <w:rtl/>
        </w:rPr>
        <w:t>،</w:t>
      </w:r>
      <w:r w:rsidRPr="00134D8B">
        <w:rPr>
          <w:rtl/>
        </w:rPr>
        <w:t xml:space="preserve"> وإنَّما كان يعرض قراءته على غيره لغرض الإتقان فحسْب</w:t>
      </w:r>
      <w:r w:rsidR="003C068B">
        <w:rPr>
          <w:rtl/>
        </w:rPr>
        <w:t>.</w:t>
      </w:r>
    </w:p>
    <w:p w:rsidR="00A0454A" w:rsidRPr="005E7318" w:rsidRDefault="00A0454A" w:rsidP="00134D8B">
      <w:pPr>
        <w:pStyle w:val="libNormal"/>
        <w:rPr>
          <w:rtl/>
        </w:rPr>
      </w:pPr>
      <w:r w:rsidRPr="00134D8B">
        <w:rPr>
          <w:rtl/>
        </w:rPr>
        <w:t>قال ابن عيّاش</w:t>
      </w:r>
      <w:r w:rsidR="003C068B">
        <w:rPr>
          <w:rtl/>
        </w:rPr>
        <w:t>:</w:t>
      </w:r>
      <w:r w:rsidRPr="00134D8B">
        <w:rPr>
          <w:rtl/>
        </w:rPr>
        <w:t xml:space="preserve"> قال لي عاصم</w:t>
      </w:r>
      <w:r w:rsidR="003C068B">
        <w:rPr>
          <w:rtl/>
        </w:rPr>
        <w:t>:</w:t>
      </w:r>
      <w:r w:rsidRPr="00134D8B">
        <w:rPr>
          <w:rtl/>
        </w:rPr>
        <w:t xml:space="preserve"> ما أقرأني أحد حرفاً إلاّ أبو عبد الرحمان السلمي</w:t>
      </w:r>
      <w:r w:rsidR="003C068B">
        <w:rPr>
          <w:rtl/>
        </w:rPr>
        <w:t>،</w:t>
      </w:r>
      <w:r w:rsidRPr="00134D8B">
        <w:rPr>
          <w:rtl/>
        </w:rPr>
        <w:t xml:space="preserve"> وكان قد قرأ على علي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)،</w:t>
      </w:r>
      <w:r w:rsidRPr="00134D8B">
        <w:rPr>
          <w:rtl/>
        </w:rPr>
        <w:t xml:space="preserve"> وكنت أرجع من عنده فأعرض على زرٍّ</w:t>
      </w:r>
      <w:r w:rsidR="003C068B">
        <w:rPr>
          <w:rtl/>
        </w:rPr>
        <w:t>،</w:t>
      </w:r>
      <w:r w:rsidRPr="00134D8B">
        <w:rPr>
          <w:rtl/>
        </w:rPr>
        <w:t xml:space="preserve"> وكان قد قرأ على عبد الله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5E7318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ثانياً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إنَّه لم يُخطِّئ شيخه السلمي في شيء من حروفه</w:t>
      </w:r>
      <w:r w:rsidR="003C068B">
        <w:rPr>
          <w:rtl/>
        </w:rPr>
        <w:t>،</w:t>
      </w:r>
      <w:r w:rsidRPr="00134D8B">
        <w:rPr>
          <w:rtl/>
        </w:rPr>
        <w:t xml:space="preserve"> عِلماً منه أنَّ شيخه لم يخطِّئ عليّاً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في شيء من قراءته</w:t>
      </w:r>
      <w:r w:rsidR="003C068B">
        <w:rPr>
          <w:rtl/>
        </w:rPr>
        <w:t>.</w:t>
      </w:r>
    </w:p>
    <w:p w:rsidR="00A0454A" w:rsidRPr="005E7318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قال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لم أُخالف أبا عبد الرحمان السلمي في شيء من قراءته</w:t>
      </w:r>
      <w:r w:rsidR="003C068B">
        <w:rPr>
          <w:rtl/>
        </w:rPr>
        <w:t>،</w:t>
      </w:r>
      <w:r w:rsidRPr="00134D8B">
        <w:rPr>
          <w:rtl/>
        </w:rPr>
        <w:t xml:space="preserve"> فإنَّ أبا عبد الرحمان لم يُخالف عليّاً في شيء من قراءته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ثالثاً</w:t>
      </w:r>
      <w:r w:rsidR="003C068B">
        <w:rPr>
          <w:rStyle w:val="libBold2Char"/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إنَّ عاصماً خَصَّ بهذا الإسناد الذهبي الرفيع ربيبه حفْصاً دون غيره</w:t>
      </w:r>
      <w:r w:rsidR="003C068B">
        <w:rPr>
          <w:rtl/>
        </w:rPr>
        <w:t>،</w:t>
      </w:r>
      <w:r w:rsidRPr="00134D8B">
        <w:rPr>
          <w:rtl/>
        </w:rPr>
        <w:t xml:space="preserve"> وهي فضيلة كبرى امتاز بها حفْص على سائر القرّاء إطلاقاً</w:t>
      </w:r>
      <w:r w:rsidR="003C068B">
        <w:rPr>
          <w:rtl/>
        </w:rPr>
        <w:t>،</w:t>
      </w:r>
      <w:r w:rsidRPr="00134D8B">
        <w:rPr>
          <w:rtl/>
        </w:rPr>
        <w:t xml:space="preserve"> وهي الّتي أهّلته لإقبال</w:t>
      </w:r>
    </w:p>
    <w:p w:rsidR="00A0454A" w:rsidRPr="005E7318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5E7318">
        <w:rPr>
          <w:rtl/>
        </w:rPr>
        <w:t>(1) النشر في القراءات العشر</w:t>
      </w:r>
      <w:r w:rsidR="003C068B">
        <w:rPr>
          <w:rtl/>
        </w:rPr>
        <w:t>:</w:t>
      </w:r>
      <w:r w:rsidRPr="005E7318">
        <w:rPr>
          <w:rtl/>
        </w:rPr>
        <w:t xml:space="preserve"> ج1</w:t>
      </w:r>
      <w:r w:rsidR="003C068B">
        <w:rPr>
          <w:rtl/>
        </w:rPr>
        <w:t>،</w:t>
      </w:r>
      <w:r w:rsidRPr="005E7318">
        <w:rPr>
          <w:rtl/>
        </w:rPr>
        <w:t xml:space="preserve"> ص156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E7318">
        <w:rPr>
          <w:rtl/>
        </w:rPr>
        <w:t>(2) معرفة القرّاء الكبار للذهبي</w:t>
      </w:r>
      <w:r w:rsidR="003C068B">
        <w:rPr>
          <w:rtl/>
        </w:rPr>
        <w:t>:</w:t>
      </w:r>
      <w:r w:rsidRPr="005E7318">
        <w:rPr>
          <w:rtl/>
        </w:rPr>
        <w:t xml:space="preserve"> ج1</w:t>
      </w:r>
      <w:r w:rsidR="003C068B">
        <w:rPr>
          <w:rtl/>
        </w:rPr>
        <w:t>،</w:t>
      </w:r>
      <w:r w:rsidRPr="005E7318">
        <w:rPr>
          <w:rtl/>
        </w:rPr>
        <w:t xml:space="preserve"> ص75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E7318">
        <w:rPr>
          <w:rtl/>
        </w:rPr>
        <w:t>(3) المصدر السابق</w:t>
      </w:r>
      <w:r w:rsidR="003C068B">
        <w:rPr>
          <w:rtl/>
        </w:rPr>
        <w:t>،</w:t>
      </w:r>
      <w:r w:rsidRPr="005E7318">
        <w:rPr>
          <w:rtl/>
        </w:rPr>
        <w:t xml:space="preserve"> الطبقات</w:t>
      </w:r>
      <w:r w:rsidR="003C068B">
        <w:rPr>
          <w:rtl/>
        </w:rPr>
        <w:t>:</w:t>
      </w:r>
      <w:r w:rsidRPr="005E7318">
        <w:rPr>
          <w:rtl/>
        </w:rPr>
        <w:t xml:space="preserve"> ج1</w:t>
      </w:r>
      <w:r w:rsidR="003C068B">
        <w:rPr>
          <w:rtl/>
        </w:rPr>
        <w:t>،</w:t>
      </w:r>
      <w:r w:rsidRPr="005E7318">
        <w:rPr>
          <w:rtl/>
        </w:rPr>
        <w:t xml:space="preserve"> ص348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5E7318">
        <w:rPr>
          <w:rtl/>
        </w:rPr>
        <w:lastRenderedPageBreak/>
        <w:t>عامّة المسلمين على قراءته فحسب</w:t>
      </w:r>
      <w:r w:rsidR="003C068B">
        <w:rPr>
          <w:rtl/>
        </w:rPr>
        <w:t>.</w:t>
      </w:r>
    </w:p>
    <w:p w:rsidR="00A0454A" w:rsidRPr="005E7318" w:rsidRDefault="00A0454A" w:rsidP="00134D8B">
      <w:pPr>
        <w:pStyle w:val="libNormal"/>
        <w:rPr>
          <w:rtl/>
        </w:rPr>
      </w:pPr>
      <w:r w:rsidRPr="00134D8B">
        <w:rPr>
          <w:rtl/>
        </w:rPr>
        <w:t>قال حفص</w:t>
      </w:r>
      <w:r w:rsidR="003C068B">
        <w:rPr>
          <w:rtl/>
        </w:rPr>
        <w:t>:</w:t>
      </w:r>
      <w:r w:rsidRPr="00134D8B">
        <w:rPr>
          <w:rtl/>
        </w:rPr>
        <w:t xml:space="preserve"> قال لي عاصم</w:t>
      </w:r>
      <w:r w:rsidR="003C068B">
        <w:rPr>
          <w:rtl/>
        </w:rPr>
        <w:t>:</w:t>
      </w:r>
      <w:r w:rsidRPr="00134D8B">
        <w:rPr>
          <w:rtl/>
        </w:rPr>
        <w:t xml:space="preserve"> ما كان من القراءة الّتي أقرأتك بها</w:t>
      </w:r>
      <w:r w:rsidR="003C068B">
        <w:rPr>
          <w:rtl/>
        </w:rPr>
        <w:t>،</w:t>
      </w:r>
      <w:r w:rsidRPr="00134D8B">
        <w:rPr>
          <w:rtl/>
        </w:rPr>
        <w:t xml:space="preserve"> فهي القراءة الّتي قرأت بها على أبي</w:t>
      </w:r>
      <w:r w:rsidR="00167F4C" w:rsidRPr="00134D8B">
        <w:rPr>
          <w:rtl/>
        </w:rPr>
        <w:t xml:space="preserve"> </w:t>
      </w:r>
      <w:r w:rsidRPr="00134D8B">
        <w:rPr>
          <w:rtl/>
        </w:rPr>
        <w:t xml:space="preserve">عبد الرحمان السلمي عن علي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)،</w:t>
      </w:r>
      <w:r w:rsidRPr="00134D8B">
        <w:rPr>
          <w:rtl/>
        </w:rPr>
        <w:t xml:space="preserve"> وما كان من القراءة الّتي أقرأتها أبا بكر ابن عيّاش</w:t>
      </w:r>
      <w:r w:rsidR="003C068B">
        <w:rPr>
          <w:rtl/>
        </w:rPr>
        <w:t>،</w:t>
      </w:r>
      <w:r w:rsidRPr="00134D8B">
        <w:rPr>
          <w:rtl/>
        </w:rPr>
        <w:t xml:space="preserve"> فهي القراءة الّتي كنت أعرضها على زرّ بن حبيش عن ابن مسعود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5E7318">
        <w:rPr>
          <w:rtl/>
        </w:rPr>
        <w:t>* * *</w:t>
      </w:r>
    </w:p>
    <w:p w:rsidR="00167F4C" w:rsidRDefault="00A0454A" w:rsidP="00134D8B">
      <w:pPr>
        <w:pStyle w:val="libNormal"/>
        <w:rPr>
          <w:rtl/>
        </w:rPr>
      </w:pPr>
      <w:r w:rsidRPr="005E7318">
        <w:rPr>
          <w:rtl/>
        </w:rPr>
        <w:t>وهل خالف حفْص شيخه عاصماً في شيء من قراءته</w:t>
      </w:r>
      <w:r w:rsidR="003C068B">
        <w:rPr>
          <w:rtl/>
        </w:rPr>
        <w:t>؟.</w:t>
      </w:r>
    </w:p>
    <w:p w:rsidR="00A0454A" w:rsidRPr="005E7318" w:rsidRDefault="00A0454A" w:rsidP="00134D8B">
      <w:pPr>
        <w:pStyle w:val="libNormal"/>
        <w:rPr>
          <w:rtl/>
        </w:rPr>
      </w:pPr>
      <w:r w:rsidRPr="00134D8B">
        <w:rPr>
          <w:rtl/>
        </w:rPr>
        <w:t>قال ابن الجزري</w:t>
      </w:r>
      <w:r w:rsidR="003C068B">
        <w:rPr>
          <w:rtl/>
        </w:rPr>
        <w:t>:</w:t>
      </w:r>
      <w:r w:rsidRPr="00134D8B">
        <w:rPr>
          <w:rtl/>
        </w:rPr>
        <w:t xml:space="preserve"> وذكَر حفص أنَّه لم يخالف عاصماً في شيء من قراءته إلاّ في حرف الروم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اللَّهُ الَّذِي خَلَقَكُم مِّن ضَعْفٍ..</w:t>
      </w:r>
      <w:r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قرأه بالضمِّ وقرأه عاصم بالفتح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5E7318" w:rsidRDefault="00A0454A" w:rsidP="00134D8B">
      <w:pPr>
        <w:pStyle w:val="libNormal"/>
        <w:rPr>
          <w:rtl/>
        </w:rPr>
      </w:pPr>
      <w:r w:rsidRPr="00134D8B">
        <w:rPr>
          <w:rtl/>
        </w:rPr>
        <w:t>قال أبو محمّد مكّي</w:t>
      </w:r>
      <w:r w:rsidR="003C068B">
        <w:rPr>
          <w:rtl/>
        </w:rPr>
        <w:t>:</w:t>
      </w:r>
      <w:r w:rsidRPr="00134D8B">
        <w:rPr>
          <w:rtl/>
        </w:rPr>
        <w:t xml:space="preserve"> قرأ أبو بكر وحمزة بفتح الضاد في الثلاثة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وقد ذكر عن حفص أنَّه رواه عن عاصم</w:t>
      </w:r>
      <w:r w:rsidR="003C068B">
        <w:rPr>
          <w:rtl/>
        </w:rPr>
        <w:t>،</w:t>
      </w:r>
      <w:r w:rsidRPr="00134D8B">
        <w:rPr>
          <w:rtl/>
        </w:rPr>
        <w:t xml:space="preserve"> واختار هو الضمّ لرواية ابن عمَر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قرأت على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(من ضَعف</w:t>
      </w:r>
      <w:r w:rsidR="003C068B">
        <w:rPr>
          <w:rtl/>
        </w:rPr>
        <w:t>)</w:t>
      </w:r>
      <w:r w:rsidRPr="00134D8B">
        <w:rPr>
          <w:rtl/>
        </w:rPr>
        <w:t xml:space="preserve"> بالفتح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فردَّ عليّ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من ضُعف</w:t>
      </w:r>
      <w:r w:rsidR="003C068B">
        <w:rPr>
          <w:rtl/>
        </w:rPr>
        <w:t>)</w:t>
      </w:r>
      <w:r w:rsidRPr="00134D8B">
        <w:rPr>
          <w:rtl/>
        </w:rPr>
        <w:t xml:space="preserve"> بالضمّ في الثلاثة</w:t>
      </w:r>
      <w:r w:rsidR="003C068B">
        <w:rPr>
          <w:rtl/>
        </w:rPr>
        <w:t>.</w:t>
      </w:r>
    </w:p>
    <w:p w:rsidR="00A0454A" w:rsidRPr="005E7318" w:rsidRDefault="00A0454A" w:rsidP="00134D8B">
      <w:pPr>
        <w:pStyle w:val="libNormal"/>
        <w:rPr>
          <w:rtl/>
        </w:rPr>
      </w:pPr>
      <w:r w:rsidRPr="00134D8B">
        <w:rPr>
          <w:rtl/>
        </w:rPr>
        <w:t>قال مكّي</w:t>
      </w:r>
      <w:r w:rsidR="003C068B">
        <w:rPr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وروي عن حفْص أنّه قال</w:t>
      </w:r>
      <w:r w:rsidR="003C068B">
        <w:rPr>
          <w:rtl/>
        </w:rPr>
        <w:t>:</w:t>
      </w:r>
      <w:r w:rsidRPr="00134D8B">
        <w:rPr>
          <w:rtl/>
        </w:rPr>
        <w:t xml:space="preserve"> ما خالفت عاصماً في شيء ممّا قرأت به عليه</w:t>
      </w:r>
      <w:r w:rsidR="003C068B">
        <w:rPr>
          <w:rtl/>
        </w:rPr>
        <w:t>،</w:t>
      </w:r>
      <w:r w:rsidRPr="00134D8B">
        <w:rPr>
          <w:rtl/>
        </w:rPr>
        <w:t xml:space="preserve"> إلاّ في ضمّ هذه الثلاث كلمات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5E7318">
        <w:rPr>
          <w:rtl/>
        </w:rPr>
        <w:t>لكنَّ الصحيح أنَّ هذه النسبة غير ثابتة</w:t>
      </w:r>
      <w:r w:rsidR="003C068B">
        <w:rPr>
          <w:rtl/>
        </w:rPr>
        <w:t>،</w:t>
      </w:r>
      <w:r w:rsidRPr="005E7318">
        <w:rPr>
          <w:rtl/>
        </w:rPr>
        <w:t xml:space="preserve"> ومن ثمَّ لم يبتّ مكّي في إسناد ذلك إلى حفْص</w:t>
      </w:r>
      <w:r w:rsidR="003C068B">
        <w:rPr>
          <w:rtl/>
        </w:rPr>
        <w:t>،</w:t>
      </w:r>
      <w:r w:rsidRPr="005E7318">
        <w:rPr>
          <w:rtl/>
        </w:rPr>
        <w:t xml:space="preserve"> وإنّما ذكَره عن ترديد وشكٍّ بلفْظة المجهول</w:t>
      </w:r>
      <w:r w:rsidR="003C068B">
        <w:rPr>
          <w:rtl/>
        </w:rPr>
        <w:t>:</w:t>
      </w:r>
      <w:r w:rsidRPr="005E7318">
        <w:rPr>
          <w:rtl/>
        </w:rPr>
        <w:t xml:space="preserve"> </w:t>
      </w:r>
      <w:r w:rsidR="003C068B">
        <w:rPr>
          <w:rtl/>
        </w:rPr>
        <w:t>(</w:t>
      </w:r>
      <w:r w:rsidRPr="005E7318">
        <w:rPr>
          <w:rtl/>
        </w:rPr>
        <w:t>ذُكر عن حفص</w:t>
      </w:r>
      <w:r w:rsidR="003C068B">
        <w:rPr>
          <w:rtl/>
        </w:rPr>
        <w:t>)</w:t>
      </w:r>
      <w:r w:rsidRPr="005E7318">
        <w:rPr>
          <w:rtl/>
        </w:rPr>
        <w:t xml:space="preserve"> و</w:t>
      </w:r>
      <w:r w:rsidR="003C068B">
        <w:rPr>
          <w:rtl/>
        </w:rPr>
        <w:t>(</w:t>
      </w:r>
      <w:r w:rsidRPr="005E7318">
        <w:rPr>
          <w:rtl/>
        </w:rPr>
        <w:t>روي عن حفص</w:t>
      </w:r>
      <w:r w:rsidR="003C068B">
        <w:rPr>
          <w:rtl/>
        </w:rPr>
        <w:t>)،</w:t>
      </w:r>
      <w:r w:rsidRPr="005E7318">
        <w:rPr>
          <w:rtl/>
        </w:rPr>
        <w:t xml:space="preserve"> كأنَّه لم تثبت عنده صحَّة ذلك قطعيّاً</w:t>
      </w:r>
      <w:r w:rsidR="003C068B">
        <w:rPr>
          <w:rtl/>
        </w:rPr>
        <w:t>،</w:t>
      </w:r>
      <w:r w:rsidRPr="005E7318">
        <w:rPr>
          <w:rtl/>
        </w:rPr>
        <w:t xml:space="preserve"> وهذا هو الّذي نرجِّحه نحن</w:t>
      </w:r>
      <w:r w:rsidR="003C068B">
        <w:rPr>
          <w:rtl/>
        </w:rPr>
        <w:t>؛</w:t>
      </w:r>
      <w:r w:rsidRPr="005E7318">
        <w:rPr>
          <w:rtl/>
        </w:rPr>
        <w:t xml:space="preserve"> نظراً لأنَّ وثوق مثل حفص بابن عمر الهائم في مذاهبه</w:t>
      </w:r>
      <w:r w:rsidR="003C068B">
        <w:rPr>
          <w:rtl/>
        </w:rPr>
        <w:t>،</w:t>
      </w:r>
      <w:r w:rsidRPr="005E7318">
        <w:rPr>
          <w:rtl/>
        </w:rPr>
        <w:t xml:space="preserve"> لم يكن بمرتبة توجِب ترجيحه على الوثوق بشيخه الضابط الأمين</w:t>
      </w:r>
      <w:r w:rsidR="003C068B">
        <w:rPr>
          <w:rtl/>
        </w:rPr>
        <w:t>،</w:t>
      </w:r>
      <w:r w:rsidRPr="005E7318">
        <w:rPr>
          <w:rtl/>
        </w:rPr>
        <w:t xml:space="preserve"> إذ كانت قراءة عاصم ترتفع</w:t>
      </w:r>
    </w:p>
    <w:p w:rsidR="00A0454A" w:rsidRPr="005E7318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5E7318">
        <w:rPr>
          <w:rtl/>
        </w:rPr>
        <w:t>(1) طبقات القرّاء لابن الجزري</w:t>
      </w:r>
      <w:r w:rsidR="003C068B">
        <w:rPr>
          <w:rtl/>
        </w:rPr>
        <w:t>:</w:t>
      </w:r>
      <w:r w:rsidRPr="005E7318">
        <w:rPr>
          <w:rtl/>
        </w:rPr>
        <w:t xml:space="preserve"> ج 1</w:t>
      </w:r>
      <w:r w:rsidR="003C068B">
        <w:rPr>
          <w:rtl/>
        </w:rPr>
        <w:t>،</w:t>
      </w:r>
      <w:r w:rsidRPr="005E7318">
        <w:rPr>
          <w:rtl/>
        </w:rPr>
        <w:t xml:space="preserve"> ص348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E7318">
        <w:rPr>
          <w:rtl/>
        </w:rPr>
        <w:t>(2) المصدر السابق</w:t>
      </w:r>
      <w:r w:rsidR="003C068B">
        <w:rPr>
          <w:rtl/>
        </w:rPr>
        <w:t>:</w:t>
      </w:r>
      <w:r w:rsidRPr="005E7318">
        <w:rPr>
          <w:rtl/>
        </w:rPr>
        <w:t xml:space="preserve"> ص254</w:t>
      </w:r>
      <w:r w:rsidR="003C068B">
        <w:rPr>
          <w:rtl/>
        </w:rPr>
        <w:t>،</w:t>
      </w:r>
      <w:r w:rsidRPr="005E7318">
        <w:rPr>
          <w:rtl/>
        </w:rPr>
        <w:t xml:space="preserve"> والآية 54 من سورة الروم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E7318">
        <w:rPr>
          <w:rtl/>
        </w:rPr>
        <w:t xml:space="preserve">(3) كلمة </w:t>
      </w:r>
      <w:r w:rsidR="003C068B">
        <w:rPr>
          <w:rtl/>
        </w:rPr>
        <w:t>(</w:t>
      </w:r>
      <w:r w:rsidRPr="005E7318">
        <w:rPr>
          <w:rtl/>
        </w:rPr>
        <w:t>ضعف</w:t>
      </w:r>
      <w:r w:rsidR="003C068B">
        <w:rPr>
          <w:rtl/>
        </w:rPr>
        <w:t>)</w:t>
      </w:r>
      <w:r w:rsidRPr="005E7318">
        <w:rPr>
          <w:rtl/>
        </w:rPr>
        <w:t xml:space="preserve"> مكرَّرة في الآية ثلاث مرّات</w:t>
      </w:r>
      <w:r w:rsidR="003C068B">
        <w:rPr>
          <w:rtl/>
        </w:rPr>
        <w:t>.</w:t>
      </w:r>
    </w:p>
    <w:p w:rsidR="00167F4C" w:rsidRPr="00134D8B" w:rsidRDefault="00A0454A" w:rsidP="00134D8B">
      <w:pPr>
        <w:pStyle w:val="libFootnote0"/>
        <w:rPr>
          <w:rtl/>
        </w:rPr>
      </w:pPr>
      <w:r w:rsidRPr="005E7318">
        <w:rPr>
          <w:rtl/>
        </w:rPr>
        <w:t>(4) الكشف عن وجوه القراءات</w:t>
      </w:r>
      <w:r w:rsidR="003C068B">
        <w:rPr>
          <w:rtl/>
        </w:rPr>
        <w:t>:</w:t>
      </w:r>
      <w:r w:rsidRPr="005E7318">
        <w:rPr>
          <w:rtl/>
        </w:rPr>
        <w:t xml:space="preserve"> ج2</w:t>
      </w:r>
      <w:r w:rsidR="003C068B">
        <w:rPr>
          <w:rtl/>
        </w:rPr>
        <w:t>،</w:t>
      </w:r>
      <w:r w:rsidRPr="005E7318">
        <w:rPr>
          <w:rtl/>
        </w:rPr>
        <w:t xml:space="preserve"> ص186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rPr>
          <w:rtl/>
        </w:rPr>
        <w:br w:type="page"/>
      </w:r>
    </w:p>
    <w:p w:rsidR="00A0454A" w:rsidRPr="00672A4E" w:rsidRDefault="00A0454A" w:rsidP="00134D8B">
      <w:pPr>
        <w:pStyle w:val="libNormal"/>
        <w:rPr>
          <w:rtl/>
        </w:rPr>
      </w:pPr>
      <w:r w:rsidRPr="00672A4E">
        <w:rPr>
          <w:rtl/>
        </w:rPr>
        <w:lastRenderedPageBreak/>
        <w:t xml:space="preserve">إلى مِثل عليّ </w:t>
      </w:r>
      <w:r w:rsidR="003C068B">
        <w:rPr>
          <w:rtl/>
        </w:rPr>
        <w:t>(</w:t>
      </w:r>
      <w:r w:rsidRPr="00672A4E">
        <w:rPr>
          <w:rtl/>
        </w:rPr>
        <w:t>عليه السلام</w:t>
      </w:r>
      <w:r w:rsidR="003C068B">
        <w:rPr>
          <w:rtl/>
        </w:rPr>
        <w:t>)</w:t>
      </w:r>
      <w:r w:rsidRPr="00672A4E">
        <w:rPr>
          <w:rtl/>
        </w:rPr>
        <w:t xml:space="preserve"> في سلسلة إسناد ذهبيّ رفيع</w:t>
      </w:r>
      <w:r w:rsidR="003C068B">
        <w:rPr>
          <w:rtl/>
        </w:rPr>
        <w:t>،</w:t>
      </w:r>
      <w:r w:rsidRPr="00672A4E">
        <w:rPr>
          <w:rtl/>
        </w:rPr>
        <w:t xml:space="preserve"> وقد أتقَنه عاصم إتقاناً</w:t>
      </w:r>
      <w:r w:rsidR="003C068B">
        <w:rPr>
          <w:rtl/>
        </w:rPr>
        <w:t>،</w:t>
      </w:r>
      <w:r w:rsidRPr="00672A4E">
        <w:rPr>
          <w:rtl/>
        </w:rPr>
        <w:t xml:space="preserve"> فأودعه ربيبه وثِقته حفْصاً</w:t>
      </w:r>
      <w:r w:rsidR="003C068B">
        <w:rPr>
          <w:rtl/>
        </w:rPr>
        <w:t>،</w:t>
      </w:r>
      <w:r w:rsidRPr="00672A4E">
        <w:rPr>
          <w:rtl/>
        </w:rPr>
        <w:t xml:space="preserve"> الأمر الَّذي لا ينبغي الارتياب فيه لمجرَّد روايةٍ رَواها رجُل غير موثوق به إطلاقاً</w:t>
      </w:r>
      <w:r w:rsidR="003C068B">
        <w:rPr>
          <w:rtl/>
        </w:rPr>
        <w:t>.</w:t>
      </w:r>
    </w:p>
    <w:p w:rsidR="00A0454A" w:rsidRPr="00672A4E" w:rsidRDefault="00A0454A" w:rsidP="00134D8B">
      <w:pPr>
        <w:pStyle w:val="libNormal"/>
        <w:rPr>
          <w:rtl/>
        </w:rPr>
      </w:pPr>
      <w:r w:rsidRPr="00672A4E">
        <w:rPr>
          <w:rtl/>
        </w:rPr>
        <w:t>إذ كيف يخفى مثل هذا الأمر</w:t>
      </w:r>
      <w:r w:rsidR="00134D8B">
        <w:rPr>
          <w:rtl/>
        </w:rPr>
        <w:t xml:space="preserve"> - </w:t>
      </w:r>
      <w:r w:rsidRPr="00672A4E">
        <w:rPr>
          <w:rtl/>
        </w:rPr>
        <w:t>في قراءة آية قرآنيّة</w:t>
      </w:r>
      <w:r w:rsidR="00134D8B">
        <w:rPr>
          <w:rtl/>
        </w:rPr>
        <w:t xml:space="preserve"> - </w:t>
      </w:r>
      <w:r w:rsidRPr="00672A4E">
        <w:rPr>
          <w:rtl/>
        </w:rPr>
        <w:t>على سائر الصحابة الكِبار الأُمَناء</w:t>
      </w:r>
      <w:r w:rsidR="003C068B">
        <w:rPr>
          <w:rtl/>
        </w:rPr>
        <w:t>،</w:t>
      </w:r>
      <w:r w:rsidRPr="00672A4E">
        <w:rPr>
          <w:rtl/>
        </w:rPr>
        <w:t xml:space="preserve"> ويُبديه النبي </w:t>
      </w:r>
      <w:r w:rsidR="003C068B">
        <w:rPr>
          <w:rtl/>
        </w:rPr>
        <w:t>(</w:t>
      </w:r>
      <w:r w:rsidRPr="00672A4E">
        <w:rPr>
          <w:rtl/>
        </w:rPr>
        <w:t>صلّى الله عليه وآله</w:t>
      </w:r>
      <w:r w:rsidR="003C068B">
        <w:rPr>
          <w:rtl/>
        </w:rPr>
        <w:t>)</w:t>
      </w:r>
      <w:r w:rsidRPr="00672A4E">
        <w:rPr>
          <w:rtl/>
        </w:rPr>
        <w:t xml:space="preserve"> لابن عمَر اختصاصاً به</w:t>
      </w:r>
      <w:r w:rsidR="003C068B">
        <w:rPr>
          <w:rtl/>
        </w:rPr>
        <w:t>؟</w:t>
      </w:r>
      <w:r w:rsidRPr="00672A4E">
        <w:rPr>
          <w:rtl/>
        </w:rPr>
        <w:t>!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672A4E">
        <w:rPr>
          <w:rtl/>
        </w:rPr>
        <w:t xml:space="preserve">وهل يُعقل أن يترك حفْص قراءةً ضمْن شيخه الثقة أنّها قراءة علي </w:t>
      </w:r>
      <w:r w:rsidR="003C068B">
        <w:rPr>
          <w:rtl/>
        </w:rPr>
        <w:t>(</w:t>
      </w:r>
      <w:r w:rsidRPr="00672A4E">
        <w:rPr>
          <w:rtl/>
        </w:rPr>
        <w:t>عليه السلام</w:t>
      </w:r>
      <w:r w:rsidR="003C068B">
        <w:rPr>
          <w:rtl/>
        </w:rPr>
        <w:t>)</w:t>
      </w:r>
      <w:r w:rsidRPr="00672A4E">
        <w:rPr>
          <w:rtl/>
        </w:rPr>
        <w:t xml:space="preserve"> في جميع حروفها كاملة</w:t>
      </w:r>
      <w:r w:rsidR="003C068B">
        <w:rPr>
          <w:rtl/>
        </w:rPr>
        <w:t>،</w:t>
      </w:r>
      <w:r w:rsidRPr="00672A4E">
        <w:rPr>
          <w:rtl/>
        </w:rPr>
        <w:t xml:space="preserve"> أخذها عن شيخه السلمي في إخلاص وأمانة لمجرّد رواية لم تثبت صحَّتها</w:t>
      </w:r>
      <w:r w:rsidR="003C068B">
        <w:rPr>
          <w:rtl/>
        </w:rPr>
        <w:t>؟</w:t>
      </w:r>
      <w:r w:rsidRPr="00672A4E">
        <w:rPr>
          <w:rtl/>
        </w:rPr>
        <w:t>!</w:t>
      </w:r>
      <w:r w:rsidR="003C068B">
        <w:rPr>
          <w:rtl/>
        </w:rPr>
        <w:t>.</w:t>
      </w:r>
    </w:p>
    <w:p w:rsidR="00A0454A" w:rsidRPr="00672A4E" w:rsidRDefault="00A0454A" w:rsidP="00134D8B">
      <w:pPr>
        <w:pStyle w:val="libNormal"/>
        <w:rPr>
          <w:rtl/>
        </w:rPr>
      </w:pPr>
      <w:r w:rsidRPr="00672A4E">
        <w:rPr>
          <w:rtl/>
        </w:rPr>
        <w:t>وإذ كنّا نعرف مبلغ تدقيق الكوفيّين</w:t>
      </w:r>
      <w:r w:rsidR="00134D8B">
        <w:rPr>
          <w:rtl/>
        </w:rPr>
        <w:t xml:space="preserve"> - </w:t>
      </w:r>
      <w:r w:rsidRPr="00672A4E">
        <w:rPr>
          <w:rtl/>
        </w:rPr>
        <w:t>ولاسيَّما في عصر التابعين</w:t>
      </w:r>
      <w:r w:rsidR="00134D8B">
        <w:rPr>
          <w:rtl/>
        </w:rPr>
        <w:t xml:space="preserve"> - </w:t>
      </w:r>
      <w:r w:rsidRPr="00672A4E">
        <w:rPr>
          <w:rtl/>
        </w:rPr>
        <w:t xml:space="preserve">ومدى ولائهم لآل البيت </w:t>
      </w:r>
      <w:r w:rsidR="003C068B">
        <w:rPr>
          <w:rtl/>
        </w:rPr>
        <w:t>(</w:t>
      </w:r>
      <w:r w:rsidRPr="00672A4E">
        <w:rPr>
          <w:rtl/>
        </w:rPr>
        <w:t>عليهم السلام</w:t>
      </w:r>
      <w:r w:rsidR="003C068B">
        <w:rPr>
          <w:rtl/>
        </w:rPr>
        <w:t>)،</w:t>
      </w:r>
      <w:r w:rsidRPr="00672A4E">
        <w:rPr>
          <w:rtl/>
        </w:rPr>
        <w:t xml:space="preserve"> واتّهامهم لأمثال ابن عُمَر المتفكِّك الشخصية</w:t>
      </w:r>
      <w:r w:rsidR="003C068B">
        <w:rPr>
          <w:rtl/>
        </w:rPr>
        <w:t>،</w:t>
      </w:r>
      <w:r w:rsidRPr="00672A4E">
        <w:rPr>
          <w:rtl/>
        </w:rPr>
        <w:t xml:space="preserve"> نقطع بكذِب الإسناد المذكور</w:t>
      </w:r>
      <w:r w:rsidR="003C068B">
        <w:rPr>
          <w:rtl/>
        </w:rPr>
        <w:t>،</w:t>
      </w:r>
      <w:r w:rsidRPr="00672A4E">
        <w:rPr>
          <w:rtl/>
        </w:rPr>
        <w:t xml:space="preserve"> وأنّ حفصاً لم يخالف شيخه عاصماً في شيء من حروفه إطلاقاً</w:t>
      </w:r>
      <w:r w:rsidR="003C068B">
        <w:rPr>
          <w:rtl/>
        </w:rPr>
        <w:t>،</w:t>
      </w:r>
      <w:r w:rsidRPr="00672A4E">
        <w:rPr>
          <w:rtl/>
        </w:rPr>
        <w:t xml:space="preserve"> كما لم يخالف عاصم شيخه السلمي في شيء من قراءته</w:t>
      </w:r>
      <w:r w:rsidR="003C068B">
        <w:rPr>
          <w:rtl/>
        </w:rPr>
        <w:t>؛</w:t>
      </w:r>
      <w:r w:rsidRPr="00672A4E">
        <w:rPr>
          <w:rtl/>
        </w:rPr>
        <w:t xml:space="preserve"> لأنّ السلمي لم يخالف عليّاً أمير المؤمنين </w:t>
      </w:r>
      <w:r w:rsidR="003C068B">
        <w:rPr>
          <w:rtl/>
        </w:rPr>
        <w:t>(</w:t>
      </w:r>
      <w:r w:rsidRPr="00672A4E">
        <w:rPr>
          <w:rtl/>
        </w:rPr>
        <w:t>عليه السلام</w:t>
      </w:r>
      <w:r w:rsidR="003C068B">
        <w:rPr>
          <w:rtl/>
        </w:rPr>
        <w:t>).</w:t>
      </w:r>
      <w:r w:rsidRPr="00672A4E">
        <w:rPr>
          <w:rtl/>
        </w:rPr>
        <w:t xml:space="preserve"> هذا هو الصحيح عندنا</w:t>
      </w:r>
      <w:r w:rsidR="003C068B">
        <w:rPr>
          <w:rtl/>
        </w:rPr>
        <w:t>.</w:t>
      </w:r>
    </w:p>
    <w:p w:rsidR="00A0454A" w:rsidRPr="00672A4E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فالصحيح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أنّ حفصاً لم يقرأ بالضمّ ولم يخالِف شيخه عاصماً إطلاقاً</w:t>
      </w:r>
      <w:r w:rsidR="003C068B">
        <w:rPr>
          <w:rtl/>
        </w:rPr>
        <w:t>.</w:t>
      </w:r>
    </w:p>
    <w:p w:rsidR="00167F4C" w:rsidRPr="00DB0F5F" w:rsidRDefault="00A0454A" w:rsidP="00DB0F5F">
      <w:pPr>
        <w:pStyle w:val="libBold1"/>
        <w:rPr>
          <w:rtl/>
        </w:rPr>
      </w:pPr>
      <w:r w:rsidRPr="00672A4E">
        <w:rPr>
          <w:rtl/>
        </w:rPr>
        <w:t>صلةُ الشيعة بالقرآن الوثيقة</w:t>
      </w:r>
      <w:r w:rsidR="003C068B">
        <w:rPr>
          <w:rtl/>
        </w:rPr>
        <w:t>:</w:t>
      </w:r>
    </w:p>
    <w:p w:rsidR="00A0454A" w:rsidRPr="00672A4E" w:rsidRDefault="00A0454A" w:rsidP="00134D8B">
      <w:pPr>
        <w:pStyle w:val="libNormal"/>
        <w:rPr>
          <w:rtl/>
        </w:rPr>
      </w:pPr>
      <w:r w:rsidRPr="00134D8B">
        <w:rPr>
          <w:rtl/>
        </w:rPr>
        <w:t>لم يبعثْنا على عقد هذا الفصل سوى أنّا وجدنا في كلمات بعض مَن تعوزُهم الحرّية في التفكير</w:t>
      </w:r>
      <w:r w:rsidR="003C068B">
        <w:rPr>
          <w:rtl/>
        </w:rPr>
        <w:t>،</w:t>
      </w:r>
      <w:r w:rsidRPr="00134D8B">
        <w:rPr>
          <w:rtl/>
        </w:rPr>
        <w:t xml:space="preserve"> ويفضَّلون تقليد أسلافهم في الحقْد على أُمَّة كبيرة من المسلمين لا ذنب لهم</w:t>
      </w:r>
      <w:r w:rsidR="003C068B">
        <w:rPr>
          <w:rtl/>
        </w:rPr>
        <w:t>،</w:t>
      </w:r>
      <w:r w:rsidRPr="00134D8B">
        <w:rPr>
          <w:rtl/>
        </w:rPr>
        <w:t xml:space="preserve"> سوى تمسّكهم بولاء آل بيت الرسول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)؛</w:t>
      </w:r>
      <w:r w:rsidRPr="00134D8B">
        <w:rPr>
          <w:rtl/>
        </w:rPr>
        <w:t xml:space="preserve"> عمَلاً بوصيَّته </w:t>
      </w:r>
      <w:r w:rsidRPr="00134D8B">
        <w:rPr>
          <w:rStyle w:val="libFootnotenumChar"/>
          <w:rtl/>
        </w:rPr>
        <w:t>(1)</w:t>
      </w:r>
      <w:r w:rsidR="003C068B">
        <w:rPr>
          <w:rStyle w:val="libFootnotenumChar"/>
          <w:rtl/>
        </w:rPr>
        <w:t>،</w:t>
      </w:r>
      <w:r w:rsidRPr="00134D8B">
        <w:rPr>
          <w:rtl/>
        </w:rPr>
        <w:t xml:space="preserve"> وإجابةً لدعوة القرآن الكريم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672A4E">
        <w:rPr>
          <w:rtl/>
        </w:rPr>
        <w:t>فقد وجَّهوا إلى الشيعة تُهَماً كثيرة إفكاً وزوراً هم منها بُراء</w:t>
      </w:r>
      <w:r w:rsidR="003C068B">
        <w:rPr>
          <w:rtl/>
        </w:rPr>
        <w:t>،</w:t>
      </w:r>
      <w:r w:rsidRPr="00672A4E">
        <w:rPr>
          <w:rtl/>
        </w:rPr>
        <w:t xml:space="preserve"> منها</w:t>
      </w:r>
      <w:r w:rsidR="003C068B">
        <w:rPr>
          <w:rtl/>
        </w:rPr>
        <w:t>:</w:t>
      </w:r>
      <w:r w:rsidRPr="00672A4E">
        <w:rPr>
          <w:rtl/>
        </w:rPr>
        <w:t xml:space="preserve"> نسْبة مصحف</w:t>
      </w:r>
    </w:p>
    <w:p w:rsidR="00A0454A" w:rsidRPr="00672A4E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672A4E">
        <w:rPr>
          <w:rtl/>
        </w:rPr>
        <w:t>(1) كما في حديث الثقلَين</w:t>
      </w:r>
      <w:r w:rsidR="003C068B">
        <w:rPr>
          <w:rtl/>
        </w:rPr>
        <w:t>،</w:t>
      </w:r>
      <w:r w:rsidRPr="00672A4E">
        <w:rPr>
          <w:rtl/>
        </w:rPr>
        <w:t xml:space="preserve"> وحديث السفينة وغيرهما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(2) كما في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قُل لا أَسْأَلُكُمْ عَلَيْهِ أَجْراً إِلاّ الْمَوَدَّةَ فِي الْقُرْبَى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الشورى</w:t>
      </w:r>
      <w:r w:rsidR="003C068B">
        <w:rPr>
          <w:rtl/>
        </w:rPr>
        <w:t>:</w:t>
      </w:r>
      <w:r w:rsidRPr="00134D8B">
        <w:rPr>
          <w:rtl/>
        </w:rPr>
        <w:t xml:space="preserve"> 23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 xml:space="preserve">خاصٍّ إليهم أطلقوا عليه اسم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المصحف الشيعي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Style w:val="libFootnotenumChar"/>
          <w:rtl/>
        </w:rPr>
        <w:t>،</w:t>
      </w:r>
      <w:r w:rsidRPr="00134D8B">
        <w:rPr>
          <w:rtl/>
        </w:rPr>
        <w:t xml:space="preserve"> في حين أنَّ الشيعة أنفسهم لم يسمعوا بهكذا مصحف في جميع أدوار تاريخهم المجيد</w:t>
      </w:r>
      <w:r w:rsidR="003C068B">
        <w:rPr>
          <w:rtl/>
        </w:rPr>
        <w:t>.</w:t>
      </w:r>
    </w:p>
    <w:p w:rsidR="00A0454A" w:rsidRPr="00672A4E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وقد واجه هذه النسبة بالإنكار الشديد جماعة من الباحثين المتأخّرين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ومن أهمّهم</w:t>
      </w:r>
      <w:r w:rsidR="003C068B">
        <w:rPr>
          <w:rtl/>
        </w:rPr>
        <w:t>:</w:t>
      </w:r>
      <w:r w:rsidRPr="00134D8B">
        <w:rPr>
          <w:rtl/>
        </w:rPr>
        <w:t xml:space="preserve"> جولد تسيهر الّذي عالج علاقة الشيعة الخاصّة بالنصّ القرآني الرسمي الموجود بأيدينا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672A4E">
        <w:rPr>
          <w:rtl/>
        </w:rPr>
        <w:t>واستيضاحاً لهذا الجانب</w:t>
      </w:r>
      <w:r w:rsidR="00134D8B">
        <w:rPr>
          <w:rtl/>
        </w:rPr>
        <w:t xml:space="preserve"> - </w:t>
      </w:r>
      <w:r w:rsidRPr="00672A4E">
        <w:rPr>
          <w:rtl/>
        </w:rPr>
        <w:t>مدى صِلة الشيعة بالنصّ الموجود</w:t>
      </w:r>
      <w:r w:rsidR="00134D8B">
        <w:rPr>
          <w:rtl/>
        </w:rPr>
        <w:t xml:space="preserve"> - </w:t>
      </w:r>
      <w:r w:rsidRPr="00672A4E">
        <w:rPr>
          <w:rtl/>
        </w:rPr>
        <w:t>نعرض ما يلي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672A4E">
        <w:rPr>
          <w:rtl/>
        </w:rPr>
        <w:t>نحن إذا عرضنا تاريخ القرآن المجيد والأدوار التي مرّت عليه جيلاً بعد جيل</w:t>
      </w:r>
      <w:r w:rsidR="003C068B">
        <w:rPr>
          <w:rtl/>
        </w:rPr>
        <w:t>،</w:t>
      </w:r>
      <w:r w:rsidRPr="00672A4E">
        <w:rPr>
          <w:rtl/>
        </w:rPr>
        <w:t xml:space="preserve"> وجدنا أنّ هذا النصّ الموجود بهذا الوضع الراهن هو صنيع جهود الشيعة بالذات</w:t>
      </w:r>
      <w:r w:rsidR="003C068B">
        <w:rPr>
          <w:rtl/>
        </w:rPr>
        <w:t>،</w:t>
      </w:r>
      <w:r w:rsidRPr="00672A4E">
        <w:rPr>
          <w:rtl/>
        </w:rPr>
        <w:t xml:space="preserve"> وهم الذين سهروا على حِفْظه وضبْطه وإتقانه</w:t>
      </w:r>
      <w:r w:rsidR="003C068B">
        <w:rPr>
          <w:rtl/>
        </w:rPr>
        <w:t>،</w:t>
      </w:r>
      <w:r w:rsidRPr="00672A4E">
        <w:rPr>
          <w:rtl/>
        </w:rPr>
        <w:t xml:space="preserve"> وعملوا في تحسينه وتشكيله وتطويره من جميل إلى أجمل في عمل مستمرّ</w:t>
      </w:r>
      <w:r w:rsidR="003C068B">
        <w:rPr>
          <w:rtl/>
        </w:rPr>
        <w:t>،</w:t>
      </w:r>
      <w:r w:rsidRPr="00672A4E">
        <w:rPr>
          <w:rtl/>
        </w:rPr>
        <w:t xml:space="preserve"> فالحقيقة</w:t>
      </w:r>
      <w:r w:rsidR="00134D8B">
        <w:rPr>
          <w:rtl/>
        </w:rPr>
        <w:t xml:space="preserve"> - </w:t>
      </w:r>
      <w:r w:rsidRPr="00672A4E">
        <w:rPr>
          <w:rtl/>
        </w:rPr>
        <w:t>إن كان هناك مصحف شيعي</w:t>
      </w:r>
      <w:r w:rsidR="00134D8B">
        <w:rPr>
          <w:rtl/>
        </w:rPr>
        <w:t xml:space="preserve"> - </w:t>
      </w:r>
      <w:r w:rsidRPr="00672A4E">
        <w:rPr>
          <w:rtl/>
        </w:rPr>
        <w:t>تقضي بأن يُطلَق هذا الاسم على المصحف الموجود</w:t>
      </w:r>
      <w:r w:rsidR="003C068B">
        <w:rPr>
          <w:rtl/>
        </w:rPr>
        <w:t>،</w:t>
      </w:r>
      <w:r w:rsidRPr="00672A4E">
        <w:rPr>
          <w:rtl/>
        </w:rPr>
        <w:t xml:space="preserve"> نسبة إلى أئمَّة الشيعة وقرّائهم وحفّاظهم وفنّانيهم عِبر التاريخ</w:t>
      </w:r>
      <w:r w:rsidR="003C068B">
        <w:rPr>
          <w:rtl/>
        </w:rPr>
        <w:t>،</w:t>
      </w:r>
      <w:r w:rsidRPr="00672A4E">
        <w:rPr>
          <w:rtl/>
        </w:rPr>
        <w:t xml:space="preserve"> وإليك بإيجاز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672A4E">
        <w:rPr>
          <w:rtl/>
        </w:rPr>
        <w:t xml:space="preserve">كان عليٌّ أمير المؤمنين </w:t>
      </w:r>
      <w:r w:rsidR="003C068B">
        <w:rPr>
          <w:rtl/>
        </w:rPr>
        <w:t>(</w:t>
      </w:r>
      <w:r w:rsidRPr="00672A4E">
        <w:rPr>
          <w:rtl/>
        </w:rPr>
        <w:t>عليه السلام</w:t>
      </w:r>
      <w:r w:rsidR="003C068B">
        <w:rPr>
          <w:rtl/>
        </w:rPr>
        <w:t>)</w:t>
      </w:r>
      <w:r w:rsidRPr="00672A4E">
        <w:rPr>
          <w:rtl/>
        </w:rPr>
        <w:t xml:space="preserve"> أوّل مَن أبدى فكرة جمْع القرآن بعد وفاة رسول الله </w:t>
      </w:r>
      <w:r w:rsidR="003C068B">
        <w:rPr>
          <w:rtl/>
        </w:rPr>
        <w:t>(</w:t>
      </w:r>
      <w:r w:rsidRPr="00672A4E">
        <w:rPr>
          <w:rtl/>
        </w:rPr>
        <w:t>صلّى الله عليه وآله</w:t>
      </w:r>
      <w:r w:rsidR="003C068B">
        <w:rPr>
          <w:rtl/>
        </w:rPr>
        <w:t>)</w:t>
      </w:r>
      <w:r w:rsidRPr="00672A4E">
        <w:rPr>
          <w:rtl/>
        </w:rPr>
        <w:t xml:space="preserve"> مباشرة</w:t>
      </w:r>
      <w:r w:rsidR="003C068B">
        <w:rPr>
          <w:rtl/>
        </w:rPr>
        <w:t>،</w:t>
      </w:r>
      <w:r w:rsidRPr="00672A4E">
        <w:rPr>
          <w:rtl/>
        </w:rPr>
        <w:t xml:space="preserve"> وإن كان جمْعه هو رُفض</w:t>
      </w:r>
      <w:r w:rsidR="003C068B">
        <w:rPr>
          <w:rtl/>
        </w:rPr>
        <w:t>،</w:t>
      </w:r>
      <w:r w:rsidRPr="00672A4E">
        <w:rPr>
          <w:rtl/>
        </w:rPr>
        <w:t xml:space="preserve"> لكن فكرة الجمع أثّرت أثرها في نفس الوقت</w:t>
      </w:r>
      <w:r w:rsidR="003C068B">
        <w:rPr>
          <w:rtl/>
        </w:rPr>
        <w:t>،</w:t>
      </w:r>
      <w:r w:rsidRPr="00672A4E">
        <w:rPr>
          <w:rtl/>
        </w:rPr>
        <w:t xml:space="preserve"> ولم يكن الاختلاف بين الجمْعَين في ذات القرآن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672A4E">
        <w:rPr>
          <w:rtl/>
        </w:rPr>
        <w:t>وكانت المصاحف الرئيسية الّتي جُمع فيها القرآن كلّه على ذلك العهد</w:t>
      </w:r>
      <w:r w:rsidR="00134D8B">
        <w:rPr>
          <w:rtl/>
        </w:rPr>
        <w:t xml:space="preserve"> - </w:t>
      </w:r>
      <w:r w:rsidRPr="00672A4E">
        <w:rPr>
          <w:rtl/>
        </w:rPr>
        <w:t>قبل توحيدها</w:t>
      </w:r>
      <w:r w:rsidR="00134D8B">
        <w:rPr>
          <w:rtl/>
        </w:rPr>
        <w:t xml:space="preserve"> - </w:t>
      </w:r>
      <w:r w:rsidRPr="00672A4E">
        <w:rPr>
          <w:rtl/>
        </w:rPr>
        <w:t>هي</w:t>
      </w:r>
      <w:r w:rsidR="003C068B">
        <w:rPr>
          <w:rtl/>
        </w:rPr>
        <w:t>:</w:t>
      </w:r>
      <w:r w:rsidRPr="00672A4E">
        <w:rPr>
          <w:rtl/>
        </w:rPr>
        <w:t xml:space="preserve"> ما جمعه عبد الله بن مسعود</w:t>
      </w:r>
      <w:r w:rsidR="003C068B">
        <w:rPr>
          <w:rtl/>
        </w:rPr>
        <w:t>،</w:t>
      </w:r>
      <w:r w:rsidRPr="00672A4E">
        <w:rPr>
          <w:rtl/>
        </w:rPr>
        <w:t xml:space="preserve"> وأُبيّ بن كعب</w:t>
      </w:r>
      <w:r w:rsidR="003C068B">
        <w:rPr>
          <w:rtl/>
        </w:rPr>
        <w:t>،</w:t>
      </w:r>
      <w:r w:rsidRPr="00672A4E">
        <w:rPr>
          <w:rtl/>
        </w:rPr>
        <w:t xml:space="preserve"> وأبو الدرداء</w:t>
      </w:r>
      <w:r w:rsidR="003C068B">
        <w:rPr>
          <w:rtl/>
        </w:rPr>
        <w:t>،</w:t>
      </w:r>
      <w:r w:rsidRPr="00672A4E">
        <w:rPr>
          <w:rtl/>
        </w:rPr>
        <w:t xml:space="preserve"> والمقداد</w:t>
      </w:r>
    </w:p>
    <w:p w:rsidR="00A0454A" w:rsidRPr="00672A4E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672A4E">
        <w:rPr>
          <w:rtl/>
        </w:rPr>
        <w:t>(1) راجع القرآن وعلومه في مِصر للدكتور عبد الله خورشيد</w:t>
      </w:r>
      <w:r w:rsidR="003C068B">
        <w:rPr>
          <w:rtl/>
        </w:rPr>
        <w:t>:</w:t>
      </w:r>
      <w:r w:rsidRPr="00672A4E">
        <w:rPr>
          <w:rtl/>
        </w:rPr>
        <w:t xml:space="preserve"> ص81</w:t>
      </w:r>
      <w:r w:rsidR="003C068B">
        <w:rPr>
          <w:rtl/>
        </w:rPr>
        <w:t>،</w:t>
      </w:r>
      <w:r w:rsidRPr="00672A4E">
        <w:rPr>
          <w:rtl/>
        </w:rPr>
        <w:t xml:space="preserve"> فإنّه عالج ما بين الشيعة وهذه النسبة من صِلة</w:t>
      </w:r>
      <w:r w:rsidR="003C068B">
        <w:rPr>
          <w:rtl/>
        </w:rPr>
        <w:t>،</w:t>
      </w:r>
      <w:r w:rsidRPr="00672A4E">
        <w:rPr>
          <w:rtl/>
        </w:rPr>
        <w:t xml:space="preserve"> وفنّدها على أساسٍ تاريخي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72A4E">
        <w:rPr>
          <w:rtl/>
        </w:rPr>
        <w:t>(2) راجع تاريخ آداب العرب لمصطفى صادق الرافعي</w:t>
      </w:r>
      <w:r w:rsidR="003C068B">
        <w:rPr>
          <w:rtl/>
        </w:rPr>
        <w:t>:</w:t>
      </w:r>
      <w:r w:rsidRPr="00672A4E">
        <w:rPr>
          <w:rtl/>
        </w:rPr>
        <w:t xml:space="preserve"> ج2</w:t>
      </w:r>
      <w:r w:rsidR="003C068B">
        <w:rPr>
          <w:rtl/>
        </w:rPr>
        <w:t>،</w:t>
      </w:r>
      <w:r w:rsidRPr="00672A4E">
        <w:rPr>
          <w:rtl/>
        </w:rPr>
        <w:t xml:space="preserve"> ص15</w:t>
      </w:r>
      <w:r w:rsidR="00134D8B">
        <w:rPr>
          <w:rtl/>
        </w:rPr>
        <w:t xml:space="preserve"> - </w:t>
      </w:r>
      <w:r w:rsidRPr="00672A4E">
        <w:rPr>
          <w:rtl/>
        </w:rPr>
        <w:t>16</w:t>
      </w:r>
      <w:r w:rsidR="003C068B">
        <w:rPr>
          <w:rtl/>
        </w:rPr>
        <w:t>،</w:t>
      </w:r>
      <w:r w:rsidRPr="00672A4E">
        <w:rPr>
          <w:rtl/>
        </w:rPr>
        <w:t xml:space="preserve"> ومقدّمة حياة محمد لموير</w:t>
      </w:r>
      <w:r w:rsidR="003C068B">
        <w:rPr>
          <w:rtl/>
        </w:rPr>
        <w:t>:</w:t>
      </w:r>
      <w:r w:rsidRPr="00672A4E">
        <w:rPr>
          <w:rtl/>
        </w:rPr>
        <w:t xml:space="preserve"> ص 35</w:t>
      </w:r>
      <w:r w:rsidR="00134D8B">
        <w:rPr>
          <w:rtl/>
        </w:rPr>
        <w:t xml:space="preserve"> - </w:t>
      </w:r>
      <w:r w:rsidRPr="00672A4E">
        <w:rPr>
          <w:rtl/>
        </w:rPr>
        <w:t>36</w:t>
      </w:r>
      <w:r w:rsidR="003C068B">
        <w:rPr>
          <w:rtl/>
        </w:rPr>
        <w:t>،</w:t>
      </w:r>
      <w:r w:rsidRPr="00672A4E">
        <w:rPr>
          <w:rtl/>
        </w:rPr>
        <w:t xml:space="preserve"> وتاريخ المساجد الأثرية لحسن عبد الوهاب</w:t>
      </w:r>
      <w:r w:rsidR="003C068B">
        <w:rPr>
          <w:rtl/>
        </w:rPr>
        <w:t>:</w:t>
      </w:r>
      <w:r w:rsidRPr="00672A4E">
        <w:rPr>
          <w:rtl/>
        </w:rPr>
        <w:t xml:space="preserve"> ص92</w:t>
      </w:r>
      <w:r w:rsidR="003C068B">
        <w:rPr>
          <w:rtl/>
        </w:rPr>
        <w:t>،</w:t>
      </w:r>
      <w:r w:rsidRPr="00672A4E">
        <w:rPr>
          <w:rtl/>
        </w:rPr>
        <w:t xml:space="preserve"> وهامش فضائل القرآن لابن كثير بقلم رشيد رضا</w:t>
      </w:r>
      <w:r w:rsidR="003C068B">
        <w:rPr>
          <w:rtl/>
        </w:rPr>
        <w:t>:</w:t>
      </w:r>
      <w:r w:rsidRPr="00672A4E">
        <w:rPr>
          <w:rtl/>
        </w:rPr>
        <w:t xml:space="preserve"> ص48</w:t>
      </w:r>
      <w:r w:rsidR="003C068B">
        <w:rPr>
          <w:rtl/>
        </w:rPr>
        <w:t>،</w:t>
      </w:r>
      <w:r w:rsidRPr="00672A4E">
        <w:rPr>
          <w:rtl/>
        </w:rPr>
        <w:t xml:space="preserve"> رقم 2 و3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72A4E">
        <w:rPr>
          <w:rtl/>
        </w:rPr>
        <w:t>(3) راجع مذاهب التفسير لجولد تسيهر</w:t>
      </w:r>
      <w:r w:rsidR="003C068B">
        <w:rPr>
          <w:rtl/>
        </w:rPr>
        <w:t>:</w:t>
      </w:r>
      <w:r w:rsidRPr="00672A4E">
        <w:rPr>
          <w:rtl/>
        </w:rPr>
        <w:t xml:space="preserve"> ص293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672A4E">
        <w:rPr>
          <w:rtl/>
        </w:rPr>
        <w:lastRenderedPageBreak/>
        <w:t>ابن الأسود</w:t>
      </w:r>
      <w:r w:rsidR="003C068B">
        <w:rPr>
          <w:rtl/>
        </w:rPr>
        <w:t>،</w:t>
      </w:r>
      <w:r w:rsidRPr="00672A4E">
        <w:rPr>
          <w:rtl/>
        </w:rPr>
        <w:t xml:space="preserve"> ممّن عُرفوا بالوَلاء الخاصّ للبيت النبويّ الرفيع</w:t>
      </w:r>
      <w:r w:rsidR="003C068B">
        <w:rPr>
          <w:rtl/>
        </w:rPr>
        <w:t>،</w:t>
      </w:r>
      <w:r w:rsidRPr="00672A4E">
        <w:rPr>
          <w:rtl/>
        </w:rPr>
        <w:t xml:space="preserve"> ولم يكن سائر المصاحف بذلك الاعتبار</w:t>
      </w:r>
      <w:r w:rsidR="003C068B">
        <w:rPr>
          <w:rtl/>
        </w:rPr>
        <w:t>،</w:t>
      </w:r>
      <w:r w:rsidRPr="00672A4E">
        <w:rPr>
          <w:rtl/>
        </w:rPr>
        <w:t xml:space="preserve"> وكانت صحف أبي بكر غير منتظمة بين دفَّتين</w:t>
      </w:r>
      <w:r w:rsidR="003C068B">
        <w:rPr>
          <w:rtl/>
        </w:rPr>
        <w:t>.</w:t>
      </w:r>
    </w:p>
    <w:p w:rsidR="00A0454A" w:rsidRPr="00672A4E" w:rsidRDefault="00A0454A" w:rsidP="00134D8B">
      <w:pPr>
        <w:pStyle w:val="libNormal"/>
        <w:rPr>
          <w:rtl/>
        </w:rPr>
      </w:pPr>
      <w:r w:rsidRPr="00134D8B">
        <w:rPr>
          <w:rtl/>
        </w:rPr>
        <w:t>وأوّل مَن جاء بفكرة توحيد المصاحف على عهد عثمان هو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Pr="00134D8B">
        <w:rPr>
          <w:rStyle w:val="libBold2Char"/>
          <w:rtl/>
        </w:rPr>
        <w:t>حذيفة بن اليمان</w:t>
      </w:r>
      <w:r w:rsidRPr="00134D8B">
        <w:rPr>
          <w:rtl/>
        </w:rPr>
        <w:t xml:space="preserve"> في قصّة سلَفَت</w:t>
      </w:r>
      <w:r w:rsidR="003C068B">
        <w:rPr>
          <w:rtl/>
        </w:rPr>
        <w:t>،</w:t>
      </w:r>
      <w:r w:rsidRPr="00134D8B">
        <w:rPr>
          <w:rtl/>
        </w:rPr>
        <w:t xml:space="preserve"> وكان أُبَي بن كعب هو الذي تصدّى إملاء القرآن على لجْنة استنساخ المصاحف الموحَّدة</w:t>
      </w:r>
      <w:r w:rsidR="003C068B">
        <w:rPr>
          <w:rtl/>
        </w:rPr>
        <w:t>،</w:t>
      </w:r>
      <w:r w:rsidRPr="00134D8B">
        <w:rPr>
          <w:rtl/>
        </w:rPr>
        <w:t xml:space="preserve"> وكانوا يراجعونه فيما أشكل عليهم من ثبْت الكلمات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672A4E">
        <w:rPr>
          <w:rtl/>
        </w:rPr>
        <w:t>وكان تشكيل المصحف وتنقيطه على يد أبي الأسود الدؤلي وتلميذيه</w:t>
      </w:r>
      <w:r w:rsidR="003C068B">
        <w:rPr>
          <w:rtl/>
        </w:rPr>
        <w:t>:</w:t>
      </w:r>
      <w:r w:rsidRPr="00672A4E">
        <w:rPr>
          <w:rtl/>
        </w:rPr>
        <w:t xml:space="preserve"> نصر بن عاصم</w:t>
      </w:r>
      <w:r w:rsidR="003C068B">
        <w:rPr>
          <w:rtl/>
        </w:rPr>
        <w:t>،</w:t>
      </w:r>
      <w:r w:rsidRPr="00672A4E">
        <w:rPr>
          <w:rtl/>
        </w:rPr>
        <w:t xml:space="preserve"> ويحيى بن يعمر</w:t>
      </w:r>
      <w:r w:rsidR="003C068B">
        <w:rPr>
          <w:rtl/>
        </w:rPr>
        <w:t>،</w:t>
      </w:r>
      <w:r w:rsidRPr="00672A4E">
        <w:rPr>
          <w:rtl/>
        </w:rPr>
        <w:t xml:space="preserve"> وأوّل مَن تنوّق في كتابة المصحف وتجويد خطِّه هو</w:t>
      </w:r>
      <w:r w:rsidR="003C068B">
        <w:rPr>
          <w:rtl/>
        </w:rPr>
        <w:t>:</w:t>
      </w:r>
      <w:r w:rsidRPr="00672A4E">
        <w:rPr>
          <w:rtl/>
        </w:rPr>
        <w:t xml:space="preserve"> خالد بن أبي الهياج صاحب علي </w:t>
      </w:r>
      <w:r w:rsidR="003C068B">
        <w:rPr>
          <w:rtl/>
        </w:rPr>
        <w:t>(</w:t>
      </w:r>
      <w:r w:rsidRPr="00672A4E">
        <w:rPr>
          <w:rtl/>
        </w:rPr>
        <w:t>عليه السلام</w:t>
      </w:r>
      <w:r w:rsidR="003C068B">
        <w:rPr>
          <w:rtl/>
        </w:rPr>
        <w:t>)،</w:t>
      </w:r>
      <w:r w:rsidRPr="00672A4E">
        <w:rPr>
          <w:rtl/>
        </w:rPr>
        <w:t xml:space="preserve"> ثمَّ كان ضبط الحرَكات على الشكل الحاضر على يد الأستاذ الكبير خليل بن أحمد الفراهيدي</w:t>
      </w:r>
      <w:r w:rsidR="003C068B">
        <w:rPr>
          <w:rtl/>
        </w:rPr>
        <w:t>،</w:t>
      </w:r>
      <w:r w:rsidRPr="00672A4E">
        <w:rPr>
          <w:rtl/>
        </w:rPr>
        <w:t xml:space="preserve"> وكان هو أوّل مَن وضَع الهمْز والتشديد والرَوم والإشمام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672A4E">
        <w:rPr>
          <w:rtl/>
        </w:rPr>
        <w:t>* * *</w:t>
      </w:r>
    </w:p>
    <w:p w:rsidR="00A0454A" w:rsidRPr="00672A4E" w:rsidRDefault="00A0454A" w:rsidP="00134D8B">
      <w:pPr>
        <w:pStyle w:val="libNormal"/>
        <w:rPr>
          <w:rtl/>
        </w:rPr>
      </w:pPr>
      <w:r w:rsidRPr="00672A4E">
        <w:rPr>
          <w:rtl/>
        </w:rPr>
        <w:t>أمّا القراءات</w:t>
      </w:r>
      <w:r w:rsidR="003C068B">
        <w:rPr>
          <w:rtl/>
        </w:rPr>
        <w:t>:</w:t>
      </w:r>
      <w:r w:rsidRPr="00672A4E">
        <w:rPr>
          <w:rtl/>
        </w:rPr>
        <w:t xml:space="preserve"> فإنّ الشيعة هم الّذين درسوا أصولها وأحكموا قواعدها</w:t>
      </w:r>
      <w:r w:rsidR="003C068B">
        <w:rPr>
          <w:rtl/>
        </w:rPr>
        <w:t>،</w:t>
      </w:r>
      <w:r w:rsidRPr="00672A4E">
        <w:rPr>
          <w:rtl/>
        </w:rPr>
        <w:t xml:space="preserve"> وأبدعوا في فنونها وأطوارها في أمانة وإخلاص</w:t>
      </w:r>
      <w:r w:rsidR="003C068B">
        <w:rPr>
          <w:rtl/>
        </w:rPr>
        <w:t>.</w:t>
      </w:r>
    </w:p>
    <w:p w:rsidR="00A0454A" w:rsidRPr="00672A4E" w:rsidRDefault="00A0454A" w:rsidP="00134D8B">
      <w:pPr>
        <w:pStyle w:val="libNormal"/>
        <w:rPr>
          <w:rtl/>
        </w:rPr>
      </w:pPr>
      <w:r w:rsidRPr="00672A4E">
        <w:rPr>
          <w:rtl/>
        </w:rPr>
        <w:t>كان أربعة</w:t>
      </w:r>
      <w:r w:rsidR="00134D8B">
        <w:rPr>
          <w:rtl/>
        </w:rPr>
        <w:t xml:space="preserve"> - </w:t>
      </w:r>
      <w:r w:rsidRPr="00672A4E">
        <w:rPr>
          <w:rtl/>
        </w:rPr>
        <w:t>إن لم نقل ستَّة</w:t>
      </w:r>
      <w:r w:rsidR="00134D8B">
        <w:rPr>
          <w:rtl/>
        </w:rPr>
        <w:t xml:space="preserve"> - </w:t>
      </w:r>
      <w:r w:rsidRPr="00672A4E">
        <w:rPr>
          <w:rtl/>
        </w:rPr>
        <w:t>من القرّاء السبعة شيعة</w:t>
      </w:r>
      <w:r w:rsidR="003C068B">
        <w:rPr>
          <w:rtl/>
        </w:rPr>
        <w:t>،</w:t>
      </w:r>
      <w:r w:rsidRPr="00672A4E">
        <w:rPr>
          <w:rtl/>
        </w:rPr>
        <w:t xml:space="preserve"> فضلاً عن غيرهم من أئمةٍ قرّاءٍ كِبار</w:t>
      </w:r>
      <w:r w:rsidR="003C068B">
        <w:rPr>
          <w:rtl/>
        </w:rPr>
        <w:t>:</w:t>
      </w:r>
      <w:r w:rsidRPr="00672A4E">
        <w:rPr>
          <w:rtl/>
        </w:rPr>
        <w:t xml:space="preserve"> كابن مسعود</w:t>
      </w:r>
      <w:r w:rsidR="003C068B">
        <w:rPr>
          <w:rtl/>
        </w:rPr>
        <w:t>،</w:t>
      </w:r>
      <w:r w:rsidRPr="00672A4E">
        <w:rPr>
          <w:rtl/>
        </w:rPr>
        <w:t xml:space="preserve"> وأُبي بن كعب</w:t>
      </w:r>
      <w:r w:rsidR="003C068B">
        <w:rPr>
          <w:rtl/>
        </w:rPr>
        <w:t>،</w:t>
      </w:r>
      <w:r w:rsidRPr="00672A4E">
        <w:rPr>
          <w:rtl/>
        </w:rPr>
        <w:t xml:space="preserve"> وأبي الدرداء</w:t>
      </w:r>
      <w:r w:rsidR="003C068B">
        <w:rPr>
          <w:rtl/>
        </w:rPr>
        <w:t>،</w:t>
      </w:r>
      <w:r w:rsidRPr="00672A4E">
        <w:rPr>
          <w:rtl/>
        </w:rPr>
        <w:t xml:space="preserve"> والمقداد</w:t>
      </w:r>
      <w:r w:rsidR="003C068B">
        <w:rPr>
          <w:rtl/>
        </w:rPr>
        <w:t>،</w:t>
      </w:r>
      <w:r w:rsidRPr="00672A4E">
        <w:rPr>
          <w:rtl/>
        </w:rPr>
        <w:t xml:space="preserve"> وابن عبّاس</w:t>
      </w:r>
      <w:r w:rsidR="003C068B">
        <w:rPr>
          <w:rtl/>
        </w:rPr>
        <w:t>،</w:t>
      </w:r>
      <w:r w:rsidRPr="00672A4E">
        <w:rPr>
          <w:rtl/>
        </w:rPr>
        <w:t xml:space="preserve"> وأبي الأسود</w:t>
      </w:r>
      <w:r w:rsidR="003C068B">
        <w:rPr>
          <w:rtl/>
        </w:rPr>
        <w:t>،</w:t>
      </w:r>
      <w:r w:rsidRPr="00672A4E">
        <w:rPr>
          <w:rtl/>
        </w:rPr>
        <w:t xml:space="preserve"> وعلقمة</w:t>
      </w:r>
      <w:r w:rsidR="003C068B">
        <w:rPr>
          <w:rtl/>
        </w:rPr>
        <w:t>،</w:t>
      </w:r>
      <w:r w:rsidRPr="00672A4E">
        <w:rPr>
          <w:rtl/>
        </w:rPr>
        <w:t xml:space="preserve"> وابن السائب</w:t>
      </w:r>
      <w:r w:rsidR="003C068B">
        <w:rPr>
          <w:rtl/>
        </w:rPr>
        <w:t>،</w:t>
      </w:r>
      <w:r w:rsidRPr="00672A4E">
        <w:rPr>
          <w:rtl/>
        </w:rPr>
        <w:t xml:space="preserve"> والسلمي</w:t>
      </w:r>
      <w:r w:rsidR="003C068B">
        <w:rPr>
          <w:rtl/>
        </w:rPr>
        <w:t>،</w:t>
      </w:r>
      <w:r w:rsidRPr="00672A4E">
        <w:rPr>
          <w:rtl/>
        </w:rPr>
        <w:t xml:space="preserve"> وزرِّ بن حبيش</w:t>
      </w:r>
      <w:r w:rsidR="003C068B">
        <w:rPr>
          <w:rtl/>
        </w:rPr>
        <w:t>،</w:t>
      </w:r>
      <w:r w:rsidRPr="00672A4E">
        <w:rPr>
          <w:rtl/>
        </w:rPr>
        <w:t xml:space="preserve"> وسعيد بن جبير</w:t>
      </w:r>
      <w:r w:rsidR="003C068B">
        <w:rPr>
          <w:rtl/>
        </w:rPr>
        <w:t>،</w:t>
      </w:r>
      <w:r w:rsidRPr="00672A4E">
        <w:rPr>
          <w:rtl/>
        </w:rPr>
        <w:t xml:space="preserve"> ونصر بن عاصم</w:t>
      </w:r>
      <w:r w:rsidR="003C068B">
        <w:rPr>
          <w:rtl/>
        </w:rPr>
        <w:t>،</w:t>
      </w:r>
      <w:r w:rsidRPr="00672A4E">
        <w:rPr>
          <w:rtl/>
        </w:rPr>
        <w:t xml:space="preserve"> ويحيى بن يعمر</w:t>
      </w:r>
      <w:r w:rsidR="003C068B">
        <w:rPr>
          <w:rtl/>
        </w:rPr>
        <w:t>،</w:t>
      </w:r>
      <w:r w:rsidRPr="00672A4E">
        <w:rPr>
          <w:rtl/>
        </w:rPr>
        <w:t xml:space="preserve"> وعاصم بن أبي النجود</w:t>
      </w:r>
      <w:r w:rsidR="003C068B">
        <w:rPr>
          <w:rtl/>
        </w:rPr>
        <w:t>،</w:t>
      </w:r>
      <w:r w:rsidRPr="00672A4E">
        <w:rPr>
          <w:rtl/>
        </w:rPr>
        <w:t xml:space="preserve"> وحمران بن أعين</w:t>
      </w:r>
      <w:r w:rsidR="003C068B">
        <w:rPr>
          <w:rtl/>
        </w:rPr>
        <w:t>،</w:t>
      </w:r>
      <w:r w:rsidRPr="00672A4E">
        <w:rPr>
          <w:rtl/>
        </w:rPr>
        <w:t xml:space="preserve"> وأبان بن تغلب</w:t>
      </w:r>
      <w:r w:rsidR="003C068B">
        <w:rPr>
          <w:rtl/>
        </w:rPr>
        <w:t>،</w:t>
      </w:r>
      <w:r w:rsidRPr="00672A4E">
        <w:rPr>
          <w:rtl/>
        </w:rPr>
        <w:t xml:space="preserve"> والأعمش</w:t>
      </w:r>
      <w:r w:rsidR="003C068B">
        <w:rPr>
          <w:rtl/>
        </w:rPr>
        <w:t>،</w:t>
      </w:r>
      <w:r w:rsidRPr="00672A4E">
        <w:rPr>
          <w:rtl/>
        </w:rPr>
        <w:t xml:space="preserve"> وأبي عمرو بن العلاء</w:t>
      </w:r>
      <w:r w:rsidR="003C068B">
        <w:rPr>
          <w:rtl/>
        </w:rPr>
        <w:t>،</w:t>
      </w:r>
      <w:r w:rsidRPr="00672A4E">
        <w:rPr>
          <w:rtl/>
        </w:rPr>
        <w:t xml:space="preserve"> وحمزة</w:t>
      </w:r>
      <w:r w:rsidR="003C068B">
        <w:rPr>
          <w:rtl/>
        </w:rPr>
        <w:t>،</w:t>
      </w:r>
      <w:r w:rsidRPr="00672A4E">
        <w:rPr>
          <w:rtl/>
        </w:rPr>
        <w:t xml:space="preserve"> والكسائي</w:t>
      </w:r>
      <w:r w:rsidR="003C068B">
        <w:rPr>
          <w:rtl/>
        </w:rPr>
        <w:t>،</w:t>
      </w:r>
      <w:r w:rsidRPr="00672A4E">
        <w:rPr>
          <w:rtl/>
        </w:rPr>
        <w:t xml:space="preserve"> وابن عيّاش</w:t>
      </w:r>
      <w:r w:rsidR="003C068B">
        <w:rPr>
          <w:rtl/>
        </w:rPr>
        <w:t>،</w:t>
      </w:r>
      <w:r w:rsidRPr="00672A4E">
        <w:rPr>
          <w:rtl/>
        </w:rPr>
        <w:t xml:space="preserve"> وحفص بن سليمان</w:t>
      </w:r>
      <w:r w:rsidR="003C068B">
        <w:rPr>
          <w:rtl/>
        </w:rPr>
        <w:t>،</w:t>
      </w:r>
      <w:r w:rsidRPr="00672A4E">
        <w:rPr>
          <w:rtl/>
        </w:rPr>
        <w:t xml:space="preserve"> ونظرائهم من أئمَّة كبار</w:t>
      </w:r>
      <w:r w:rsidR="003C068B">
        <w:rPr>
          <w:rtl/>
        </w:rPr>
        <w:t>،</w:t>
      </w:r>
      <w:r w:rsidRPr="00672A4E">
        <w:rPr>
          <w:rtl/>
        </w:rPr>
        <w:t xml:space="preserve"> هم رؤوس في القراءة والإقراء في الأمصار والأعصار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672A4E">
        <w:rPr>
          <w:rtl/>
        </w:rPr>
        <w:t>* * *</w:t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أمّا القراءة الحاضرة</w:t>
      </w:r>
      <w:r w:rsidR="00134D8B">
        <w:rPr>
          <w:rtl/>
        </w:rPr>
        <w:t xml:space="preserve"> - </w:t>
      </w:r>
      <w:r w:rsidRPr="00134D8B">
        <w:rPr>
          <w:rtl/>
        </w:rPr>
        <w:t>قراءة حفْص</w:t>
      </w:r>
      <w:r w:rsidR="00134D8B">
        <w:rPr>
          <w:rtl/>
        </w:rPr>
        <w:t xml:space="preserve"> - </w:t>
      </w:r>
      <w:r w:rsidRPr="00134D8B">
        <w:rPr>
          <w:rtl/>
        </w:rPr>
        <w:t>فهي قراءة شيعيَّة خالصة</w:t>
      </w:r>
      <w:r w:rsidR="003C068B">
        <w:rPr>
          <w:rtl/>
        </w:rPr>
        <w:t>،</w:t>
      </w:r>
      <w:r w:rsidRPr="00134D8B">
        <w:rPr>
          <w:rtl/>
        </w:rPr>
        <w:t xml:space="preserve"> رواها حفْص وهو من أصحاب الإمام الصادق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Pr="00134D8B">
        <w:rPr>
          <w:rtl/>
        </w:rPr>
        <w:t xml:space="preserve"> عن شيخه عاصم</w:t>
      </w:r>
      <w:r w:rsidR="003C068B">
        <w:rPr>
          <w:rtl/>
        </w:rPr>
        <w:t>،</w:t>
      </w:r>
      <w:r w:rsidRPr="00134D8B">
        <w:rPr>
          <w:rtl/>
        </w:rPr>
        <w:t xml:space="preserve"> وهو من أعيان شيعة الكوفة الأعلام </w:t>
      </w:r>
      <w:r w:rsidRPr="00134D8B">
        <w:rPr>
          <w:rStyle w:val="libFootnotenumChar"/>
          <w:rtl/>
        </w:rPr>
        <w:t>(2)</w:t>
      </w:r>
      <w:r w:rsidRPr="00134D8B">
        <w:rPr>
          <w:rtl/>
        </w:rPr>
        <w:t xml:space="preserve"> عن شيخه السلمي </w:t>
      </w:r>
      <w:r w:rsidRPr="00134D8B">
        <w:rPr>
          <w:rStyle w:val="libFootnotenumChar"/>
          <w:rtl/>
        </w:rPr>
        <w:t>(3)</w:t>
      </w:r>
      <w:r w:rsidR="00134D8B">
        <w:rPr>
          <w:rtl/>
        </w:rPr>
        <w:t xml:space="preserve"> - </w:t>
      </w:r>
      <w:r w:rsidRPr="00134D8B">
        <w:rPr>
          <w:rtl/>
        </w:rPr>
        <w:t xml:space="preserve">وكان من خواصّ علي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="00134D8B">
        <w:rPr>
          <w:rtl/>
        </w:rPr>
        <w:t xml:space="preserve"> - </w:t>
      </w:r>
      <w:r w:rsidRPr="00134D8B">
        <w:rPr>
          <w:rtl/>
        </w:rPr>
        <w:t xml:space="preserve">عن أمير المؤمنين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)،</w:t>
      </w:r>
      <w:r w:rsidRPr="00134D8B">
        <w:rPr>
          <w:rtl/>
        </w:rPr>
        <w:t xml:space="preserve"> عن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عن الله عزَّ وجلّ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672A4E">
        <w:rPr>
          <w:rtl/>
        </w:rPr>
        <w:t>* * *</w:t>
      </w:r>
    </w:p>
    <w:p w:rsidR="00A0454A" w:rsidRPr="00672A4E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167F4C" w:rsidRDefault="00A0454A" w:rsidP="00134D8B">
      <w:pPr>
        <w:pStyle w:val="libFootnote0"/>
        <w:rPr>
          <w:rtl/>
        </w:rPr>
      </w:pPr>
      <w:r w:rsidRPr="00672A4E">
        <w:rPr>
          <w:rtl/>
        </w:rPr>
        <w:t xml:space="preserve">(1) ذكره الشيخ أبو جعفر الطوسي في أصحاب الإمام الصادق </w:t>
      </w:r>
      <w:r w:rsidR="003C068B">
        <w:rPr>
          <w:rtl/>
        </w:rPr>
        <w:t>(</w:t>
      </w:r>
      <w:r w:rsidRPr="00672A4E">
        <w:rPr>
          <w:rtl/>
        </w:rPr>
        <w:t>عليه السلام</w:t>
      </w:r>
      <w:r w:rsidR="003C068B">
        <w:rPr>
          <w:rtl/>
        </w:rPr>
        <w:t>)،</w:t>
      </w:r>
      <w:r w:rsidRPr="00672A4E">
        <w:rPr>
          <w:rtl/>
        </w:rPr>
        <w:t xml:space="preserve"> وقال</w:t>
      </w:r>
      <w:r w:rsidR="003C068B">
        <w:rPr>
          <w:rtl/>
        </w:rPr>
        <w:t>:</w:t>
      </w:r>
      <w:r w:rsidRPr="00672A4E">
        <w:rPr>
          <w:rtl/>
        </w:rPr>
        <w:t xml:space="preserve"> أُسند عنه</w:t>
      </w:r>
      <w:r w:rsidR="003C068B">
        <w:rPr>
          <w:rtl/>
        </w:rPr>
        <w:t>.</w:t>
      </w:r>
      <w:r w:rsidRPr="00672A4E">
        <w:rPr>
          <w:rtl/>
        </w:rPr>
        <w:t xml:space="preserve"> </w:t>
      </w:r>
      <w:r w:rsidR="003C068B">
        <w:rPr>
          <w:rtl/>
        </w:rPr>
        <w:t>(</w:t>
      </w:r>
      <w:r w:rsidRPr="00672A4E">
        <w:rPr>
          <w:rtl/>
        </w:rPr>
        <w:t>راجع الرجال</w:t>
      </w:r>
      <w:r w:rsidR="003C068B">
        <w:rPr>
          <w:rtl/>
        </w:rPr>
        <w:t>:</w:t>
      </w:r>
      <w:r w:rsidRPr="00672A4E">
        <w:rPr>
          <w:rtl/>
        </w:rPr>
        <w:t xml:space="preserve"> ص 176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672A4E">
        <w:rPr>
          <w:rtl/>
        </w:rPr>
        <w:t>(2) ذكره مؤلّف نقض الفضائح شيخ ابن شهرآشوب وأبي الفتوح الرازي</w:t>
      </w:r>
      <w:r w:rsidR="003C068B">
        <w:rPr>
          <w:rtl/>
        </w:rPr>
        <w:t>.</w:t>
      </w:r>
      <w:r w:rsidRPr="00672A4E">
        <w:rPr>
          <w:rtl/>
        </w:rPr>
        <w:t xml:space="preserve"> </w:t>
      </w:r>
      <w:r w:rsidR="003C068B">
        <w:rPr>
          <w:rtl/>
        </w:rPr>
        <w:t>(</w:t>
      </w:r>
      <w:r w:rsidRPr="00672A4E">
        <w:rPr>
          <w:rtl/>
        </w:rPr>
        <w:t>راجع التأسيس للصدر</w:t>
      </w:r>
      <w:r w:rsidR="003C068B">
        <w:rPr>
          <w:rtl/>
        </w:rPr>
        <w:t>:</w:t>
      </w:r>
      <w:r w:rsidRPr="00672A4E">
        <w:rPr>
          <w:rtl/>
        </w:rPr>
        <w:t xml:space="preserve"> ص346</w:t>
      </w:r>
      <w:r w:rsidR="003C068B">
        <w:rPr>
          <w:rtl/>
        </w:rPr>
        <w:t>،</w:t>
      </w:r>
      <w:r w:rsidRPr="00672A4E">
        <w:rPr>
          <w:rtl/>
        </w:rPr>
        <w:t xml:space="preserve"> والمجالس للقاضي</w:t>
      </w:r>
      <w:r w:rsidR="003C068B">
        <w:rPr>
          <w:rtl/>
        </w:rPr>
        <w:t>:</w:t>
      </w:r>
      <w:r w:rsidRPr="00672A4E">
        <w:rPr>
          <w:rtl/>
        </w:rPr>
        <w:t xml:space="preserve"> ج1</w:t>
      </w:r>
      <w:r w:rsidR="003C068B">
        <w:rPr>
          <w:rtl/>
        </w:rPr>
        <w:t>،</w:t>
      </w:r>
      <w:r w:rsidRPr="00672A4E">
        <w:rPr>
          <w:rtl/>
        </w:rPr>
        <w:t xml:space="preserve"> ص548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672A4E">
        <w:rPr>
          <w:rtl/>
        </w:rPr>
        <w:t xml:space="preserve">(3) ذكره ابن قتيبة في أصحاب علي </w:t>
      </w:r>
      <w:r w:rsidR="003C068B">
        <w:rPr>
          <w:rtl/>
        </w:rPr>
        <w:t>(</w:t>
      </w:r>
      <w:r w:rsidRPr="00672A4E">
        <w:rPr>
          <w:rtl/>
        </w:rPr>
        <w:t>عليه السلام</w:t>
      </w:r>
      <w:r w:rsidR="003C068B">
        <w:rPr>
          <w:rtl/>
        </w:rPr>
        <w:t>)،</w:t>
      </w:r>
      <w:r w:rsidRPr="00672A4E">
        <w:rPr>
          <w:rtl/>
        </w:rPr>
        <w:t xml:space="preserve"> وممَّن حمَل عنه الفقه</w:t>
      </w:r>
      <w:r w:rsidR="003C068B">
        <w:rPr>
          <w:rtl/>
        </w:rPr>
        <w:t>.</w:t>
      </w:r>
      <w:r w:rsidRPr="00672A4E">
        <w:rPr>
          <w:rtl/>
        </w:rPr>
        <w:t xml:space="preserve"> </w:t>
      </w:r>
      <w:r w:rsidR="003C068B">
        <w:rPr>
          <w:rtl/>
        </w:rPr>
        <w:t>(</w:t>
      </w:r>
      <w:r w:rsidRPr="00672A4E">
        <w:rPr>
          <w:rtl/>
        </w:rPr>
        <w:t>راجع المعارف</w:t>
      </w:r>
      <w:r w:rsidR="003C068B">
        <w:rPr>
          <w:rtl/>
        </w:rPr>
        <w:t>:</w:t>
      </w:r>
      <w:r w:rsidRPr="00672A4E">
        <w:rPr>
          <w:rtl/>
        </w:rPr>
        <w:t xml:space="preserve"> ص230</w:t>
      </w:r>
      <w:r w:rsidR="003C068B">
        <w:rPr>
          <w:rtl/>
        </w:rPr>
        <w:t>)،</w:t>
      </w:r>
      <w:r w:rsidRPr="00672A4E">
        <w:rPr>
          <w:rtl/>
        </w:rPr>
        <w:t xml:space="preserve"> وعدّه البرقي في رجاله من خواص الإمام </w:t>
      </w:r>
      <w:r w:rsidR="003C068B">
        <w:rPr>
          <w:rtl/>
        </w:rPr>
        <w:t>(</w:t>
      </w:r>
      <w:r w:rsidRPr="00672A4E">
        <w:rPr>
          <w:rtl/>
        </w:rPr>
        <w:t>عليه السلام</w:t>
      </w:r>
      <w:r w:rsidR="003C068B">
        <w:rPr>
          <w:rtl/>
        </w:rPr>
        <w:t>)</w:t>
      </w:r>
      <w:r w:rsidRPr="00672A4E">
        <w:rPr>
          <w:rtl/>
        </w:rPr>
        <w:t xml:space="preserve"> من مُضَر</w:t>
      </w:r>
      <w:r w:rsidR="003C068B">
        <w:rPr>
          <w:rtl/>
        </w:rPr>
        <w:t>.</w:t>
      </w:r>
      <w:r w:rsidRPr="00672A4E">
        <w:rPr>
          <w:rtl/>
        </w:rPr>
        <w:t xml:space="preserve"> </w:t>
      </w:r>
      <w:r w:rsidR="003C068B">
        <w:rPr>
          <w:rtl/>
        </w:rPr>
        <w:t>(</w:t>
      </w:r>
      <w:r w:rsidRPr="00672A4E">
        <w:rPr>
          <w:rtl/>
        </w:rPr>
        <w:t>راجع التأسيس</w:t>
      </w:r>
      <w:r w:rsidR="003C068B">
        <w:rPr>
          <w:rtl/>
        </w:rPr>
        <w:t>:</w:t>
      </w:r>
      <w:r w:rsidRPr="00672A4E">
        <w:rPr>
          <w:rtl/>
        </w:rPr>
        <w:t xml:space="preserve"> ص342</w:t>
      </w:r>
      <w:r w:rsidR="003C068B">
        <w:rPr>
          <w:rtl/>
        </w:rPr>
        <w:t>).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34D8B" w:rsidRDefault="00A0454A" w:rsidP="00890472">
      <w:pPr>
        <w:pStyle w:val="libCenterBold1"/>
        <w:rPr>
          <w:rtl/>
        </w:rPr>
      </w:pPr>
      <w:r w:rsidRPr="00672A4E">
        <w:rPr>
          <w:rtl/>
        </w:rPr>
        <w:lastRenderedPageBreak/>
        <w:t>القراءاتُ بين الصحّة والشذوذ</w:t>
      </w:r>
    </w:p>
    <w:p w:rsidR="00134D8B" w:rsidRDefault="00134D8B" w:rsidP="00134D8B">
      <w:pPr>
        <w:pStyle w:val="libBold1"/>
        <w:rPr>
          <w:rtl/>
        </w:rPr>
      </w:pPr>
      <w:r>
        <w:rPr>
          <w:rtl/>
        </w:rPr>
        <w:t>-</w:t>
      </w:r>
      <w:r w:rsidR="00A0454A" w:rsidRPr="00672A4E">
        <w:rPr>
          <w:rtl/>
        </w:rPr>
        <w:t xml:space="preserve"> ضابط قبول القراءة</w:t>
      </w:r>
      <w:r w:rsidR="003C068B">
        <w:rPr>
          <w:rtl/>
        </w:rPr>
        <w:t>.</w:t>
      </w:r>
    </w:p>
    <w:p w:rsidR="00134D8B" w:rsidRDefault="00134D8B" w:rsidP="00134D8B">
      <w:pPr>
        <w:pStyle w:val="libBold1"/>
        <w:rPr>
          <w:rtl/>
        </w:rPr>
      </w:pPr>
      <w:r>
        <w:rPr>
          <w:rtl/>
        </w:rPr>
        <w:t>-</w:t>
      </w:r>
      <w:r w:rsidR="00A0454A" w:rsidRPr="00672A4E">
        <w:rPr>
          <w:rtl/>
        </w:rPr>
        <w:t xml:space="preserve"> تحقيق الأركان الثلاثة</w:t>
      </w:r>
      <w:r w:rsidR="003C068B">
        <w:rPr>
          <w:rtl/>
        </w:rPr>
        <w:t>.</w:t>
      </w:r>
    </w:p>
    <w:p w:rsidR="00134D8B" w:rsidRDefault="00134D8B" w:rsidP="00134D8B">
      <w:pPr>
        <w:pStyle w:val="libBold1"/>
        <w:rPr>
          <w:rtl/>
        </w:rPr>
      </w:pPr>
      <w:r>
        <w:rPr>
          <w:rtl/>
        </w:rPr>
        <w:t>-</w:t>
      </w:r>
      <w:r w:rsidR="00A0454A" w:rsidRPr="00672A4E">
        <w:rPr>
          <w:rtl/>
        </w:rPr>
        <w:t xml:space="preserve"> مناقشة هذه الأركان</w:t>
      </w:r>
      <w:r w:rsidR="003C068B">
        <w:rPr>
          <w:rtl/>
        </w:rPr>
        <w:t>.</w:t>
      </w:r>
    </w:p>
    <w:p w:rsidR="00134D8B" w:rsidRDefault="00134D8B" w:rsidP="00134D8B">
      <w:pPr>
        <w:pStyle w:val="libBold1"/>
        <w:rPr>
          <w:rtl/>
        </w:rPr>
      </w:pPr>
      <w:r>
        <w:rPr>
          <w:rtl/>
        </w:rPr>
        <w:t>-</w:t>
      </w:r>
      <w:r w:rsidR="00A0454A" w:rsidRPr="00672A4E">
        <w:rPr>
          <w:rtl/>
        </w:rPr>
        <w:t xml:space="preserve"> اختيارنا في ضابط القبول</w:t>
      </w:r>
      <w:r w:rsidR="003C068B">
        <w:rPr>
          <w:rtl/>
        </w:rPr>
        <w:t>.</w:t>
      </w:r>
    </w:p>
    <w:p w:rsidR="00134D8B" w:rsidRDefault="00134D8B" w:rsidP="00134D8B">
      <w:pPr>
        <w:pStyle w:val="libBold1"/>
        <w:rPr>
          <w:rtl/>
        </w:rPr>
      </w:pPr>
      <w:r>
        <w:rPr>
          <w:rtl/>
        </w:rPr>
        <w:t>-</w:t>
      </w:r>
      <w:r w:rsidR="00A0454A" w:rsidRPr="00672A4E">
        <w:rPr>
          <w:rtl/>
        </w:rPr>
        <w:t xml:space="preserve"> تواتر القرآن</w:t>
      </w:r>
      <w:r w:rsidR="003C068B">
        <w:rPr>
          <w:rtl/>
        </w:rPr>
        <w:t>.</w:t>
      </w:r>
    </w:p>
    <w:p w:rsidR="00134D8B" w:rsidRDefault="00134D8B" w:rsidP="00134D8B">
      <w:pPr>
        <w:pStyle w:val="libBold1"/>
        <w:rPr>
          <w:rtl/>
        </w:rPr>
      </w:pPr>
      <w:r>
        <w:rPr>
          <w:rtl/>
        </w:rPr>
        <w:t>-</w:t>
      </w:r>
      <w:r w:rsidR="00A0454A" w:rsidRPr="00672A4E">
        <w:rPr>
          <w:rtl/>
        </w:rPr>
        <w:t xml:space="preserve"> مِلاك اختيار القراءة</w:t>
      </w:r>
      <w:r w:rsidR="003C068B">
        <w:rPr>
          <w:rtl/>
        </w:rPr>
        <w:t>.</w:t>
      </w:r>
    </w:p>
    <w:p w:rsidR="00134D8B" w:rsidRDefault="00134D8B" w:rsidP="00134D8B">
      <w:pPr>
        <w:pStyle w:val="libBold1"/>
        <w:rPr>
          <w:rtl/>
        </w:rPr>
      </w:pPr>
      <w:r>
        <w:rPr>
          <w:rtl/>
        </w:rPr>
        <w:t>-</w:t>
      </w:r>
      <w:r w:rsidR="00A0454A" w:rsidRPr="00672A4E">
        <w:rPr>
          <w:rtl/>
        </w:rPr>
        <w:t xml:space="preserve"> القراءة المختارة</w:t>
      </w:r>
      <w:r w:rsidR="003C068B">
        <w:rPr>
          <w:rtl/>
        </w:rPr>
        <w:t>.</w:t>
      </w:r>
    </w:p>
    <w:p w:rsidR="00A0454A" w:rsidRPr="00134D8B" w:rsidRDefault="00134D8B" w:rsidP="00134D8B">
      <w:pPr>
        <w:pStyle w:val="libBold1"/>
        <w:rPr>
          <w:rtl/>
        </w:rPr>
      </w:pPr>
      <w:r>
        <w:rPr>
          <w:rtl/>
        </w:rPr>
        <w:t>-</w:t>
      </w:r>
      <w:r w:rsidR="00A0454A" w:rsidRPr="00672A4E">
        <w:rPr>
          <w:rtl/>
        </w:rPr>
        <w:t xml:space="preserve"> نصوص ضافية</w:t>
      </w:r>
      <w:r w:rsidR="003C068B">
        <w:rPr>
          <w:rtl/>
        </w:rPr>
        <w:t>.</w:t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167F4C" w:rsidRDefault="00A0454A" w:rsidP="00DB0F5F">
      <w:pPr>
        <w:pStyle w:val="Heading2Center"/>
        <w:rPr>
          <w:rtl/>
        </w:rPr>
      </w:pPr>
      <w:bookmarkStart w:id="16" w:name="_Toc424472296"/>
      <w:r w:rsidRPr="00672A4E">
        <w:rPr>
          <w:rtl/>
        </w:rPr>
        <w:lastRenderedPageBreak/>
        <w:t>القراءات بين الصحّة والشذوذ</w:t>
      </w:r>
      <w:bookmarkEnd w:id="16"/>
    </w:p>
    <w:p w:rsidR="00167F4C" w:rsidRDefault="00A0454A" w:rsidP="00DB0F5F">
      <w:pPr>
        <w:pStyle w:val="libBold1"/>
        <w:rPr>
          <w:rtl/>
        </w:rPr>
      </w:pPr>
      <w:r w:rsidRPr="00672A4E">
        <w:rPr>
          <w:rtl/>
        </w:rPr>
        <w:t>ضابط قبول القراءة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672A4E">
        <w:rPr>
          <w:rtl/>
        </w:rPr>
        <w:t>ذكَر أئمَّة الفنّ لقبول القراءة شروطاً ثلاثة</w:t>
      </w:r>
      <w:r w:rsidR="003C068B">
        <w:rPr>
          <w:rtl/>
        </w:rPr>
        <w:t>:</w:t>
      </w:r>
    </w:p>
    <w:p w:rsidR="00A0454A" w:rsidRPr="00134D8B" w:rsidRDefault="00A0454A" w:rsidP="00134D8B">
      <w:pPr>
        <w:pStyle w:val="libBold1"/>
        <w:rPr>
          <w:rtl/>
        </w:rPr>
      </w:pPr>
      <w:r w:rsidRPr="00672A4E">
        <w:rPr>
          <w:rtl/>
        </w:rPr>
        <w:t>1</w:t>
      </w:r>
      <w:r w:rsidR="00134D8B">
        <w:rPr>
          <w:rtl/>
        </w:rPr>
        <w:t xml:space="preserve"> - </w:t>
      </w:r>
      <w:r w:rsidRPr="00672A4E">
        <w:rPr>
          <w:rtl/>
        </w:rPr>
        <w:t>صحَّة السنَد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Bold1"/>
        <w:rPr>
          <w:rtl/>
        </w:rPr>
      </w:pPr>
      <w:r w:rsidRPr="00672A4E">
        <w:rPr>
          <w:rtl/>
        </w:rPr>
        <w:t>2</w:t>
      </w:r>
      <w:r w:rsidR="00134D8B">
        <w:rPr>
          <w:rtl/>
        </w:rPr>
        <w:t xml:space="preserve"> - </w:t>
      </w:r>
      <w:r w:rsidRPr="00672A4E">
        <w:rPr>
          <w:rtl/>
        </w:rPr>
        <w:t>موافقة الرسم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Bold1"/>
        <w:rPr>
          <w:rtl/>
        </w:rPr>
      </w:pPr>
      <w:r w:rsidRPr="00672A4E">
        <w:rPr>
          <w:rtl/>
        </w:rPr>
        <w:t>3</w:t>
      </w:r>
      <w:r w:rsidR="00134D8B">
        <w:rPr>
          <w:rtl/>
        </w:rPr>
        <w:t xml:space="preserve"> - </w:t>
      </w:r>
      <w:r w:rsidRPr="00672A4E">
        <w:rPr>
          <w:rtl/>
        </w:rPr>
        <w:t>استقامة وجهها في العربية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672A4E">
        <w:rPr>
          <w:rtl/>
        </w:rPr>
        <w:t>وإذا فُقد أحد هذه الشروط تصبح القراءة شاذَّة</w:t>
      </w:r>
      <w:r w:rsidR="003C068B">
        <w:rPr>
          <w:rtl/>
        </w:rPr>
        <w:t>،</w:t>
      </w:r>
      <w:r w:rsidRPr="00672A4E">
        <w:rPr>
          <w:rtl/>
        </w:rPr>
        <w:t xml:space="preserve"> لا تصحّ القراءة بها</w:t>
      </w:r>
      <w:r w:rsidR="003C068B">
        <w:rPr>
          <w:rtl/>
        </w:rPr>
        <w:t>،</w:t>
      </w:r>
      <w:r w:rsidRPr="00672A4E">
        <w:rPr>
          <w:rtl/>
        </w:rPr>
        <w:t xml:space="preserve"> لا في صلاة ولا في غيرها</w:t>
      </w:r>
      <w:r w:rsidR="003C068B">
        <w:rPr>
          <w:rtl/>
        </w:rPr>
        <w:t>،</w:t>
      </w:r>
      <w:r w:rsidRPr="00672A4E">
        <w:rPr>
          <w:rtl/>
        </w:rPr>
        <w:t xml:space="preserve"> وتسقط عن اعتبارها قرآناً رأساً</w:t>
      </w:r>
      <w:r w:rsidR="003C068B">
        <w:rPr>
          <w:rtl/>
        </w:rPr>
        <w:t>،</w:t>
      </w:r>
      <w:r w:rsidRPr="00672A4E">
        <w:rPr>
          <w:rtl/>
        </w:rPr>
        <w:t xml:space="preserve"> سواء كانت من السبعة أمْ من</w:t>
      </w:r>
      <w:r w:rsidR="00167F4C">
        <w:rPr>
          <w:rtl/>
        </w:rPr>
        <w:t xml:space="preserve"> </w:t>
      </w:r>
      <w:r w:rsidRPr="00672A4E">
        <w:rPr>
          <w:rtl/>
        </w:rPr>
        <w:t>غيرهم</w:t>
      </w:r>
      <w:r w:rsidR="003C068B">
        <w:rPr>
          <w:rtl/>
        </w:rPr>
        <w:t>.</w:t>
      </w:r>
    </w:p>
    <w:p w:rsidR="00A0454A" w:rsidRPr="00672A4E" w:rsidRDefault="00A0454A" w:rsidP="00134D8B">
      <w:pPr>
        <w:pStyle w:val="libNormal"/>
        <w:rPr>
          <w:rtl/>
        </w:rPr>
      </w:pPr>
      <w:r w:rsidRPr="00672A4E">
        <w:rPr>
          <w:rtl/>
        </w:rPr>
        <w:t>قال مكّي بن أبي طالب</w:t>
      </w:r>
      <w:r w:rsidR="003C068B">
        <w:rPr>
          <w:rtl/>
        </w:rPr>
        <w:t>:</w:t>
      </w:r>
      <w:r w:rsidRPr="00672A4E">
        <w:rPr>
          <w:rtl/>
        </w:rPr>
        <w:t xml:space="preserve"> إذا اجتمع في القراءة ثلاثة أشياء</w:t>
      </w:r>
      <w:r w:rsidR="003C068B">
        <w:rPr>
          <w:rtl/>
        </w:rPr>
        <w:t>:</w:t>
      </w:r>
      <w:r w:rsidRPr="00672A4E">
        <w:rPr>
          <w:rtl/>
        </w:rPr>
        <w:t xml:space="preserve"> قوَّة وجه العربية</w:t>
      </w:r>
      <w:r w:rsidR="003C068B">
        <w:rPr>
          <w:rtl/>
        </w:rPr>
        <w:t>،</w:t>
      </w:r>
      <w:r w:rsidRPr="00672A4E">
        <w:rPr>
          <w:rtl/>
        </w:rPr>
        <w:t xml:space="preserve"> وموافقة المصحف</w:t>
      </w:r>
      <w:r w:rsidR="003C068B">
        <w:rPr>
          <w:rtl/>
        </w:rPr>
        <w:t>،</w:t>
      </w:r>
      <w:r w:rsidRPr="00672A4E">
        <w:rPr>
          <w:rtl/>
        </w:rPr>
        <w:t xml:space="preserve"> واجتماع العامَّة عليه</w:t>
      </w:r>
      <w:r w:rsidR="00134D8B">
        <w:rPr>
          <w:rtl/>
        </w:rPr>
        <w:t xml:space="preserve"> - </w:t>
      </w:r>
      <w:r w:rsidRPr="00672A4E">
        <w:rPr>
          <w:rtl/>
        </w:rPr>
        <w:t>والعامَّة هم</w:t>
      </w:r>
      <w:r w:rsidR="003C068B">
        <w:rPr>
          <w:rtl/>
        </w:rPr>
        <w:t>:</w:t>
      </w:r>
      <w:r w:rsidRPr="00672A4E">
        <w:rPr>
          <w:rtl/>
        </w:rPr>
        <w:t xml:space="preserve"> أهل المدينة</w:t>
      </w:r>
      <w:r w:rsidR="003C068B">
        <w:rPr>
          <w:rtl/>
        </w:rPr>
        <w:t>،</w:t>
      </w:r>
      <w:r w:rsidRPr="00672A4E">
        <w:rPr>
          <w:rtl/>
        </w:rPr>
        <w:t xml:space="preserve"> وأهل الكوفة</w:t>
      </w:r>
      <w:r w:rsidR="00134D8B">
        <w:rPr>
          <w:rtl/>
        </w:rPr>
        <w:t xml:space="preserve"> - </w:t>
      </w:r>
      <w:r w:rsidRPr="00672A4E">
        <w:rPr>
          <w:rtl/>
        </w:rPr>
        <w:t>فذلك عندهم حجَّة قوية توجب الاختيار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672A4E">
        <w:rPr>
          <w:rtl/>
        </w:rPr>
        <w:t>وربّما أُريد من العامَّة أهل الحرَمين</w:t>
      </w:r>
      <w:r w:rsidR="003C068B">
        <w:rPr>
          <w:rtl/>
        </w:rPr>
        <w:t>:</w:t>
      </w:r>
      <w:r w:rsidRPr="00672A4E">
        <w:rPr>
          <w:rtl/>
        </w:rPr>
        <w:t xml:space="preserve"> مكَّة</w:t>
      </w:r>
      <w:r w:rsidR="003C068B">
        <w:rPr>
          <w:rtl/>
        </w:rPr>
        <w:t>،</w:t>
      </w:r>
      <w:r w:rsidRPr="00672A4E">
        <w:rPr>
          <w:rtl/>
        </w:rPr>
        <w:t xml:space="preserve"> والمدينة</w:t>
      </w:r>
      <w:r w:rsidR="003C068B">
        <w:rPr>
          <w:rtl/>
        </w:rPr>
        <w:t>،</w:t>
      </w:r>
      <w:r w:rsidRPr="00672A4E">
        <w:rPr>
          <w:rtl/>
        </w:rPr>
        <w:t xml:space="preserve"> وربَّما جعلوا الاعتبار بما اتَّفق عليه نافع وعاصم</w:t>
      </w:r>
      <w:r w:rsidR="003C068B">
        <w:rPr>
          <w:rtl/>
        </w:rPr>
        <w:t>،</w:t>
      </w:r>
      <w:r w:rsidRPr="00672A4E">
        <w:rPr>
          <w:rtl/>
        </w:rPr>
        <w:t xml:space="preserve"> فقراءتهما أُولى القراءات وأصحّها سنداً وأفصحها في</w:t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A0454A" w:rsidRPr="00672A4E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العربيَّة</w:t>
      </w:r>
      <w:r w:rsidR="003C068B">
        <w:rPr>
          <w:rtl/>
        </w:rPr>
        <w:t>،</w:t>
      </w:r>
      <w:r w:rsidRPr="00134D8B">
        <w:rPr>
          <w:rtl/>
        </w:rPr>
        <w:t xml:space="preserve"> ويتلوها في الفصاحة خاصَّة قراءة أبي عمرو والكسائي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672A4E" w:rsidRDefault="00A0454A" w:rsidP="00134D8B">
      <w:pPr>
        <w:pStyle w:val="libNormal"/>
        <w:rPr>
          <w:rtl/>
        </w:rPr>
      </w:pPr>
      <w:r w:rsidRPr="00134D8B">
        <w:rPr>
          <w:rtl/>
        </w:rPr>
        <w:t>وقال أبو شامة</w:t>
      </w:r>
      <w:r w:rsidR="003C068B">
        <w:rPr>
          <w:rtl/>
        </w:rPr>
        <w:t>:</w:t>
      </w:r>
      <w:r w:rsidRPr="00134D8B">
        <w:rPr>
          <w:rtl/>
        </w:rPr>
        <w:t xml:space="preserve"> كلّ قراءة ساعدها خطّ المصحف مع صحَّة النقل فيها ومجيئها على الفصيح من لغة العرب</w:t>
      </w:r>
      <w:r w:rsidR="003C068B">
        <w:rPr>
          <w:rtl/>
        </w:rPr>
        <w:t>،</w:t>
      </w:r>
      <w:r w:rsidRPr="00134D8B">
        <w:rPr>
          <w:rtl/>
        </w:rPr>
        <w:t xml:space="preserve"> فهي قراءة صحيحة معتبرة</w:t>
      </w:r>
      <w:r w:rsidR="003C068B">
        <w:rPr>
          <w:rtl/>
        </w:rPr>
        <w:t>،</w:t>
      </w:r>
      <w:r w:rsidRPr="00134D8B">
        <w:rPr>
          <w:rtl/>
        </w:rPr>
        <w:t xml:space="preserve"> فإن اختلفت هذه الأركان الثلاثة أُطلق على تلك القراءة أنَّها شاذَّة وضعيفة</w:t>
      </w:r>
      <w:r w:rsidR="003C068B">
        <w:rPr>
          <w:rtl/>
        </w:rPr>
        <w:t>،</w:t>
      </w:r>
      <w:r w:rsidRPr="00134D8B">
        <w:rPr>
          <w:rtl/>
        </w:rPr>
        <w:t xml:space="preserve"> أشار إلى ذلك كلام الأئمَّة المتقدّمين</w:t>
      </w:r>
      <w:r w:rsidR="003C068B">
        <w:rPr>
          <w:rtl/>
        </w:rPr>
        <w:t>،</w:t>
      </w:r>
      <w:r w:rsidRPr="00134D8B">
        <w:rPr>
          <w:rtl/>
        </w:rPr>
        <w:t xml:space="preserve"> ونصَّ عليه الشيخ المقرئ أبو محمّد مكّي بن أبي طالب القيرواني في كتاب مفرد</w:t>
      </w:r>
      <w:r w:rsidR="00134D8B">
        <w:rPr>
          <w:rtl/>
        </w:rPr>
        <w:t xml:space="preserve"> - </w:t>
      </w:r>
      <w:r w:rsidRPr="00134D8B">
        <w:rPr>
          <w:rtl/>
        </w:rPr>
        <w:t xml:space="preserve">هو كتاب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الإبانة</w:t>
      </w:r>
      <w:r w:rsidR="003C068B">
        <w:rPr>
          <w:rStyle w:val="libBold2Char"/>
          <w:rtl/>
        </w:rPr>
        <w:t>)</w:t>
      </w:r>
      <w:r w:rsidR="00134D8B">
        <w:rPr>
          <w:rStyle w:val="libBold2Char"/>
          <w:rtl/>
        </w:rPr>
        <w:t xml:space="preserve"> -</w:t>
      </w:r>
      <w:r w:rsidR="003C068B">
        <w:rPr>
          <w:rStyle w:val="libBold2Char"/>
          <w:rtl/>
        </w:rPr>
        <w:t>.</w:t>
      </w:r>
    </w:p>
    <w:p w:rsidR="00A0454A" w:rsidRPr="00672A4E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وقد ذكره شيخنا أبو الحسن في كتابه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جمال القرّاء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ولا يُلتزم فيه تواتر</w:t>
      </w:r>
      <w:r w:rsidR="003C068B">
        <w:rPr>
          <w:rtl/>
        </w:rPr>
        <w:t>،</w:t>
      </w:r>
      <w:r w:rsidRPr="00134D8B">
        <w:rPr>
          <w:rtl/>
        </w:rPr>
        <w:t xml:space="preserve"> بل تكفي الآحاد الصحيحة مع الاستفاضة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وتقدَّم قوله</w:t>
      </w:r>
      <w:r w:rsidR="003C068B">
        <w:rPr>
          <w:rtl/>
        </w:rPr>
        <w:t>:</w:t>
      </w:r>
      <w:r w:rsidRPr="00134D8B">
        <w:rPr>
          <w:rtl/>
        </w:rPr>
        <w:t xml:space="preserve"> وهنالك</w:t>
      </w:r>
      <w:r w:rsidR="00134D8B">
        <w:rPr>
          <w:rtl/>
        </w:rPr>
        <w:t xml:space="preserve"> - </w:t>
      </w:r>
      <w:r w:rsidRPr="00134D8B">
        <w:rPr>
          <w:rtl/>
        </w:rPr>
        <w:t xml:space="preserve">أي دون إثبات تواتر كلِّ فرد فرد من القراءات إلى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="00134D8B">
        <w:rPr>
          <w:rtl/>
        </w:rPr>
        <w:t xml:space="preserve"> - </w:t>
      </w:r>
      <w:r w:rsidRPr="00134D8B">
        <w:rPr>
          <w:rtl/>
        </w:rPr>
        <w:t>تُسكب العبرات</w:t>
      </w:r>
      <w:r w:rsidR="003C068B">
        <w:rPr>
          <w:rtl/>
        </w:rPr>
        <w:t>،</w:t>
      </w:r>
      <w:r w:rsidRPr="00134D8B">
        <w:rPr>
          <w:rtl/>
        </w:rPr>
        <w:t xml:space="preserve"> فإنَّها من ثمَّ لم تُنقل إلاّ أحاداً</w:t>
      </w:r>
      <w:r w:rsidR="003C068B">
        <w:rPr>
          <w:rtl/>
        </w:rPr>
        <w:t>،</w:t>
      </w:r>
      <w:r w:rsidRPr="00134D8B">
        <w:rPr>
          <w:rtl/>
        </w:rPr>
        <w:t xml:space="preserve"> إلاّ اليسير منها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672A4E">
        <w:rPr>
          <w:rtl/>
        </w:rPr>
        <w:t>وقال الحافظ الضابط</w:t>
      </w:r>
      <w:r w:rsidR="003C068B">
        <w:rPr>
          <w:rtl/>
        </w:rPr>
        <w:t>،</w:t>
      </w:r>
      <w:r w:rsidRPr="00672A4E">
        <w:rPr>
          <w:rtl/>
        </w:rPr>
        <w:t xml:space="preserve"> إمام القرّاء المتأخِّرين</w:t>
      </w:r>
      <w:r w:rsidR="003C068B">
        <w:rPr>
          <w:rtl/>
        </w:rPr>
        <w:t>،</w:t>
      </w:r>
      <w:r w:rsidRPr="00672A4E">
        <w:rPr>
          <w:rtl/>
        </w:rPr>
        <w:t xml:space="preserve"> أبو الخير محمَّد بن محمَّد ابن الجزري</w:t>
      </w:r>
      <w:r w:rsidR="003C068B">
        <w:rPr>
          <w:rtl/>
        </w:rPr>
        <w:t>:</w:t>
      </w:r>
      <w:r w:rsidRPr="00672A4E">
        <w:rPr>
          <w:rtl/>
        </w:rPr>
        <w:t xml:space="preserve"> كلُّ قراءة وافقَت العربية</w:t>
      </w:r>
      <w:r w:rsidR="00134D8B">
        <w:rPr>
          <w:rtl/>
        </w:rPr>
        <w:t xml:space="preserve"> - </w:t>
      </w:r>
      <w:r w:rsidRPr="00672A4E">
        <w:rPr>
          <w:rtl/>
        </w:rPr>
        <w:t>ولو بوجه</w:t>
      </w:r>
      <w:r w:rsidR="00134D8B">
        <w:rPr>
          <w:rtl/>
        </w:rPr>
        <w:t xml:space="preserve"> - </w:t>
      </w:r>
      <w:r w:rsidRPr="00672A4E">
        <w:rPr>
          <w:rtl/>
        </w:rPr>
        <w:t>ووافَقت أحد المصاحف العثمانية</w:t>
      </w:r>
      <w:r w:rsidR="00134D8B">
        <w:rPr>
          <w:rtl/>
        </w:rPr>
        <w:t xml:space="preserve"> - </w:t>
      </w:r>
      <w:r w:rsidRPr="00672A4E">
        <w:rPr>
          <w:rtl/>
        </w:rPr>
        <w:t>ولو احتمالاً</w:t>
      </w:r>
      <w:r w:rsidR="00134D8B">
        <w:rPr>
          <w:rtl/>
        </w:rPr>
        <w:t xml:space="preserve"> - </w:t>
      </w:r>
      <w:r w:rsidRPr="00672A4E">
        <w:rPr>
          <w:rtl/>
        </w:rPr>
        <w:t>وصحّ سنَدها</w:t>
      </w:r>
      <w:r w:rsidR="003C068B">
        <w:rPr>
          <w:rtl/>
        </w:rPr>
        <w:t>،</w:t>
      </w:r>
      <w:r w:rsidRPr="00672A4E">
        <w:rPr>
          <w:rtl/>
        </w:rPr>
        <w:t xml:space="preserve"> فهي القراءة الصحيحة التي لا يجوز ردُّها ولا يحلّ إنكارها</w:t>
      </w:r>
      <w:r w:rsidR="003C068B">
        <w:rPr>
          <w:rtl/>
        </w:rPr>
        <w:t>،</w:t>
      </w:r>
      <w:r w:rsidRPr="00672A4E">
        <w:rPr>
          <w:rtl/>
        </w:rPr>
        <w:t xml:space="preserve"> بل هي من الأحرف السبعة التي نزَل بها القرآن</w:t>
      </w:r>
      <w:r w:rsidR="003C068B">
        <w:rPr>
          <w:rtl/>
        </w:rPr>
        <w:t>،</w:t>
      </w:r>
      <w:r w:rsidRPr="00672A4E">
        <w:rPr>
          <w:rtl/>
        </w:rPr>
        <w:t xml:space="preserve"> ووجب على الناس قبولها</w:t>
      </w:r>
      <w:r w:rsidR="003C068B">
        <w:rPr>
          <w:rtl/>
        </w:rPr>
        <w:t>،</w:t>
      </w:r>
      <w:r w:rsidRPr="00672A4E">
        <w:rPr>
          <w:rtl/>
        </w:rPr>
        <w:t xml:space="preserve"> سواء أكانت عن الأئمَّة السبعة</w:t>
      </w:r>
      <w:r w:rsidR="003C068B">
        <w:rPr>
          <w:rtl/>
        </w:rPr>
        <w:t>،</w:t>
      </w:r>
      <w:r w:rsidRPr="00672A4E">
        <w:rPr>
          <w:rtl/>
        </w:rPr>
        <w:t xml:space="preserve"> أمْ عن العشرة</w:t>
      </w:r>
      <w:r w:rsidR="003C068B">
        <w:rPr>
          <w:rtl/>
        </w:rPr>
        <w:t>،</w:t>
      </w:r>
      <w:r w:rsidRPr="00672A4E">
        <w:rPr>
          <w:rtl/>
        </w:rPr>
        <w:t xml:space="preserve"> أمْ عن غيرهم من الأئمَّة المقبولين</w:t>
      </w:r>
      <w:r w:rsidR="003C068B">
        <w:rPr>
          <w:rtl/>
        </w:rPr>
        <w:t>،</w:t>
      </w:r>
      <w:r w:rsidRPr="00672A4E">
        <w:rPr>
          <w:rtl/>
        </w:rPr>
        <w:t xml:space="preserve"> ومتى اختلّ ركن من هذه الأركان الثلاثة</w:t>
      </w:r>
      <w:r w:rsidR="003C068B">
        <w:rPr>
          <w:rtl/>
        </w:rPr>
        <w:t>،</w:t>
      </w:r>
      <w:r w:rsidRPr="00672A4E">
        <w:rPr>
          <w:rtl/>
        </w:rPr>
        <w:t xml:space="preserve"> أُطلق عليها ضعيفة أو شاذَّة أو باطلة</w:t>
      </w:r>
      <w:r w:rsidR="003C068B">
        <w:rPr>
          <w:rtl/>
        </w:rPr>
        <w:t>،</w:t>
      </w:r>
      <w:r w:rsidRPr="00672A4E">
        <w:rPr>
          <w:rtl/>
        </w:rPr>
        <w:t xml:space="preserve"> سواء أكانت عن السبعة</w:t>
      </w:r>
      <w:r w:rsidR="003C068B">
        <w:rPr>
          <w:rtl/>
        </w:rPr>
        <w:t>،</w:t>
      </w:r>
      <w:r w:rsidRPr="00672A4E">
        <w:rPr>
          <w:rtl/>
        </w:rPr>
        <w:t xml:space="preserve"> أمْ عمَّن هو أكبر منهم</w:t>
      </w:r>
      <w:r w:rsidR="003C068B">
        <w:rPr>
          <w:rtl/>
        </w:rPr>
        <w:t>.</w:t>
      </w:r>
    </w:p>
    <w:p w:rsidR="00A0454A" w:rsidRPr="00672A4E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قال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هذا هو الصحيح عند أئمَّة التحقيق من السلَف والخلَف</w:t>
      </w:r>
      <w:r w:rsidR="003C068B">
        <w:rPr>
          <w:rtl/>
        </w:rPr>
        <w:t>،</w:t>
      </w:r>
      <w:r w:rsidRPr="00134D8B">
        <w:rPr>
          <w:rtl/>
        </w:rPr>
        <w:t xml:space="preserve"> صرَّح بذلك الإمام الحافظ أبو عمرو عثمان بن سعيد الداني</w:t>
      </w:r>
      <w:r w:rsidR="003C068B">
        <w:rPr>
          <w:rtl/>
        </w:rPr>
        <w:t>،</w:t>
      </w:r>
      <w:r w:rsidRPr="00134D8B">
        <w:rPr>
          <w:rtl/>
        </w:rPr>
        <w:t xml:space="preserve"> ونصَّ عليه في غير موضع الإمام أبو محمَّد مكّي بن أبي طالب</w:t>
      </w:r>
      <w:r w:rsidR="003C068B">
        <w:rPr>
          <w:rtl/>
        </w:rPr>
        <w:t>،</w:t>
      </w:r>
      <w:r w:rsidRPr="00134D8B">
        <w:rPr>
          <w:rtl/>
        </w:rPr>
        <w:t xml:space="preserve"> وكذلك الإمام أبو العبّاس أحمد بن عمّار المهدوي</w:t>
      </w:r>
      <w:r w:rsidR="003C068B">
        <w:rPr>
          <w:rtl/>
        </w:rPr>
        <w:t>،</w:t>
      </w:r>
      <w:r w:rsidRPr="00134D8B">
        <w:rPr>
          <w:rtl/>
        </w:rPr>
        <w:t xml:space="preserve"> وحقَّقه الحافظ أبو القاسم عبد الرحمان بن إسماعيل</w:t>
      </w:r>
      <w:r w:rsidR="003C068B">
        <w:rPr>
          <w:rtl/>
        </w:rPr>
        <w:t>،</w:t>
      </w:r>
      <w:r w:rsidRPr="00134D8B">
        <w:rPr>
          <w:rtl/>
        </w:rPr>
        <w:t xml:space="preserve"> المعروف بأبي شامة</w:t>
      </w:r>
      <w:r w:rsidR="003C068B">
        <w:rPr>
          <w:rtl/>
        </w:rPr>
        <w:t>،</w:t>
      </w:r>
      <w:r w:rsidRPr="00134D8B">
        <w:rPr>
          <w:rtl/>
        </w:rPr>
        <w:t xml:space="preserve"> وهو مذهب السلَف الذي لا يُعرف عن أحد منهم خلافه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A0454A" w:rsidRPr="00672A4E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672A4E">
        <w:rPr>
          <w:rtl/>
        </w:rPr>
        <w:t>(1) البرهان للزركشي</w:t>
      </w:r>
      <w:r w:rsidR="003C068B">
        <w:rPr>
          <w:rtl/>
        </w:rPr>
        <w:t>:</w:t>
      </w:r>
      <w:r w:rsidRPr="00672A4E">
        <w:rPr>
          <w:rtl/>
        </w:rPr>
        <w:t xml:space="preserve"> ج1</w:t>
      </w:r>
      <w:r w:rsidR="003C068B">
        <w:rPr>
          <w:rtl/>
        </w:rPr>
        <w:t>،</w:t>
      </w:r>
      <w:r w:rsidRPr="00672A4E">
        <w:rPr>
          <w:rtl/>
        </w:rPr>
        <w:t xml:space="preserve"> ص321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72A4E">
        <w:rPr>
          <w:rtl/>
        </w:rPr>
        <w:t>(2) المرشد الوجيز</w:t>
      </w:r>
      <w:r w:rsidR="003C068B">
        <w:rPr>
          <w:rtl/>
        </w:rPr>
        <w:t>:</w:t>
      </w:r>
      <w:r w:rsidRPr="00672A4E">
        <w:rPr>
          <w:rtl/>
        </w:rPr>
        <w:t xml:space="preserve"> ص171</w:t>
      </w:r>
      <w:r w:rsidR="00134D8B">
        <w:rPr>
          <w:rtl/>
        </w:rPr>
        <w:t xml:space="preserve"> - </w:t>
      </w:r>
      <w:r w:rsidRPr="00672A4E">
        <w:rPr>
          <w:rtl/>
        </w:rPr>
        <w:t>172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72A4E">
        <w:rPr>
          <w:rtl/>
        </w:rPr>
        <w:t>(3) نفس المصدر</w:t>
      </w:r>
      <w:r w:rsidR="003C068B">
        <w:rPr>
          <w:rtl/>
        </w:rPr>
        <w:t>:</w:t>
      </w:r>
      <w:r w:rsidRPr="00672A4E">
        <w:rPr>
          <w:rtl/>
        </w:rPr>
        <w:t xml:space="preserve"> ص171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72A4E">
        <w:rPr>
          <w:rtl/>
        </w:rPr>
        <w:t>(4) نفس المصدر</w:t>
      </w:r>
      <w:r w:rsidR="003C068B">
        <w:rPr>
          <w:rtl/>
        </w:rPr>
        <w:t>:</w:t>
      </w:r>
      <w:r w:rsidRPr="00672A4E">
        <w:rPr>
          <w:rtl/>
        </w:rPr>
        <w:t xml:space="preserve"> ص178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72A4E">
        <w:rPr>
          <w:rtl/>
        </w:rPr>
        <w:t>(5) النشر في القراءات العشر</w:t>
      </w:r>
      <w:r w:rsidR="003C068B">
        <w:rPr>
          <w:rtl/>
        </w:rPr>
        <w:t>:</w:t>
      </w:r>
      <w:r w:rsidRPr="00672A4E">
        <w:rPr>
          <w:rtl/>
        </w:rPr>
        <w:t xml:space="preserve"> ج1</w:t>
      </w:r>
      <w:r w:rsidR="003C068B">
        <w:rPr>
          <w:rtl/>
        </w:rPr>
        <w:t>،</w:t>
      </w:r>
      <w:r w:rsidRPr="00672A4E">
        <w:rPr>
          <w:rtl/>
        </w:rPr>
        <w:t xml:space="preserve"> ص9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672A4E" w:rsidRDefault="00A0454A" w:rsidP="00134D8B">
      <w:pPr>
        <w:pStyle w:val="libNormal"/>
        <w:rPr>
          <w:rtl/>
        </w:rPr>
      </w:pPr>
      <w:r w:rsidRPr="00672A4E">
        <w:rPr>
          <w:rtl/>
        </w:rPr>
        <w:lastRenderedPageBreak/>
        <w:t>هذه شروط ثلاثة عبَّروا عنها بالأركان إذا توفَّرت في قراءة</w:t>
      </w:r>
      <w:r w:rsidR="003C068B">
        <w:rPr>
          <w:rtl/>
        </w:rPr>
        <w:t>،</w:t>
      </w:r>
      <w:r w:rsidRPr="00672A4E">
        <w:rPr>
          <w:rtl/>
        </w:rPr>
        <w:t xml:space="preserve"> فهي صحيحة ومقبولة</w:t>
      </w:r>
      <w:r w:rsidR="003C068B">
        <w:rPr>
          <w:rtl/>
        </w:rPr>
        <w:t>،</w:t>
      </w:r>
      <w:r w:rsidRPr="00672A4E">
        <w:rPr>
          <w:rtl/>
        </w:rPr>
        <w:t xml:space="preserve"> وإذا اختلّ أحدها</w:t>
      </w:r>
      <w:r w:rsidR="003C068B">
        <w:rPr>
          <w:rtl/>
        </w:rPr>
        <w:t>،</w:t>
      </w:r>
      <w:r w:rsidRPr="00672A4E">
        <w:rPr>
          <w:rtl/>
        </w:rPr>
        <w:t xml:space="preserve"> فهي شاذَّة مردودة.</w:t>
      </w:r>
    </w:p>
    <w:p w:rsidR="00A0454A" w:rsidRPr="00672A4E" w:rsidRDefault="00A0454A" w:rsidP="00134D8B">
      <w:pPr>
        <w:pStyle w:val="libNormal"/>
        <w:rPr>
          <w:rtl/>
        </w:rPr>
      </w:pPr>
      <w:r w:rsidRPr="00672A4E">
        <w:rPr>
          <w:rtl/>
        </w:rPr>
        <w:t>ورأيت التصريح بها في كلام أئمَّة الفنّ ممَّن يرجع إليهم في هذا الشأن</w:t>
      </w:r>
      <w:r w:rsidR="003C068B">
        <w:rPr>
          <w:rtl/>
        </w:rPr>
        <w:t>،</w:t>
      </w:r>
      <w:r w:rsidRPr="00672A4E">
        <w:rPr>
          <w:rtl/>
        </w:rPr>
        <w:t xml:space="preserve"> ومع ذلك فإنَّ بعض المؤلّفين غير الاختصاصيّين أخذ اعتبار التواتر بدل شرط صحَّة السند</w:t>
      </w:r>
      <w:r w:rsidR="003C068B">
        <w:rPr>
          <w:rtl/>
        </w:rPr>
        <w:t>.</w:t>
      </w:r>
    </w:p>
    <w:p w:rsidR="00A0454A" w:rsidRPr="00672A4E" w:rsidRDefault="00A0454A" w:rsidP="00134D8B">
      <w:pPr>
        <w:pStyle w:val="libNormal"/>
        <w:rPr>
          <w:rtl/>
        </w:rPr>
      </w:pPr>
      <w:r w:rsidRPr="00672A4E">
        <w:rPr>
          <w:rtl/>
        </w:rPr>
        <w:t>هكذا جاء في كلام الشيخ أبي قاسم النويري</w:t>
      </w:r>
      <w:r w:rsidR="003C068B">
        <w:rPr>
          <w:rtl/>
        </w:rPr>
        <w:t>،</w:t>
      </w:r>
      <w:r w:rsidRPr="00672A4E">
        <w:rPr>
          <w:rtl/>
        </w:rPr>
        <w:t xml:space="preserve"> قال</w:t>
      </w:r>
      <w:r w:rsidR="003C068B">
        <w:rPr>
          <w:rtl/>
        </w:rPr>
        <w:t>:</w:t>
      </w:r>
      <w:r w:rsidRPr="00672A4E">
        <w:rPr>
          <w:rtl/>
        </w:rPr>
        <w:t xml:space="preserve"> عدم اشتراط التواتر قول حادث</w:t>
      </w:r>
      <w:r w:rsidR="003C068B">
        <w:rPr>
          <w:rtl/>
        </w:rPr>
        <w:t>،</w:t>
      </w:r>
      <w:r w:rsidRPr="00672A4E">
        <w:rPr>
          <w:rtl/>
        </w:rPr>
        <w:t xml:space="preserve"> مخالف لإجماع الفقهاء والمحدِّثين</w:t>
      </w:r>
      <w:r w:rsidR="003C068B">
        <w:rPr>
          <w:rtl/>
        </w:rPr>
        <w:t>.</w:t>
      </w:r>
    </w:p>
    <w:p w:rsidR="00A0454A" w:rsidRPr="00672A4E" w:rsidRDefault="00A0454A" w:rsidP="00134D8B">
      <w:pPr>
        <w:pStyle w:val="libNormal"/>
        <w:rPr>
          <w:rtl/>
        </w:rPr>
      </w:pPr>
      <w:r w:rsidRPr="00134D8B">
        <w:rPr>
          <w:rtl/>
        </w:rPr>
        <w:t>وقد ردَّ عليه الإمام شهاب الدين القسطلاني بأنَّ</w:t>
      </w:r>
      <w:r w:rsidR="003C068B">
        <w:rPr>
          <w:rtl/>
        </w:rPr>
        <w:t>:</w:t>
      </w:r>
      <w:r w:rsidRPr="00134D8B">
        <w:rPr>
          <w:rtl/>
        </w:rPr>
        <w:t xml:space="preserve"> التواتر إذا ثبت لا يحتاج إلى الركنَين الآخَرين</w:t>
      </w:r>
      <w:r w:rsidR="003C068B">
        <w:rPr>
          <w:rtl/>
        </w:rPr>
        <w:t>،</w:t>
      </w:r>
      <w:r w:rsidRPr="00134D8B">
        <w:rPr>
          <w:rtl/>
        </w:rPr>
        <w:t xml:space="preserve"> من الرسم والعربية</w:t>
      </w:r>
      <w:r w:rsidR="003C068B">
        <w:rPr>
          <w:rtl/>
        </w:rPr>
        <w:t>؛</w:t>
      </w:r>
      <w:r w:rsidRPr="00134D8B">
        <w:rPr>
          <w:rtl/>
        </w:rPr>
        <w:t xml:space="preserve"> لأنَّ ما ثبت متواتراً قُطع بكونه قرآناً</w:t>
      </w:r>
      <w:r w:rsidR="003C068B">
        <w:rPr>
          <w:rtl/>
        </w:rPr>
        <w:t>،</w:t>
      </w:r>
      <w:r w:rsidRPr="00134D8B">
        <w:rPr>
          <w:rtl/>
        </w:rPr>
        <w:t xml:space="preserve"> سواء وافق الرسم أمْ خالفه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672A4E" w:rsidRDefault="00A0454A" w:rsidP="00134D8B">
      <w:pPr>
        <w:pStyle w:val="libNormal"/>
        <w:rPr>
          <w:rtl/>
        </w:rPr>
      </w:pPr>
      <w:r w:rsidRPr="00134D8B">
        <w:rPr>
          <w:rtl/>
        </w:rPr>
        <w:t>قلت</w:t>
      </w:r>
      <w:r w:rsidR="003C068B">
        <w:rPr>
          <w:rtl/>
        </w:rPr>
        <w:t>:</w:t>
      </w:r>
      <w:r w:rsidRPr="00134D8B">
        <w:rPr>
          <w:rtl/>
        </w:rPr>
        <w:t xml:space="preserve"> ولعلّ مُشترط التواتر قد خلط عليه مسألة </w:t>
      </w:r>
      <w:r w:rsidR="003C068B">
        <w:rPr>
          <w:rtl/>
        </w:rPr>
        <w:t>(</w:t>
      </w:r>
      <w:r w:rsidRPr="00134D8B">
        <w:rPr>
          <w:rtl/>
        </w:rPr>
        <w:t>تواتر القرآن</w:t>
      </w:r>
      <w:r w:rsidR="003C068B">
        <w:rPr>
          <w:rtl/>
        </w:rPr>
        <w:t>)</w:t>
      </w:r>
      <w:r w:rsidRPr="00134D8B">
        <w:rPr>
          <w:rtl/>
        </w:rPr>
        <w:t xml:space="preserve"> بمسألة </w:t>
      </w:r>
      <w:r w:rsidR="003C068B">
        <w:rPr>
          <w:rtl/>
        </w:rPr>
        <w:t>(</w:t>
      </w:r>
      <w:r w:rsidRPr="00134D8B">
        <w:rPr>
          <w:rtl/>
        </w:rPr>
        <w:t>تواتر القراءات</w:t>
      </w:r>
      <w:r w:rsidR="003C068B">
        <w:rPr>
          <w:rtl/>
        </w:rPr>
        <w:t>)،</w:t>
      </w:r>
      <w:r w:rsidRPr="00134D8B">
        <w:rPr>
          <w:rtl/>
        </w:rPr>
        <w:t xml:space="preserve"> وقد تقدَّم أنّهما حقيقتان متغايرتان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672A4E" w:rsidRDefault="00A0454A" w:rsidP="00134D8B">
      <w:pPr>
        <w:pStyle w:val="libNormal"/>
        <w:rPr>
          <w:rtl/>
        </w:rPr>
      </w:pPr>
      <w:r w:rsidRPr="00134D8B">
        <w:rPr>
          <w:rtl/>
        </w:rPr>
        <w:t>وهكذا جعل الأستاذ محمّد سالم محيسن</w:t>
      </w:r>
      <w:r w:rsidR="00134D8B">
        <w:rPr>
          <w:rtl/>
        </w:rPr>
        <w:t xml:space="preserve"> - </w:t>
      </w:r>
      <w:r w:rsidRPr="00134D8B">
        <w:rPr>
          <w:rtl/>
        </w:rPr>
        <w:t>وهو مدرِّس بمعهد القراءات بالأزهر</w:t>
      </w:r>
      <w:r w:rsidR="00134D8B">
        <w:rPr>
          <w:rtl/>
        </w:rPr>
        <w:t xml:space="preserve"> - </w:t>
      </w:r>
      <w:r w:rsidRPr="00134D8B">
        <w:rPr>
          <w:rtl/>
        </w:rPr>
        <w:t xml:space="preserve">شرط التواتر بدل صحَّة السند </w:t>
      </w:r>
      <w:r w:rsidRPr="00134D8B">
        <w:rPr>
          <w:rStyle w:val="libFootnotenumChar"/>
          <w:rtl/>
        </w:rPr>
        <w:t>(3)</w:t>
      </w:r>
      <w:r w:rsidR="003C068B">
        <w:rPr>
          <w:rStyle w:val="libFootnotenumChar"/>
          <w:rtl/>
        </w:rPr>
        <w:t>،</w:t>
      </w:r>
      <w:r w:rsidRPr="00134D8B">
        <w:rPr>
          <w:rtl/>
        </w:rPr>
        <w:t xml:space="preserve"> مخالفاً في ذلك تصريحات الأئمَّة المحقّقين</w:t>
      </w:r>
      <w:r w:rsidR="003C068B">
        <w:rPr>
          <w:rtl/>
        </w:rPr>
        <w:t>،</w:t>
      </w:r>
      <w:r w:rsidRPr="00134D8B">
        <w:rPr>
          <w:rtl/>
        </w:rPr>
        <w:t xml:space="preserve"> ويُعذر أمثال هؤلاء بعدم الاضطلاع بأصول الفنِّ</w:t>
      </w:r>
      <w:r w:rsidR="003C068B">
        <w:rPr>
          <w:rtl/>
        </w:rPr>
        <w:t>،</w:t>
      </w:r>
      <w:r w:rsidRPr="00134D8B">
        <w:rPr>
          <w:rtl/>
        </w:rPr>
        <w:t xml:space="preserve"> ولم يدركوا أنَّ اشتراط التواتر في كلِّ فرد فرد من أحرف الخلاف يذهب بكثير من القراءات الثابتة عن السبعة وغيرهم</w:t>
      </w:r>
      <w:r w:rsidR="003C068B">
        <w:rPr>
          <w:rtl/>
        </w:rPr>
        <w:t>.</w:t>
      </w:r>
      <w:r w:rsidRPr="00134D8B">
        <w:rPr>
          <w:rtl/>
        </w:rPr>
        <w:t xml:space="preserve"> صرَّح بذلك الإمام القسطلاني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167F4C" w:rsidRDefault="00A0454A" w:rsidP="00DB0F5F">
      <w:pPr>
        <w:pStyle w:val="libBold1"/>
        <w:rPr>
          <w:rtl/>
        </w:rPr>
      </w:pPr>
      <w:r w:rsidRPr="00672A4E">
        <w:rPr>
          <w:rtl/>
        </w:rPr>
        <w:t>تحقيق الأركان الثلاثة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672A4E">
        <w:rPr>
          <w:rtl/>
        </w:rPr>
        <w:t>قال ابن الجزري</w:t>
      </w:r>
      <w:r w:rsidR="003C068B">
        <w:rPr>
          <w:rtl/>
        </w:rPr>
        <w:t>:</w:t>
      </w:r>
      <w:r w:rsidRPr="00672A4E">
        <w:rPr>
          <w:rtl/>
        </w:rPr>
        <w:t xml:space="preserve"> وقولنا</w:t>
      </w:r>
      <w:r w:rsidR="00134D8B">
        <w:rPr>
          <w:rtl/>
        </w:rPr>
        <w:t xml:space="preserve"> - </w:t>
      </w:r>
      <w:r w:rsidRPr="00672A4E">
        <w:rPr>
          <w:rtl/>
        </w:rPr>
        <w:t>في الضابط</w:t>
      </w:r>
      <w:r w:rsidR="00134D8B">
        <w:rPr>
          <w:rtl/>
        </w:rPr>
        <w:t xml:space="preserve"> - </w:t>
      </w:r>
      <w:r w:rsidR="003C068B">
        <w:rPr>
          <w:rtl/>
        </w:rPr>
        <w:t>(</w:t>
      </w:r>
      <w:r w:rsidRPr="00672A4E">
        <w:rPr>
          <w:rtl/>
        </w:rPr>
        <w:t>ولو بوجه</w:t>
      </w:r>
      <w:r w:rsidR="003C068B">
        <w:rPr>
          <w:rtl/>
        </w:rPr>
        <w:t>)</w:t>
      </w:r>
      <w:r w:rsidRPr="00672A4E">
        <w:rPr>
          <w:rtl/>
        </w:rPr>
        <w:t xml:space="preserve"> نريد وجهاً من وجوه النحْو</w:t>
      </w:r>
      <w:r w:rsidR="003C068B">
        <w:rPr>
          <w:rtl/>
        </w:rPr>
        <w:t>،</w:t>
      </w:r>
      <w:r w:rsidRPr="00672A4E">
        <w:rPr>
          <w:rtl/>
        </w:rPr>
        <w:t xml:space="preserve"> سواء كان أفصح أمْ فصيحاً</w:t>
      </w:r>
      <w:r w:rsidR="003C068B">
        <w:rPr>
          <w:rtl/>
        </w:rPr>
        <w:t>،</w:t>
      </w:r>
      <w:r w:rsidRPr="00672A4E">
        <w:rPr>
          <w:rtl/>
        </w:rPr>
        <w:t xml:space="preserve"> مُجمَعاً عليه أمْ مختلفاً فيه اختلافاً لا يضرّ مثله</w:t>
      </w:r>
    </w:p>
    <w:p w:rsidR="00A0454A" w:rsidRPr="00672A4E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672A4E">
        <w:rPr>
          <w:rtl/>
        </w:rPr>
        <w:t>(1) لطائف الإشارة لفنون القراءة للقسطلاني</w:t>
      </w:r>
      <w:r w:rsidR="003C068B">
        <w:rPr>
          <w:rtl/>
        </w:rPr>
        <w:t>:</w:t>
      </w:r>
      <w:r w:rsidRPr="00672A4E">
        <w:rPr>
          <w:rtl/>
        </w:rPr>
        <w:t xml:space="preserve"> ج1</w:t>
      </w:r>
      <w:r w:rsidR="003C068B">
        <w:rPr>
          <w:rtl/>
        </w:rPr>
        <w:t>،</w:t>
      </w:r>
      <w:r w:rsidRPr="00672A4E">
        <w:rPr>
          <w:rtl/>
        </w:rPr>
        <w:t xml:space="preserve"> ص69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72A4E">
        <w:rPr>
          <w:rtl/>
        </w:rPr>
        <w:t>(2) البرهان في علوم القرآن للزركشي</w:t>
      </w:r>
      <w:r w:rsidR="003C068B">
        <w:rPr>
          <w:rtl/>
        </w:rPr>
        <w:t>:</w:t>
      </w:r>
      <w:r w:rsidRPr="00672A4E">
        <w:rPr>
          <w:rtl/>
        </w:rPr>
        <w:t xml:space="preserve"> ج1</w:t>
      </w:r>
      <w:r w:rsidR="003C068B">
        <w:rPr>
          <w:rtl/>
        </w:rPr>
        <w:t>،</w:t>
      </w:r>
      <w:r w:rsidRPr="00672A4E">
        <w:rPr>
          <w:rtl/>
        </w:rPr>
        <w:t xml:space="preserve"> ص318</w:t>
      </w:r>
      <w:r w:rsidR="003C068B">
        <w:rPr>
          <w:rtl/>
        </w:rPr>
        <w:t>،</w:t>
      </w:r>
      <w:r w:rsidRPr="00672A4E">
        <w:rPr>
          <w:rtl/>
        </w:rPr>
        <w:t xml:space="preserve"> وراجع صفحة</w:t>
      </w:r>
      <w:r w:rsidR="003C068B">
        <w:rPr>
          <w:rtl/>
        </w:rPr>
        <w:t>:</w:t>
      </w:r>
      <w:r w:rsidRPr="00672A4E">
        <w:rPr>
          <w:rtl/>
        </w:rPr>
        <w:t xml:space="preserve"> 274 من هذا الكتاب</w:t>
      </w:r>
      <w:r w:rsidR="003C068B">
        <w:rPr>
          <w:rtl/>
        </w:rPr>
        <w:t>.</w:t>
      </w:r>
    </w:p>
    <w:p w:rsidR="00167F4C" w:rsidRDefault="00A0454A" w:rsidP="00134D8B">
      <w:pPr>
        <w:pStyle w:val="libFootnote0"/>
        <w:rPr>
          <w:rtl/>
        </w:rPr>
      </w:pPr>
      <w:r w:rsidRPr="00672A4E">
        <w:rPr>
          <w:rtl/>
        </w:rPr>
        <w:t>(3) المهذّب في القراءات العشر</w:t>
      </w:r>
      <w:r w:rsidR="003C068B">
        <w:rPr>
          <w:rtl/>
        </w:rPr>
        <w:t>:</w:t>
      </w:r>
      <w:r w:rsidRPr="00672A4E">
        <w:rPr>
          <w:rtl/>
        </w:rPr>
        <w:t xml:space="preserve"> ج1</w:t>
      </w:r>
      <w:r w:rsidR="003C068B">
        <w:rPr>
          <w:rtl/>
        </w:rPr>
        <w:t>،</w:t>
      </w:r>
      <w:r w:rsidRPr="00672A4E">
        <w:rPr>
          <w:rtl/>
        </w:rPr>
        <w:t xml:space="preserve"> ص27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72A4E">
        <w:rPr>
          <w:rtl/>
        </w:rPr>
        <w:t>(4) اللطائف</w:t>
      </w:r>
      <w:r w:rsidR="003C068B">
        <w:rPr>
          <w:rtl/>
        </w:rPr>
        <w:t>:</w:t>
      </w:r>
      <w:r w:rsidRPr="00672A4E">
        <w:rPr>
          <w:rtl/>
        </w:rPr>
        <w:t xml:space="preserve"> ج1</w:t>
      </w:r>
      <w:r w:rsidR="003C068B">
        <w:rPr>
          <w:rtl/>
        </w:rPr>
        <w:t>،</w:t>
      </w:r>
      <w:r w:rsidRPr="00672A4E">
        <w:rPr>
          <w:rtl/>
        </w:rPr>
        <w:t xml:space="preserve"> ص70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672A4E" w:rsidRDefault="00A0454A" w:rsidP="00134D8B">
      <w:pPr>
        <w:pStyle w:val="libNormal"/>
        <w:rPr>
          <w:rtl/>
        </w:rPr>
      </w:pPr>
      <w:r w:rsidRPr="00672A4E">
        <w:rPr>
          <w:rtl/>
        </w:rPr>
        <w:lastRenderedPageBreak/>
        <w:t>إذا كانت القراءة ممّا شاع وذاع</w:t>
      </w:r>
      <w:r w:rsidR="003C068B">
        <w:rPr>
          <w:rtl/>
        </w:rPr>
        <w:t>،</w:t>
      </w:r>
      <w:r w:rsidRPr="00672A4E">
        <w:rPr>
          <w:rtl/>
        </w:rPr>
        <w:t xml:space="preserve"> وتلقّاه الأئمَّة بالإسناد الصحيح</w:t>
      </w:r>
      <w:r w:rsidR="003C068B">
        <w:rPr>
          <w:rtl/>
        </w:rPr>
        <w:t>،</w:t>
      </w:r>
      <w:r w:rsidRPr="00672A4E">
        <w:rPr>
          <w:rtl/>
        </w:rPr>
        <w:t xml:space="preserve"> إذ هو الأصل الأعظم والركن الأقوم</w:t>
      </w:r>
      <w:r w:rsidR="003C068B">
        <w:rPr>
          <w:rtl/>
        </w:rPr>
        <w:t>،</w:t>
      </w:r>
      <w:r w:rsidRPr="00672A4E">
        <w:rPr>
          <w:rtl/>
        </w:rPr>
        <w:t xml:space="preserve"> وهذا هو المختار عند المحقِّقين في ركن موافقة العربية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فكم من قراءة أنكرها بعض أهل النحْو أو كثير منهم ولم يُعتبر إنكارهم</w:t>
      </w:r>
      <w:r w:rsidR="003C068B">
        <w:rPr>
          <w:rtl/>
        </w:rPr>
        <w:t>،</w:t>
      </w:r>
      <w:r w:rsidRPr="00134D8B">
        <w:rPr>
          <w:rtl/>
        </w:rPr>
        <w:t xml:space="preserve"> بل أجمع الأئمّة المقتدى بهم من السلَف على قبولها</w:t>
      </w:r>
      <w:r w:rsidR="003C068B">
        <w:rPr>
          <w:rtl/>
        </w:rPr>
        <w:t>؟</w:t>
      </w:r>
      <w:r w:rsidRPr="00134D8B">
        <w:rPr>
          <w:rtl/>
        </w:rPr>
        <w:t xml:space="preserve"> كإسكان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بَارِئِكُمْ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Pr="00134D8B">
        <w:rPr>
          <w:rtl/>
        </w:rPr>
        <w:t xml:space="preserve"> و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يَأْمُرُكُمْ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ونحو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سَبَإٍ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Pr="00134D8B">
        <w:rPr>
          <w:rtl/>
        </w:rPr>
        <w:t xml:space="preserve"> و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يَا بُنَيَّ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 xml:space="preserve">(4) </w:t>
      </w:r>
      <w:r w:rsidRPr="00134D8B">
        <w:rPr>
          <w:rtl/>
        </w:rPr>
        <w:t>و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وَمَكْرَ السَّيِّئِ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 xml:space="preserve">(5) </w:t>
      </w:r>
      <w:r w:rsidRPr="00134D8B">
        <w:rPr>
          <w:rtl/>
        </w:rPr>
        <w:t>و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نُنجِي الْمُؤْمِنِينَ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في الأنبياء </w:t>
      </w:r>
      <w:r w:rsidRPr="00134D8B">
        <w:rPr>
          <w:rStyle w:val="libFootnotenumChar"/>
          <w:rtl/>
        </w:rPr>
        <w:t>(6)</w:t>
      </w:r>
      <w:r w:rsidR="003C068B">
        <w:rPr>
          <w:rtl/>
        </w:rPr>
        <w:t>،</w:t>
      </w:r>
      <w:r w:rsidRPr="00134D8B">
        <w:rPr>
          <w:rtl/>
        </w:rPr>
        <w:t xml:space="preserve"> والجمع بين الساكنين في تاءات البزّي</w:t>
      </w:r>
      <w:r w:rsidR="003C068B">
        <w:rPr>
          <w:rtl/>
        </w:rPr>
        <w:t>،</w:t>
      </w:r>
      <w:r w:rsidRPr="00134D8B">
        <w:rPr>
          <w:rtl/>
        </w:rPr>
        <w:t xml:space="preserve"> وإدغام أبي عمرو </w:t>
      </w:r>
      <w:r w:rsidRPr="00134D8B">
        <w:rPr>
          <w:rStyle w:val="libFootnotenumChar"/>
          <w:rtl/>
        </w:rPr>
        <w:t>(7)</w:t>
      </w:r>
      <w:r w:rsidRPr="00134D8B">
        <w:rPr>
          <w:rtl/>
        </w:rPr>
        <w:t xml:space="preserve"> و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اسْطَاعُوا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(8)</w:t>
      </w:r>
      <w:r w:rsidRPr="00134D8B">
        <w:rPr>
          <w:rtl/>
        </w:rPr>
        <w:t xml:space="preserve"> لحمزة </w:t>
      </w:r>
      <w:r w:rsidRPr="00134D8B">
        <w:rPr>
          <w:rStyle w:val="libFootnotenumChar"/>
          <w:rtl/>
        </w:rPr>
        <w:t>(9)</w:t>
      </w:r>
      <w:r w:rsidR="003C068B">
        <w:rPr>
          <w:rtl/>
        </w:rPr>
        <w:t>،</w:t>
      </w:r>
      <w:r w:rsidRPr="00134D8B">
        <w:rPr>
          <w:rtl/>
        </w:rPr>
        <w:t xml:space="preserve"> وإسكان</w:t>
      </w:r>
      <w:r w:rsidR="003C06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فَنِعِمَّا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(10)</w:t>
      </w:r>
      <w:r w:rsidRPr="00134D8B">
        <w:rPr>
          <w:rtl/>
        </w:rPr>
        <w:t xml:space="preserve"> و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يَهْدِي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(11)</w:t>
      </w:r>
      <w:r w:rsidR="003C068B">
        <w:rPr>
          <w:rtl/>
        </w:rPr>
        <w:t>،</w:t>
      </w:r>
      <w:r w:rsidRPr="00134D8B">
        <w:rPr>
          <w:rtl/>
        </w:rPr>
        <w:t xml:space="preserve"> وإشباع الياء في </w:t>
      </w:r>
      <w:r w:rsidR="003C068B">
        <w:rPr>
          <w:rtl/>
        </w:rPr>
        <w:t>(</w:t>
      </w:r>
      <w:r w:rsidRPr="00134D8B">
        <w:rPr>
          <w:rtl/>
        </w:rPr>
        <w:t>يرتعي</w:t>
      </w:r>
      <w:r w:rsidR="003C068B">
        <w:rPr>
          <w:rtl/>
        </w:rPr>
        <w:t>)</w:t>
      </w:r>
      <w:r w:rsidRPr="00134D8B">
        <w:rPr>
          <w:rStyle w:val="libFootnotenumChar"/>
          <w:rtl/>
        </w:rPr>
        <w:t xml:space="preserve"> (12)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يتّقي ويصبر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(13)</w:t>
      </w:r>
      <w:r w:rsidRPr="00134D8B">
        <w:rPr>
          <w:rtl/>
        </w:rPr>
        <w:t xml:space="preserve"> و</w:t>
      </w:r>
      <w:r w:rsidRPr="00134D8B">
        <w:rPr>
          <w:rStyle w:val="libAieChar"/>
          <w:rFonts w:hint="cs"/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أَفْئِدَةً مِّنَ النَّاسِ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(14)</w:t>
      </w:r>
      <w:r w:rsidR="003C068B">
        <w:rPr>
          <w:rtl/>
        </w:rPr>
        <w:t>،</w:t>
      </w:r>
      <w:r w:rsidRPr="00134D8B">
        <w:rPr>
          <w:rtl/>
        </w:rPr>
        <w:t xml:space="preserve"> وضمّ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لِلْمَلآئِكَةِ اسْجُدُواْ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(15)</w:t>
      </w:r>
      <w:r w:rsidR="003C068B">
        <w:rPr>
          <w:rtl/>
        </w:rPr>
        <w:t>،</w:t>
      </w:r>
      <w:r w:rsidRPr="00134D8B">
        <w:rPr>
          <w:rtl/>
        </w:rPr>
        <w:t xml:space="preserve"> ونصب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كُنْ فَيَكُونُ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(16)</w:t>
      </w:r>
      <w:r w:rsidR="003C068B">
        <w:rPr>
          <w:rtl/>
        </w:rPr>
        <w:t>،</w:t>
      </w:r>
      <w:r w:rsidRPr="00134D8B">
        <w:rPr>
          <w:rtl/>
        </w:rPr>
        <w:t xml:space="preserve"> وخفْض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وَالأَرْحَامَ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(17)</w:t>
      </w:r>
      <w:r w:rsidR="003C068B">
        <w:rPr>
          <w:rtl/>
        </w:rPr>
        <w:t>،</w:t>
      </w:r>
      <w:r w:rsidRPr="00134D8B">
        <w:rPr>
          <w:rtl/>
        </w:rPr>
        <w:t xml:space="preserve"> ونصب</w:t>
      </w:r>
    </w:p>
    <w:p w:rsidR="00A0454A" w:rsidRPr="00672A4E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672A4E">
        <w:rPr>
          <w:rtl/>
        </w:rPr>
        <w:t>(1) البقرة</w:t>
      </w:r>
      <w:r w:rsidR="003C068B">
        <w:rPr>
          <w:rtl/>
        </w:rPr>
        <w:t>:</w:t>
      </w:r>
      <w:r w:rsidRPr="00672A4E">
        <w:rPr>
          <w:rtl/>
        </w:rPr>
        <w:t xml:space="preserve"> 54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72A4E">
        <w:rPr>
          <w:rtl/>
        </w:rPr>
        <w:t>(2) جاءت في سبع موارد من القرآن</w:t>
      </w:r>
      <w:r w:rsidR="003C068B">
        <w:rPr>
          <w:rtl/>
        </w:rPr>
        <w:t>،</w:t>
      </w:r>
      <w:r w:rsidRPr="00672A4E">
        <w:rPr>
          <w:rtl/>
        </w:rPr>
        <w:t xml:space="preserve"> وقد فصّلها في الجزء الثاني من النشر</w:t>
      </w:r>
      <w:r w:rsidR="003C068B">
        <w:rPr>
          <w:rtl/>
        </w:rPr>
        <w:t>:</w:t>
      </w:r>
      <w:r w:rsidRPr="00672A4E">
        <w:rPr>
          <w:rtl/>
        </w:rPr>
        <w:t xml:space="preserve"> ص12</w:t>
      </w:r>
      <w:r w:rsidR="00134D8B">
        <w:rPr>
          <w:rtl/>
        </w:rPr>
        <w:t xml:space="preserve"> - </w:t>
      </w:r>
      <w:r w:rsidRPr="00672A4E">
        <w:rPr>
          <w:rtl/>
        </w:rPr>
        <w:t>13</w:t>
      </w:r>
      <w:r w:rsidR="003C068B">
        <w:rPr>
          <w:rtl/>
        </w:rPr>
        <w:t>،</w:t>
      </w:r>
      <w:r w:rsidRPr="00672A4E">
        <w:rPr>
          <w:rtl/>
        </w:rPr>
        <w:t xml:space="preserve"> وتقدَّم في فصل </w:t>
      </w:r>
      <w:r w:rsidR="003C068B">
        <w:rPr>
          <w:rtl/>
        </w:rPr>
        <w:t>(</w:t>
      </w:r>
      <w:r w:rsidRPr="00672A4E">
        <w:rPr>
          <w:rtl/>
        </w:rPr>
        <w:t>قراءات شاذّة من السبعة</w:t>
      </w:r>
      <w:r w:rsidR="003C068B">
        <w:rPr>
          <w:rtl/>
        </w:rPr>
        <w:t>)</w:t>
      </w:r>
      <w:r w:rsidRPr="00672A4E">
        <w:rPr>
          <w:rtl/>
        </w:rPr>
        <w:t xml:space="preserve"> ص266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72A4E">
        <w:rPr>
          <w:rtl/>
        </w:rPr>
        <w:t>(3) النمل</w:t>
      </w:r>
      <w:r w:rsidR="003C068B">
        <w:rPr>
          <w:rtl/>
        </w:rPr>
        <w:t>:</w:t>
      </w:r>
      <w:r w:rsidRPr="00672A4E">
        <w:rPr>
          <w:rtl/>
        </w:rPr>
        <w:t xml:space="preserve"> 22</w:t>
      </w:r>
      <w:r w:rsidR="003C068B">
        <w:rPr>
          <w:rtl/>
        </w:rPr>
        <w:t>،</w:t>
      </w:r>
      <w:r w:rsidRPr="00672A4E">
        <w:rPr>
          <w:rtl/>
        </w:rPr>
        <w:t xml:space="preserve"> سبأ</w:t>
      </w:r>
      <w:r w:rsidR="003C068B">
        <w:rPr>
          <w:rtl/>
        </w:rPr>
        <w:t>:</w:t>
      </w:r>
      <w:r w:rsidRPr="00672A4E">
        <w:rPr>
          <w:rtl/>
        </w:rPr>
        <w:t xml:space="preserve"> 15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72A4E">
        <w:rPr>
          <w:rtl/>
        </w:rPr>
        <w:t>(4) جاءت في ستة موارد من القرآن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72A4E">
        <w:rPr>
          <w:rtl/>
        </w:rPr>
        <w:t>(5) فاطر</w:t>
      </w:r>
      <w:r w:rsidR="003C068B">
        <w:rPr>
          <w:rtl/>
        </w:rPr>
        <w:t>:</w:t>
      </w:r>
      <w:r w:rsidRPr="00672A4E">
        <w:rPr>
          <w:rtl/>
        </w:rPr>
        <w:t xml:space="preserve"> 43</w:t>
      </w:r>
      <w:r w:rsidR="003C068B">
        <w:rPr>
          <w:rtl/>
        </w:rPr>
        <w:t>.</w:t>
      </w:r>
    </w:p>
    <w:p w:rsidR="00167F4C" w:rsidRDefault="00A0454A" w:rsidP="00134D8B">
      <w:pPr>
        <w:pStyle w:val="libFootnote0"/>
        <w:rPr>
          <w:rtl/>
        </w:rPr>
      </w:pPr>
      <w:r w:rsidRPr="00672A4E">
        <w:rPr>
          <w:rtl/>
        </w:rPr>
        <w:t>(6) آية</w:t>
      </w:r>
      <w:r w:rsidR="003C068B">
        <w:rPr>
          <w:rtl/>
        </w:rPr>
        <w:t>:</w:t>
      </w:r>
      <w:r w:rsidRPr="00672A4E">
        <w:rPr>
          <w:rtl/>
        </w:rPr>
        <w:t xml:space="preserve"> 8</w:t>
      </w:r>
      <w:r w:rsidR="003C068B">
        <w:rPr>
          <w:rtl/>
        </w:rPr>
        <w:t>،</w:t>
      </w:r>
      <w:r w:rsidRPr="00672A4E">
        <w:rPr>
          <w:rtl/>
        </w:rPr>
        <w:t xml:space="preserve"> قرأ ابن عامر بنون واحدة وتشديد الجيم مبنيّاً للمفعول ونصب المؤمنين</w:t>
      </w:r>
      <w:r w:rsidR="003C068B">
        <w:rPr>
          <w:rtl/>
        </w:rPr>
        <w:t>.</w:t>
      </w:r>
      <w:r w:rsidRPr="00672A4E">
        <w:rPr>
          <w:rtl/>
        </w:rPr>
        <w:t xml:space="preserve"> </w:t>
      </w:r>
      <w:r w:rsidR="003C068B">
        <w:rPr>
          <w:rtl/>
        </w:rPr>
        <w:t>(</w:t>
      </w:r>
      <w:r w:rsidRPr="00672A4E">
        <w:rPr>
          <w:rtl/>
        </w:rPr>
        <w:t>الكشف</w:t>
      </w:r>
      <w:r w:rsidR="003C068B">
        <w:rPr>
          <w:rtl/>
        </w:rPr>
        <w:t>:</w:t>
      </w:r>
      <w:r w:rsidRPr="00672A4E">
        <w:rPr>
          <w:rtl/>
        </w:rPr>
        <w:t xml:space="preserve"> ج 2</w:t>
      </w:r>
      <w:r w:rsidR="003C068B">
        <w:rPr>
          <w:rtl/>
        </w:rPr>
        <w:t>،</w:t>
      </w:r>
      <w:r w:rsidRPr="00672A4E">
        <w:rPr>
          <w:rtl/>
        </w:rPr>
        <w:t xml:space="preserve"> ص113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672A4E">
        <w:rPr>
          <w:rtl/>
        </w:rPr>
        <w:t>(7) تقدّم في ص 266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72A4E">
        <w:rPr>
          <w:rtl/>
        </w:rPr>
        <w:t>(8) الكهف</w:t>
      </w:r>
      <w:r w:rsidR="003C068B">
        <w:rPr>
          <w:rtl/>
        </w:rPr>
        <w:t>:</w:t>
      </w:r>
      <w:r w:rsidRPr="00672A4E">
        <w:rPr>
          <w:rtl/>
        </w:rPr>
        <w:t xml:space="preserve"> 97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72A4E">
        <w:rPr>
          <w:rtl/>
        </w:rPr>
        <w:t>(9) أيضاً تقدّم في ص 267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72A4E">
        <w:rPr>
          <w:rtl/>
        </w:rPr>
        <w:t>(10) البقرة</w:t>
      </w:r>
      <w:r w:rsidR="003C068B">
        <w:rPr>
          <w:rtl/>
        </w:rPr>
        <w:t>:</w:t>
      </w:r>
      <w:r w:rsidRPr="00672A4E">
        <w:rPr>
          <w:rtl/>
        </w:rPr>
        <w:t xml:space="preserve"> 271</w:t>
      </w:r>
      <w:r w:rsidR="003C068B">
        <w:rPr>
          <w:rtl/>
        </w:rPr>
        <w:t>،</w:t>
      </w:r>
      <w:r w:rsidRPr="00672A4E">
        <w:rPr>
          <w:rtl/>
        </w:rPr>
        <w:t xml:space="preserve"> النساء</w:t>
      </w:r>
      <w:r w:rsidR="003C068B">
        <w:rPr>
          <w:rtl/>
        </w:rPr>
        <w:t>:</w:t>
      </w:r>
      <w:r w:rsidRPr="00672A4E">
        <w:rPr>
          <w:rtl/>
        </w:rPr>
        <w:t xml:space="preserve"> 58</w:t>
      </w:r>
      <w:r w:rsidR="003C068B">
        <w:rPr>
          <w:rtl/>
        </w:rPr>
        <w:t>،</w:t>
      </w:r>
      <w:r w:rsidRPr="00672A4E">
        <w:rPr>
          <w:rtl/>
        </w:rPr>
        <w:t xml:space="preserve"> قرأ أبو جعفر بإسكان العين</w:t>
      </w:r>
      <w:r w:rsidR="003C068B">
        <w:rPr>
          <w:rtl/>
        </w:rPr>
        <w:t>،</w:t>
      </w:r>
      <w:r w:rsidRPr="00672A4E">
        <w:rPr>
          <w:rtl/>
        </w:rPr>
        <w:t xml:space="preserve"> ووافقه اليزيدي والحسن</w:t>
      </w:r>
      <w:r w:rsidR="003C068B">
        <w:rPr>
          <w:rtl/>
        </w:rPr>
        <w:t>.</w:t>
      </w:r>
      <w:r w:rsidRPr="00672A4E">
        <w:rPr>
          <w:rtl/>
        </w:rPr>
        <w:t xml:space="preserve"> </w:t>
      </w:r>
      <w:r w:rsidR="003C068B">
        <w:rPr>
          <w:rtl/>
        </w:rPr>
        <w:t>(</w:t>
      </w:r>
      <w:r w:rsidRPr="00672A4E">
        <w:rPr>
          <w:rtl/>
        </w:rPr>
        <w:t>إتحاف فضلاء البشر</w:t>
      </w:r>
      <w:r w:rsidR="003C068B">
        <w:rPr>
          <w:rtl/>
        </w:rPr>
        <w:t>:</w:t>
      </w:r>
      <w:r w:rsidRPr="00672A4E">
        <w:rPr>
          <w:rtl/>
        </w:rPr>
        <w:t xml:space="preserve"> ص165</w:t>
      </w:r>
      <w:r w:rsidR="003C068B">
        <w:rPr>
          <w:rtl/>
        </w:rPr>
        <w:t>)،</w:t>
      </w:r>
      <w:r w:rsidRPr="00672A4E">
        <w:rPr>
          <w:rtl/>
        </w:rPr>
        <w:t xml:space="preserve"> وبما أنَّ الميم مشدَّدة عند الكلّ فيجتمع ساكنان على غير حده</w:t>
      </w:r>
      <w:r w:rsidR="003C068B">
        <w:rPr>
          <w:rtl/>
        </w:rPr>
        <w:t>.</w:t>
      </w:r>
    </w:p>
    <w:p w:rsidR="00167F4C" w:rsidRDefault="00A0454A" w:rsidP="00134D8B">
      <w:pPr>
        <w:pStyle w:val="libFootnote0"/>
        <w:rPr>
          <w:rtl/>
        </w:rPr>
      </w:pPr>
      <w:r w:rsidRPr="00672A4E">
        <w:rPr>
          <w:rtl/>
        </w:rPr>
        <w:t>(11) يونس</w:t>
      </w:r>
      <w:r w:rsidR="003C068B">
        <w:rPr>
          <w:rtl/>
        </w:rPr>
        <w:t>:</w:t>
      </w:r>
      <w:r w:rsidRPr="00672A4E">
        <w:rPr>
          <w:rtl/>
        </w:rPr>
        <w:t xml:space="preserve"> 35</w:t>
      </w:r>
      <w:r w:rsidR="003C068B">
        <w:rPr>
          <w:rtl/>
        </w:rPr>
        <w:t>،</w:t>
      </w:r>
      <w:r w:rsidRPr="00672A4E">
        <w:rPr>
          <w:rtl/>
        </w:rPr>
        <w:t xml:space="preserve"> قرأ أبو جعفر</w:t>
      </w:r>
      <w:r w:rsidR="00134D8B">
        <w:rPr>
          <w:rtl/>
        </w:rPr>
        <w:t xml:space="preserve"> - </w:t>
      </w:r>
      <w:r w:rsidRPr="00672A4E">
        <w:rPr>
          <w:rtl/>
        </w:rPr>
        <w:t>أيضاً</w:t>
      </w:r>
      <w:r w:rsidR="00134D8B">
        <w:rPr>
          <w:rtl/>
        </w:rPr>
        <w:t xml:space="preserve"> - </w:t>
      </w:r>
      <w:r w:rsidRPr="00672A4E">
        <w:rPr>
          <w:rtl/>
        </w:rPr>
        <w:t>بإسكان الهاء مع تشديد الدال</w:t>
      </w:r>
      <w:r w:rsidR="003C068B">
        <w:rPr>
          <w:rtl/>
        </w:rPr>
        <w:t>،</w:t>
      </w:r>
      <w:r w:rsidRPr="00672A4E">
        <w:rPr>
          <w:rtl/>
        </w:rPr>
        <w:t xml:space="preserve"> وبذلك يجتمع ساكنان على غير حده</w:t>
      </w:r>
      <w:r w:rsidR="003C068B">
        <w:rPr>
          <w:rtl/>
        </w:rPr>
        <w:t>.</w:t>
      </w:r>
      <w:r w:rsidRPr="00672A4E">
        <w:rPr>
          <w:rtl/>
        </w:rPr>
        <w:t xml:space="preserve"> </w:t>
      </w:r>
      <w:r w:rsidR="003C068B">
        <w:rPr>
          <w:rtl/>
        </w:rPr>
        <w:t>(</w:t>
      </w:r>
      <w:r w:rsidRPr="00672A4E">
        <w:rPr>
          <w:rtl/>
        </w:rPr>
        <w:t>الإتحاف</w:t>
      </w:r>
      <w:r w:rsidR="003C068B">
        <w:rPr>
          <w:rtl/>
        </w:rPr>
        <w:t>:</w:t>
      </w:r>
      <w:r w:rsidRPr="00672A4E">
        <w:rPr>
          <w:rtl/>
        </w:rPr>
        <w:t xml:space="preserve"> ص249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672A4E">
        <w:rPr>
          <w:rtl/>
        </w:rPr>
        <w:t>(12) يوسف</w:t>
      </w:r>
      <w:r w:rsidR="003C068B">
        <w:rPr>
          <w:rtl/>
        </w:rPr>
        <w:t>:</w:t>
      </w:r>
      <w:r w:rsidRPr="00672A4E">
        <w:rPr>
          <w:rtl/>
        </w:rPr>
        <w:t xml:space="preserve"> 12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72A4E">
        <w:rPr>
          <w:rtl/>
        </w:rPr>
        <w:t>(13) يوسف</w:t>
      </w:r>
      <w:r w:rsidR="003C068B">
        <w:rPr>
          <w:rtl/>
        </w:rPr>
        <w:t>:</w:t>
      </w:r>
      <w:r w:rsidRPr="00672A4E">
        <w:rPr>
          <w:rtl/>
        </w:rPr>
        <w:t xml:space="preserve"> 90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72A4E">
        <w:rPr>
          <w:rtl/>
        </w:rPr>
        <w:t>(14) إبراهيم</w:t>
      </w:r>
      <w:r w:rsidR="003C068B">
        <w:rPr>
          <w:rtl/>
        </w:rPr>
        <w:t>:</w:t>
      </w:r>
      <w:r w:rsidRPr="00672A4E">
        <w:rPr>
          <w:rtl/>
        </w:rPr>
        <w:t xml:space="preserve"> 37</w:t>
      </w:r>
      <w:r w:rsidR="003C068B">
        <w:rPr>
          <w:rtl/>
        </w:rPr>
        <w:t>،</w:t>
      </w:r>
      <w:r w:rsidRPr="00672A4E">
        <w:rPr>
          <w:rtl/>
        </w:rPr>
        <w:t xml:space="preserve"> تقدّم في ص268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72A4E">
        <w:rPr>
          <w:rtl/>
        </w:rPr>
        <w:t xml:space="preserve">(15) قرأ أبو جعفر بضمّ التاء وصلاً </w:t>
      </w:r>
      <w:r w:rsidR="003C068B">
        <w:rPr>
          <w:rtl/>
        </w:rPr>
        <w:t>(</w:t>
      </w:r>
      <w:r w:rsidRPr="00672A4E">
        <w:rPr>
          <w:rtl/>
        </w:rPr>
        <w:t>الإتحاف</w:t>
      </w:r>
      <w:r w:rsidR="003C068B">
        <w:rPr>
          <w:rtl/>
        </w:rPr>
        <w:t>:</w:t>
      </w:r>
      <w:r w:rsidRPr="00672A4E">
        <w:rPr>
          <w:rtl/>
        </w:rPr>
        <w:t xml:space="preserve"> ص134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672A4E">
        <w:rPr>
          <w:rtl/>
        </w:rPr>
        <w:t>(16) جاءت في ثمانية موارد من القرآن</w:t>
      </w:r>
      <w:r w:rsidR="003C068B">
        <w:rPr>
          <w:rtl/>
        </w:rPr>
        <w:t>،</w:t>
      </w:r>
      <w:r w:rsidRPr="00672A4E">
        <w:rPr>
          <w:rtl/>
        </w:rPr>
        <w:t xml:space="preserve"> وقد تقدّم في ص 268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72A4E">
        <w:rPr>
          <w:rtl/>
        </w:rPr>
        <w:t>(17) النساء</w:t>
      </w:r>
      <w:r w:rsidR="003C068B">
        <w:rPr>
          <w:rtl/>
        </w:rPr>
        <w:t>:</w:t>
      </w:r>
      <w:r w:rsidRPr="00672A4E">
        <w:rPr>
          <w:rtl/>
        </w:rPr>
        <w:t xml:space="preserve"> 1</w:t>
      </w:r>
      <w:r w:rsidR="003C068B">
        <w:rPr>
          <w:rtl/>
        </w:rPr>
        <w:t>،</w:t>
      </w:r>
      <w:r w:rsidRPr="00672A4E">
        <w:rPr>
          <w:rtl/>
        </w:rPr>
        <w:t xml:space="preserve"> وقد تقدّم في ص 268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672A4E" w:rsidRDefault="003C068B" w:rsidP="00134D8B">
      <w:pPr>
        <w:pStyle w:val="libNormal"/>
        <w:rPr>
          <w:rtl/>
        </w:rPr>
      </w:pPr>
      <w:r w:rsidRPr="003C068B">
        <w:rPr>
          <w:rStyle w:val="libAlaemChar"/>
          <w:rFonts w:hint="cs"/>
          <w:rtl/>
        </w:rPr>
        <w:lastRenderedPageBreak/>
        <w:t>(</w:t>
      </w:r>
      <w:r w:rsidR="00A0454A" w:rsidRPr="00134D8B">
        <w:rPr>
          <w:rStyle w:val="libAieChar"/>
          <w:rFonts w:hint="cs"/>
          <w:rtl/>
        </w:rPr>
        <w:t>لِيَجْزِيَ قَوْماً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(1)</w:t>
      </w:r>
      <w:r>
        <w:rPr>
          <w:rtl/>
        </w:rPr>
        <w:t>،</w:t>
      </w:r>
      <w:r w:rsidR="00A0454A" w:rsidRPr="00134D8B">
        <w:rPr>
          <w:rtl/>
        </w:rPr>
        <w:t xml:space="preserve"> والفصل بين المضافَين في الأنعام </w:t>
      </w:r>
      <w:r w:rsidR="00A0454A" w:rsidRPr="00134D8B">
        <w:rPr>
          <w:rStyle w:val="libFootnotenumChar"/>
          <w:rtl/>
        </w:rPr>
        <w:t>(2)</w:t>
      </w:r>
      <w:r>
        <w:rPr>
          <w:rtl/>
        </w:rPr>
        <w:t>،</w:t>
      </w:r>
      <w:r w:rsidR="00A0454A" w:rsidRPr="00134D8B">
        <w:rPr>
          <w:rtl/>
        </w:rPr>
        <w:t xml:space="preserve"> وهمز </w:t>
      </w:r>
      <w:r>
        <w:rPr>
          <w:rtl/>
        </w:rPr>
        <w:t>(</w:t>
      </w:r>
      <w:r w:rsidR="00A0454A" w:rsidRPr="00134D8B">
        <w:rPr>
          <w:rtl/>
        </w:rPr>
        <w:t>سأقيها</w:t>
      </w:r>
      <w:r>
        <w:rPr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(3)</w:t>
      </w:r>
      <w:r>
        <w:rPr>
          <w:rtl/>
        </w:rPr>
        <w:t>،</w:t>
      </w:r>
      <w:r w:rsidR="00A0454A" w:rsidRPr="00134D8B">
        <w:rPr>
          <w:rtl/>
        </w:rPr>
        <w:t xml:space="preserve"> ووصل </w:t>
      </w: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وَإِنَّ إِلْيَاسَ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(4)</w:t>
      </w:r>
      <w:r>
        <w:rPr>
          <w:rtl/>
        </w:rPr>
        <w:t>،</w:t>
      </w:r>
      <w:r w:rsidR="00A0454A" w:rsidRPr="00134D8B">
        <w:rPr>
          <w:rtl/>
        </w:rPr>
        <w:t xml:space="preserve"> وألف </w:t>
      </w: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إِنْ هَذَانِ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(5)</w:t>
      </w:r>
      <w:r w:rsidR="00A0454A" w:rsidRPr="00134D8B">
        <w:rPr>
          <w:rtl/>
        </w:rPr>
        <w:t xml:space="preserve"> وتخفيف </w:t>
      </w: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وَلاَ تَتَّبِعَانِّ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(6)</w:t>
      </w:r>
      <w:r>
        <w:rPr>
          <w:rtl/>
        </w:rPr>
        <w:t>،</w:t>
      </w:r>
      <w:r w:rsidR="00A0454A" w:rsidRPr="00134D8B">
        <w:rPr>
          <w:rtl/>
        </w:rPr>
        <w:t xml:space="preserve"> وقراءة </w:t>
      </w:r>
      <w:r>
        <w:rPr>
          <w:rtl/>
        </w:rPr>
        <w:t>(</w:t>
      </w:r>
      <w:r w:rsidR="00A0454A" w:rsidRPr="00134D8B">
        <w:rPr>
          <w:rtl/>
        </w:rPr>
        <w:t>ليكة</w:t>
      </w:r>
      <w:r>
        <w:rPr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(7)</w:t>
      </w:r>
      <w:r w:rsidR="00A0454A" w:rsidRPr="00134D8B">
        <w:rPr>
          <w:rtl/>
        </w:rPr>
        <w:t xml:space="preserve"> في الشعراء وص</w:t>
      </w:r>
      <w:r>
        <w:rPr>
          <w:rtl/>
        </w:rPr>
        <w:t>،</w:t>
      </w:r>
      <w:r w:rsidR="00A0454A" w:rsidRPr="00134D8B">
        <w:rPr>
          <w:rtl/>
        </w:rPr>
        <w:t xml:space="preserve"> وغير ذلك </w:t>
      </w:r>
      <w:r w:rsidR="00A0454A" w:rsidRPr="00134D8B">
        <w:rPr>
          <w:rStyle w:val="libFootnotenumChar"/>
          <w:rtl/>
        </w:rPr>
        <w:t>(8)</w:t>
      </w:r>
      <w:r>
        <w:rPr>
          <w:rtl/>
        </w:rPr>
        <w:t>.</w:t>
      </w:r>
    </w:p>
    <w:p w:rsidR="00A0454A" w:rsidRPr="00672A4E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قلت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انظر إلى هذا التناقض في كلام هذا الرجُل المحقِّق المضطلع بأصول الفنّ</w:t>
      </w:r>
      <w:r w:rsidR="003C068B">
        <w:rPr>
          <w:rtl/>
        </w:rPr>
        <w:t>،</w:t>
      </w:r>
      <w:r w:rsidRPr="00134D8B">
        <w:rPr>
          <w:rtl/>
        </w:rPr>
        <w:t xml:space="preserve"> كيف يحابي بحقائق علميَّة هنا</w:t>
      </w:r>
      <w:r w:rsidR="003C068B">
        <w:rPr>
          <w:rtl/>
        </w:rPr>
        <w:t>،</w:t>
      </w:r>
      <w:r w:rsidRPr="00134D8B">
        <w:rPr>
          <w:rtl/>
        </w:rPr>
        <w:t xml:space="preserve"> ويعترف بها في موضعٍ آخَر</w:t>
      </w:r>
      <w:r w:rsidR="003C068B">
        <w:rPr>
          <w:rtl/>
        </w:rPr>
        <w:t>؟</w:t>
      </w:r>
      <w:r w:rsidRPr="00134D8B">
        <w:rPr>
          <w:rtl/>
        </w:rPr>
        <w:t xml:space="preserve"> إذ كلّ ما ذكره هنا إنَّما هي قراءات شاذَّة</w:t>
      </w:r>
      <w:r w:rsidR="003C068B">
        <w:rPr>
          <w:rtl/>
        </w:rPr>
        <w:t>،</w:t>
      </w:r>
      <w:r w:rsidRPr="00134D8B">
        <w:rPr>
          <w:rtl/>
        </w:rPr>
        <w:t xml:space="preserve"> لا يجوِّز هو ولا غيره من الأئمَّة قراءتها في الصلاة</w:t>
      </w:r>
      <w:r w:rsidR="003C068B">
        <w:rPr>
          <w:rtl/>
        </w:rPr>
        <w:t>،</w:t>
      </w:r>
      <w:r w:rsidRPr="00134D8B">
        <w:rPr>
          <w:rtl/>
        </w:rPr>
        <w:t xml:space="preserve"> ومع ذلك فقد استشهد بها تدليلاً على تقديم ما صحَّ سنده عن القارئ</w:t>
      </w:r>
      <w:r w:rsidR="003C068B">
        <w:rPr>
          <w:rtl/>
        </w:rPr>
        <w:t>،</w:t>
      </w:r>
      <w:r w:rsidRPr="00134D8B">
        <w:rPr>
          <w:rtl/>
        </w:rPr>
        <w:t xml:space="preserve"> على قواعد اللغة المقرَّرة</w:t>
      </w:r>
      <w:r w:rsidR="003C068B">
        <w:rPr>
          <w:rtl/>
        </w:rPr>
        <w:t>،</w:t>
      </w:r>
      <w:r w:rsidRPr="00134D8B">
        <w:rPr>
          <w:rtl/>
        </w:rPr>
        <w:t xml:space="preserve"> وسنتعرَّض لذلك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672A4E">
        <w:rPr>
          <w:rtl/>
        </w:rPr>
        <w:t>* * *</w:t>
      </w:r>
    </w:p>
    <w:p w:rsidR="00A0454A" w:rsidRPr="00672A4E" w:rsidRDefault="00A0454A" w:rsidP="00134D8B">
      <w:pPr>
        <w:pStyle w:val="libNormal"/>
        <w:rPr>
          <w:rtl/>
        </w:rPr>
      </w:pPr>
      <w:r w:rsidRPr="00134D8B">
        <w:rPr>
          <w:rtl/>
        </w:rPr>
        <w:t>قال ابن الجزري</w:t>
      </w:r>
      <w:r w:rsidR="003C068B">
        <w:rPr>
          <w:rtl/>
        </w:rPr>
        <w:t>:</w:t>
      </w:r>
      <w:r w:rsidRPr="00134D8B">
        <w:rPr>
          <w:rtl/>
        </w:rPr>
        <w:t xml:space="preserve"> ونعني بموافقة أحد المصاحف</w:t>
      </w:r>
      <w:r w:rsidR="003C068B">
        <w:rPr>
          <w:rtl/>
        </w:rPr>
        <w:t>:</w:t>
      </w:r>
      <w:r w:rsidRPr="00134D8B">
        <w:rPr>
          <w:rtl/>
        </w:rPr>
        <w:t xml:space="preserve"> ما كان ثابتاً في بعضها دون بعض</w:t>
      </w:r>
      <w:r w:rsidR="003C068B">
        <w:rPr>
          <w:rtl/>
        </w:rPr>
        <w:t>،</w:t>
      </w:r>
      <w:r w:rsidRPr="00134D8B">
        <w:rPr>
          <w:rtl/>
        </w:rPr>
        <w:t xml:space="preserve"> كقراءة ابن عامر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Style w:val="libBold2Char"/>
          <w:rFonts w:hint="cs"/>
          <w:rtl/>
        </w:rPr>
        <w:t>(</w:t>
      </w:r>
      <w:r w:rsidRPr="00134D8B">
        <w:rPr>
          <w:rStyle w:val="libBold2Char"/>
          <w:rFonts w:hint="cs"/>
          <w:rtl/>
        </w:rPr>
        <w:t>َقَالُواْ اتَّخَذَ اللّهُ وَلَداً</w:t>
      </w:r>
      <w:r w:rsidR="003C068B">
        <w:rPr>
          <w:rStyle w:val="libBold2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(9)</w:t>
      </w:r>
      <w:r w:rsidRPr="00134D8B">
        <w:rPr>
          <w:rtl/>
        </w:rPr>
        <w:t xml:space="preserve"> بغير واو</w:t>
      </w:r>
      <w:r w:rsidR="003C068B">
        <w:rPr>
          <w:rtl/>
        </w:rPr>
        <w:t>،</w:t>
      </w:r>
      <w:r w:rsidRPr="00134D8B">
        <w:rPr>
          <w:rtl/>
        </w:rPr>
        <w:t xml:space="preserve"> و </w:t>
      </w:r>
      <w:r w:rsidR="003C068B">
        <w:rPr>
          <w:rStyle w:val="libBold2Char"/>
          <w:rFonts w:hint="cs"/>
          <w:rtl/>
        </w:rPr>
        <w:t>(</w:t>
      </w:r>
      <w:r w:rsidRPr="00134D8B">
        <w:rPr>
          <w:rStyle w:val="libBold2Char"/>
          <w:rFonts w:hint="cs"/>
          <w:rtl/>
        </w:rPr>
        <w:t>بِالزُّبُرِ وَبِالْكِتَابِ الْمُنِيرِ</w:t>
      </w:r>
      <w:r w:rsidR="003C068B">
        <w:rPr>
          <w:rStyle w:val="libBold2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(10)</w:t>
      </w:r>
      <w:r w:rsidRPr="00134D8B">
        <w:rPr>
          <w:rtl/>
        </w:rPr>
        <w:t xml:space="preserve"> بزيادة الباء في الاسمين</w:t>
      </w:r>
      <w:r w:rsidR="003C068B">
        <w:rPr>
          <w:rtl/>
        </w:rPr>
        <w:t>،</w:t>
      </w:r>
      <w:r w:rsidRPr="00134D8B">
        <w:rPr>
          <w:rtl/>
        </w:rPr>
        <w:t xml:space="preserve"> ونحو ذلك</w:t>
      </w:r>
      <w:r w:rsidR="003C068B">
        <w:rPr>
          <w:rtl/>
        </w:rPr>
        <w:t>،</w:t>
      </w:r>
      <w:r w:rsidRPr="00134D8B">
        <w:rPr>
          <w:rtl/>
        </w:rPr>
        <w:t xml:space="preserve"> فإنَّ ذلك ثابت في المصحف الشامي </w:t>
      </w:r>
      <w:r w:rsidRPr="00134D8B">
        <w:rPr>
          <w:rStyle w:val="libFootnotenumChar"/>
          <w:rtl/>
        </w:rPr>
        <w:t>(11)</w:t>
      </w:r>
      <w:r w:rsidR="003C068B">
        <w:rPr>
          <w:rtl/>
        </w:rPr>
        <w:t>.</w:t>
      </w:r>
    </w:p>
    <w:p w:rsidR="00A0454A" w:rsidRPr="00672A4E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672A4E">
        <w:rPr>
          <w:rtl/>
        </w:rPr>
        <w:t>(1) الجاثية</w:t>
      </w:r>
      <w:r w:rsidR="003C068B">
        <w:rPr>
          <w:rtl/>
        </w:rPr>
        <w:t>:</w:t>
      </w:r>
      <w:r w:rsidRPr="00672A4E">
        <w:rPr>
          <w:rtl/>
        </w:rPr>
        <w:t xml:space="preserve"> 14</w:t>
      </w:r>
      <w:r w:rsidR="003C068B">
        <w:rPr>
          <w:rtl/>
        </w:rPr>
        <w:t>،</w:t>
      </w:r>
      <w:r w:rsidRPr="00672A4E">
        <w:rPr>
          <w:rtl/>
        </w:rPr>
        <w:t xml:space="preserve"> وقد قرأ أبو جعفر مبنياً للمفعول ونصب </w:t>
      </w:r>
      <w:r w:rsidR="003C068B">
        <w:rPr>
          <w:rtl/>
        </w:rPr>
        <w:t>(</w:t>
      </w:r>
      <w:r w:rsidRPr="00672A4E">
        <w:rPr>
          <w:rtl/>
        </w:rPr>
        <w:t>قوماً</w:t>
      </w:r>
      <w:r w:rsidR="003C068B">
        <w:rPr>
          <w:rtl/>
        </w:rPr>
        <w:t>).</w:t>
      </w:r>
      <w:r w:rsidRPr="00672A4E">
        <w:rPr>
          <w:rtl/>
        </w:rPr>
        <w:t xml:space="preserve"> </w:t>
      </w:r>
      <w:r w:rsidR="003C068B">
        <w:rPr>
          <w:rtl/>
        </w:rPr>
        <w:t>(</w:t>
      </w:r>
      <w:r w:rsidRPr="00672A4E">
        <w:rPr>
          <w:rtl/>
        </w:rPr>
        <w:t>الإتحاف</w:t>
      </w:r>
      <w:r w:rsidR="003C068B">
        <w:rPr>
          <w:rtl/>
        </w:rPr>
        <w:t>:</w:t>
      </w:r>
      <w:r w:rsidRPr="00672A4E">
        <w:rPr>
          <w:rtl/>
        </w:rPr>
        <w:t xml:space="preserve"> ص390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672A4E">
        <w:rPr>
          <w:rtl/>
        </w:rPr>
        <w:t>(2) الأنعام</w:t>
      </w:r>
      <w:r w:rsidR="003C068B">
        <w:rPr>
          <w:rtl/>
        </w:rPr>
        <w:t>:</w:t>
      </w:r>
      <w:r w:rsidRPr="00672A4E">
        <w:rPr>
          <w:rtl/>
        </w:rPr>
        <w:t xml:space="preserve"> 137</w:t>
      </w:r>
      <w:r w:rsidR="003C068B">
        <w:rPr>
          <w:rtl/>
        </w:rPr>
        <w:t>،</w:t>
      </w:r>
      <w:r w:rsidRPr="00672A4E">
        <w:rPr>
          <w:rtl/>
        </w:rPr>
        <w:t xml:space="preserve"> وقد تقدّم ذلك في ص 268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72A4E">
        <w:rPr>
          <w:rtl/>
        </w:rPr>
        <w:t>(3) النمل</w:t>
      </w:r>
      <w:r w:rsidR="003C068B">
        <w:rPr>
          <w:rtl/>
        </w:rPr>
        <w:t>:</w:t>
      </w:r>
      <w:r w:rsidRPr="00672A4E">
        <w:rPr>
          <w:rtl/>
        </w:rPr>
        <w:t xml:space="preserve"> 44</w:t>
      </w:r>
      <w:r w:rsidR="003C068B">
        <w:rPr>
          <w:rtl/>
        </w:rPr>
        <w:t>،</w:t>
      </w:r>
      <w:r w:rsidRPr="00672A4E">
        <w:rPr>
          <w:rtl/>
        </w:rPr>
        <w:t xml:space="preserve"> تقدّم ص 268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72A4E">
        <w:rPr>
          <w:rtl/>
        </w:rPr>
        <w:t>(4) الصافّات</w:t>
      </w:r>
      <w:r w:rsidR="003C068B">
        <w:rPr>
          <w:rtl/>
        </w:rPr>
        <w:t>:</w:t>
      </w:r>
      <w:r w:rsidRPr="00672A4E">
        <w:rPr>
          <w:rtl/>
        </w:rPr>
        <w:t xml:space="preserve"> 123</w:t>
      </w:r>
      <w:r w:rsidR="003C068B">
        <w:rPr>
          <w:rtl/>
        </w:rPr>
        <w:t>،</w:t>
      </w:r>
      <w:r w:rsidRPr="00672A4E">
        <w:rPr>
          <w:rtl/>
        </w:rPr>
        <w:t xml:space="preserve"> وقد قرأ ا بن عامر بوصل همزة </w:t>
      </w:r>
      <w:r w:rsidR="003C068B">
        <w:rPr>
          <w:rtl/>
        </w:rPr>
        <w:t>(</w:t>
      </w:r>
      <w:r w:rsidRPr="00672A4E">
        <w:rPr>
          <w:rtl/>
        </w:rPr>
        <w:t>إلياس</w:t>
      </w:r>
      <w:r w:rsidR="003C068B">
        <w:rPr>
          <w:rtl/>
        </w:rPr>
        <w:t>)</w:t>
      </w:r>
      <w:r w:rsidRPr="00672A4E">
        <w:rPr>
          <w:rtl/>
        </w:rPr>
        <w:t xml:space="preserve"> في حين أنَّ الكلمة أعجمية وهمزتها قطع</w:t>
      </w:r>
      <w:r w:rsidR="003C068B">
        <w:rPr>
          <w:rtl/>
        </w:rPr>
        <w:t>.</w:t>
      </w:r>
      <w:r w:rsidRPr="00672A4E">
        <w:rPr>
          <w:rtl/>
        </w:rPr>
        <w:t xml:space="preserve"> </w:t>
      </w:r>
      <w:r w:rsidR="003C068B">
        <w:rPr>
          <w:rtl/>
        </w:rPr>
        <w:t>(</w:t>
      </w:r>
      <w:r w:rsidRPr="00672A4E">
        <w:rPr>
          <w:rtl/>
        </w:rPr>
        <w:t>الإتحاف</w:t>
      </w:r>
      <w:r w:rsidR="003C068B">
        <w:rPr>
          <w:rtl/>
        </w:rPr>
        <w:t>:</w:t>
      </w:r>
      <w:r w:rsidRPr="00672A4E">
        <w:rPr>
          <w:rtl/>
        </w:rPr>
        <w:t xml:space="preserve"> ص370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672A4E">
        <w:rPr>
          <w:rtl/>
        </w:rPr>
        <w:t>(5) طه</w:t>
      </w:r>
      <w:r w:rsidR="003C068B">
        <w:rPr>
          <w:rtl/>
        </w:rPr>
        <w:t>:</w:t>
      </w:r>
      <w:r w:rsidRPr="00672A4E">
        <w:rPr>
          <w:rtl/>
        </w:rPr>
        <w:t xml:space="preserve"> 63</w:t>
      </w:r>
      <w:r w:rsidR="003C068B">
        <w:rPr>
          <w:rtl/>
        </w:rPr>
        <w:t>.</w:t>
      </w:r>
      <w:r w:rsidRPr="00672A4E">
        <w:rPr>
          <w:rtl/>
        </w:rPr>
        <w:t xml:space="preserve"> </w:t>
      </w:r>
      <w:r w:rsidR="003C068B">
        <w:rPr>
          <w:rtl/>
        </w:rPr>
        <w:t>(</w:t>
      </w:r>
      <w:r w:rsidRPr="00672A4E">
        <w:rPr>
          <w:rtl/>
        </w:rPr>
        <w:t>راجع تفسير الفخر</w:t>
      </w:r>
      <w:r w:rsidR="003C068B">
        <w:rPr>
          <w:rtl/>
        </w:rPr>
        <w:t>:</w:t>
      </w:r>
      <w:r w:rsidRPr="00672A4E">
        <w:rPr>
          <w:rtl/>
        </w:rPr>
        <w:t xml:space="preserve"> ج22</w:t>
      </w:r>
      <w:r w:rsidR="003C068B">
        <w:rPr>
          <w:rtl/>
        </w:rPr>
        <w:t>،</w:t>
      </w:r>
      <w:r w:rsidRPr="00672A4E">
        <w:rPr>
          <w:rtl/>
        </w:rPr>
        <w:t xml:space="preserve"> ص74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672A4E">
        <w:rPr>
          <w:rtl/>
        </w:rPr>
        <w:t>(6) يونس</w:t>
      </w:r>
      <w:r w:rsidR="003C068B">
        <w:rPr>
          <w:rtl/>
        </w:rPr>
        <w:t>:</w:t>
      </w:r>
      <w:r w:rsidRPr="00672A4E">
        <w:rPr>
          <w:rtl/>
        </w:rPr>
        <w:t xml:space="preserve"> 89</w:t>
      </w:r>
      <w:r w:rsidR="003C068B">
        <w:rPr>
          <w:rtl/>
        </w:rPr>
        <w:t>،</w:t>
      </w:r>
      <w:r w:rsidRPr="00672A4E">
        <w:rPr>
          <w:rtl/>
        </w:rPr>
        <w:t xml:space="preserve"> قرأ ابن ذكوان بتخفيف النون على النفي</w:t>
      </w:r>
      <w:r w:rsidR="003C068B">
        <w:rPr>
          <w:rtl/>
        </w:rPr>
        <w:t>.</w:t>
      </w:r>
      <w:r w:rsidRPr="00672A4E">
        <w:rPr>
          <w:rtl/>
        </w:rPr>
        <w:t xml:space="preserve"> </w:t>
      </w:r>
      <w:r w:rsidR="003C068B">
        <w:rPr>
          <w:rtl/>
        </w:rPr>
        <w:t>(</w:t>
      </w:r>
      <w:r w:rsidRPr="00672A4E">
        <w:rPr>
          <w:rtl/>
        </w:rPr>
        <w:t>القرطبي</w:t>
      </w:r>
      <w:r w:rsidR="003C068B">
        <w:rPr>
          <w:rtl/>
        </w:rPr>
        <w:t>:</w:t>
      </w:r>
      <w:r w:rsidRPr="00672A4E">
        <w:rPr>
          <w:rtl/>
        </w:rPr>
        <w:t xml:space="preserve"> ج8</w:t>
      </w:r>
      <w:r w:rsidR="003C068B">
        <w:rPr>
          <w:rtl/>
        </w:rPr>
        <w:t>،</w:t>
      </w:r>
      <w:r w:rsidRPr="00672A4E">
        <w:rPr>
          <w:rtl/>
        </w:rPr>
        <w:t xml:space="preserve"> 376)</w:t>
      </w:r>
      <w:r w:rsidR="003C068B">
        <w:rPr>
          <w:rtl/>
        </w:rPr>
        <w:t>،</w:t>
      </w:r>
      <w:r w:rsidRPr="00672A4E">
        <w:rPr>
          <w:rtl/>
        </w:rPr>
        <w:t xml:space="preserve"> وهذه محاولة لتوجيه القراءة</w:t>
      </w:r>
      <w:r w:rsidR="003C068B">
        <w:rPr>
          <w:rtl/>
        </w:rPr>
        <w:t>،</w:t>
      </w:r>
      <w:r w:rsidRPr="00672A4E">
        <w:rPr>
          <w:rtl/>
        </w:rPr>
        <w:t xml:space="preserve"> وإلاّ فظاهر السياق كون (لا) ناهية</w:t>
      </w:r>
      <w:r w:rsidR="003C068B">
        <w:rPr>
          <w:rtl/>
        </w:rPr>
        <w:t>،</w:t>
      </w:r>
      <w:r w:rsidRPr="00672A4E">
        <w:rPr>
          <w:rtl/>
        </w:rPr>
        <w:t xml:space="preserve"> وعليه فإن كانت النون نون رفع فيجب إسقاطها للجزم</w:t>
      </w:r>
      <w:r w:rsidR="003C068B">
        <w:rPr>
          <w:rtl/>
        </w:rPr>
        <w:t>،</w:t>
      </w:r>
      <w:r w:rsidRPr="00672A4E">
        <w:rPr>
          <w:rtl/>
        </w:rPr>
        <w:t xml:space="preserve"> وأمّا نون التأكيد الخفيفة فلا تَلحق الفعل المثنّى وجماعة النساء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72A4E">
        <w:rPr>
          <w:rtl/>
        </w:rPr>
        <w:t>(7) الشعراء</w:t>
      </w:r>
      <w:r w:rsidR="003C068B">
        <w:rPr>
          <w:rtl/>
        </w:rPr>
        <w:t>:</w:t>
      </w:r>
      <w:r w:rsidRPr="00672A4E">
        <w:rPr>
          <w:rtl/>
        </w:rPr>
        <w:t xml:space="preserve"> 176</w:t>
      </w:r>
      <w:r w:rsidR="003C068B">
        <w:rPr>
          <w:rtl/>
        </w:rPr>
        <w:t>،</w:t>
      </w:r>
      <w:r w:rsidRPr="00672A4E">
        <w:rPr>
          <w:rtl/>
        </w:rPr>
        <w:t xml:space="preserve"> ص</w:t>
      </w:r>
      <w:r w:rsidR="003C068B">
        <w:rPr>
          <w:rtl/>
        </w:rPr>
        <w:t>:</w:t>
      </w:r>
      <w:r w:rsidRPr="00672A4E">
        <w:rPr>
          <w:rtl/>
        </w:rPr>
        <w:t xml:space="preserve"> 13</w:t>
      </w:r>
      <w:r w:rsidR="003C068B">
        <w:rPr>
          <w:rtl/>
        </w:rPr>
        <w:t>،</w:t>
      </w:r>
      <w:r w:rsidRPr="00672A4E">
        <w:rPr>
          <w:rtl/>
        </w:rPr>
        <w:t xml:space="preserve"> تقدّم ذلك في ص 268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72A4E">
        <w:rPr>
          <w:rtl/>
        </w:rPr>
        <w:t>(8) راجع النشر في القراءات العشر</w:t>
      </w:r>
      <w:r w:rsidR="003C068B">
        <w:rPr>
          <w:rtl/>
        </w:rPr>
        <w:t>:</w:t>
      </w:r>
      <w:r w:rsidRPr="00672A4E">
        <w:rPr>
          <w:rtl/>
        </w:rPr>
        <w:t xml:space="preserve"> ج1</w:t>
      </w:r>
      <w:r w:rsidR="003C068B">
        <w:rPr>
          <w:rtl/>
        </w:rPr>
        <w:t>،</w:t>
      </w:r>
      <w:r w:rsidRPr="00672A4E">
        <w:rPr>
          <w:rtl/>
        </w:rPr>
        <w:t xml:space="preserve"> ص10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72A4E">
        <w:rPr>
          <w:rtl/>
        </w:rPr>
        <w:t>(9) البقرة</w:t>
      </w:r>
      <w:r w:rsidR="003C068B">
        <w:rPr>
          <w:rtl/>
        </w:rPr>
        <w:t>:</w:t>
      </w:r>
      <w:r w:rsidRPr="00672A4E">
        <w:rPr>
          <w:rtl/>
        </w:rPr>
        <w:t xml:space="preserve"> 116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72A4E">
        <w:rPr>
          <w:rtl/>
        </w:rPr>
        <w:t>(10) آل عمران</w:t>
      </w:r>
      <w:r w:rsidR="003C068B">
        <w:rPr>
          <w:rtl/>
        </w:rPr>
        <w:t>:</w:t>
      </w:r>
      <w:r w:rsidRPr="00672A4E">
        <w:rPr>
          <w:rtl/>
        </w:rPr>
        <w:t xml:space="preserve"> 184</w:t>
      </w:r>
      <w:r w:rsidR="003C068B">
        <w:rPr>
          <w:rtl/>
        </w:rPr>
        <w:t>.</w:t>
      </w:r>
    </w:p>
    <w:p w:rsidR="00167F4C" w:rsidRPr="00134D8B" w:rsidRDefault="00A0454A" w:rsidP="00134D8B">
      <w:pPr>
        <w:pStyle w:val="libFootnote0"/>
        <w:rPr>
          <w:rtl/>
        </w:rPr>
      </w:pPr>
      <w:r w:rsidRPr="00672A4E">
        <w:rPr>
          <w:rtl/>
        </w:rPr>
        <w:t>(11) وابن عامر شامي أيضاً</w:t>
      </w:r>
      <w:r w:rsidR="003C068B">
        <w:rPr>
          <w:rtl/>
        </w:rPr>
        <w:t>،</w:t>
      </w:r>
      <w:r w:rsidRPr="00672A4E">
        <w:rPr>
          <w:rtl/>
        </w:rPr>
        <w:t xml:space="preserve"> راجع ص 222 من هذا الجزء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rPr>
          <w:rtl/>
        </w:rPr>
        <w:br w:type="page"/>
      </w:r>
    </w:p>
    <w:p w:rsidR="00A0454A" w:rsidRPr="000F321A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وكقراءة ابن كثير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جَنَّاتٍ تَجْرِي تَحْتَهَا الأَنْهَارُ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Style w:val="libAieChar"/>
          <w:rFonts w:hint="cs"/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Pr="00134D8B">
        <w:rPr>
          <w:rtl/>
        </w:rPr>
        <w:t xml:space="preserve"> بزيادة </w:t>
      </w:r>
      <w:r w:rsidR="003C068B">
        <w:rPr>
          <w:rtl/>
        </w:rPr>
        <w:t>(</w:t>
      </w:r>
      <w:r w:rsidRPr="00134D8B">
        <w:rPr>
          <w:rtl/>
        </w:rPr>
        <w:t>من</w:t>
      </w:r>
      <w:r w:rsidR="003C068B">
        <w:rPr>
          <w:rtl/>
        </w:rPr>
        <w:t>)،</w:t>
      </w:r>
      <w:r w:rsidRPr="00134D8B">
        <w:rPr>
          <w:rtl/>
        </w:rPr>
        <w:t xml:space="preserve"> فإنَّ ذلك ثابت في المصحف المكّي </w:t>
      </w:r>
      <w:r w:rsidRPr="00134D8B">
        <w:rPr>
          <w:rStyle w:val="libFootnotenumChar"/>
          <w:rtl/>
        </w:rPr>
        <w:t>(2)</w:t>
      </w:r>
      <w:r w:rsidR="003C068B">
        <w:rPr>
          <w:rStyle w:val="libFootnotenumChar"/>
          <w:rtl/>
        </w:rPr>
        <w:t>.</w:t>
      </w:r>
    </w:p>
    <w:p w:rsidR="00A0454A" w:rsidRPr="000F321A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وكذلك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فَإِنَّ اللَّهَ هُوَ الْغَنِيُّ الْحَمِيدُ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Pr="00134D8B">
        <w:rPr>
          <w:rtl/>
        </w:rPr>
        <w:t xml:space="preserve"> بحذف </w:t>
      </w:r>
      <w:r w:rsidR="003C068B">
        <w:rPr>
          <w:rtl/>
        </w:rPr>
        <w:t>(</w:t>
      </w:r>
      <w:r w:rsidRPr="00134D8B">
        <w:rPr>
          <w:rtl/>
        </w:rPr>
        <w:t>هو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0F321A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وكذا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سَارِعُواْ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 xml:space="preserve">(5) </w:t>
      </w:r>
      <w:r w:rsidRPr="00134D8B">
        <w:rPr>
          <w:rtl/>
        </w:rPr>
        <w:t xml:space="preserve">بحذف الواو </w:t>
      </w:r>
      <w:r w:rsidRPr="00134D8B">
        <w:rPr>
          <w:rStyle w:val="libFootnotenumChar"/>
          <w:rtl/>
        </w:rPr>
        <w:t>(6)</w:t>
      </w:r>
      <w:r w:rsidR="003C068B">
        <w:rPr>
          <w:rtl/>
        </w:rPr>
        <w:t>.</w:t>
      </w:r>
    </w:p>
    <w:p w:rsidR="00A0454A" w:rsidRPr="000F321A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وكذا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مِّنْهَا مُنقَلَباً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(7)</w:t>
      </w:r>
      <w:r w:rsidRPr="00134D8B">
        <w:rPr>
          <w:rtl/>
        </w:rPr>
        <w:t xml:space="preserve"> بتثنية الضمير </w:t>
      </w:r>
      <w:r w:rsidRPr="00134D8B">
        <w:rPr>
          <w:rStyle w:val="libFootnotenumChar"/>
          <w:rtl/>
        </w:rPr>
        <w:t>(8)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0F321A">
        <w:rPr>
          <w:rtl/>
        </w:rPr>
        <w:t>إلى غير ذلك من مواضع كثيرة في القرآن</w:t>
      </w:r>
      <w:r w:rsidR="003C068B">
        <w:rPr>
          <w:rtl/>
        </w:rPr>
        <w:t>،</w:t>
      </w:r>
      <w:r w:rsidRPr="000F321A">
        <w:rPr>
          <w:rtl/>
        </w:rPr>
        <w:t xml:space="preserve"> اختلفت المصاحف فيها</w:t>
      </w:r>
      <w:r w:rsidR="003C068B">
        <w:rPr>
          <w:rtl/>
        </w:rPr>
        <w:t>،</w:t>
      </w:r>
      <w:r w:rsidRPr="000F321A">
        <w:rPr>
          <w:rtl/>
        </w:rPr>
        <w:t xml:space="preserve"> فوردت القراءة عن أئمَّة تلك الأمصار على موافقة مصحفهم</w:t>
      </w:r>
      <w:r w:rsidR="003C068B">
        <w:rPr>
          <w:rtl/>
        </w:rPr>
        <w:t>،</w:t>
      </w:r>
      <w:r w:rsidRPr="000F321A">
        <w:rPr>
          <w:rtl/>
        </w:rPr>
        <w:t xml:space="preserve"> فلو لم يكن ذلك كذلك في شيء من المصاحف العثمانية</w:t>
      </w:r>
      <w:r w:rsidR="003C068B">
        <w:rPr>
          <w:rtl/>
        </w:rPr>
        <w:t>؛</w:t>
      </w:r>
      <w:r w:rsidRPr="000F321A">
        <w:rPr>
          <w:rtl/>
        </w:rPr>
        <w:t xml:space="preserve"> لكانت القراءة بذلك شاذَّة</w:t>
      </w:r>
      <w:r w:rsidR="003C068B">
        <w:rPr>
          <w:rtl/>
        </w:rPr>
        <w:t>،</w:t>
      </w:r>
      <w:r w:rsidRPr="000F321A">
        <w:rPr>
          <w:rtl/>
        </w:rPr>
        <w:t xml:space="preserve"> لمخالفتها الرسم المجمع عليه</w:t>
      </w:r>
      <w:r w:rsidR="003C068B">
        <w:rPr>
          <w:rtl/>
        </w:rPr>
        <w:t>.</w:t>
      </w:r>
    </w:p>
    <w:p w:rsidR="00A0454A" w:rsidRPr="000F321A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قال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وقولنا بعد ذلك </w:t>
      </w:r>
      <w:r w:rsidR="003C068B">
        <w:rPr>
          <w:rtl/>
        </w:rPr>
        <w:t>(</w:t>
      </w:r>
      <w:r w:rsidRPr="00134D8B">
        <w:rPr>
          <w:rtl/>
        </w:rPr>
        <w:t>ولو احتمالاً</w:t>
      </w:r>
      <w:r w:rsidR="003C068B">
        <w:rPr>
          <w:rtl/>
        </w:rPr>
        <w:t>)</w:t>
      </w:r>
      <w:r w:rsidRPr="00134D8B">
        <w:rPr>
          <w:rtl/>
        </w:rPr>
        <w:t xml:space="preserve"> نعني به ما يوافق الرسم ولو تقديراً</w:t>
      </w:r>
      <w:r w:rsidR="003C068B">
        <w:rPr>
          <w:rtl/>
        </w:rPr>
        <w:t>،</w:t>
      </w:r>
      <w:r w:rsidRPr="00134D8B">
        <w:rPr>
          <w:rtl/>
        </w:rPr>
        <w:t xml:space="preserve"> إذ موافقة الرسم قد تكون تحقيقاً وهو الموافقة الصريحة</w:t>
      </w:r>
      <w:r w:rsidR="003C068B">
        <w:rPr>
          <w:rtl/>
        </w:rPr>
        <w:t>،</w:t>
      </w:r>
      <w:r w:rsidRPr="00134D8B">
        <w:rPr>
          <w:rtl/>
        </w:rPr>
        <w:t xml:space="preserve"> وقد تكون تقديراً وهو الموافقة احتمالاً</w:t>
      </w:r>
      <w:r w:rsidR="003C068B">
        <w:rPr>
          <w:rtl/>
        </w:rPr>
        <w:t>،</w:t>
      </w:r>
      <w:r w:rsidRPr="00134D8B">
        <w:rPr>
          <w:rtl/>
        </w:rPr>
        <w:t xml:space="preserve"> فإنَّه قد خولف صريح الرسم في مواضع إجماعاً</w:t>
      </w:r>
      <w:r w:rsidR="003C068B">
        <w:rPr>
          <w:rtl/>
        </w:rPr>
        <w:t>،</w:t>
      </w:r>
      <w:r w:rsidRPr="00134D8B">
        <w:rPr>
          <w:rtl/>
        </w:rPr>
        <w:t xml:space="preserve"> نحو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السموات</w:t>
      </w:r>
      <w:r w:rsidR="003C068B">
        <w:rPr>
          <w:rtl/>
        </w:rPr>
        <w:t>)،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الصلحت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(9)</w:t>
      </w:r>
      <w:r w:rsidR="003C068B">
        <w:rPr>
          <w:rtl/>
        </w:rPr>
        <w:t>،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الَّيل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(10)</w:t>
      </w:r>
      <w:r w:rsidR="003C068B">
        <w:rPr>
          <w:rtl/>
        </w:rPr>
        <w:t>،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الصلوة</w:t>
      </w:r>
      <w:r w:rsidR="003C068B">
        <w:rPr>
          <w:rtl/>
        </w:rPr>
        <w:t>)،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الزكوة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(11)</w:t>
      </w:r>
      <w:r w:rsidR="003C068B">
        <w:rPr>
          <w:rStyle w:val="libFootnotenumChar"/>
          <w:rtl/>
        </w:rPr>
        <w:t>،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الربوا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(12)</w:t>
      </w:r>
      <w:r w:rsidR="003C068B">
        <w:rPr>
          <w:rtl/>
        </w:rPr>
        <w:t>،</w:t>
      </w:r>
      <w:r w:rsidRPr="00134D8B">
        <w:rPr>
          <w:rtl/>
        </w:rPr>
        <w:t xml:space="preserve"> ونحو </w:t>
      </w:r>
      <w:r w:rsidR="003C068B">
        <w:rPr>
          <w:rtl/>
        </w:rPr>
        <w:t>(</w:t>
      </w:r>
      <w:r w:rsidRPr="00134D8B">
        <w:rPr>
          <w:rtl/>
        </w:rPr>
        <w:t>لنظر كيف تعملون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(13)</w:t>
      </w:r>
      <w:r w:rsidR="003C068B">
        <w:rPr>
          <w:rtl/>
        </w:rPr>
        <w:t>،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جايء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(14)</w:t>
      </w:r>
      <w:r w:rsidRPr="00134D8B">
        <w:rPr>
          <w:rtl/>
        </w:rPr>
        <w:t xml:space="preserve"> في الموضعين </w:t>
      </w:r>
      <w:r w:rsidRPr="00134D8B">
        <w:rPr>
          <w:rStyle w:val="libFootnotenumChar"/>
          <w:rtl/>
        </w:rPr>
        <w:t>(15)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0F321A">
        <w:rPr>
          <w:rtl/>
        </w:rPr>
        <w:t>وقد توافِق بعض القراءات الرسم تحقيقاً</w:t>
      </w:r>
      <w:r w:rsidR="003C068B">
        <w:rPr>
          <w:rtl/>
        </w:rPr>
        <w:t>،</w:t>
      </w:r>
      <w:r w:rsidRPr="000F321A">
        <w:rPr>
          <w:rtl/>
        </w:rPr>
        <w:t xml:space="preserve"> ويوافقه بعضها تقديراً</w:t>
      </w:r>
      <w:r w:rsidR="003C068B">
        <w:rPr>
          <w:rtl/>
        </w:rPr>
        <w:t>،</w:t>
      </w:r>
      <w:r w:rsidRPr="000F321A">
        <w:rPr>
          <w:rtl/>
        </w:rPr>
        <w:t xml:space="preserve"> نحو</w:t>
      </w:r>
      <w:r w:rsidR="003C068B">
        <w:rPr>
          <w:rtl/>
        </w:rPr>
        <w:t>:</w:t>
      </w:r>
      <w:r w:rsidRPr="000F321A">
        <w:rPr>
          <w:rtl/>
        </w:rPr>
        <w:t xml:space="preserve"> </w:t>
      </w:r>
      <w:r w:rsidR="003C068B">
        <w:rPr>
          <w:rtl/>
        </w:rPr>
        <w:t>(</w:t>
      </w:r>
      <w:r w:rsidRPr="000F321A">
        <w:rPr>
          <w:rtl/>
        </w:rPr>
        <w:t>مَلك يوم الدين</w:t>
      </w:r>
      <w:r w:rsidR="003C068B">
        <w:rPr>
          <w:rtl/>
        </w:rPr>
        <w:t>)</w:t>
      </w:r>
      <w:r w:rsidRPr="000F321A">
        <w:rPr>
          <w:rtl/>
        </w:rPr>
        <w:t xml:space="preserve"> فإنَّه كُتب بغير ألف في جميع المصاحف</w:t>
      </w:r>
      <w:r w:rsidR="003C068B">
        <w:rPr>
          <w:rtl/>
        </w:rPr>
        <w:t>،</w:t>
      </w:r>
      <w:r w:rsidRPr="000F321A">
        <w:rPr>
          <w:rtl/>
        </w:rPr>
        <w:t xml:space="preserve"> فقراءة الحذف تحتمله تحقيقاً</w:t>
      </w:r>
      <w:r w:rsidR="003C068B">
        <w:rPr>
          <w:rtl/>
        </w:rPr>
        <w:t>،</w:t>
      </w:r>
      <w:r w:rsidRPr="000F321A">
        <w:rPr>
          <w:rtl/>
        </w:rPr>
        <w:t xml:space="preserve"> كما كُتب </w:t>
      </w:r>
      <w:r w:rsidR="003C068B">
        <w:rPr>
          <w:rtl/>
        </w:rPr>
        <w:t>(</w:t>
      </w:r>
      <w:r w:rsidRPr="000F321A">
        <w:rPr>
          <w:rtl/>
        </w:rPr>
        <w:t>مَلك الناس</w:t>
      </w:r>
      <w:r w:rsidR="003C068B">
        <w:rPr>
          <w:rtl/>
        </w:rPr>
        <w:t>)</w:t>
      </w:r>
      <w:r w:rsidRPr="000F321A">
        <w:rPr>
          <w:rtl/>
        </w:rPr>
        <w:t xml:space="preserve"> وقراءة الألف محتملة تقديراً</w:t>
      </w:r>
      <w:r w:rsidR="003C068B">
        <w:rPr>
          <w:rtl/>
        </w:rPr>
        <w:t>،</w:t>
      </w:r>
      <w:r w:rsidRPr="000F321A">
        <w:rPr>
          <w:rtl/>
        </w:rPr>
        <w:t xml:space="preserve"> كما كُتب </w:t>
      </w:r>
      <w:r w:rsidR="003C068B">
        <w:rPr>
          <w:rtl/>
        </w:rPr>
        <w:t>(</w:t>
      </w:r>
      <w:r w:rsidRPr="000F321A">
        <w:rPr>
          <w:rtl/>
        </w:rPr>
        <w:t>مالك</w:t>
      </w:r>
    </w:p>
    <w:p w:rsidR="00A0454A" w:rsidRPr="000F321A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11DA4">
      <w:pPr>
        <w:pStyle w:val="libFootnote0"/>
        <w:rPr>
          <w:rtl/>
        </w:rPr>
      </w:pPr>
      <w:r w:rsidRPr="000F321A">
        <w:rPr>
          <w:rtl/>
        </w:rPr>
        <w:t>(1) التوبة</w:t>
      </w:r>
      <w:r w:rsidR="003C068B">
        <w:rPr>
          <w:rtl/>
        </w:rPr>
        <w:t>:</w:t>
      </w:r>
      <w:r w:rsidRPr="000F321A">
        <w:rPr>
          <w:rtl/>
        </w:rPr>
        <w:t xml:space="preserve"> 100</w:t>
      </w:r>
      <w:r w:rsidR="003C068B">
        <w:rPr>
          <w:rtl/>
        </w:rPr>
        <w:t>.</w:t>
      </w:r>
      <w:r w:rsidR="00111DA4">
        <w:rPr>
          <w:rFonts w:hint="cs"/>
          <w:rtl/>
        </w:rPr>
        <w:tab/>
      </w:r>
      <w:r w:rsidR="00111DA4">
        <w:rPr>
          <w:rFonts w:hint="cs"/>
          <w:rtl/>
        </w:rPr>
        <w:tab/>
      </w:r>
      <w:r w:rsidR="00111DA4">
        <w:rPr>
          <w:rFonts w:hint="cs"/>
          <w:rtl/>
        </w:rPr>
        <w:tab/>
      </w:r>
      <w:r w:rsidR="00111DA4">
        <w:rPr>
          <w:rFonts w:hint="cs"/>
          <w:rtl/>
        </w:rPr>
        <w:tab/>
      </w:r>
      <w:r w:rsidRPr="000F321A">
        <w:rPr>
          <w:rtl/>
        </w:rPr>
        <w:t>(2) وابن كثير مكّي أيضاً</w:t>
      </w:r>
      <w:r w:rsidR="003C068B">
        <w:rPr>
          <w:rtl/>
        </w:rPr>
        <w:t>،</w:t>
      </w:r>
      <w:r w:rsidRPr="000F321A">
        <w:rPr>
          <w:rtl/>
        </w:rPr>
        <w:t xml:space="preserve"> راجع ص223</w:t>
      </w:r>
      <w:r w:rsidR="003C068B">
        <w:rPr>
          <w:rtl/>
        </w:rPr>
        <w:t>.</w:t>
      </w:r>
    </w:p>
    <w:p w:rsidR="00A0454A" w:rsidRPr="00134D8B" w:rsidRDefault="00A0454A" w:rsidP="00111DA4">
      <w:pPr>
        <w:pStyle w:val="libFootnote0"/>
        <w:rPr>
          <w:rtl/>
        </w:rPr>
      </w:pPr>
      <w:r w:rsidRPr="000F321A">
        <w:rPr>
          <w:rtl/>
        </w:rPr>
        <w:t>(3) الحديد</w:t>
      </w:r>
      <w:r w:rsidR="003C068B">
        <w:rPr>
          <w:rtl/>
        </w:rPr>
        <w:t>:</w:t>
      </w:r>
      <w:r w:rsidRPr="000F321A">
        <w:rPr>
          <w:rtl/>
        </w:rPr>
        <w:t xml:space="preserve"> 24</w:t>
      </w:r>
      <w:r w:rsidR="003C068B">
        <w:rPr>
          <w:rtl/>
        </w:rPr>
        <w:t>.</w:t>
      </w:r>
      <w:r w:rsidR="00111DA4">
        <w:rPr>
          <w:rFonts w:hint="cs"/>
          <w:rtl/>
        </w:rPr>
        <w:tab/>
      </w:r>
      <w:r w:rsidR="00111DA4">
        <w:rPr>
          <w:rFonts w:hint="cs"/>
          <w:rtl/>
        </w:rPr>
        <w:tab/>
      </w:r>
      <w:r w:rsidR="00111DA4">
        <w:rPr>
          <w:rFonts w:hint="cs"/>
          <w:rtl/>
        </w:rPr>
        <w:tab/>
      </w:r>
      <w:r w:rsidR="00111DA4">
        <w:rPr>
          <w:rFonts w:hint="cs"/>
          <w:rtl/>
        </w:rPr>
        <w:tab/>
      </w:r>
      <w:r w:rsidRPr="000F321A">
        <w:rPr>
          <w:rtl/>
        </w:rPr>
        <w:t>(4) في مصحف المدينة والشام</w:t>
      </w:r>
      <w:r w:rsidR="003C068B">
        <w:rPr>
          <w:rtl/>
        </w:rPr>
        <w:t>،</w:t>
      </w:r>
      <w:r w:rsidRPr="000F321A">
        <w:rPr>
          <w:rtl/>
        </w:rPr>
        <w:t xml:space="preserve"> راجع ص 224</w:t>
      </w:r>
      <w:r w:rsidR="003C068B">
        <w:rPr>
          <w:rtl/>
        </w:rPr>
        <w:t>.</w:t>
      </w:r>
    </w:p>
    <w:p w:rsidR="00167F4C" w:rsidRDefault="00A0454A" w:rsidP="00111DA4">
      <w:pPr>
        <w:pStyle w:val="libFootnote0"/>
        <w:rPr>
          <w:rtl/>
        </w:rPr>
      </w:pPr>
      <w:r w:rsidRPr="000F321A">
        <w:rPr>
          <w:rtl/>
        </w:rPr>
        <w:t>(5) آل عمران</w:t>
      </w:r>
      <w:r w:rsidR="003C068B">
        <w:rPr>
          <w:rtl/>
        </w:rPr>
        <w:t>:</w:t>
      </w:r>
      <w:r w:rsidRPr="000F321A">
        <w:rPr>
          <w:rtl/>
        </w:rPr>
        <w:t xml:space="preserve"> 133</w:t>
      </w:r>
      <w:r w:rsidR="003C068B">
        <w:rPr>
          <w:rtl/>
        </w:rPr>
        <w:t>.</w:t>
      </w:r>
      <w:r w:rsidR="00111DA4">
        <w:rPr>
          <w:rFonts w:hint="cs"/>
          <w:rtl/>
        </w:rPr>
        <w:tab/>
      </w:r>
      <w:r w:rsidR="00111DA4">
        <w:rPr>
          <w:rFonts w:hint="cs"/>
          <w:rtl/>
        </w:rPr>
        <w:tab/>
      </w:r>
      <w:r w:rsidR="00111DA4">
        <w:rPr>
          <w:rFonts w:hint="cs"/>
          <w:rtl/>
        </w:rPr>
        <w:tab/>
      </w:r>
      <w:r w:rsidRPr="000F321A">
        <w:rPr>
          <w:rtl/>
        </w:rPr>
        <w:t>(6) في مصحف المدينة والشام</w:t>
      </w:r>
      <w:r w:rsidR="003C068B">
        <w:rPr>
          <w:rtl/>
        </w:rPr>
        <w:t>،</w:t>
      </w:r>
      <w:r w:rsidRPr="000F321A">
        <w:rPr>
          <w:rtl/>
        </w:rPr>
        <w:t xml:space="preserve"> راجع ص222</w:t>
      </w:r>
      <w:r w:rsidR="003C068B">
        <w:rPr>
          <w:rtl/>
        </w:rPr>
        <w:t>.</w:t>
      </w:r>
    </w:p>
    <w:p w:rsidR="00A0454A" w:rsidRPr="00134D8B" w:rsidRDefault="00A0454A" w:rsidP="00111DA4">
      <w:pPr>
        <w:pStyle w:val="libFootnote0"/>
        <w:rPr>
          <w:rtl/>
        </w:rPr>
      </w:pPr>
      <w:r w:rsidRPr="000F321A">
        <w:rPr>
          <w:rtl/>
        </w:rPr>
        <w:t>(7) الكهف</w:t>
      </w:r>
      <w:r w:rsidR="003C068B">
        <w:rPr>
          <w:rtl/>
        </w:rPr>
        <w:t>:</w:t>
      </w:r>
      <w:r w:rsidRPr="000F321A">
        <w:rPr>
          <w:rtl/>
        </w:rPr>
        <w:t xml:space="preserve"> 36</w:t>
      </w:r>
      <w:r w:rsidR="003C068B">
        <w:rPr>
          <w:rtl/>
        </w:rPr>
        <w:t>.</w:t>
      </w:r>
      <w:r w:rsidR="00111DA4">
        <w:rPr>
          <w:rFonts w:hint="cs"/>
          <w:rtl/>
        </w:rPr>
        <w:tab/>
      </w:r>
      <w:r w:rsidR="00111DA4">
        <w:rPr>
          <w:rFonts w:hint="cs"/>
          <w:rtl/>
        </w:rPr>
        <w:tab/>
      </w:r>
      <w:r w:rsidR="00111DA4">
        <w:rPr>
          <w:rFonts w:hint="cs"/>
          <w:rtl/>
        </w:rPr>
        <w:tab/>
      </w:r>
      <w:r w:rsidR="00111DA4">
        <w:rPr>
          <w:rFonts w:hint="cs"/>
          <w:rtl/>
        </w:rPr>
        <w:tab/>
      </w:r>
      <w:r w:rsidRPr="000F321A">
        <w:rPr>
          <w:rtl/>
        </w:rPr>
        <w:t>(8) في مصحف المدينة والشام</w:t>
      </w:r>
      <w:r w:rsidR="003C068B">
        <w:rPr>
          <w:rtl/>
        </w:rPr>
        <w:t>،</w:t>
      </w:r>
      <w:r w:rsidRPr="000F321A">
        <w:rPr>
          <w:rtl/>
        </w:rPr>
        <w:t xml:space="preserve"> راجع ص 223</w:t>
      </w:r>
      <w:r w:rsidR="003C068B">
        <w:rPr>
          <w:rtl/>
        </w:rPr>
        <w:t>.</w:t>
      </w:r>
    </w:p>
    <w:p w:rsidR="00A0454A" w:rsidRPr="00134D8B" w:rsidRDefault="00A0454A" w:rsidP="00111DA4">
      <w:pPr>
        <w:pStyle w:val="libFootnote0"/>
        <w:rPr>
          <w:rtl/>
        </w:rPr>
      </w:pPr>
      <w:r w:rsidRPr="000F321A">
        <w:rPr>
          <w:rtl/>
        </w:rPr>
        <w:t>(9) فقد رُسمت بلا ألف</w:t>
      </w:r>
      <w:r w:rsidR="003C068B">
        <w:rPr>
          <w:rtl/>
        </w:rPr>
        <w:t>،</w:t>
      </w:r>
      <w:r w:rsidRPr="000F321A">
        <w:rPr>
          <w:rtl/>
        </w:rPr>
        <w:t xml:space="preserve"> وقُرئت بألف</w:t>
      </w:r>
      <w:r w:rsidR="003C068B">
        <w:rPr>
          <w:rtl/>
        </w:rPr>
        <w:t>.</w:t>
      </w:r>
      <w:r w:rsidR="00111DA4">
        <w:rPr>
          <w:rFonts w:hint="cs"/>
          <w:rtl/>
        </w:rPr>
        <w:tab/>
      </w:r>
      <w:r w:rsidR="00111DA4">
        <w:rPr>
          <w:rFonts w:hint="cs"/>
          <w:rtl/>
        </w:rPr>
        <w:tab/>
      </w:r>
      <w:r w:rsidRPr="000F321A">
        <w:rPr>
          <w:rtl/>
        </w:rPr>
        <w:t>(10) فقد رُسمت بلام واحدة</w:t>
      </w:r>
      <w:r w:rsidR="003C068B">
        <w:rPr>
          <w:rtl/>
        </w:rPr>
        <w:t>،</w:t>
      </w:r>
      <w:r w:rsidRPr="000F321A">
        <w:rPr>
          <w:rtl/>
        </w:rPr>
        <w:t xml:space="preserve"> وتقرأ بلامَين</w:t>
      </w:r>
      <w:r w:rsidR="003C068B">
        <w:rPr>
          <w:rtl/>
        </w:rPr>
        <w:t>.</w:t>
      </w:r>
    </w:p>
    <w:p w:rsidR="00A0454A" w:rsidRPr="00134D8B" w:rsidRDefault="00A0454A" w:rsidP="00111DA4">
      <w:pPr>
        <w:pStyle w:val="libFootnote0"/>
        <w:rPr>
          <w:rtl/>
        </w:rPr>
      </w:pPr>
      <w:r w:rsidRPr="000F321A">
        <w:rPr>
          <w:rtl/>
        </w:rPr>
        <w:t>(11) رُسمت بواو</w:t>
      </w:r>
      <w:r w:rsidR="003C068B">
        <w:rPr>
          <w:rtl/>
        </w:rPr>
        <w:t>،</w:t>
      </w:r>
      <w:r w:rsidRPr="000F321A">
        <w:rPr>
          <w:rtl/>
        </w:rPr>
        <w:t xml:space="preserve"> وتقرأ بألف</w:t>
      </w:r>
      <w:r w:rsidR="003C068B">
        <w:rPr>
          <w:rtl/>
        </w:rPr>
        <w:t>.</w:t>
      </w:r>
      <w:r w:rsidR="00111DA4">
        <w:rPr>
          <w:rFonts w:hint="cs"/>
          <w:rtl/>
        </w:rPr>
        <w:tab/>
      </w:r>
      <w:r w:rsidR="00111DA4">
        <w:rPr>
          <w:rFonts w:hint="cs"/>
          <w:rtl/>
        </w:rPr>
        <w:tab/>
      </w:r>
      <w:r w:rsidR="00111DA4">
        <w:rPr>
          <w:rFonts w:hint="cs"/>
          <w:rtl/>
        </w:rPr>
        <w:tab/>
      </w:r>
      <w:r w:rsidRPr="000F321A">
        <w:rPr>
          <w:rtl/>
        </w:rPr>
        <w:t>(12) رُسمت بواو وألف</w:t>
      </w:r>
      <w:r w:rsidR="003C068B">
        <w:rPr>
          <w:rtl/>
        </w:rPr>
        <w:t>،</w:t>
      </w:r>
      <w:r w:rsidRPr="000F321A">
        <w:rPr>
          <w:rtl/>
        </w:rPr>
        <w:t xml:space="preserve"> ولا تقرأ الواو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(13) رُسمت بنون واحدة</w:t>
      </w:r>
      <w:r w:rsidR="003C068B">
        <w:rPr>
          <w:rtl/>
        </w:rPr>
        <w:t>،</w:t>
      </w:r>
      <w:r w:rsidRPr="00134D8B">
        <w:rPr>
          <w:rtl/>
        </w:rPr>
        <w:t xml:space="preserve"> وتقرأ بنونين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لِنَنظُرَ كَيْفَ تَعْمَلُونَ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يونس</w:t>
      </w:r>
      <w:r w:rsidR="003C068B">
        <w:rPr>
          <w:rtl/>
        </w:rPr>
        <w:t>:</w:t>
      </w:r>
      <w:r w:rsidRPr="00134D8B">
        <w:rPr>
          <w:rtl/>
        </w:rPr>
        <w:t xml:space="preserve"> 14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(14) رُسمت بألف بعد الجيم</w:t>
      </w:r>
      <w:r w:rsidR="003C068B">
        <w:rPr>
          <w:rtl/>
        </w:rPr>
        <w:t>،</w:t>
      </w:r>
      <w:r w:rsidRPr="00134D8B">
        <w:rPr>
          <w:rtl/>
        </w:rPr>
        <w:t xml:space="preserve"> والصحيح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وَجِيءَ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ماضٍ مبني للمفعول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F321A">
        <w:rPr>
          <w:rtl/>
        </w:rPr>
        <w:t>(15) الزمر</w:t>
      </w:r>
      <w:r w:rsidR="003C068B">
        <w:rPr>
          <w:rtl/>
        </w:rPr>
        <w:t>:</w:t>
      </w:r>
      <w:r w:rsidRPr="000F321A">
        <w:rPr>
          <w:rtl/>
        </w:rPr>
        <w:t xml:space="preserve"> 69</w:t>
      </w:r>
      <w:r w:rsidR="003C068B">
        <w:rPr>
          <w:rtl/>
        </w:rPr>
        <w:t>،</w:t>
      </w:r>
      <w:r w:rsidRPr="000F321A">
        <w:rPr>
          <w:rtl/>
        </w:rPr>
        <w:t xml:space="preserve"> الفجر</w:t>
      </w:r>
      <w:r w:rsidR="003C068B">
        <w:rPr>
          <w:rtl/>
        </w:rPr>
        <w:t>:</w:t>
      </w:r>
      <w:r w:rsidRPr="000F321A">
        <w:rPr>
          <w:rtl/>
        </w:rPr>
        <w:t xml:space="preserve"> 23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0F321A" w:rsidRDefault="00A0454A" w:rsidP="00134D8B">
      <w:pPr>
        <w:pStyle w:val="libNormal"/>
        <w:rPr>
          <w:rtl/>
        </w:rPr>
      </w:pPr>
      <w:r w:rsidRPr="000F321A">
        <w:rPr>
          <w:rtl/>
        </w:rPr>
        <w:lastRenderedPageBreak/>
        <w:t>الملك</w:t>
      </w:r>
      <w:r w:rsidR="003C068B">
        <w:rPr>
          <w:rtl/>
        </w:rPr>
        <w:t>)</w:t>
      </w:r>
      <w:r w:rsidRPr="000F321A">
        <w:rPr>
          <w:rtl/>
        </w:rPr>
        <w:t xml:space="preserve"> فتكون الألف حُذفت اختصاراً</w:t>
      </w:r>
      <w:r w:rsidR="003C068B">
        <w:rPr>
          <w:rtl/>
        </w:rPr>
        <w:t>.</w:t>
      </w:r>
    </w:p>
    <w:p w:rsidR="00A0454A" w:rsidRPr="000F321A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وكذلك </w:t>
      </w:r>
      <w:r w:rsidR="003C068B">
        <w:rPr>
          <w:rtl/>
        </w:rPr>
        <w:t>(</w:t>
      </w:r>
      <w:r w:rsidRPr="00134D8B">
        <w:rPr>
          <w:rtl/>
        </w:rPr>
        <w:t>النشأة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Pr="00134D8B">
        <w:rPr>
          <w:rtl/>
        </w:rPr>
        <w:t xml:space="preserve"> حيث كُتبت بالألف وافَقت قراءة المدّ تحقيقاً</w:t>
      </w:r>
      <w:r w:rsidR="003C068B">
        <w:rPr>
          <w:rtl/>
        </w:rPr>
        <w:t>،</w:t>
      </w:r>
      <w:r w:rsidRPr="00134D8B">
        <w:rPr>
          <w:rtl/>
        </w:rPr>
        <w:t xml:space="preserve"> ووافقَت قراءة القصْر تقديراً</w:t>
      </w:r>
      <w:r w:rsidR="003C068B">
        <w:rPr>
          <w:rtl/>
        </w:rPr>
        <w:t>،</w:t>
      </w:r>
      <w:r w:rsidRPr="00134D8B">
        <w:rPr>
          <w:rtl/>
        </w:rPr>
        <w:t xml:space="preserve"> إذ يحتمل أن تكون الألف صورة الهمز على غير القياس</w:t>
      </w:r>
      <w:r w:rsidR="003C068B">
        <w:rPr>
          <w:rtl/>
        </w:rPr>
        <w:t>،</w:t>
      </w:r>
      <w:r w:rsidRPr="00134D8B">
        <w:rPr>
          <w:rtl/>
        </w:rPr>
        <w:t xml:space="preserve"> كما كتب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مَوْئِلاً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0F321A" w:rsidRDefault="00A0454A" w:rsidP="00134D8B">
      <w:pPr>
        <w:pStyle w:val="libNormal"/>
        <w:rPr>
          <w:rtl/>
        </w:rPr>
      </w:pPr>
      <w:r w:rsidRPr="00134D8B">
        <w:rPr>
          <w:rtl/>
        </w:rPr>
        <w:t>وقد توافِق اختلافات القراءات الرسم تحقيقاً</w:t>
      </w:r>
      <w:r w:rsidR="003C068B">
        <w:rPr>
          <w:rtl/>
        </w:rPr>
        <w:t>،</w:t>
      </w:r>
      <w:r w:rsidRPr="00134D8B">
        <w:rPr>
          <w:rtl/>
        </w:rPr>
        <w:t xml:space="preserve"> نحو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أَنصَارَ اللَّهِ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و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فَنَادَتْهُ الْمَلائِكَةُ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،</w:t>
      </w:r>
      <w:r w:rsidRPr="00134D8B">
        <w:rPr>
          <w:rtl/>
        </w:rPr>
        <w:t xml:space="preserve"> و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وَيَغْفِرْ لَكُمْ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،</w:t>
      </w:r>
      <w:r w:rsidRPr="00134D8B">
        <w:rPr>
          <w:rtl/>
        </w:rPr>
        <w:t xml:space="preserve"> و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يَعْمَلُونَ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(6)</w:t>
      </w:r>
      <w:r w:rsidR="003C068B">
        <w:rPr>
          <w:rStyle w:val="libFootnotenumChar"/>
          <w:rtl/>
        </w:rPr>
        <w:t>،</w:t>
      </w:r>
      <w:r w:rsidRPr="00134D8B">
        <w:rPr>
          <w:rtl/>
        </w:rPr>
        <w:t xml:space="preserve"> و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هَيْتَ لَكَ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(7)</w:t>
      </w:r>
      <w:r w:rsidR="003C068B">
        <w:rPr>
          <w:rtl/>
        </w:rPr>
        <w:t>،</w:t>
      </w:r>
      <w:r w:rsidRPr="00134D8B">
        <w:rPr>
          <w:rtl/>
        </w:rPr>
        <w:t xml:space="preserve"> ونحو ذلك </w:t>
      </w:r>
      <w:r w:rsidRPr="00134D8B">
        <w:rPr>
          <w:rStyle w:val="libFootnotenumChar"/>
          <w:rtl/>
        </w:rPr>
        <w:t>(8)</w:t>
      </w:r>
      <w:r w:rsidR="003C068B">
        <w:rPr>
          <w:rStyle w:val="libFootnotenumChar"/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0F321A">
        <w:rPr>
          <w:rtl/>
        </w:rPr>
        <w:t>* * *</w:t>
      </w:r>
    </w:p>
    <w:p w:rsidR="00A0454A" w:rsidRPr="000F321A" w:rsidRDefault="00A0454A" w:rsidP="00134D8B">
      <w:pPr>
        <w:pStyle w:val="libNormal"/>
        <w:rPr>
          <w:rtl/>
        </w:rPr>
      </w:pPr>
      <w:r w:rsidRPr="000F321A">
        <w:rPr>
          <w:rtl/>
        </w:rPr>
        <w:t>قال</w:t>
      </w:r>
      <w:r w:rsidR="003C068B">
        <w:rPr>
          <w:rtl/>
        </w:rPr>
        <w:t>:</w:t>
      </w:r>
      <w:r w:rsidRPr="000F321A">
        <w:rPr>
          <w:rtl/>
        </w:rPr>
        <w:t xml:space="preserve"> وقولنا</w:t>
      </w:r>
      <w:r w:rsidR="003C068B">
        <w:rPr>
          <w:rtl/>
        </w:rPr>
        <w:t>:</w:t>
      </w:r>
      <w:r w:rsidRPr="000F321A">
        <w:rPr>
          <w:rtl/>
        </w:rPr>
        <w:t xml:space="preserve"> </w:t>
      </w:r>
      <w:r w:rsidR="003C068B">
        <w:rPr>
          <w:rtl/>
        </w:rPr>
        <w:t>(</w:t>
      </w:r>
      <w:r w:rsidRPr="000F321A">
        <w:rPr>
          <w:rtl/>
        </w:rPr>
        <w:t>وصحَّ سنَدها</w:t>
      </w:r>
      <w:r w:rsidR="003C068B">
        <w:rPr>
          <w:rtl/>
        </w:rPr>
        <w:t>)،</w:t>
      </w:r>
      <w:r w:rsidRPr="000F321A">
        <w:rPr>
          <w:rtl/>
        </w:rPr>
        <w:t xml:space="preserve"> فإنّا نعني به أن يروي تلك القراءة العدل الضابط عن مثله</w:t>
      </w:r>
      <w:r w:rsidR="003C068B">
        <w:rPr>
          <w:rtl/>
        </w:rPr>
        <w:t>،</w:t>
      </w:r>
      <w:r w:rsidRPr="000F321A">
        <w:rPr>
          <w:rtl/>
        </w:rPr>
        <w:t xml:space="preserve"> وهكذا حتّى تنتهي</w:t>
      </w:r>
      <w:r w:rsidR="003C068B">
        <w:rPr>
          <w:rtl/>
        </w:rPr>
        <w:t>،</w:t>
      </w:r>
      <w:r w:rsidRPr="000F321A">
        <w:rPr>
          <w:rtl/>
        </w:rPr>
        <w:t xml:space="preserve"> وتكون مع ذلك مشهورة عند أئمَّة هذا الشأن الضابطين له</w:t>
      </w:r>
      <w:r w:rsidR="003C068B">
        <w:rPr>
          <w:rtl/>
        </w:rPr>
        <w:t>،</w:t>
      </w:r>
      <w:r w:rsidRPr="000F321A">
        <w:rPr>
          <w:rtl/>
        </w:rPr>
        <w:t xml:space="preserve"> غير معدودة عندهم من الغلط</w:t>
      </w:r>
      <w:r w:rsidR="003C068B">
        <w:rPr>
          <w:rtl/>
        </w:rPr>
        <w:t>،</w:t>
      </w:r>
      <w:r w:rsidRPr="000F321A">
        <w:rPr>
          <w:rtl/>
        </w:rPr>
        <w:t xml:space="preserve"> أو ممّا شذَّ بها بعضهم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0F321A">
        <w:rPr>
          <w:rtl/>
        </w:rPr>
        <w:t>قال</w:t>
      </w:r>
      <w:r w:rsidR="003C068B">
        <w:rPr>
          <w:rtl/>
        </w:rPr>
        <w:t>:</w:t>
      </w:r>
      <w:r w:rsidRPr="000F321A">
        <w:rPr>
          <w:rtl/>
        </w:rPr>
        <w:t xml:space="preserve"> وقد شرط بعض المتأخّرين </w:t>
      </w:r>
      <w:r w:rsidR="003C068B">
        <w:rPr>
          <w:rtl/>
        </w:rPr>
        <w:t>(</w:t>
      </w:r>
      <w:r w:rsidRPr="000F321A">
        <w:rPr>
          <w:rtl/>
        </w:rPr>
        <w:t>التواتر</w:t>
      </w:r>
      <w:r w:rsidR="003C068B">
        <w:rPr>
          <w:rtl/>
        </w:rPr>
        <w:t>)،</w:t>
      </w:r>
      <w:r w:rsidRPr="000F321A">
        <w:rPr>
          <w:rtl/>
        </w:rPr>
        <w:t xml:space="preserve"> وأنّ ما جاء مجيء الآحاد لا يثبت به قرآن</w:t>
      </w:r>
      <w:r w:rsidR="003C068B">
        <w:rPr>
          <w:rtl/>
        </w:rPr>
        <w:t>،</w:t>
      </w:r>
      <w:r w:rsidRPr="000F321A">
        <w:rPr>
          <w:rtl/>
        </w:rPr>
        <w:t xml:space="preserve"> وهذا ممّا لا يخفى ما فيه</w:t>
      </w:r>
      <w:r w:rsidR="003C068B">
        <w:rPr>
          <w:rtl/>
        </w:rPr>
        <w:t>،</w:t>
      </w:r>
      <w:r w:rsidRPr="000F321A">
        <w:rPr>
          <w:rtl/>
        </w:rPr>
        <w:t xml:space="preserve"> فإنّ التواتر إذا ثبت لا يحتاج فيه إلى الركنين</w:t>
      </w:r>
    </w:p>
    <w:p w:rsidR="00A0454A" w:rsidRPr="000F321A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0F321A">
        <w:rPr>
          <w:rtl/>
        </w:rPr>
        <w:t>(1) قرأ ابن كثير وأبو عمرو بالمدّ والهمز بعد الألف</w:t>
      </w:r>
      <w:r w:rsidR="003C068B">
        <w:rPr>
          <w:rtl/>
        </w:rPr>
        <w:t>:</w:t>
      </w:r>
      <w:r w:rsidRPr="000F321A">
        <w:rPr>
          <w:rtl/>
        </w:rPr>
        <w:t xml:space="preserve"> </w:t>
      </w:r>
      <w:r w:rsidR="003C068B">
        <w:rPr>
          <w:rtl/>
        </w:rPr>
        <w:t>(</w:t>
      </w:r>
      <w:r w:rsidRPr="000F321A">
        <w:rPr>
          <w:rtl/>
        </w:rPr>
        <w:t>النشآءة</w:t>
      </w:r>
      <w:r w:rsidR="003C068B">
        <w:rPr>
          <w:rtl/>
        </w:rPr>
        <w:t>)</w:t>
      </w:r>
      <w:r w:rsidR="00134D8B">
        <w:rPr>
          <w:rtl/>
        </w:rPr>
        <w:t xml:space="preserve"> - </w:t>
      </w:r>
      <w:r w:rsidRPr="000F321A">
        <w:rPr>
          <w:rtl/>
        </w:rPr>
        <w:t>كالكآبة</w:t>
      </w:r>
      <w:r w:rsidR="00134D8B">
        <w:rPr>
          <w:rtl/>
        </w:rPr>
        <w:t xml:space="preserve"> -</w:t>
      </w:r>
      <w:r w:rsidR="003C068B">
        <w:rPr>
          <w:rtl/>
        </w:rPr>
        <w:t>،</w:t>
      </w:r>
      <w:r w:rsidRPr="000F321A">
        <w:rPr>
          <w:rtl/>
        </w:rPr>
        <w:t xml:space="preserve"> وقرأ الباقون بغير مدّ ولا ألف </w:t>
      </w:r>
      <w:r w:rsidR="003C068B">
        <w:rPr>
          <w:rtl/>
        </w:rPr>
        <w:t>(</w:t>
      </w:r>
      <w:r w:rsidRPr="000F321A">
        <w:rPr>
          <w:rtl/>
        </w:rPr>
        <w:t>النشأ</w:t>
      </w:r>
      <w:r w:rsidR="003C068B">
        <w:rPr>
          <w:rtl/>
        </w:rPr>
        <w:t>)</w:t>
      </w:r>
      <w:r w:rsidR="00134D8B">
        <w:rPr>
          <w:rtl/>
        </w:rPr>
        <w:t xml:space="preserve"> - </w:t>
      </w:r>
      <w:r w:rsidRPr="000F321A">
        <w:rPr>
          <w:rtl/>
        </w:rPr>
        <w:t>كالرأفة</w:t>
      </w:r>
      <w:r w:rsidR="00134D8B">
        <w:rPr>
          <w:rtl/>
        </w:rPr>
        <w:t xml:space="preserve"> -</w:t>
      </w:r>
      <w:r w:rsidR="003C068B">
        <w:rPr>
          <w:rtl/>
        </w:rPr>
        <w:t>.</w:t>
      </w:r>
      <w:r w:rsidRPr="000F321A">
        <w:rPr>
          <w:rtl/>
        </w:rPr>
        <w:t xml:space="preserve"> </w:t>
      </w:r>
      <w:r w:rsidR="003C068B">
        <w:rPr>
          <w:rtl/>
        </w:rPr>
        <w:t>(</w:t>
      </w:r>
      <w:r w:rsidRPr="000F321A">
        <w:rPr>
          <w:rtl/>
        </w:rPr>
        <w:t>الكشف</w:t>
      </w:r>
      <w:r w:rsidR="003C068B">
        <w:rPr>
          <w:rtl/>
        </w:rPr>
        <w:t>:</w:t>
      </w:r>
      <w:r w:rsidRPr="000F321A">
        <w:rPr>
          <w:rtl/>
        </w:rPr>
        <w:t xml:space="preserve"> ج2</w:t>
      </w:r>
      <w:r w:rsidR="003C068B">
        <w:rPr>
          <w:rtl/>
        </w:rPr>
        <w:t>،</w:t>
      </w:r>
      <w:r w:rsidRPr="000F321A">
        <w:rPr>
          <w:rtl/>
        </w:rPr>
        <w:t xml:space="preserve"> ص178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0F321A">
        <w:rPr>
          <w:rtl/>
        </w:rPr>
        <w:t>(2) الكهف</w:t>
      </w:r>
      <w:r w:rsidR="003C068B">
        <w:rPr>
          <w:rtl/>
        </w:rPr>
        <w:t>:</w:t>
      </w:r>
      <w:r w:rsidRPr="000F321A">
        <w:rPr>
          <w:rtl/>
        </w:rPr>
        <w:t xml:space="preserve"> 58</w:t>
      </w:r>
      <w:r w:rsidR="003C068B">
        <w:rPr>
          <w:rtl/>
        </w:rPr>
        <w:t>،</w:t>
      </w:r>
      <w:r w:rsidRPr="000F321A">
        <w:rPr>
          <w:rtl/>
        </w:rPr>
        <w:t xml:space="preserve"> أي كما كُتبت الهمزة في صورة ياء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F321A">
        <w:rPr>
          <w:rtl/>
        </w:rPr>
        <w:t>(3) آل عمران</w:t>
      </w:r>
      <w:r w:rsidR="003C068B">
        <w:rPr>
          <w:rtl/>
        </w:rPr>
        <w:t>:</w:t>
      </w:r>
      <w:r w:rsidRPr="000F321A">
        <w:rPr>
          <w:rtl/>
        </w:rPr>
        <w:t xml:space="preserve"> 52</w:t>
      </w:r>
      <w:r w:rsidR="003C068B">
        <w:rPr>
          <w:rtl/>
        </w:rPr>
        <w:t>،</w:t>
      </w:r>
      <w:r w:rsidRPr="000F321A">
        <w:rPr>
          <w:rtl/>
        </w:rPr>
        <w:t xml:space="preserve"> الصف</w:t>
      </w:r>
      <w:r w:rsidR="003C068B">
        <w:rPr>
          <w:rtl/>
        </w:rPr>
        <w:t>:</w:t>
      </w:r>
      <w:r w:rsidRPr="000F321A">
        <w:rPr>
          <w:rtl/>
        </w:rPr>
        <w:t xml:space="preserve"> 14</w:t>
      </w:r>
      <w:r w:rsidR="003C068B">
        <w:rPr>
          <w:rtl/>
        </w:rPr>
        <w:t>.</w:t>
      </w:r>
      <w:r w:rsidRPr="000F321A">
        <w:rPr>
          <w:rtl/>
        </w:rPr>
        <w:t xml:space="preserve"> </w:t>
      </w:r>
      <w:r w:rsidR="003C068B">
        <w:rPr>
          <w:rtl/>
        </w:rPr>
        <w:t>(</w:t>
      </w:r>
      <w:r w:rsidRPr="000F321A">
        <w:rPr>
          <w:rtl/>
        </w:rPr>
        <w:t>راجع النشر</w:t>
      </w:r>
      <w:r w:rsidR="003C068B">
        <w:rPr>
          <w:rtl/>
        </w:rPr>
        <w:t>:</w:t>
      </w:r>
      <w:r w:rsidRPr="000F321A">
        <w:rPr>
          <w:rtl/>
        </w:rPr>
        <w:t xml:space="preserve"> ج2</w:t>
      </w:r>
      <w:r w:rsidR="003C068B">
        <w:rPr>
          <w:rtl/>
        </w:rPr>
        <w:t>،</w:t>
      </w:r>
      <w:r w:rsidRPr="000F321A">
        <w:rPr>
          <w:rtl/>
        </w:rPr>
        <w:t xml:space="preserve"> ص240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0F321A">
        <w:rPr>
          <w:rtl/>
        </w:rPr>
        <w:t>(4) آل عمران</w:t>
      </w:r>
      <w:r w:rsidR="003C068B">
        <w:rPr>
          <w:rtl/>
        </w:rPr>
        <w:t>:</w:t>
      </w:r>
      <w:r w:rsidRPr="000F321A">
        <w:rPr>
          <w:rtl/>
        </w:rPr>
        <w:t xml:space="preserve"> 39</w:t>
      </w:r>
      <w:r w:rsidR="003C068B">
        <w:rPr>
          <w:rtl/>
        </w:rPr>
        <w:t>،</w:t>
      </w:r>
      <w:r w:rsidRPr="000F321A">
        <w:rPr>
          <w:rtl/>
        </w:rPr>
        <w:t xml:space="preserve"> قرأ حمزة والكسائي وخلف </w:t>
      </w:r>
      <w:r w:rsidR="003C068B">
        <w:rPr>
          <w:rtl/>
        </w:rPr>
        <w:t>(</w:t>
      </w:r>
      <w:r w:rsidRPr="000F321A">
        <w:rPr>
          <w:rtl/>
        </w:rPr>
        <w:t>فناديه الملائكة</w:t>
      </w:r>
      <w:r w:rsidR="003C068B">
        <w:rPr>
          <w:rtl/>
        </w:rPr>
        <w:t>)</w:t>
      </w:r>
      <w:r w:rsidRPr="000F321A">
        <w:rPr>
          <w:rtl/>
        </w:rPr>
        <w:t xml:space="preserve"> بألف ممالة بعد الدال</w:t>
      </w:r>
      <w:r w:rsidR="003C068B">
        <w:rPr>
          <w:rtl/>
        </w:rPr>
        <w:t>،</w:t>
      </w:r>
      <w:r w:rsidRPr="000F321A">
        <w:rPr>
          <w:rtl/>
        </w:rPr>
        <w:t xml:space="preserve"> وتكتب بصورة ياء</w:t>
      </w:r>
      <w:r w:rsidR="003C068B">
        <w:rPr>
          <w:rtl/>
        </w:rPr>
        <w:t>،</w:t>
      </w:r>
      <w:r w:rsidRPr="000F321A">
        <w:rPr>
          <w:rtl/>
        </w:rPr>
        <w:t xml:space="preserve"> وقرأ الباقون </w:t>
      </w:r>
      <w:r w:rsidR="003C068B">
        <w:rPr>
          <w:rtl/>
        </w:rPr>
        <w:t>(</w:t>
      </w:r>
      <w:r w:rsidRPr="000F321A">
        <w:rPr>
          <w:rtl/>
        </w:rPr>
        <w:t>فنادته الملائكة</w:t>
      </w:r>
      <w:r w:rsidR="003C068B">
        <w:rPr>
          <w:rtl/>
        </w:rPr>
        <w:t>)</w:t>
      </w:r>
      <w:r w:rsidRPr="000F321A">
        <w:rPr>
          <w:rtl/>
        </w:rPr>
        <w:t xml:space="preserve"> بتاء التأنيث</w:t>
      </w:r>
      <w:r w:rsidR="003C068B">
        <w:rPr>
          <w:rtl/>
        </w:rPr>
        <w:t>،</w:t>
      </w:r>
      <w:r w:rsidRPr="000F321A">
        <w:rPr>
          <w:rtl/>
        </w:rPr>
        <w:t xml:space="preserve"> والخط يحتمل كلتا القراءتين</w:t>
      </w:r>
      <w:r w:rsidR="003C068B">
        <w:rPr>
          <w:rtl/>
        </w:rPr>
        <w:t>.</w:t>
      </w:r>
      <w:r w:rsidRPr="000F321A">
        <w:rPr>
          <w:rtl/>
        </w:rPr>
        <w:t xml:space="preserve"> </w:t>
      </w:r>
      <w:r w:rsidR="003C068B">
        <w:rPr>
          <w:rtl/>
        </w:rPr>
        <w:t>(</w:t>
      </w:r>
      <w:r w:rsidRPr="000F321A">
        <w:rPr>
          <w:rtl/>
        </w:rPr>
        <w:t>النشر</w:t>
      </w:r>
      <w:r w:rsidR="003C068B">
        <w:rPr>
          <w:rtl/>
        </w:rPr>
        <w:t>:</w:t>
      </w:r>
      <w:r w:rsidRPr="000F321A">
        <w:rPr>
          <w:rtl/>
        </w:rPr>
        <w:t xml:space="preserve"> ج2</w:t>
      </w:r>
      <w:r w:rsidR="003C068B">
        <w:rPr>
          <w:rtl/>
        </w:rPr>
        <w:t>،</w:t>
      </w:r>
      <w:r w:rsidRPr="000F321A">
        <w:rPr>
          <w:rtl/>
        </w:rPr>
        <w:t xml:space="preserve"> ص239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0F321A">
        <w:rPr>
          <w:rtl/>
        </w:rPr>
        <w:t>(5) آل عمران</w:t>
      </w:r>
      <w:r w:rsidR="003C068B">
        <w:rPr>
          <w:rtl/>
        </w:rPr>
        <w:t>:</w:t>
      </w:r>
      <w:r w:rsidRPr="000F321A">
        <w:rPr>
          <w:rtl/>
        </w:rPr>
        <w:t xml:space="preserve"> 31</w:t>
      </w:r>
      <w:r w:rsidR="003C068B">
        <w:rPr>
          <w:rtl/>
        </w:rPr>
        <w:t>،</w:t>
      </w:r>
      <w:r w:rsidRPr="000F321A">
        <w:rPr>
          <w:rtl/>
        </w:rPr>
        <w:t xml:space="preserve"> يقرأ بالنون وبالياء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F321A">
        <w:rPr>
          <w:rtl/>
        </w:rPr>
        <w:t>(6) البقرة</w:t>
      </w:r>
      <w:r w:rsidR="003C068B">
        <w:rPr>
          <w:rtl/>
        </w:rPr>
        <w:t>:</w:t>
      </w:r>
      <w:r w:rsidRPr="000F321A">
        <w:rPr>
          <w:rtl/>
        </w:rPr>
        <w:t xml:space="preserve"> 96</w:t>
      </w:r>
      <w:r w:rsidR="003C068B">
        <w:rPr>
          <w:rtl/>
        </w:rPr>
        <w:t>،</w:t>
      </w:r>
      <w:r w:rsidRPr="000F321A">
        <w:rPr>
          <w:rtl/>
        </w:rPr>
        <w:t xml:space="preserve"> يقرأ بالياء وبالتاء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F321A">
        <w:rPr>
          <w:rtl/>
        </w:rPr>
        <w:t>(7) يوسف</w:t>
      </w:r>
      <w:r w:rsidR="003C068B">
        <w:rPr>
          <w:rtl/>
        </w:rPr>
        <w:t>:</w:t>
      </w:r>
      <w:r w:rsidRPr="000F321A">
        <w:rPr>
          <w:rtl/>
        </w:rPr>
        <w:t xml:space="preserve"> 23</w:t>
      </w:r>
      <w:r w:rsidR="003C068B">
        <w:rPr>
          <w:rtl/>
        </w:rPr>
        <w:t>،</w:t>
      </w:r>
      <w:r w:rsidRPr="000F321A">
        <w:rPr>
          <w:rtl/>
        </w:rPr>
        <w:t xml:space="preserve"> قرأ نافع وابن عامر </w:t>
      </w:r>
      <w:r w:rsidR="003C068B">
        <w:rPr>
          <w:rtl/>
        </w:rPr>
        <w:t>(</w:t>
      </w:r>
      <w:r w:rsidRPr="000F321A">
        <w:rPr>
          <w:rtl/>
        </w:rPr>
        <w:t>هيت</w:t>
      </w:r>
      <w:r w:rsidR="003C068B">
        <w:rPr>
          <w:rtl/>
        </w:rPr>
        <w:t>)</w:t>
      </w:r>
      <w:r w:rsidRPr="000F321A">
        <w:rPr>
          <w:rtl/>
        </w:rPr>
        <w:t xml:space="preserve"> بكسر الهاء وفتح التاء وياء ساكنة في الوسط</w:t>
      </w:r>
      <w:r w:rsidR="003C068B">
        <w:rPr>
          <w:rtl/>
        </w:rPr>
        <w:t>،</w:t>
      </w:r>
      <w:r w:rsidRPr="000F321A">
        <w:rPr>
          <w:rtl/>
        </w:rPr>
        <w:t xml:space="preserve"> وقرأ هشام بهمزة ساكنة في الوسط</w:t>
      </w:r>
      <w:r w:rsidR="003C068B">
        <w:rPr>
          <w:rtl/>
        </w:rPr>
        <w:t>،</w:t>
      </w:r>
      <w:r w:rsidRPr="000F321A">
        <w:rPr>
          <w:rtl/>
        </w:rPr>
        <w:t xml:space="preserve"> وقرأ الباقون بفتح الهاء والتاء من غير همز</w:t>
      </w:r>
      <w:r w:rsidR="003C068B">
        <w:rPr>
          <w:rtl/>
        </w:rPr>
        <w:t>،</w:t>
      </w:r>
      <w:r w:rsidRPr="000F321A">
        <w:rPr>
          <w:rtl/>
        </w:rPr>
        <w:t xml:space="preserve"> وابن كثير بضمِّ التاء</w:t>
      </w:r>
      <w:r w:rsidR="003C068B">
        <w:rPr>
          <w:rtl/>
        </w:rPr>
        <w:t>،</w:t>
      </w:r>
      <w:r w:rsidRPr="000F321A">
        <w:rPr>
          <w:rtl/>
        </w:rPr>
        <w:t xml:space="preserve"> كلّ ذلك يحتمله الخطّ العاري عن النقَط والتشكيل</w:t>
      </w:r>
      <w:r w:rsidR="003C068B">
        <w:rPr>
          <w:rtl/>
        </w:rPr>
        <w:t>.</w:t>
      </w:r>
      <w:r w:rsidRPr="000F321A">
        <w:rPr>
          <w:rtl/>
        </w:rPr>
        <w:t xml:space="preserve"> </w:t>
      </w:r>
      <w:r w:rsidR="003C068B">
        <w:rPr>
          <w:rtl/>
        </w:rPr>
        <w:t>(</w:t>
      </w:r>
      <w:r w:rsidRPr="000F321A">
        <w:rPr>
          <w:rtl/>
        </w:rPr>
        <w:t>الكشف</w:t>
      </w:r>
      <w:r w:rsidR="003C068B">
        <w:rPr>
          <w:rtl/>
        </w:rPr>
        <w:t>:</w:t>
      </w:r>
      <w:r w:rsidRPr="000F321A">
        <w:rPr>
          <w:rtl/>
        </w:rPr>
        <w:t xml:space="preserve"> ج2</w:t>
      </w:r>
      <w:r w:rsidR="003C068B">
        <w:rPr>
          <w:rtl/>
        </w:rPr>
        <w:t>،</w:t>
      </w:r>
      <w:r w:rsidRPr="000F321A">
        <w:rPr>
          <w:rtl/>
        </w:rPr>
        <w:t xml:space="preserve"> ص8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0F321A">
        <w:rPr>
          <w:rtl/>
        </w:rPr>
        <w:t>(8) النشر في القراءات العشر</w:t>
      </w:r>
      <w:r w:rsidR="003C068B">
        <w:rPr>
          <w:rtl/>
        </w:rPr>
        <w:t>:</w:t>
      </w:r>
      <w:r w:rsidRPr="000F321A">
        <w:rPr>
          <w:rtl/>
        </w:rPr>
        <w:t xml:space="preserve"> ج1</w:t>
      </w:r>
      <w:r w:rsidR="003C068B">
        <w:rPr>
          <w:rtl/>
        </w:rPr>
        <w:t>،</w:t>
      </w:r>
      <w:r w:rsidRPr="000F321A">
        <w:rPr>
          <w:rtl/>
        </w:rPr>
        <w:t xml:space="preserve"> ص11</w:t>
      </w:r>
      <w:r w:rsidR="00134D8B">
        <w:rPr>
          <w:rtl/>
        </w:rPr>
        <w:t xml:space="preserve"> - </w:t>
      </w:r>
      <w:r w:rsidRPr="000F321A">
        <w:rPr>
          <w:rtl/>
        </w:rPr>
        <w:t>12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0F321A">
        <w:rPr>
          <w:rtl/>
        </w:rPr>
        <w:lastRenderedPageBreak/>
        <w:t>الأخيرين من الرسم وغيره</w:t>
      </w:r>
      <w:r w:rsidR="003C068B">
        <w:rPr>
          <w:rtl/>
        </w:rPr>
        <w:t>،</w:t>
      </w:r>
      <w:r w:rsidRPr="000F321A">
        <w:rPr>
          <w:rtl/>
        </w:rPr>
        <w:t xml:space="preserve"> إذ ما ثبت من أحرُف الخلاف متواتراً عن النبي </w:t>
      </w:r>
      <w:r w:rsidR="003C068B">
        <w:rPr>
          <w:rtl/>
        </w:rPr>
        <w:t>(</w:t>
      </w:r>
      <w:r w:rsidRPr="000F321A">
        <w:rPr>
          <w:rtl/>
        </w:rPr>
        <w:t>صلّى الله عليه وآله</w:t>
      </w:r>
      <w:r w:rsidR="003C068B">
        <w:rPr>
          <w:rtl/>
        </w:rPr>
        <w:t>)</w:t>
      </w:r>
      <w:r w:rsidRPr="000F321A">
        <w:rPr>
          <w:rtl/>
        </w:rPr>
        <w:t xml:space="preserve"> وجب قبوله</w:t>
      </w:r>
      <w:r w:rsidR="003C068B">
        <w:rPr>
          <w:rtl/>
        </w:rPr>
        <w:t>،</w:t>
      </w:r>
      <w:r w:rsidRPr="000F321A">
        <w:rPr>
          <w:rtl/>
        </w:rPr>
        <w:t xml:space="preserve"> وقُطِع بكونه قرآناً</w:t>
      </w:r>
      <w:r w:rsidR="003C068B">
        <w:rPr>
          <w:rtl/>
        </w:rPr>
        <w:t>،</w:t>
      </w:r>
      <w:r w:rsidRPr="000F321A">
        <w:rPr>
          <w:rtl/>
        </w:rPr>
        <w:t xml:space="preserve"> سواء وافَق الرسم أمْ خالفه</w:t>
      </w:r>
      <w:r w:rsidR="003C068B">
        <w:rPr>
          <w:rtl/>
        </w:rPr>
        <w:t>.</w:t>
      </w:r>
    </w:p>
    <w:p w:rsidR="00A0454A" w:rsidRPr="000F321A" w:rsidRDefault="00A0454A" w:rsidP="00134D8B">
      <w:pPr>
        <w:pStyle w:val="libNormal"/>
        <w:rPr>
          <w:rtl/>
        </w:rPr>
      </w:pPr>
      <w:r w:rsidRPr="00134D8B">
        <w:rPr>
          <w:rtl/>
        </w:rPr>
        <w:t>وإذا اشترطنا التواتر في كلِّ حرف من حروف الخلاف انتفى كثير من أحرُف الخلاف الثابت عن هؤلاء الأئمَّة السَبعة وغيرهم</w:t>
      </w:r>
      <w:r w:rsidR="003C068B">
        <w:rPr>
          <w:rtl/>
        </w:rPr>
        <w:t>،</w:t>
      </w:r>
      <w:r w:rsidRPr="00134D8B">
        <w:rPr>
          <w:rtl/>
        </w:rPr>
        <w:t xml:space="preserve"> ولقد كنت</w:t>
      </w:r>
      <w:r w:rsidR="00134D8B">
        <w:rPr>
          <w:rtl/>
        </w:rPr>
        <w:t xml:space="preserve"> - </w:t>
      </w:r>
      <w:r w:rsidRPr="00134D8B">
        <w:rPr>
          <w:rtl/>
        </w:rPr>
        <w:t>قبل</w:t>
      </w:r>
      <w:r w:rsidR="00134D8B">
        <w:rPr>
          <w:rtl/>
        </w:rPr>
        <w:t xml:space="preserve"> - </w:t>
      </w:r>
      <w:r w:rsidRPr="00134D8B">
        <w:rPr>
          <w:rtl/>
        </w:rPr>
        <w:t>أجنح إلى هذا القول</w:t>
      </w:r>
      <w:r w:rsidR="003C068B">
        <w:rPr>
          <w:rtl/>
        </w:rPr>
        <w:t>،</w:t>
      </w:r>
      <w:r w:rsidRPr="00134D8B">
        <w:rPr>
          <w:rtl/>
        </w:rPr>
        <w:t xml:space="preserve"> ثمَّ ظهر فساده</w:t>
      </w:r>
      <w:r w:rsidR="003C068B">
        <w:rPr>
          <w:rtl/>
        </w:rPr>
        <w:t>،</w:t>
      </w:r>
      <w:r w:rsidRPr="00134D8B">
        <w:rPr>
          <w:rtl/>
        </w:rPr>
        <w:t xml:space="preserve"> وموافقة أئمَّة السلَف والخلَف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0F321A">
        <w:rPr>
          <w:rtl/>
        </w:rPr>
        <w:t>* * *</w:t>
      </w:r>
    </w:p>
    <w:p w:rsidR="00A0454A" w:rsidRPr="000F321A" w:rsidRDefault="00A0454A" w:rsidP="00134D8B">
      <w:pPr>
        <w:pStyle w:val="libNormal"/>
        <w:rPr>
          <w:rtl/>
        </w:rPr>
      </w:pPr>
      <w:r w:rsidRPr="000F321A">
        <w:rPr>
          <w:rtl/>
        </w:rPr>
        <w:t>هذا جُلّ ما ذكره القوم بشأن تحقيق الأركان الثلاثة لقبول القراءة ووصفها بالصّحة</w:t>
      </w:r>
      <w:r w:rsidR="003C068B">
        <w:rPr>
          <w:rtl/>
        </w:rPr>
        <w:t>،</w:t>
      </w:r>
      <w:r w:rsidRPr="000F321A">
        <w:rPr>
          <w:rtl/>
        </w:rPr>
        <w:t xml:space="preserve"> وقد نقلنا كلام ابن الجزري بِطوله</w:t>
      </w:r>
      <w:r w:rsidR="003C068B">
        <w:rPr>
          <w:rtl/>
        </w:rPr>
        <w:t>،</w:t>
      </w:r>
      <w:r w:rsidRPr="000F321A">
        <w:rPr>
          <w:rtl/>
        </w:rPr>
        <w:t xml:space="preserve"> فإنَّ تحقيقه كان هو الفصل الحاسم</w:t>
      </w:r>
      <w:r w:rsidR="003C068B">
        <w:rPr>
          <w:rtl/>
        </w:rPr>
        <w:t>،</w:t>
      </w:r>
      <w:r w:rsidRPr="000F321A">
        <w:rPr>
          <w:rtl/>
        </w:rPr>
        <w:t xml:space="preserve"> المعروف بين أئمَّة الفنّ خلَفاً عن سلَف</w:t>
      </w:r>
      <w:r w:rsidR="003C068B">
        <w:rPr>
          <w:rtl/>
        </w:rPr>
        <w:t>،</w:t>
      </w:r>
      <w:r w:rsidRPr="000F321A">
        <w:rPr>
          <w:rtl/>
        </w:rPr>
        <w:t xml:space="preserve"> ولم يزد على تحقيقه أحد فيما أعلم</w:t>
      </w:r>
      <w:r w:rsidR="003C068B">
        <w:rPr>
          <w:rtl/>
        </w:rPr>
        <w:t>،</w:t>
      </w:r>
      <w:r w:rsidRPr="000F321A">
        <w:rPr>
          <w:rtl/>
        </w:rPr>
        <w:t xml:space="preserve"> وقد تلقَّته العلماء بالقبول عِبر العصور</w:t>
      </w:r>
      <w:r w:rsidR="003C068B">
        <w:rPr>
          <w:rtl/>
        </w:rPr>
        <w:t>.</w:t>
      </w:r>
    </w:p>
    <w:p w:rsidR="00A0454A" w:rsidRPr="000F321A" w:rsidRDefault="00A0454A" w:rsidP="00134D8B">
      <w:pPr>
        <w:pStyle w:val="libNormal"/>
        <w:rPr>
          <w:rtl/>
        </w:rPr>
      </w:pPr>
      <w:r w:rsidRPr="000F321A">
        <w:rPr>
          <w:rtl/>
        </w:rPr>
        <w:t>وإنَّ مناقشتنا التالية لهذه الأركان سوف تدور على بنود ذكَرها هذا الإمام المحقِّق</w:t>
      </w:r>
      <w:r w:rsidR="003C068B">
        <w:rPr>
          <w:rtl/>
        </w:rPr>
        <w:t>،</w:t>
      </w:r>
      <w:r w:rsidRPr="000F321A">
        <w:rPr>
          <w:rtl/>
        </w:rPr>
        <w:t xml:space="preserve"> كمقياسٍ أساسيٍّ لملاحظتها وتحقيقها في ضوء الواقعية الراهنة</w:t>
      </w:r>
      <w:r w:rsidR="003C068B">
        <w:rPr>
          <w:rtl/>
        </w:rPr>
        <w:t>،</w:t>
      </w:r>
      <w:r w:rsidRPr="000F321A">
        <w:rPr>
          <w:rtl/>
        </w:rPr>
        <w:t xml:space="preserve"> الَّتي ترفض المحاباة في مجال البحث والتمحيص</w:t>
      </w:r>
      <w:r w:rsidR="003C068B">
        <w:rPr>
          <w:rtl/>
        </w:rPr>
        <w:t>.</w:t>
      </w:r>
    </w:p>
    <w:p w:rsidR="00167F4C" w:rsidRDefault="00A0454A" w:rsidP="00DB0F5F">
      <w:pPr>
        <w:pStyle w:val="libBold1"/>
        <w:rPr>
          <w:rtl/>
        </w:rPr>
      </w:pPr>
      <w:r w:rsidRPr="000F321A">
        <w:rPr>
          <w:rtl/>
        </w:rPr>
        <w:t>مناقشة هذه الأركان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تلك شروط ثلاثة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السنَد</w:t>
      </w:r>
      <w:r w:rsidR="003C068B">
        <w:rPr>
          <w:rStyle w:val="libBold2Char"/>
          <w:rtl/>
        </w:rPr>
        <w:t>،</w:t>
      </w:r>
      <w:r w:rsidRPr="00134D8B">
        <w:rPr>
          <w:rStyle w:val="libBold2Char"/>
          <w:rtl/>
        </w:rPr>
        <w:t xml:space="preserve"> والرسم</w:t>
      </w:r>
      <w:r w:rsidR="003C068B">
        <w:rPr>
          <w:rStyle w:val="libBold2Char"/>
          <w:rtl/>
        </w:rPr>
        <w:t>،</w:t>
      </w:r>
      <w:r w:rsidRPr="00134D8B">
        <w:rPr>
          <w:rStyle w:val="libBold2Char"/>
          <w:rtl/>
        </w:rPr>
        <w:t xml:space="preserve"> والعربية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ذكرها السلَف وتبِعهم عليها الخلَف تقليدياً</w:t>
      </w:r>
      <w:r w:rsidR="003C068B">
        <w:rPr>
          <w:rtl/>
        </w:rPr>
        <w:t>،</w:t>
      </w:r>
      <w:r w:rsidRPr="00134D8B">
        <w:rPr>
          <w:rtl/>
        </w:rPr>
        <w:t xml:space="preserve"> من غير ما تحقيق عن واقع الأمر</w:t>
      </w:r>
      <w:r w:rsidR="003C068B">
        <w:rPr>
          <w:rtl/>
        </w:rPr>
        <w:t>،</w:t>
      </w:r>
      <w:r w:rsidRPr="00134D8B">
        <w:rPr>
          <w:rtl/>
        </w:rPr>
        <w:t xml:space="preserve"> وهل تصلح هذه الأركان حلاًّ لمشكلة </w:t>
      </w:r>
      <w:r w:rsidR="003C068B">
        <w:rPr>
          <w:rtl/>
        </w:rPr>
        <w:t>(</w:t>
      </w:r>
      <w:r w:rsidRPr="00134D8B">
        <w:rPr>
          <w:rtl/>
        </w:rPr>
        <w:t>اختلاف القراءات</w:t>
      </w:r>
      <w:r w:rsidR="003C068B">
        <w:rPr>
          <w:rtl/>
        </w:rPr>
        <w:t>)؟.</w:t>
      </w:r>
    </w:p>
    <w:p w:rsidR="00167F4C" w:rsidRDefault="00A0454A" w:rsidP="00134D8B">
      <w:pPr>
        <w:pStyle w:val="libNormal"/>
        <w:rPr>
          <w:rtl/>
        </w:rPr>
      </w:pPr>
      <w:r w:rsidRPr="000F321A">
        <w:rPr>
          <w:rtl/>
        </w:rPr>
        <w:t>إنَّها مشكلة لا تنحلّ بهكذا مسائل شكلية لا واقع لها</w:t>
      </w:r>
      <w:r w:rsidR="003C068B">
        <w:rPr>
          <w:rtl/>
        </w:rPr>
        <w:t>،</w:t>
      </w:r>
      <w:r w:rsidRPr="000F321A">
        <w:rPr>
          <w:rtl/>
        </w:rPr>
        <w:t xml:space="preserve"> إذا ما جاس الباحث خلال الديار</w:t>
      </w:r>
      <w:r w:rsidR="003C068B">
        <w:rPr>
          <w:rtl/>
        </w:rPr>
        <w:t>،</w:t>
      </w:r>
      <w:r w:rsidRPr="000F321A">
        <w:rPr>
          <w:rtl/>
        </w:rPr>
        <w:t xml:space="preserve"> وقد لمَس الأئمَّة القدامى قصور هذه الأركان عن التعريف بصحيح القراءة</w:t>
      </w:r>
      <w:r w:rsidR="003C068B">
        <w:rPr>
          <w:rtl/>
        </w:rPr>
        <w:t>،</w:t>
      </w:r>
      <w:r w:rsidRPr="000F321A">
        <w:rPr>
          <w:rtl/>
        </w:rPr>
        <w:t xml:space="preserve"> ومن ثمَّ أخذوا في تحريفها وتحويرها يمنةً ويسرة</w:t>
      </w:r>
      <w:r w:rsidR="003C068B">
        <w:rPr>
          <w:rtl/>
        </w:rPr>
        <w:t>،</w:t>
      </w:r>
      <w:r w:rsidRPr="000F321A">
        <w:rPr>
          <w:rtl/>
        </w:rPr>
        <w:t xml:space="preserve"> ولكن من غير</w:t>
      </w:r>
    </w:p>
    <w:p w:rsidR="00A0454A" w:rsidRPr="000F321A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0F321A">
        <w:rPr>
          <w:rtl/>
        </w:rPr>
        <w:t>(1) النشر</w:t>
      </w:r>
      <w:r w:rsidR="003C068B">
        <w:rPr>
          <w:rtl/>
        </w:rPr>
        <w:t>:</w:t>
      </w:r>
      <w:r w:rsidRPr="000F321A">
        <w:rPr>
          <w:rtl/>
        </w:rPr>
        <w:t xml:space="preserve"> ج1</w:t>
      </w:r>
      <w:r w:rsidR="003C068B">
        <w:rPr>
          <w:rtl/>
        </w:rPr>
        <w:t>،</w:t>
      </w:r>
      <w:r w:rsidRPr="000F321A">
        <w:rPr>
          <w:rtl/>
        </w:rPr>
        <w:t xml:space="preserve"> ص13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0F321A">
        <w:rPr>
          <w:rtl/>
        </w:rPr>
        <w:lastRenderedPageBreak/>
        <w:t>جدوى</w:t>
      </w:r>
      <w:r w:rsidR="003C068B">
        <w:rPr>
          <w:rtl/>
        </w:rPr>
        <w:t>،</w:t>
      </w:r>
      <w:r w:rsidRPr="000F321A">
        <w:rPr>
          <w:rtl/>
        </w:rPr>
        <w:t xml:space="preserve"> فاستبدلوا من شرط </w:t>
      </w:r>
      <w:r w:rsidR="003C068B">
        <w:rPr>
          <w:rtl/>
        </w:rPr>
        <w:t>(</w:t>
      </w:r>
      <w:r w:rsidRPr="000F321A">
        <w:rPr>
          <w:rtl/>
        </w:rPr>
        <w:t>التواتر</w:t>
      </w:r>
      <w:r w:rsidR="003C068B">
        <w:rPr>
          <w:rtl/>
        </w:rPr>
        <w:t>)</w:t>
      </w:r>
      <w:r w:rsidR="00134D8B">
        <w:rPr>
          <w:rtl/>
        </w:rPr>
        <w:t xml:space="preserve"> - </w:t>
      </w:r>
      <w:r w:rsidRPr="000F321A">
        <w:rPr>
          <w:rtl/>
        </w:rPr>
        <w:t>الذي كان رائجاً على ألسِنة غوغاء الناس</w:t>
      </w:r>
      <w:r w:rsidR="00134D8B">
        <w:rPr>
          <w:rtl/>
        </w:rPr>
        <w:t xml:space="preserve"> - </w:t>
      </w:r>
      <w:r w:rsidRPr="000F321A">
        <w:rPr>
          <w:rtl/>
        </w:rPr>
        <w:t>كفاية صحَّة الإسناد</w:t>
      </w:r>
      <w:r w:rsidR="003C068B">
        <w:rPr>
          <w:rtl/>
        </w:rPr>
        <w:t>،</w:t>
      </w:r>
      <w:r w:rsidRPr="000F321A">
        <w:rPr>
          <w:rtl/>
        </w:rPr>
        <w:t xml:space="preserve"> ولكن إذا لم يوجد لبعض القرّاء إسناد فماذا</w:t>
      </w:r>
      <w:r w:rsidR="003C068B">
        <w:rPr>
          <w:rtl/>
        </w:rPr>
        <w:t>؟.</w:t>
      </w:r>
    </w:p>
    <w:p w:rsidR="00A0454A" w:rsidRPr="000F321A" w:rsidRDefault="00A0454A" w:rsidP="00134D8B">
      <w:pPr>
        <w:pStyle w:val="libNormal"/>
        <w:rPr>
          <w:rtl/>
        </w:rPr>
      </w:pPr>
      <w:r w:rsidRPr="000F321A">
        <w:rPr>
          <w:rtl/>
        </w:rPr>
        <w:t xml:space="preserve">وكذلك شرط </w:t>
      </w:r>
      <w:r w:rsidR="003C068B">
        <w:rPr>
          <w:rtl/>
        </w:rPr>
        <w:t>(</w:t>
      </w:r>
      <w:r w:rsidRPr="000F321A">
        <w:rPr>
          <w:rtl/>
        </w:rPr>
        <w:t>موافقة الرسم</w:t>
      </w:r>
      <w:r w:rsidR="003C068B">
        <w:rPr>
          <w:rtl/>
        </w:rPr>
        <w:t>)،</w:t>
      </w:r>
      <w:r w:rsidRPr="000F321A">
        <w:rPr>
          <w:rtl/>
        </w:rPr>
        <w:t xml:space="preserve"> رسم أيِّ مصحف</w:t>
      </w:r>
      <w:r w:rsidR="003C068B">
        <w:rPr>
          <w:rtl/>
        </w:rPr>
        <w:t>؟</w:t>
      </w:r>
      <w:r w:rsidRPr="000F321A">
        <w:rPr>
          <w:rtl/>
        </w:rPr>
        <w:t xml:space="preserve"> أهو مصحف عثمان </w:t>
      </w:r>
      <w:r w:rsidR="003C068B">
        <w:rPr>
          <w:rtl/>
        </w:rPr>
        <w:t>(</w:t>
      </w:r>
      <w:r w:rsidRPr="000F321A">
        <w:rPr>
          <w:rtl/>
        </w:rPr>
        <w:t>الأُمّ</w:t>
      </w:r>
      <w:r w:rsidR="003C068B">
        <w:rPr>
          <w:rtl/>
        </w:rPr>
        <w:t>)؟</w:t>
      </w:r>
      <w:r w:rsidRPr="000F321A">
        <w:rPr>
          <w:rtl/>
        </w:rPr>
        <w:t xml:space="preserve"> فلم يكن بمعرض العامَّة</w:t>
      </w:r>
      <w:r w:rsidR="003C068B">
        <w:rPr>
          <w:rtl/>
        </w:rPr>
        <w:t>،</w:t>
      </w:r>
      <w:r w:rsidRPr="000F321A">
        <w:rPr>
          <w:rtl/>
        </w:rPr>
        <w:t xml:space="preserve"> أمْ هي المصاحف الأُولى المبعوثة إلى الآفاق</w:t>
      </w:r>
      <w:r w:rsidR="003C068B">
        <w:rPr>
          <w:rtl/>
        </w:rPr>
        <w:t>؟</w:t>
      </w:r>
      <w:r w:rsidRPr="000F321A">
        <w:rPr>
          <w:rtl/>
        </w:rPr>
        <w:t xml:space="preserve"> فلم يُعَدّ لها وجود منذ عام 74 هـ</w:t>
      </w:r>
      <w:r w:rsidR="003C068B">
        <w:rPr>
          <w:rtl/>
        </w:rPr>
        <w:t>،</w:t>
      </w:r>
      <w:r w:rsidRPr="000F321A">
        <w:rPr>
          <w:rtl/>
        </w:rPr>
        <w:t xml:space="preserve"> حيث جمعَها الحجّاج بأمر عبد الملك بن مروان في مرسوم سلطانيّ عام</w:t>
      </w:r>
      <w:r w:rsidR="003C068B">
        <w:rPr>
          <w:rtl/>
        </w:rPr>
        <w:t>،</w:t>
      </w:r>
      <w:r w:rsidRPr="000F321A">
        <w:rPr>
          <w:rtl/>
        </w:rPr>
        <w:t xml:space="preserve"> وقد حاول بعض الأئمَّة </w:t>
      </w:r>
      <w:r w:rsidR="003C068B">
        <w:rPr>
          <w:rtl/>
        </w:rPr>
        <w:t>(</w:t>
      </w:r>
      <w:r w:rsidRPr="000F321A">
        <w:rPr>
          <w:rtl/>
        </w:rPr>
        <w:t>الإمام مالك</w:t>
      </w:r>
      <w:r w:rsidR="003C068B">
        <w:rPr>
          <w:rtl/>
        </w:rPr>
        <w:t>)</w:t>
      </w:r>
      <w:r w:rsidRPr="000F321A">
        <w:rPr>
          <w:rtl/>
        </w:rPr>
        <w:t xml:space="preserve"> العثور على نُسخة منها فلم يستطع</w:t>
      </w:r>
      <w:r w:rsidR="003C068B">
        <w:rPr>
          <w:rtl/>
        </w:rPr>
        <w:t>.</w:t>
      </w:r>
    </w:p>
    <w:p w:rsidR="00A0454A" w:rsidRPr="000F321A" w:rsidRDefault="00A0454A" w:rsidP="00134D8B">
      <w:pPr>
        <w:pStyle w:val="libNormal"/>
        <w:rPr>
          <w:rtl/>
        </w:rPr>
      </w:pPr>
      <w:r w:rsidRPr="000F321A">
        <w:rPr>
          <w:rtl/>
        </w:rPr>
        <w:t xml:space="preserve">ثمَّ إنَّ قيد </w:t>
      </w:r>
      <w:r w:rsidR="003C068B">
        <w:rPr>
          <w:rtl/>
        </w:rPr>
        <w:t>(</w:t>
      </w:r>
      <w:r w:rsidRPr="000F321A">
        <w:rPr>
          <w:rtl/>
        </w:rPr>
        <w:t>ولو احتمالاً</w:t>
      </w:r>
      <w:r w:rsidR="003C068B">
        <w:rPr>
          <w:rtl/>
        </w:rPr>
        <w:t>)</w:t>
      </w:r>
      <w:r w:rsidRPr="000F321A">
        <w:rPr>
          <w:rtl/>
        </w:rPr>
        <w:t xml:space="preserve"> يذهب بأثر هذا الاشتراط رأساً</w:t>
      </w:r>
      <w:r w:rsidR="003C068B">
        <w:rPr>
          <w:rtl/>
        </w:rPr>
        <w:t>.</w:t>
      </w:r>
    </w:p>
    <w:p w:rsidR="00A0454A" w:rsidRPr="000F321A" w:rsidRDefault="00A0454A" w:rsidP="00134D8B">
      <w:pPr>
        <w:pStyle w:val="libNormal"/>
        <w:rPr>
          <w:rtl/>
        </w:rPr>
      </w:pPr>
      <w:r w:rsidRPr="000F321A">
        <w:rPr>
          <w:rtl/>
        </w:rPr>
        <w:t xml:space="preserve">وأمّا شرط </w:t>
      </w:r>
      <w:r w:rsidR="003C068B">
        <w:rPr>
          <w:rtl/>
        </w:rPr>
        <w:t>(</w:t>
      </w:r>
      <w:r w:rsidRPr="000F321A">
        <w:rPr>
          <w:rtl/>
        </w:rPr>
        <w:t>العربية</w:t>
      </w:r>
      <w:r w:rsidR="003C068B">
        <w:rPr>
          <w:rtl/>
        </w:rPr>
        <w:t>)</w:t>
      </w:r>
      <w:r w:rsidRPr="000F321A">
        <w:rPr>
          <w:rtl/>
        </w:rPr>
        <w:t xml:space="preserve"> فقُيّد </w:t>
      </w:r>
      <w:r w:rsidR="003C068B">
        <w:rPr>
          <w:rtl/>
        </w:rPr>
        <w:t>(</w:t>
      </w:r>
      <w:r w:rsidRPr="000F321A">
        <w:rPr>
          <w:rtl/>
        </w:rPr>
        <w:t>ولو بوجه</w:t>
      </w:r>
      <w:r w:rsidR="003C068B">
        <w:rPr>
          <w:rtl/>
        </w:rPr>
        <w:t>)</w:t>
      </w:r>
      <w:r w:rsidRPr="000F321A">
        <w:rPr>
          <w:rtl/>
        </w:rPr>
        <w:t xml:space="preserve"> أبطَل أثره نهائيّاً</w:t>
      </w:r>
      <w:r w:rsidR="003C068B">
        <w:rPr>
          <w:rtl/>
        </w:rPr>
        <w:t>،</w:t>
      </w:r>
      <w:r w:rsidRPr="000F321A">
        <w:rPr>
          <w:rtl/>
        </w:rPr>
        <w:t xml:space="preserve"> إذ ما من قراءة شاذَّة إلاّ ولها وجه في العربية ولو بعيداً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0F321A">
        <w:rPr>
          <w:rtl/>
        </w:rPr>
        <w:t>هذا إجمال مناقشتنا في هذه البنود التي اعتبروها شروطاً أساسية لمعرفة صحيح القراءة عن ضعيفها</w:t>
      </w:r>
      <w:r w:rsidR="003C068B">
        <w:rPr>
          <w:rtl/>
        </w:rPr>
        <w:t>،</w:t>
      </w:r>
      <w:r w:rsidRPr="000F321A">
        <w:rPr>
          <w:rtl/>
        </w:rPr>
        <w:t xml:space="preserve"> وإليك التفصيل</w:t>
      </w:r>
      <w:r w:rsidR="003C068B">
        <w:rPr>
          <w:rtl/>
        </w:rPr>
        <w:t>:</w:t>
      </w:r>
    </w:p>
    <w:p w:rsidR="00167F4C" w:rsidRDefault="00A0454A" w:rsidP="00134D8B">
      <w:pPr>
        <w:pStyle w:val="libCenter"/>
        <w:rPr>
          <w:rtl/>
        </w:rPr>
      </w:pPr>
      <w:r w:rsidRPr="000F321A">
        <w:rPr>
          <w:rtl/>
        </w:rPr>
        <w:t>* * *</w:t>
      </w:r>
    </w:p>
    <w:p w:rsidR="00A0454A" w:rsidRPr="000F321A" w:rsidRDefault="00A0454A" w:rsidP="00134D8B">
      <w:pPr>
        <w:pStyle w:val="libNormal"/>
        <w:rPr>
          <w:rtl/>
        </w:rPr>
      </w:pPr>
      <w:r w:rsidRPr="000F321A">
        <w:rPr>
          <w:rtl/>
        </w:rPr>
        <w:t xml:space="preserve">أمّا موافقة </w:t>
      </w:r>
      <w:r w:rsidR="003C068B">
        <w:rPr>
          <w:rtl/>
        </w:rPr>
        <w:t>(</w:t>
      </w:r>
      <w:r w:rsidRPr="000F321A">
        <w:rPr>
          <w:rtl/>
        </w:rPr>
        <w:t>الرسم</w:t>
      </w:r>
      <w:r w:rsidR="003C068B">
        <w:rPr>
          <w:rtl/>
        </w:rPr>
        <w:t>)</w:t>
      </w:r>
      <w:r w:rsidR="00134D8B">
        <w:rPr>
          <w:rtl/>
        </w:rPr>
        <w:t xml:space="preserve"> - </w:t>
      </w:r>
      <w:r w:rsidRPr="000F321A">
        <w:rPr>
          <w:rtl/>
        </w:rPr>
        <w:t>وهو عمدة الشروط</w:t>
      </w:r>
      <w:r w:rsidR="00134D8B">
        <w:rPr>
          <w:rtl/>
        </w:rPr>
        <w:t xml:space="preserve"> - </w:t>
      </w:r>
      <w:r w:rsidRPr="000F321A">
        <w:rPr>
          <w:rtl/>
        </w:rPr>
        <w:t>فالمصحف الأُمّ مصحف عثمان المختصّ به</w:t>
      </w:r>
      <w:r w:rsidR="003C068B">
        <w:rPr>
          <w:rtl/>
        </w:rPr>
        <w:t>،</w:t>
      </w:r>
      <w:r w:rsidRPr="000F321A">
        <w:rPr>
          <w:rtl/>
        </w:rPr>
        <w:t xml:space="preserve"> أو مصحف المدينة المودَع في مسجدها</w:t>
      </w:r>
      <w:r w:rsidR="003C068B">
        <w:rPr>
          <w:rtl/>
        </w:rPr>
        <w:t>،</w:t>
      </w:r>
      <w:r w:rsidRPr="000F321A">
        <w:rPr>
          <w:rtl/>
        </w:rPr>
        <w:t xml:space="preserve"> فإنَّه لم يكن بمعرض العموم</w:t>
      </w:r>
      <w:r w:rsidR="003C068B">
        <w:rPr>
          <w:rtl/>
        </w:rPr>
        <w:t>،</w:t>
      </w:r>
      <w:r w:rsidRPr="000F321A">
        <w:rPr>
          <w:rtl/>
        </w:rPr>
        <w:t xml:space="preserve"> فضلاً عن أنَّ المعتمَد في تصريح الجماعة هو مطلق المصاحف العثمانية الأُولى</w:t>
      </w:r>
      <w:r w:rsidR="003C068B">
        <w:rPr>
          <w:rtl/>
        </w:rPr>
        <w:t>،</w:t>
      </w:r>
      <w:r w:rsidRPr="000F321A">
        <w:rPr>
          <w:rtl/>
        </w:rPr>
        <w:t xml:space="preserve"> لا خصوص المصحف الأُمّ</w:t>
      </w:r>
      <w:r w:rsidR="003C068B">
        <w:rPr>
          <w:rtl/>
        </w:rPr>
        <w:t>.</w:t>
      </w:r>
    </w:p>
    <w:p w:rsidR="00A0454A" w:rsidRPr="000F321A" w:rsidRDefault="00A0454A" w:rsidP="00134D8B">
      <w:pPr>
        <w:pStyle w:val="libNormal"/>
        <w:rPr>
          <w:rtl/>
        </w:rPr>
      </w:pPr>
      <w:r w:rsidRPr="00134D8B">
        <w:rPr>
          <w:rtl/>
        </w:rPr>
        <w:t>قال الإمام شهاب الدين القسطلاني</w:t>
      </w:r>
      <w:r w:rsidR="003C068B">
        <w:rPr>
          <w:rtl/>
        </w:rPr>
        <w:t>:</w:t>
      </w:r>
      <w:r w:rsidRPr="00134D8B">
        <w:rPr>
          <w:rtl/>
        </w:rPr>
        <w:t xml:space="preserve"> وأمّا قول القائل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ووافَق لفظه خطَّ المصحف</w:t>
      </w:r>
      <w:r w:rsidR="003C068B">
        <w:rPr>
          <w:rtl/>
        </w:rPr>
        <w:t>،</w:t>
      </w:r>
      <w:r w:rsidRPr="00134D8B">
        <w:rPr>
          <w:rtl/>
        </w:rPr>
        <w:t xml:space="preserve"> المصحف الإمام</w:t>
      </w:r>
      <w:r w:rsidR="003C068B">
        <w:rPr>
          <w:rtl/>
        </w:rPr>
        <w:t>)</w:t>
      </w:r>
      <w:r w:rsidRPr="00134D8B">
        <w:rPr>
          <w:rtl/>
        </w:rPr>
        <w:t xml:space="preserve"> ففيه نظر</w:t>
      </w:r>
      <w:r w:rsidR="003C068B">
        <w:rPr>
          <w:rtl/>
        </w:rPr>
        <w:t>،</w:t>
      </w:r>
      <w:r w:rsidRPr="00134D8B">
        <w:rPr>
          <w:rtl/>
        </w:rPr>
        <w:t xml:space="preserve"> من جهة تقييده بالإمام</w:t>
      </w:r>
      <w:r w:rsidR="003C068B">
        <w:rPr>
          <w:rtl/>
        </w:rPr>
        <w:t>،</w:t>
      </w:r>
      <w:r w:rsidRPr="00134D8B">
        <w:rPr>
          <w:rtl/>
        </w:rPr>
        <w:t xml:space="preserve"> وهو مصحف عثمان الذي أمسكه لنفسه</w:t>
      </w:r>
      <w:r w:rsidR="003C068B">
        <w:rPr>
          <w:rtl/>
        </w:rPr>
        <w:t>؛</w:t>
      </w:r>
      <w:r w:rsidRPr="00134D8B">
        <w:rPr>
          <w:rtl/>
        </w:rPr>
        <w:t xml:space="preserve"> لأنَّ المعتمَد موافقة أحد المصاحف العثمانية</w:t>
      </w:r>
      <w:r w:rsidR="003C068B">
        <w:rPr>
          <w:rtl/>
        </w:rPr>
        <w:t>،</w:t>
      </w:r>
      <w:r w:rsidRPr="00134D8B">
        <w:rPr>
          <w:rtl/>
        </w:rPr>
        <w:t xml:space="preserve"> كما في النشر وغيره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0F321A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0F321A">
        <w:rPr>
          <w:rtl/>
        </w:rPr>
        <w:t>(1) لطائف الإشارات لفنون القراءات</w:t>
      </w:r>
      <w:r w:rsidR="003C068B">
        <w:rPr>
          <w:rtl/>
        </w:rPr>
        <w:t>:</w:t>
      </w:r>
      <w:r w:rsidRPr="000F321A">
        <w:rPr>
          <w:rtl/>
        </w:rPr>
        <w:t xml:space="preserve"> ج1</w:t>
      </w:r>
      <w:r w:rsidR="003C068B">
        <w:rPr>
          <w:rtl/>
        </w:rPr>
        <w:t>،</w:t>
      </w:r>
      <w:r w:rsidRPr="000F321A">
        <w:rPr>
          <w:rtl/>
        </w:rPr>
        <w:t xml:space="preserve"> ص68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0F321A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ودليلاً على ذلك</w:t>
      </w:r>
      <w:r w:rsidR="003C068B">
        <w:rPr>
          <w:rtl/>
        </w:rPr>
        <w:t>:</w:t>
      </w:r>
      <w:r w:rsidRPr="00134D8B">
        <w:rPr>
          <w:rtl/>
        </w:rPr>
        <w:t xml:space="preserve"> أنَّهم اكتفوا بموافقة سائر المصاحف كمصحف الشام ومكَّة وغيرهما</w:t>
      </w:r>
      <w:r w:rsidR="003C068B">
        <w:rPr>
          <w:rtl/>
        </w:rPr>
        <w:t>،</w:t>
      </w:r>
      <w:r w:rsidRPr="00134D8B">
        <w:rPr>
          <w:rtl/>
        </w:rPr>
        <w:t xml:space="preserve"> فقد أجازوا قراءة ابن كثير</w:t>
      </w:r>
      <w:r w:rsidR="00134D8B">
        <w:rPr>
          <w:rtl/>
        </w:rPr>
        <w:t xml:space="preserve"> - </w:t>
      </w:r>
      <w:r w:rsidRPr="00134D8B">
        <w:rPr>
          <w:rtl/>
        </w:rPr>
        <w:t>قارئ مكَّة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تجري من تحتها الأنهار</w:t>
      </w:r>
      <w:r w:rsidR="003C068B">
        <w:rPr>
          <w:rtl/>
        </w:rPr>
        <w:t>)</w:t>
      </w:r>
      <w:r w:rsidRPr="00134D8B">
        <w:rPr>
          <w:rtl/>
        </w:rPr>
        <w:t xml:space="preserve"> بزيادة </w:t>
      </w:r>
      <w:r w:rsidR="003C068B">
        <w:rPr>
          <w:rtl/>
        </w:rPr>
        <w:t>(</w:t>
      </w:r>
      <w:r w:rsidRPr="00134D8B">
        <w:rPr>
          <w:rtl/>
        </w:rPr>
        <w:t>من</w:t>
      </w:r>
      <w:r w:rsidR="003C068B">
        <w:rPr>
          <w:rtl/>
        </w:rPr>
        <w:t>)؛</w:t>
      </w:r>
      <w:r w:rsidRPr="00134D8B">
        <w:rPr>
          <w:rtl/>
        </w:rPr>
        <w:t xml:space="preserve"> لأنّ مصحف مكَّة كان مشتملاً عليها </w:t>
      </w:r>
      <w:r w:rsidRPr="00134D8B">
        <w:rPr>
          <w:rStyle w:val="libFootnotenumChar"/>
          <w:rtl/>
        </w:rPr>
        <w:t>(1)</w:t>
      </w:r>
      <w:r w:rsidRPr="00134D8B">
        <w:rPr>
          <w:rtl/>
        </w:rPr>
        <w:t xml:space="preserve"> وإن كان مصحف المدينة خالياً عن ذلك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تَجْرِي تَحْتَهَا الأَنْهَارُ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0F321A" w:rsidRDefault="00A0454A" w:rsidP="00134D8B">
      <w:pPr>
        <w:pStyle w:val="libNormal"/>
        <w:rPr>
          <w:rtl/>
        </w:rPr>
      </w:pPr>
      <w:r w:rsidRPr="00134D8B">
        <w:rPr>
          <w:rtl/>
        </w:rPr>
        <w:t>وقرأ ابن عامر</w:t>
      </w:r>
      <w:r w:rsidR="00134D8B">
        <w:rPr>
          <w:rtl/>
        </w:rPr>
        <w:t xml:space="preserve"> - </w:t>
      </w:r>
      <w:r w:rsidRPr="00134D8B">
        <w:rPr>
          <w:rtl/>
        </w:rPr>
        <w:t>قارئ الشام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ولدار الآخرة</w:t>
      </w:r>
      <w:r w:rsidR="003C068B">
        <w:rPr>
          <w:rtl/>
        </w:rPr>
        <w:t>)</w:t>
      </w:r>
      <w:r w:rsidRPr="00134D8B">
        <w:rPr>
          <w:rtl/>
        </w:rPr>
        <w:t xml:space="preserve"> بلام واحدة</w:t>
      </w:r>
      <w:r w:rsidR="003C068B">
        <w:rPr>
          <w:rtl/>
        </w:rPr>
        <w:t>؛</w:t>
      </w:r>
      <w:r w:rsidRPr="00134D8B">
        <w:rPr>
          <w:rtl/>
        </w:rPr>
        <w:t xml:space="preserve"> لأنَّ مصحف الشام كان هكذا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وقرأ الباقون بلامين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وَلَلدَّارُ الآخِرَةُ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0F321A">
        <w:rPr>
          <w:rtl/>
        </w:rPr>
        <w:t xml:space="preserve">فلم يكن مقياس </w:t>
      </w:r>
      <w:r w:rsidR="003C068B">
        <w:rPr>
          <w:rtl/>
        </w:rPr>
        <w:t>(</w:t>
      </w:r>
      <w:r w:rsidRPr="000F321A">
        <w:rPr>
          <w:rtl/>
        </w:rPr>
        <w:t>موافقة المصحف</w:t>
      </w:r>
      <w:r w:rsidR="003C068B">
        <w:rPr>
          <w:rtl/>
        </w:rPr>
        <w:t>)</w:t>
      </w:r>
      <w:r w:rsidRPr="000F321A">
        <w:rPr>
          <w:rtl/>
        </w:rPr>
        <w:t xml:space="preserve"> هو المصحف الإمام</w:t>
      </w:r>
      <w:r w:rsidR="003C068B">
        <w:rPr>
          <w:rtl/>
        </w:rPr>
        <w:t>،</w:t>
      </w:r>
      <w:r w:rsidRPr="000F321A">
        <w:rPr>
          <w:rtl/>
        </w:rPr>
        <w:t xml:space="preserve"> بل جميع المصاحف العثمانية</w:t>
      </w:r>
      <w:r w:rsidR="00134D8B">
        <w:rPr>
          <w:rtl/>
        </w:rPr>
        <w:t xml:space="preserve"> - </w:t>
      </w:r>
      <w:r w:rsidRPr="000F321A">
        <w:rPr>
          <w:rtl/>
        </w:rPr>
        <w:t>الخمسة أو السبعة</w:t>
      </w:r>
      <w:r w:rsidR="00134D8B">
        <w:rPr>
          <w:rtl/>
        </w:rPr>
        <w:t xml:space="preserve"> - </w:t>
      </w:r>
      <w:r w:rsidRPr="000F321A">
        <w:rPr>
          <w:rtl/>
        </w:rPr>
        <w:t>المبعوثة إلى الآفاق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0F321A">
        <w:rPr>
          <w:rtl/>
        </w:rPr>
        <w:t>ولكن كيف الحصول على موافقتها</w:t>
      </w:r>
      <w:r w:rsidR="003C068B">
        <w:rPr>
          <w:rtl/>
        </w:rPr>
        <w:t>؟</w:t>
      </w:r>
      <w:r w:rsidRPr="000F321A">
        <w:rPr>
          <w:rtl/>
        </w:rPr>
        <w:t xml:space="preserve"> ولم يَعُد لها</w:t>
      </w:r>
      <w:r w:rsidR="003C068B">
        <w:rPr>
          <w:rtl/>
        </w:rPr>
        <w:t xml:space="preserve"> </w:t>
      </w:r>
      <w:r w:rsidRPr="000F321A">
        <w:rPr>
          <w:rtl/>
        </w:rPr>
        <w:t>وجود</w:t>
      </w:r>
      <w:r w:rsidR="003C068B">
        <w:rPr>
          <w:rtl/>
        </w:rPr>
        <w:t>،</w:t>
      </w:r>
      <w:r w:rsidRPr="000F321A">
        <w:rPr>
          <w:rtl/>
        </w:rPr>
        <w:t xml:space="preserve"> قبل أن ينتهي القرن الأوَّل</w:t>
      </w:r>
      <w:r w:rsidR="003C068B">
        <w:rPr>
          <w:rtl/>
        </w:rPr>
        <w:t>،</w:t>
      </w:r>
      <w:r w:rsidRPr="000F321A">
        <w:rPr>
          <w:rtl/>
        </w:rPr>
        <w:t xml:space="preserve"> إذ لم يمضِ على حياتها أقلّ من نصف قرن إلاّ وقد أكل عليها الزمان وشرب</w:t>
      </w:r>
      <w:r w:rsidR="003C068B">
        <w:rPr>
          <w:rtl/>
        </w:rPr>
        <w:t>،</w:t>
      </w:r>
      <w:r w:rsidRPr="000F321A">
        <w:rPr>
          <w:rtl/>
        </w:rPr>
        <w:t xml:space="preserve"> ولم يبقَ لها أثر على صفة الوجود</w:t>
      </w:r>
      <w:r w:rsidR="003C068B">
        <w:rPr>
          <w:rtl/>
        </w:rPr>
        <w:t>.</w:t>
      </w:r>
    </w:p>
    <w:p w:rsidR="00A0454A" w:rsidRPr="000F321A" w:rsidRDefault="00A0454A" w:rsidP="00134D8B">
      <w:pPr>
        <w:pStyle w:val="libNormal"/>
        <w:rPr>
          <w:rtl/>
        </w:rPr>
      </w:pPr>
      <w:r w:rsidRPr="000F321A">
        <w:rPr>
          <w:rtl/>
        </w:rPr>
        <w:t xml:space="preserve">وذلك منذ أن تحوَّل الخطّ </w:t>
      </w:r>
      <w:r w:rsidR="003C068B">
        <w:rPr>
          <w:rtl/>
        </w:rPr>
        <w:t>(</w:t>
      </w:r>
      <w:r w:rsidRPr="000F321A">
        <w:rPr>
          <w:rtl/>
        </w:rPr>
        <w:t>خطّ المصحف بالخصوص</w:t>
      </w:r>
      <w:r w:rsidR="003C068B">
        <w:rPr>
          <w:rtl/>
        </w:rPr>
        <w:t>)</w:t>
      </w:r>
      <w:r w:rsidRPr="000F321A">
        <w:rPr>
          <w:rtl/>
        </w:rPr>
        <w:t xml:space="preserve"> من حالته البدائية الأُولى إلى مراحل جديدة</w:t>
      </w:r>
      <w:r w:rsidR="00134D8B">
        <w:rPr>
          <w:rtl/>
        </w:rPr>
        <w:t xml:space="preserve"> - </w:t>
      </w:r>
      <w:r w:rsidRPr="000F321A">
        <w:rPr>
          <w:rtl/>
        </w:rPr>
        <w:t>أيّام ولاية الحجّاج بن يوسف الثقفيّ على العراق</w:t>
      </w:r>
      <w:r w:rsidR="003C068B">
        <w:rPr>
          <w:rtl/>
        </w:rPr>
        <w:t>،</w:t>
      </w:r>
      <w:r w:rsidRPr="000F321A">
        <w:rPr>
          <w:rtl/>
        </w:rPr>
        <w:t xml:space="preserve"> ابتداءً من سنة 74هـ فما بعد</w:t>
      </w:r>
      <w:r w:rsidR="00134D8B">
        <w:rPr>
          <w:rtl/>
        </w:rPr>
        <w:t xml:space="preserve"> - </w:t>
      </w:r>
      <w:r w:rsidRPr="000F321A">
        <w:rPr>
          <w:rtl/>
        </w:rPr>
        <w:t>فقد أخذت المصاحف في تطوّر وتحسّن في خطِّها ونُقَطها وتشكيلها وسائر المحسّنات</w:t>
      </w:r>
      <w:r w:rsidR="003C068B">
        <w:rPr>
          <w:rtl/>
        </w:rPr>
        <w:t>.</w:t>
      </w:r>
    </w:p>
    <w:p w:rsidR="00A0454A" w:rsidRPr="000F321A" w:rsidRDefault="00A0454A" w:rsidP="00134D8B">
      <w:pPr>
        <w:pStyle w:val="libNormal"/>
        <w:rPr>
          <w:rtl/>
        </w:rPr>
      </w:pPr>
      <w:r w:rsidRPr="000F321A">
        <w:rPr>
          <w:rtl/>
        </w:rPr>
        <w:t>وقد بعث الحجّاج بمصاحف من الطراز الحديث إلى الآفاق</w:t>
      </w:r>
      <w:r w:rsidR="003C068B">
        <w:rPr>
          <w:rtl/>
        </w:rPr>
        <w:t>،</w:t>
      </w:r>
      <w:r w:rsidRPr="000F321A">
        <w:rPr>
          <w:rtl/>
        </w:rPr>
        <w:t xml:space="preserve"> وأمر بجمْع سائر المصاحف</w:t>
      </w:r>
      <w:r w:rsidR="003C068B">
        <w:rPr>
          <w:rtl/>
        </w:rPr>
        <w:t>،</w:t>
      </w:r>
      <w:r w:rsidRPr="000F321A">
        <w:rPr>
          <w:rtl/>
        </w:rPr>
        <w:t xml:space="preserve"> ومنها المصاحف العثمانية الأُولى</w:t>
      </w:r>
      <w:r w:rsidR="003C068B">
        <w:rPr>
          <w:rtl/>
        </w:rPr>
        <w:t>،</w:t>
      </w:r>
      <w:r w:rsidRPr="000F321A">
        <w:rPr>
          <w:rtl/>
        </w:rPr>
        <w:t xml:space="preserve"> وحتّى أنَّ المصحف الإمام</w:t>
      </w:r>
      <w:r w:rsidR="00134D8B">
        <w:rPr>
          <w:rtl/>
        </w:rPr>
        <w:t xml:space="preserve"> - </w:t>
      </w:r>
      <w:r w:rsidRPr="000F321A">
        <w:rPr>
          <w:rtl/>
        </w:rPr>
        <w:t xml:space="preserve">وكان محتفظاً به في وعاء في المسجد النبوي </w:t>
      </w:r>
      <w:r w:rsidR="003C068B">
        <w:rPr>
          <w:rtl/>
        </w:rPr>
        <w:t>(</w:t>
      </w:r>
      <w:r w:rsidRPr="000F321A">
        <w:rPr>
          <w:rtl/>
        </w:rPr>
        <w:t>صلّى الله عليه وآله</w:t>
      </w:r>
      <w:r w:rsidR="003C068B">
        <w:rPr>
          <w:rtl/>
        </w:rPr>
        <w:t>)</w:t>
      </w:r>
      <w:r w:rsidR="00134D8B">
        <w:rPr>
          <w:rtl/>
        </w:rPr>
        <w:t xml:space="preserve"> - </w:t>
      </w:r>
      <w:r w:rsidRPr="000F321A">
        <w:rPr>
          <w:rtl/>
        </w:rPr>
        <w:t>أخفاه آل عثمان ضنّاً به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حكى أبو أحمد العسكري في كتاب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التصحيف</w:t>
      </w:r>
      <w:r w:rsidR="003C068B">
        <w:rPr>
          <w:rStyle w:val="libBold2Char"/>
          <w:rtl/>
        </w:rPr>
        <w:t>)</w:t>
      </w:r>
      <w:r w:rsidR="003C068B">
        <w:rPr>
          <w:rtl/>
        </w:rPr>
        <w:t>:</w:t>
      </w:r>
      <w:r w:rsidRPr="00134D8B">
        <w:rPr>
          <w:rtl/>
        </w:rPr>
        <w:t xml:space="preserve"> أنَّ الناس غبروا يقرأون في مصحف عثمان بن عفّان نيّفاً وأربعين سنة</w:t>
      </w:r>
      <w:r w:rsidR="003C068B">
        <w:rPr>
          <w:rtl/>
        </w:rPr>
        <w:t>،</w:t>
      </w:r>
      <w:r w:rsidRPr="00134D8B">
        <w:rPr>
          <w:rtl/>
        </w:rPr>
        <w:t xml:space="preserve"> إلى أيّام عبد الملك بن مروان</w:t>
      </w:r>
      <w:r w:rsidR="003C068B">
        <w:rPr>
          <w:rtl/>
        </w:rPr>
        <w:t>،</w:t>
      </w:r>
      <w:r w:rsidRPr="00134D8B">
        <w:rPr>
          <w:rtl/>
        </w:rPr>
        <w:t xml:space="preserve"> ثمَّ كثر التصحيف وانتشر بالعراق</w:t>
      </w:r>
      <w:r w:rsidR="003C068B">
        <w:rPr>
          <w:rtl/>
        </w:rPr>
        <w:t>،</w:t>
      </w:r>
      <w:r w:rsidRPr="00134D8B">
        <w:rPr>
          <w:rtl/>
        </w:rPr>
        <w:t xml:space="preserve"> ففزع الحجّاج بن يوسف إلى كُتّابه وسألهم أن</w:t>
      </w:r>
    </w:p>
    <w:p w:rsidR="00A0454A" w:rsidRPr="000F321A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0F321A">
        <w:rPr>
          <w:rtl/>
        </w:rPr>
        <w:t>(1) الكشف</w:t>
      </w:r>
      <w:r w:rsidR="003C068B">
        <w:rPr>
          <w:rtl/>
        </w:rPr>
        <w:t>:</w:t>
      </w:r>
      <w:r w:rsidRPr="000F321A">
        <w:rPr>
          <w:rtl/>
        </w:rPr>
        <w:t xml:space="preserve"> ج1</w:t>
      </w:r>
      <w:r w:rsidR="003C068B">
        <w:rPr>
          <w:rtl/>
        </w:rPr>
        <w:t>،</w:t>
      </w:r>
      <w:r w:rsidRPr="000F321A">
        <w:rPr>
          <w:rtl/>
        </w:rPr>
        <w:t xml:space="preserve"> ص505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F321A">
        <w:rPr>
          <w:rtl/>
        </w:rPr>
        <w:t>(2) التوبة</w:t>
      </w:r>
      <w:r w:rsidR="003C068B">
        <w:rPr>
          <w:rtl/>
        </w:rPr>
        <w:t>:</w:t>
      </w:r>
      <w:r w:rsidRPr="000F321A">
        <w:rPr>
          <w:rtl/>
        </w:rPr>
        <w:t xml:space="preserve"> 100</w:t>
      </w:r>
      <w:r w:rsidR="003C068B">
        <w:rPr>
          <w:rtl/>
        </w:rPr>
        <w:t>،</w:t>
      </w:r>
      <w:r w:rsidRPr="000F321A">
        <w:rPr>
          <w:rtl/>
        </w:rPr>
        <w:t xml:space="preserve"> راجع ص223 من الكتاب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F321A">
        <w:rPr>
          <w:rtl/>
        </w:rPr>
        <w:t>(3) راجع ص 222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F321A">
        <w:rPr>
          <w:rtl/>
        </w:rPr>
        <w:t>(4) الأنعام</w:t>
      </w:r>
      <w:r w:rsidR="003C068B">
        <w:rPr>
          <w:rtl/>
        </w:rPr>
        <w:t>:</w:t>
      </w:r>
      <w:r w:rsidRPr="000F321A">
        <w:rPr>
          <w:rtl/>
        </w:rPr>
        <w:t xml:space="preserve"> 32</w:t>
      </w:r>
      <w:r w:rsidR="003C068B">
        <w:rPr>
          <w:rtl/>
        </w:rPr>
        <w:t>،</w:t>
      </w:r>
      <w:r w:rsidRPr="000F321A">
        <w:rPr>
          <w:rtl/>
        </w:rPr>
        <w:t xml:space="preserve"> راجع الكشف</w:t>
      </w:r>
      <w:r w:rsidR="003C068B">
        <w:rPr>
          <w:rtl/>
        </w:rPr>
        <w:t>:</w:t>
      </w:r>
      <w:r w:rsidRPr="000F321A">
        <w:rPr>
          <w:rtl/>
        </w:rPr>
        <w:t xml:space="preserve"> ج1</w:t>
      </w:r>
      <w:r w:rsidR="003C068B">
        <w:rPr>
          <w:rtl/>
        </w:rPr>
        <w:t>،</w:t>
      </w:r>
      <w:r w:rsidRPr="000F321A">
        <w:rPr>
          <w:rtl/>
        </w:rPr>
        <w:t xml:space="preserve"> ص429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يضعوا لهذه الحروف المشتبهة علامات</w:t>
      </w:r>
      <w:r w:rsidR="003C068B">
        <w:rPr>
          <w:rtl/>
        </w:rPr>
        <w:t>.</w:t>
      </w:r>
      <w:r w:rsidRPr="00134D8B">
        <w:rPr>
          <w:rtl/>
        </w:rPr>
        <w:t xml:space="preserve">..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0F321A" w:rsidRDefault="00A0454A" w:rsidP="00134D8B">
      <w:pPr>
        <w:pStyle w:val="libNormal"/>
        <w:rPr>
          <w:rtl/>
        </w:rPr>
      </w:pPr>
      <w:r w:rsidRPr="00134D8B">
        <w:rPr>
          <w:rtl/>
        </w:rPr>
        <w:t>ويحدّثنا محرز بن ثابت</w:t>
      </w:r>
      <w:r w:rsidR="00134D8B">
        <w:rPr>
          <w:rtl/>
        </w:rPr>
        <w:t xml:space="preserve"> - </w:t>
      </w:r>
      <w:r w:rsidRPr="00134D8B">
        <w:rPr>
          <w:rtl/>
        </w:rPr>
        <w:t>مولى سلمة بن عبد الملك</w:t>
      </w:r>
      <w:r w:rsidR="00134D8B">
        <w:rPr>
          <w:rtl/>
        </w:rPr>
        <w:t xml:space="preserve"> - </w:t>
      </w:r>
      <w:r w:rsidRPr="00134D8B">
        <w:rPr>
          <w:rtl/>
        </w:rPr>
        <w:t>عن أبيه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كنت في حرس الحجّاج بن يوسف</w:t>
      </w:r>
      <w:r w:rsidR="003C068B">
        <w:rPr>
          <w:rtl/>
        </w:rPr>
        <w:t>،</w:t>
      </w:r>
      <w:r w:rsidRPr="00134D8B">
        <w:rPr>
          <w:rtl/>
        </w:rPr>
        <w:t xml:space="preserve"> فكتب الحجّاج المصاحف </w:t>
      </w:r>
      <w:r w:rsidR="003C068B">
        <w:rPr>
          <w:rtl/>
        </w:rPr>
        <w:t>(</w:t>
      </w:r>
      <w:r w:rsidRPr="00134D8B">
        <w:rPr>
          <w:rtl/>
        </w:rPr>
        <w:t>منقَّطة</w:t>
      </w:r>
      <w:r w:rsidR="003C068B">
        <w:rPr>
          <w:rtl/>
        </w:rPr>
        <w:t>،</w:t>
      </w:r>
      <w:r w:rsidRPr="00134D8B">
        <w:rPr>
          <w:rtl/>
        </w:rPr>
        <w:t xml:space="preserve"> ومشكَّلة</w:t>
      </w:r>
      <w:r w:rsidR="003C068B">
        <w:rPr>
          <w:rtl/>
        </w:rPr>
        <w:t>،</w:t>
      </w:r>
      <w:r w:rsidRPr="00134D8B">
        <w:rPr>
          <w:rtl/>
        </w:rPr>
        <w:t xml:space="preserve"> ومخمَّسة</w:t>
      </w:r>
      <w:r w:rsidR="003C068B">
        <w:rPr>
          <w:rtl/>
        </w:rPr>
        <w:t>،</w:t>
      </w:r>
      <w:r w:rsidRPr="00134D8B">
        <w:rPr>
          <w:rtl/>
        </w:rPr>
        <w:t xml:space="preserve"> ومعشَّرة</w:t>
      </w:r>
      <w:r w:rsidR="003C068B">
        <w:rPr>
          <w:rtl/>
        </w:rPr>
        <w:t>)</w:t>
      </w:r>
      <w:r w:rsidRPr="00134D8B">
        <w:rPr>
          <w:rtl/>
        </w:rPr>
        <w:t xml:space="preserve"> على يد نصر بن عاصم الليثي وصاحبه يحيى بن يعمر</w:t>
      </w:r>
      <w:r w:rsidR="003C068B">
        <w:rPr>
          <w:rtl/>
        </w:rPr>
        <w:t>،</w:t>
      </w:r>
      <w:r w:rsidRPr="00134D8B">
        <w:rPr>
          <w:rtl/>
        </w:rPr>
        <w:t xml:space="preserve"> تلميذَي أبي الأسود الدؤلي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ثمَّ بعث بها إلى الأمصار</w:t>
      </w:r>
      <w:r w:rsidR="003C068B">
        <w:rPr>
          <w:rtl/>
        </w:rPr>
        <w:t>،</w:t>
      </w:r>
      <w:r w:rsidRPr="00134D8B">
        <w:rPr>
          <w:rtl/>
        </w:rPr>
        <w:t xml:space="preserve"> وبعث بمصحف إلى المدينة</w:t>
      </w:r>
      <w:r w:rsidR="003C068B">
        <w:rPr>
          <w:rtl/>
        </w:rPr>
        <w:t>،</w:t>
      </w:r>
      <w:r w:rsidRPr="00134D8B">
        <w:rPr>
          <w:rtl/>
        </w:rPr>
        <w:t xml:space="preserve"> فكرِه ذلك آل عثمان</w:t>
      </w:r>
      <w:r w:rsidR="003C068B">
        <w:rPr>
          <w:rtl/>
        </w:rPr>
        <w:t>،</w:t>
      </w:r>
      <w:r w:rsidRPr="00134D8B">
        <w:rPr>
          <w:rtl/>
        </w:rPr>
        <w:t xml:space="preserve"> فقيل لهم</w:t>
      </w:r>
      <w:r w:rsidR="003C068B">
        <w:rPr>
          <w:rtl/>
        </w:rPr>
        <w:t>:</w:t>
      </w:r>
      <w:r w:rsidRPr="00134D8B">
        <w:rPr>
          <w:rtl/>
        </w:rPr>
        <w:t xml:space="preserve"> أخرِجوا مصحف عثمان ليُقرأ</w:t>
      </w:r>
      <w:r w:rsidR="003C068B">
        <w:rPr>
          <w:rtl/>
        </w:rPr>
        <w:t>،</w:t>
      </w:r>
      <w:r w:rsidRPr="00134D8B">
        <w:rPr>
          <w:rtl/>
        </w:rPr>
        <w:t xml:space="preserve"> فقالوا</w:t>
      </w:r>
      <w:r w:rsidR="00134D8B">
        <w:rPr>
          <w:rtl/>
        </w:rPr>
        <w:t xml:space="preserve"> - </w:t>
      </w:r>
      <w:r w:rsidRPr="00134D8B">
        <w:rPr>
          <w:rtl/>
        </w:rPr>
        <w:t>ضنّاً به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134D8B">
        <w:rPr>
          <w:rtl/>
        </w:rPr>
        <w:t xml:space="preserve"> أُصيب المصحف يوم مقتل عثمان</w:t>
      </w:r>
      <w:r w:rsidR="003C068B">
        <w:rPr>
          <w:rtl/>
        </w:rPr>
        <w:t>.</w:t>
      </w:r>
    </w:p>
    <w:p w:rsidR="00A0454A" w:rsidRPr="000F321A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قال محرز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وبَلَغني أنَّ مصحف عثمان صار إلى خالد بن عمرو بن عثمان</w:t>
      </w:r>
      <w:r w:rsidR="003C068B">
        <w:rPr>
          <w:rtl/>
        </w:rPr>
        <w:t>.</w:t>
      </w:r>
    </w:p>
    <w:p w:rsidR="00A0454A" w:rsidRPr="000F321A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قال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فلمّا استخلف المهديّ العبّاسي بعث بمصحف إلى المدينة</w:t>
      </w:r>
      <w:r w:rsidR="003C068B">
        <w:rPr>
          <w:rtl/>
        </w:rPr>
        <w:t>،</w:t>
      </w:r>
      <w:r w:rsidRPr="00134D8B">
        <w:rPr>
          <w:rtl/>
        </w:rPr>
        <w:t xml:space="preserve"> فهو الذي يُقرأ فيه اليوم</w:t>
      </w:r>
      <w:r w:rsidR="003C068B">
        <w:rPr>
          <w:rtl/>
        </w:rPr>
        <w:t>،</w:t>
      </w:r>
      <w:r w:rsidRPr="00134D8B">
        <w:rPr>
          <w:rtl/>
        </w:rPr>
        <w:t xml:space="preserve"> وعزَل مصحف الحجّاج</w:t>
      </w:r>
      <w:r w:rsidR="003C068B">
        <w:rPr>
          <w:rtl/>
        </w:rPr>
        <w:t>،</w:t>
      </w:r>
      <w:r w:rsidRPr="00134D8B">
        <w:rPr>
          <w:rtl/>
        </w:rPr>
        <w:t xml:space="preserve"> فهو في الصندوق الذي دون المنبر</w:t>
      </w:r>
      <w:r w:rsidR="003C068B">
        <w:rPr>
          <w:rtl/>
        </w:rPr>
        <w:t>.</w:t>
      </w:r>
    </w:p>
    <w:p w:rsidR="00A0454A" w:rsidRPr="000F321A" w:rsidRDefault="00A0454A" w:rsidP="00134D8B">
      <w:pPr>
        <w:pStyle w:val="libNormal"/>
        <w:rPr>
          <w:rtl/>
        </w:rPr>
      </w:pPr>
      <w:r w:rsidRPr="00134D8B">
        <w:rPr>
          <w:rtl/>
        </w:rPr>
        <w:t>قال ابن زبالة</w:t>
      </w:r>
      <w:r w:rsidR="003C068B">
        <w:rPr>
          <w:rtl/>
        </w:rPr>
        <w:t>:</w:t>
      </w:r>
      <w:r w:rsidRPr="00134D8B">
        <w:rPr>
          <w:rtl/>
        </w:rPr>
        <w:t xml:space="preserve"> حدَّثني مالك بن أنس</w:t>
      </w:r>
      <w:r w:rsidR="00134D8B">
        <w:rPr>
          <w:rtl/>
        </w:rPr>
        <w:t xml:space="preserve"> - </w:t>
      </w:r>
      <w:r w:rsidRPr="00134D8B">
        <w:rPr>
          <w:rtl/>
        </w:rPr>
        <w:t>إمام المالكية</w:t>
      </w:r>
      <w:r w:rsidR="00134D8B">
        <w:rPr>
          <w:rtl/>
        </w:rPr>
        <w:t xml:space="preserve"> - </w:t>
      </w:r>
      <w:r w:rsidRPr="00134D8B">
        <w:rPr>
          <w:rtl/>
        </w:rPr>
        <w:t>(93هـ</w:t>
      </w:r>
      <w:r w:rsidR="00134D8B">
        <w:rPr>
          <w:rtl/>
        </w:rPr>
        <w:t xml:space="preserve"> - </w:t>
      </w:r>
      <w:r w:rsidRPr="00134D8B">
        <w:rPr>
          <w:rtl/>
        </w:rPr>
        <w:t>179هـ) قال</w:t>
      </w:r>
      <w:r w:rsidR="003C068B">
        <w:rPr>
          <w:rtl/>
        </w:rPr>
        <w:t>:</w:t>
      </w:r>
      <w:r w:rsidRPr="00134D8B">
        <w:rPr>
          <w:rtl/>
        </w:rPr>
        <w:t xml:space="preserve"> أرسلَ الحجّاج إلى أمّهات القرى بمصاحف</w:t>
      </w:r>
      <w:r w:rsidR="003C068B">
        <w:rPr>
          <w:rtl/>
        </w:rPr>
        <w:t>،</w:t>
      </w:r>
      <w:r w:rsidRPr="00134D8B">
        <w:rPr>
          <w:rtl/>
        </w:rPr>
        <w:t xml:space="preserve"> فأرسل إلى المدينة بمصحف منها كبير</w:t>
      </w:r>
      <w:r w:rsidR="003C068B">
        <w:rPr>
          <w:rtl/>
        </w:rPr>
        <w:t>،</w:t>
      </w:r>
      <w:r w:rsidRPr="00134D8B">
        <w:rPr>
          <w:rtl/>
        </w:rPr>
        <w:t xml:space="preserve"> وهو</w:t>
      </w:r>
      <w:r w:rsidR="00167F4C" w:rsidRPr="00134D8B">
        <w:rPr>
          <w:rtl/>
        </w:rPr>
        <w:t xml:space="preserve"> </w:t>
      </w:r>
      <w:r w:rsidRPr="00134D8B">
        <w:rPr>
          <w:rtl/>
        </w:rPr>
        <w:t>أوَّل مَن أرسل بالمصاحف إلى القرى</w:t>
      </w:r>
      <w:r w:rsidR="003C068B">
        <w:rPr>
          <w:rtl/>
        </w:rPr>
        <w:t>،</w:t>
      </w:r>
      <w:r w:rsidRPr="00134D8B">
        <w:rPr>
          <w:rtl/>
        </w:rPr>
        <w:t xml:space="preserve"> وكان هذا المصحف في صندوق عن يمين الاسطوانة التي عُملَت علَماً لمقام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)،</w:t>
      </w:r>
      <w:r w:rsidRPr="00134D8B">
        <w:rPr>
          <w:rtl/>
        </w:rPr>
        <w:t xml:space="preserve"> وكان يُفتح في يوم الجمعة والخميس</w:t>
      </w:r>
      <w:r w:rsidR="003C068B">
        <w:rPr>
          <w:rtl/>
        </w:rPr>
        <w:t>،</w:t>
      </w:r>
      <w:r w:rsidRPr="00134D8B">
        <w:rPr>
          <w:rtl/>
        </w:rPr>
        <w:t xml:space="preserve"> ويُقرأ فيه إذا صلّيت الصبح</w:t>
      </w:r>
      <w:r w:rsidR="003C068B">
        <w:rPr>
          <w:rtl/>
        </w:rPr>
        <w:t>،</w:t>
      </w:r>
      <w:r w:rsidRPr="00134D8B">
        <w:rPr>
          <w:rtl/>
        </w:rPr>
        <w:t xml:space="preserve"> فبعث المهدي بمصاحف لها أثمان</w:t>
      </w:r>
      <w:r w:rsidR="003C068B">
        <w:rPr>
          <w:rtl/>
        </w:rPr>
        <w:t>،</w:t>
      </w:r>
      <w:r w:rsidRPr="00134D8B">
        <w:rPr>
          <w:rtl/>
        </w:rPr>
        <w:t xml:space="preserve"> فجُعلت في صندوق</w:t>
      </w:r>
      <w:r w:rsidR="003C068B">
        <w:rPr>
          <w:rtl/>
        </w:rPr>
        <w:t>،</w:t>
      </w:r>
      <w:r w:rsidRPr="00134D8B">
        <w:rPr>
          <w:rtl/>
        </w:rPr>
        <w:t xml:space="preserve"> ونحّى عنها مصحف الحجّاج</w:t>
      </w:r>
      <w:r w:rsidR="003C068B">
        <w:rPr>
          <w:rtl/>
        </w:rPr>
        <w:t>،</w:t>
      </w:r>
      <w:r w:rsidRPr="00134D8B">
        <w:rPr>
          <w:rtl/>
        </w:rPr>
        <w:t xml:space="preserve"> فوضِعت عن يسار السارية</w:t>
      </w:r>
      <w:r w:rsidR="003C068B">
        <w:rPr>
          <w:rtl/>
        </w:rPr>
        <w:t>،</w:t>
      </w:r>
      <w:r w:rsidRPr="00134D8B">
        <w:rPr>
          <w:rtl/>
        </w:rPr>
        <w:t xml:space="preserve"> ووضِعت لها منابر كانت تقرأ عليها</w:t>
      </w:r>
      <w:r w:rsidR="003C068B">
        <w:rPr>
          <w:rtl/>
        </w:rPr>
        <w:t>،</w:t>
      </w:r>
      <w:r w:rsidRPr="00134D8B">
        <w:rPr>
          <w:rtl/>
        </w:rPr>
        <w:t xml:space="preserve"> وحمل مصحف الحجّاج في صندوقه</w:t>
      </w:r>
      <w:r w:rsidR="003C068B">
        <w:rPr>
          <w:rtl/>
        </w:rPr>
        <w:t>،</w:t>
      </w:r>
      <w:r w:rsidRPr="00134D8B">
        <w:rPr>
          <w:rtl/>
        </w:rPr>
        <w:t xml:space="preserve"> فجُعل عند الاسطوانة التي عن يمين المنبر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0F321A" w:rsidRDefault="00A0454A" w:rsidP="00134D8B">
      <w:pPr>
        <w:pStyle w:val="libNormal"/>
        <w:rPr>
          <w:rtl/>
        </w:rPr>
      </w:pPr>
      <w:r w:rsidRPr="00134D8B">
        <w:rPr>
          <w:rtl/>
        </w:rPr>
        <w:t>قال ابن وهب</w:t>
      </w:r>
      <w:r w:rsidR="003C068B">
        <w:rPr>
          <w:rtl/>
        </w:rPr>
        <w:t>:</w:t>
      </w:r>
      <w:r w:rsidRPr="00134D8B">
        <w:rPr>
          <w:rtl/>
        </w:rPr>
        <w:t xml:space="preserve"> سألت مالكاً عن مصحف عثمان</w:t>
      </w:r>
      <w:r w:rsidR="003C068B">
        <w:rPr>
          <w:rtl/>
        </w:rPr>
        <w:t>،</w:t>
      </w:r>
      <w:r w:rsidRPr="00134D8B">
        <w:rPr>
          <w:rtl/>
        </w:rPr>
        <w:t xml:space="preserve"> فقال</w:t>
      </w:r>
      <w:r w:rsidR="003C068B">
        <w:rPr>
          <w:rtl/>
        </w:rPr>
        <w:t>:</w:t>
      </w:r>
      <w:r w:rsidRPr="00134D8B">
        <w:rPr>
          <w:rtl/>
        </w:rPr>
        <w:t xml:space="preserve"> ذَهَب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0F321A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0F321A">
        <w:rPr>
          <w:rtl/>
        </w:rPr>
        <w:t>(1) التصحيف</w:t>
      </w:r>
      <w:r w:rsidR="003C068B">
        <w:rPr>
          <w:rtl/>
        </w:rPr>
        <w:t>:</w:t>
      </w:r>
      <w:r w:rsidRPr="000F321A">
        <w:rPr>
          <w:rtl/>
        </w:rPr>
        <w:t xml:space="preserve"> ص 13</w:t>
      </w:r>
      <w:r w:rsidR="003C068B">
        <w:rPr>
          <w:rtl/>
        </w:rPr>
        <w:t>.</w:t>
      </w:r>
      <w:r w:rsidRPr="000F321A">
        <w:rPr>
          <w:rtl/>
        </w:rPr>
        <w:t xml:space="preserve"> </w:t>
      </w:r>
      <w:r w:rsidR="003C068B">
        <w:rPr>
          <w:rtl/>
        </w:rPr>
        <w:t>(</w:t>
      </w:r>
      <w:r w:rsidRPr="000F321A">
        <w:rPr>
          <w:rtl/>
        </w:rPr>
        <w:t>راجع ابن خلّكان</w:t>
      </w:r>
      <w:r w:rsidR="00134D8B">
        <w:rPr>
          <w:rtl/>
        </w:rPr>
        <w:t xml:space="preserve"> - </w:t>
      </w:r>
      <w:r w:rsidRPr="000F321A">
        <w:rPr>
          <w:rtl/>
        </w:rPr>
        <w:t>في ترجمة الحجّاج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0F321A">
        <w:rPr>
          <w:rtl/>
        </w:rPr>
        <w:t xml:space="preserve"> ج2</w:t>
      </w:r>
      <w:r w:rsidR="003C068B">
        <w:rPr>
          <w:rtl/>
        </w:rPr>
        <w:t>،</w:t>
      </w:r>
      <w:r w:rsidRPr="000F321A">
        <w:rPr>
          <w:rtl/>
        </w:rPr>
        <w:t xml:space="preserve"> ص32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0F321A">
        <w:rPr>
          <w:rtl/>
        </w:rPr>
        <w:t>(2) معرفة القرّاء الكبار الذهبي</w:t>
      </w:r>
      <w:r w:rsidR="003C068B">
        <w:rPr>
          <w:rtl/>
        </w:rPr>
        <w:t>:</w:t>
      </w:r>
      <w:r w:rsidRPr="000F321A">
        <w:rPr>
          <w:rtl/>
        </w:rPr>
        <w:t xml:space="preserve"> ج1</w:t>
      </w:r>
      <w:r w:rsidR="003C068B">
        <w:rPr>
          <w:rtl/>
        </w:rPr>
        <w:t>،</w:t>
      </w:r>
      <w:r w:rsidRPr="000F321A">
        <w:rPr>
          <w:rtl/>
        </w:rPr>
        <w:t xml:space="preserve"> ص58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F321A">
        <w:rPr>
          <w:rtl/>
        </w:rPr>
        <w:t>(3) وفاء الوفاء للسمهودي</w:t>
      </w:r>
      <w:r w:rsidR="003C068B">
        <w:rPr>
          <w:rtl/>
        </w:rPr>
        <w:t>:</w:t>
      </w:r>
      <w:r w:rsidRPr="000F321A">
        <w:rPr>
          <w:rtl/>
        </w:rPr>
        <w:t xml:space="preserve"> ج2</w:t>
      </w:r>
      <w:r w:rsidR="003C068B">
        <w:rPr>
          <w:rtl/>
        </w:rPr>
        <w:t>،</w:t>
      </w:r>
      <w:r w:rsidRPr="000F321A">
        <w:rPr>
          <w:rtl/>
        </w:rPr>
        <w:t xml:space="preserve"> ص667</w:t>
      </w:r>
      <w:r w:rsidR="00134D8B">
        <w:rPr>
          <w:rtl/>
        </w:rPr>
        <w:t xml:space="preserve"> - </w:t>
      </w:r>
      <w:r w:rsidRPr="000F321A">
        <w:rPr>
          <w:rtl/>
        </w:rPr>
        <w:t>668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F321A">
        <w:rPr>
          <w:rtl/>
        </w:rPr>
        <w:t>(4) البرهان في علوم القرآن</w:t>
      </w:r>
      <w:r w:rsidR="003C068B">
        <w:rPr>
          <w:rtl/>
        </w:rPr>
        <w:t>:</w:t>
      </w:r>
      <w:r w:rsidRPr="000F321A">
        <w:rPr>
          <w:rtl/>
        </w:rPr>
        <w:t xml:space="preserve"> ج1</w:t>
      </w:r>
      <w:r w:rsidR="003C068B">
        <w:rPr>
          <w:rtl/>
        </w:rPr>
        <w:t>،</w:t>
      </w:r>
      <w:r w:rsidRPr="000F321A">
        <w:rPr>
          <w:rtl/>
        </w:rPr>
        <w:t xml:space="preserve"> ص222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0F321A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ويروي الشاطبي عن مالِك أنَّه 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إنَّ مصحف عثمان تغيَّب فلم نجد له خبراً بين الأشياخ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  <w:r w:rsidRPr="00134D8B">
        <w:rPr>
          <w:rtl/>
        </w:rPr>
        <w:t xml:space="preserve"> وفي كلامه هذا أنَّه حاول العثور عليه فلم يستطع</w:t>
      </w:r>
      <w:r w:rsidR="003C068B">
        <w:rPr>
          <w:rtl/>
        </w:rPr>
        <w:t>،</w:t>
      </w:r>
      <w:r w:rsidRPr="00134D8B">
        <w:rPr>
          <w:rtl/>
        </w:rPr>
        <w:t xml:space="preserve"> الأمر الَّذي يدلّ على انقطاع أثره من صفحة الوجود بالكلّية</w:t>
      </w:r>
      <w:r w:rsidR="003C068B">
        <w:rPr>
          <w:rtl/>
        </w:rPr>
        <w:t>،</w:t>
      </w:r>
      <w:r w:rsidRPr="00134D8B">
        <w:rPr>
          <w:rtl/>
        </w:rPr>
        <w:t xml:space="preserve"> وإلاّ فلو كان له وجود لمَا كان يختفي عن مِثل مالِك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0F321A">
        <w:rPr>
          <w:rtl/>
        </w:rPr>
        <w:t>تلك حالة المصاحف العثمانية الأُولى لم يعُد لها أثر في الوجود</w:t>
      </w:r>
      <w:r w:rsidR="003C068B">
        <w:rPr>
          <w:rtl/>
        </w:rPr>
        <w:t>،</w:t>
      </w:r>
      <w:r w:rsidRPr="000F321A">
        <w:rPr>
          <w:rtl/>
        </w:rPr>
        <w:t xml:space="preserve"> أمّا سائر المصاحف فلا تصلُح مقياساً لموافقتها أو مخالفتها</w:t>
      </w:r>
      <w:r w:rsidR="003C068B">
        <w:rPr>
          <w:rtl/>
        </w:rPr>
        <w:t>؛</w:t>
      </w:r>
      <w:r w:rsidRPr="000F321A">
        <w:rPr>
          <w:rtl/>
        </w:rPr>
        <w:t xml:space="preserve"> لأنَّ قيمة تلكمُ المصاحف الأُولى كانت باعتبار انتمائها إلى الصحابة الأوَّلين</w:t>
      </w:r>
      <w:r w:rsidR="003C068B">
        <w:rPr>
          <w:rtl/>
        </w:rPr>
        <w:t>،</w:t>
      </w:r>
      <w:r w:rsidRPr="000F321A">
        <w:rPr>
          <w:rtl/>
        </w:rPr>
        <w:t xml:space="preserve"> أمّا غيرها فلم يثبت لها هذا الاعتبار</w:t>
      </w:r>
      <w:r w:rsidR="003C068B">
        <w:rPr>
          <w:rtl/>
        </w:rPr>
        <w:t>.</w:t>
      </w:r>
    </w:p>
    <w:p w:rsidR="00A0454A" w:rsidRPr="000F321A" w:rsidRDefault="00A0454A" w:rsidP="00134D8B">
      <w:pPr>
        <w:pStyle w:val="libNormal"/>
        <w:rPr>
          <w:rtl/>
        </w:rPr>
      </w:pPr>
      <w:r w:rsidRPr="00134D8B">
        <w:rPr>
          <w:rtl/>
        </w:rPr>
        <w:t>ولعلَّك تقول</w:t>
      </w:r>
      <w:r w:rsidR="003C068B">
        <w:rPr>
          <w:rtl/>
        </w:rPr>
        <w:t>:</w:t>
      </w:r>
      <w:r w:rsidRPr="00134D8B">
        <w:rPr>
          <w:rtl/>
        </w:rPr>
        <w:t xml:space="preserve"> يحتمَل أنَّ تلكمُ المصاحف المتأخِّرة كُتبت على نفس كتابة المصاحف الأُولى حرفيّاً</w:t>
      </w:r>
      <w:r w:rsidR="003C068B">
        <w:rPr>
          <w:rtl/>
        </w:rPr>
        <w:t>،</w:t>
      </w:r>
      <w:r w:rsidRPr="00134D8B">
        <w:rPr>
          <w:rtl/>
        </w:rPr>
        <w:t xml:space="preserve"> </w:t>
      </w:r>
      <w:r w:rsidRPr="00134D8B">
        <w:rPr>
          <w:rStyle w:val="libBold2Char"/>
          <w:rtl/>
        </w:rPr>
        <w:t>قلت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هذا احتمال</w:t>
      </w:r>
      <w:r w:rsidR="003C068B">
        <w:rPr>
          <w:rtl/>
        </w:rPr>
        <w:t>،</w:t>
      </w:r>
      <w:r w:rsidRPr="00134D8B">
        <w:rPr>
          <w:rtl/>
        </w:rPr>
        <w:t xml:space="preserve"> ولا يمكننا أن نعتمد احتمالاً نحتمله ما لم نستوثق من تحقّقه واقعاً قطعيّاً</w:t>
      </w:r>
      <w:r w:rsidR="003C068B">
        <w:rPr>
          <w:rtl/>
        </w:rPr>
        <w:t>،</w:t>
      </w:r>
      <w:r w:rsidRPr="00134D8B">
        <w:rPr>
          <w:rtl/>
        </w:rPr>
        <w:t xml:space="preserve"> هذا فضلاً عن التصريح بأنّها كُتبت على أسلوبٍ حديث كان يختلف عن أسلوب المصاحف الأُولى بكثير</w:t>
      </w:r>
      <w:r w:rsidR="003C068B">
        <w:rPr>
          <w:rtl/>
        </w:rPr>
        <w:t>،</w:t>
      </w:r>
      <w:r w:rsidRPr="00134D8B">
        <w:rPr>
          <w:rtl/>
        </w:rPr>
        <w:t xml:space="preserve"> وإلاّ لم تعُد حاجة إلى جمْعها</w:t>
      </w:r>
      <w:r w:rsidR="003C068B">
        <w:rPr>
          <w:rtl/>
        </w:rPr>
        <w:t>،</w:t>
      </w:r>
      <w:r w:rsidRPr="00134D8B">
        <w:rPr>
          <w:rtl/>
        </w:rPr>
        <w:t xml:space="preserve"> فكانت تُنقَّط وتُشكَّل فحسب</w:t>
      </w:r>
      <w:r w:rsidR="003C068B">
        <w:rPr>
          <w:rtl/>
        </w:rPr>
        <w:t>،</w:t>
      </w:r>
      <w:r w:rsidRPr="00134D8B">
        <w:rPr>
          <w:rtl/>
        </w:rPr>
        <w:t xml:space="preserve"> أمّا إبعادها عن صفحة الوجود فلا سبب له سوى التغيير الجذري الحاصل فيما بعد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نعم</w:t>
      </w:r>
      <w:r w:rsidR="003C068B">
        <w:rPr>
          <w:rtl/>
        </w:rPr>
        <w:t>،</w:t>
      </w:r>
      <w:r w:rsidRPr="00134D8B">
        <w:rPr>
          <w:rtl/>
        </w:rPr>
        <w:t xml:space="preserve"> أصل إملاء الخطّ في صورته البدائية بقيَ محفوظاً نسبياً</w:t>
      </w:r>
      <w:r w:rsidR="003C068B">
        <w:rPr>
          <w:rtl/>
        </w:rPr>
        <w:t>،</w:t>
      </w:r>
      <w:r w:rsidRPr="00134D8B">
        <w:rPr>
          <w:rtl/>
        </w:rPr>
        <w:t xml:space="preserve"> لم يمسّوه بيد إصلاح</w:t>
      </w:r>
      <w:r w:rsidR="003C068B">
        <w:rPr>
          <w:rtl/>
        </w:rPr>
        <w:t>،</w:t>
      </w:r>
      <w:r w:rsidRPr="00134D8B">
        <w:rPr>
          <w:rtl/>
        </w:rPr>
        <w:t xml:space="preserve"> حسب ما قدَّمنا </w:t>
      </w:r>
      <w:r w:rsidRPr="00134D8B">
        <w:rPr>
          <w:rStyle w:val="libFootnotenumChar"/>
          <w:rtl/>
        </w:rPr>
        <w:t>(2)</w:t>
      </w:r>
      <w:r w:rsidRPr="00134D8B">
        <w:rPr>
          <w:rtl/>
        </w:rPr>
        <w:t xml:space="preserve"> وسجَّل جزئيّاته أرباب المصاحف</w:t>
      </w:r>
      <w:r w:rsidR="003C068B">
        <w:rPr>
          <w:rtl/>
        </w:rPr>
        <w:t>:</w:t>
      </w:r>
      <w:r w:rsidRPr="00134D8B">
        <w:rPr>
          <w:rtl/>
        </w:rPr>
        <w:t xml:space="preserve"> كابن الأنباري</w:t>
      </w:r>
      <w:r w:rsidR="003C068B">
        <w:rPr>
          <w:rtl/>
        </w:rPr>
        <w:t>،</w:t>
      </w:r>
      <w:r w:rsidRPr="00134D8B">
        <w:rPr>
          <w:rtl/>
        </w:rPr>
        <w:t xml:space="preserve"> وابن أبي داود وغيرهما</w:t>
      </w:r>
      <w:r w:rsidR="003C068B">
        <w:rPr>
          <w:rtl/>
        </w:rPr>
        <w:t>،</w:t>
      </w:r>
      <w:r w:rsidRPr="00134D8B">
        <w:rPr>
          <w:rtl/>
        </w:rPr>
        <w:t xml:space="preserve"> وكانوا هم حلقة الاتّصال بيننا وبين المصاحف الأُولى بعض الشيء</w:t>
      </w:r>
      <w:r w:rsidR="003C068B">
        <w:rPr>
          <w:rtl/>
        </w:rPr>
        <w:t>،</w:t>
      </w:r>
      <w:r w:rsidRPr="00134D8B">
        <w:rPr>
          <w:rtl/>
        </w:rPr>
        <w:t xml:space="preserve"> الأمر الَّذي لا نستطيع الاستيثاق بكلّيته تماماً</w:t>
      </w:r>
      <w:r w:rsidR="003C068B">
        <w:rPr>
          <w:rtl/>
        </w:rPr>
        <w:t>.</w:t>
      </w:r>
    </w:p>
    <w:p w:rsidR="00A0454A" w:rsidRPr="000F321A" w:rsidRDefault="00A0454A" w:rsidP="00134D8B">
      <w:pPr>
        <w:pStyle w:val="libNormal"/>
        <w:rPr>
          <w:rtl/>
        </w:rPr>
      </w:pPr>
      <w:r w:rsidRPr="000F321A">
        <w:rPr>
          <w:rtl/>
        </w:rPr>
        <w:t>وأخيراً</w:t>
      </w:r>
      <w:r w:rsidR="003C068B">
        <w:rPr>
          <w:rtl/>
        </w:rPr>
        <w:t>،</w:t>
      </w:r>
      <w:r w:rsidRPr="000F321A">
        <w:rPr>
          <w:rtl/>
        </w:rPr>
        <w:t xml:space="preserve"> فإنَّ إضافة قيد </w:t>
      </w:r>
      <w:r w:rsidR="003C068B">
        <w:rPr>
          <w:rtl/>
        </w:rPr>
        <w:t>(</w:t>
      </w:r>
      <w:r w:rsidRPr="000F321A">
        <w:rPr>
          <w:rtl/>
        </w:rPr>
        <w:t>ولو احتمالاً</w:t>
      </w:r>
      <w:r w:rsidR="003C068B">
        <w:rPr>
          <w:rtl/>
        </w:rPr>
        <w:t>)</w:t>
      </w:r>
      <w:r w:rsidRPr="000F321A">
        <w:rPr>
          <w:rtl/>
        </w:rPr>
        <w:t xml:space="preserve"> ذهبت بفائدة هذا الاشتراط</w:t>
      </w:r>
      <w:r w:rsidR="003C068B">
        <w:rPr>
          <w:rtl/>
        </w:rPr>
        <w:t>،</w:t>
      </w:r>
      <w:r w:rsidRPr="000F321A">
        <w:rPr>
          <w:rtl/>
        </w:rPr>
        <w:t xml:space="preserve"> حيث أكثر القراءات الشاذّة بل والمرفوضة بالإجماع أيضاً</w:t>
      </w:r>
      <w:r w:rsidR="003C068B">
        <w:rPr>
          <w:rtl/>
        </w:rPr>
        <w:t>،</w:t>
      </w:r>
      <w:r w:rsidRPr="000F321A">
        <w:rPr>
          <w:rtl/>
        </w:rPr>
        <w:t xml:space="preserve"> يمكن توفيقها مع ظاهر الرسم</w:t>
      </w:r>
      <w:r w:rsidR="003C068B">
        <w:rPr>
          <w:rtl/>
        </w:rPr>
        <w:t>،</w:t>
      </w:r>
      <w:r w:rsidRPr="000F321A">
        <w:rPr>
          <w:rtl/>
        </w:rPr>
        <w:t xml:space="preserve"> حيث لا نُقَط ولا تشكيل ولا ألِفات</w:t>
      </w:r>
      <w:r w:rsidR="003C068B">
        <w:rPr>
          <w:rtl/>
        </w:rPr>
        <w:t>،</w:t>
      </w:r>
      <w:r w:rsidRPr="000F321A">
        <w:rPr>
          <w:rtl/>
        </w:rPr>
        <w:t xml:space="preserve"> ولا غير ذلك من علائم فارقة حسبما تقدَّم</w:t>
      </w:r>
      <w:r w:rsidR="003C068B">
        <w:rPr>
          <w:rtl/>
        </w:rPr>
        <w:t>.</w:t>
      </w:r>
    </w:p>
    <w:p w:rsidR="00A0454A" w:rsidRPr="000F321A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0F321A">
        <w:rPr>
          <w:rtl/>
        </w:rPr>
        <w:t>(1) وفاء الوفاء</w:t>
      </w:r>
      <w:r w:rsidR="003C068B">
        <w:rPr>
          <w:rtl/>
        </w:rPr>
        <w:t>:</w:t>
      </w:r>
      <w:r w:rsidRPr="000F321A">
        <w:rPr>
          <w:rtl/>
        </w:rPr>
        <w:t xml:space="preserve"> ج2</w:t>
      </w:r>
      <w:r w:rsidR="003C068B">
        <w:rPr>
          <w:rtl/>
        </w:rPr>
        <w:t>،</w:t>
      </w:r>
      <w:r w:rsidRPr="000F321A">
        <w:rPr>
          <w:rtl/>
        </w:rPr>
        <w:t xml:space="preserve"> ص669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F321A">
        <w:rPr>
          <w:rtl/>
        </w:rPr>
        <w:t>(2) راجع ص213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0F321A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مثلاً قراءة ابن مقسم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خلصوا نجباً</w:t>
      </w:r>
      <w:r w:rsidR="003C068B">
        <w:rPr>
          <w:rtl/>
        </w:rPr>
        <w:t>)</w:t>
      </w:r>
      <w:r w:rsidRPr="00134D8B">
        <w:rPr>
          <w:rtl/>
        </w:rPr>
        <w:t xml:space="preserve"> بالباء </w:t>
      </w:r>
      <w:r w:rsidRPr="00134D8B">
        <w:rPr>
          <w:rStyle w:val="libFootnotenumChar"/>
          <w:rtl/>
        </w:rPr>
        <w:t>(1)</w:t>
      </w:r>
      <w:r w:rsidRPr="00134D8B">
        <w:rPr>
          <w:rtl/>
        </w:rPr>
        <w:t xml:space="preserve"> يحتملها الخطّ</w:t>
      </w:r>
      <w:r w:rsidR="003C068B">
        <w:rPr>
          <w:rtl/>
        </w:rPr>
        <w:t>،</w:t>
      </w:r>
      <w:r w:rsidRPr="00134D8B">
        <w:rPr>
          <w:rtl/>
        </w:rPr>
        <w:t xml:space="preserve"> وكذا قراءة ابن محيصن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فَلاَ تُشْمِتْ بِيَ الأعْدَاء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بفتح تاء المضارعة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وقراءة أبي حنيفة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إِنَّمَا يَخْشَى اللَّهَ</w:t>
      </w:r>
      <w:r w:rsidR="00134D8B">
        <w:rPr>
          <w:rStyle w:val="libAieChar"/>
          <w:rFonts w:hint="cs"/>
          <w:rtl/>
        </w:rPr>
        <w:t xml:space="preserve"> - </w:t>
      </w:r>
      <w:r w:rsidRPr="00134D8B">
        <w:rPr>
          <w:rtl/>
        </w:rPr>
        <w:t>بالرفع</w:t>
      </w:r>
      <w:r w:rsidR="00134D8B">
        <w:rPr>
          <w:rtl/>
        </w:rPr>
        <w:t xml:space="preserve"> - </w:t>
      </w:r>
      <w:r w:rsidRPr="00134D8B">
        <w:rPr>
          <w:rStyle w:val="libAieChar"/>
          <w:rFonts w:hint="cs"/>
          <w:rtl/>
        </w:rPr>
        <w:t>مِنْ عِبَادِهِ الْعُلَمَاء</w:t>
      </w:r>
      <w:r w:rsidR="00134D8B">
        <w:rPr>
          <w:rtl/>
        </w:rPr>
        <w:t xml:space="preserve"> - </w:t>
      </w:r>
      <w:r w:rsidRPr="00134D8B">
        <w:rPr>
          <w:rtl/>
        </w:rPr>
        <w:t>بالنّصب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وقراءة الحسن </w:t>
      </w:r>
      <w:r w:rsidR="003C068B">
        <w:rPr>
          <w:rtl/>
        </w:rPr>
        <w:t>(</w:t>
      </w:r>
      <w:r w:rsidRPr="00134D8B">
        <w:rPr>
          <w:rtl/>
        </w:rPr>
        <w:t>لا ريباً فيه</w:t>
      </w:r>
      <w:r w:rsidR="003C068B">
        <w:rPr>
          <w:rtl/>
        </w:rPr>
        <w:t>)</w:t>
      </w:r>
      <w:r w:rsidRPr="00134D8B">
        <w:rPr>
          <w:rtl/>
        </w:rPr>
        <w:t xml:space="preserve"> بالنصب والتنوين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،</w:t>
      </w:r>
      <w:r w:rsidRPr="00134D8B">
        <w:rPr>
          <w:rtl/>
        </w:rPr>
        <w:t xml:space="preserve"> وقراءته </w:t>
      </w:r>
      <w:r w:rsidR="003C068B">
        <w:rPr>
          <w:rtl/>
        </w:rPr>
        <w:t>(</w:t>
      </w:r>
      <w:r w:rsidRPr="00134D8B">
        <w:rPr>
          <w:rtl/>
        </w:rPr>
        <w:t>ظلمات</w:t>
      </w:r>
      <w:r w:rsidR="003C068B">
        <w:rPr>
          <w:rtl/>
        </w:rPr>
        <w:t>)</w:t>
      </w:r>
      <w:r w:rsidRPr="00134D8B">
        <w:rPr>
          <w:rtl/>
        </w:rPr>
        <w:t xml:space="preserve"> بسكون اللام حيثما وقع في القرآن </w:t>
      </w:r>
      <w:r w:rsidRPr="00134D8B">
        <w:rPr>
          <w:rStyle w:val="libFootnotenumChar"/>
          <w:rtl/>
        </w:rPr>
        <w:t>(5)</w:t>
      </w:r>
      <w:r w:rsidRPr="00134D8B">
        <w:rPr>
          <w:rtl/>
        </w:rPr>
        <w:t xml:space="preserve"> وقراءته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يَخْطَفُ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بكسر الياء والخاء والطاء مع تشديدها </w:t>
      </w:r>
      <w:r w:rsidRPr="00134D8B">
        <w:rPr>
          <w:rStyle w:val="libFootnotenumChar"/>
          <w:rtl/>
        </w:rPr>
        <w:t>(6)</w:t>
      </w:r>
      <w:r w:rsidR="003C068B">
        <w:rPr>
          <w:rtl/>
        </w:rPr>
        <w:t>،</w:t>
      </w:r>
      <w:r w:rsidRPr="00134D8B">
        <w:rPr>
          <w:rtl/>
        </w:rPr>
        <w:t xml:space="preserve"> وقراءته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وَعَلَّمَ آدَمَ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بالبناء للمجهول </w:t>
      </w:r>
      <w:r w:rsidRPr="00134D8B">
        <w:rPr>
          <w:rStyle w:val="libFootnotenumChar"/>
          <w:rtl/>
        </w:rPr>
        <w:t>(7)</w:t>
      </w:r>
      <w:r w:rsidR="003C068B">
        <w:rPr>
          <w:rStyle w:val="libFootnotenumChar"/>
          <w:rtl/>
        </w:rPr>
        <w:t>،</w:t>
      </w:r>
      <w:r w:rsidRPr="00134D8B">
        <w:rPr>
          <w:rtl/>
        </w:rPr>
        <w:t xml:space="preserve"> وقراءة المطوعي </w:t>
      </w:r>
      <w:r w:rsidR="003C068B">
        <w:rPr>
          <w:rtl/>
        </w:rPr>
        <w:t>(</w:t>
      </w:r>
      <w:r w:rsidRPr="00134D8B">
        <w:rPr>
          <w:rtl/>
        </w:rPr>
        <w:t>يسمعون كلم الله</w:t>
      </w:r>
      <w:r w:rsidR="003C068B">
        <w:rPr>
          <w:rtl/>
        </w:rPr>
        <w:t>)</w:t>
      </w:r>
      <w:r w:rsidRPr="00134D8B">
        <w:rPr>
          <w:rtl/>
        </w:rPr>
        <w:t xml:space="preserve"> بلا ألف وكسر اللام</w:t>
      </w:r>
      <w:r w:rsidRPr="00134D8B">
        <w:rPr>
          <w:rStyle w:val="libFootnotenumChar"/>
          <w:rtl/>
        </w:rPr>
        <w:t xml:space="preserve"> (8)</w:t>
      </w:r>
      <w:r w:rsidR="003C068B">
        <w:rPr>
          <w:rStyle w:val="libFootnotenumChar"/>
          <w:rtl/>
        </w:rPr>
        <w:t>،</w:t>
      </w:r>
      <w:r w:rsidRPr="00134D8B">
        <w:rPr>
          <w:rtl/>
        </w:rPr>
        <w:t xml:space="preserve"> وقراءة ابن السميقع </w:t>
      </w:r>
      <w:r w:rsidR="003C068B">
        <w:rPr>
          <w:rtl/>
        </w:rPr>
        <w:t>(</w:t>
      </w:r>
      <w:r w:rsidRPr="00134D8B">
        <w:rPr>
          <w:rtl/>
        </w:rPr>
        <w:t>ننحّيك</w:t>
      </w:r>
      <w:r w:rsidR="003C068B">
        <w:rPr>
          <w:rtl/>
        </w:rPr>
        <w:t>)</w:t>
      </w:r>
      <w:r w:rsidRPr="00134D8B">
        <w:rPr>
          <w:rtl/>
        </w:rPr>
        <w:t xml:space="preserve"> بالحاء </w:t>
      </w:r>
      <w:r w:rsidRPr="00134D8B">
        <w:rPr>
          <w:rStyle w:val="libFootnotenumChar"/>
          <w:rtl/>
        </w:rPr>
        <w:t>(9)</w:t>
      </w:r>
      <w:r w:rsidR="003C068B">
        <w:rPr>
          <w:rtl/>
        </w:rPr>
        <w:t>.</w:t>
      </w:r>
    </w:p>
    <w:p w:rsidR="00A0454A" w:rsidRPr="000F321A" w:rsidRDefault="00A0454A" w:rsidP="00134D8B">
      <w:pPr>
        <w:pStyle w:val="libNormal"/>
        <w:rPr>
          <w:rtl/>
        </w:rPr>
      </w:pPr>
      <w:r w:rsidRPr="00134D8B">
        <w:rPr>
          <w:rtl/>
        </w:rPr>
        <w:t>وقراءة الحسن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أو تنسها</w:t>
      </w:r>
      <w:r w:rsidR="003C068B">
        <w:rPr>
          <w:rtl/>
        </w:rPr>
        <w:t>)</w:t>
      </w:r>
      <w:r w:rsidRPr="00134D8B">
        <w:rPr>
          <w:rtl/>
        </w:rPr>
        <w:t xml:space="preserve"> بتاء الخطاب </w:t>
      </w:r>
      <w:r w:rsidRPr="00134D8B">
        <w:rPr>
          <w:rStyle w:val="libFootnotenumChar"/>
          <w:rtl/>
        </w:rPr>
        <w:t>(10)</w:t>
      </w:r>
      <w:r w:rsidR="003C068B">
        <w:rPr>
          <w:rtl/>
        </w:rPr>
        <w:t>،</w:t>
      </w:r>
      <w:r w:rsidRPr="00134D8B">
        <w:rPr>
          <w:rtl/>
        </w:rPr>
        <w:t xml:space="preserve"> وقراءة ابن محيصن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فَأَحْيَا بِهِ الأرْضَ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بضمّ هاء الضمير </w:t>
      </w:r>
      <w:r w:rsidRPr="00134D8B">
        <w:rPr>
          <w:rStyle w:val="libFootnotenumChar"/>
          <w:rtl/>
        </w:rPr>
        <w:t>(11)</w:t>
      </w:r>
      <w:r w:rsidR="003C068B">
        <w:rPr>
          <w:rtl/>
        </w:rPr>
        <w:t>،</w:t>
      </w:r>
      <w:r w:rsidRPr="00134D8B">
        <w:rPr>
          <w:rtl/>
        </w:rPr>
        <w:t xml:space="preserve"> وقراءة قتادة </w:t>
      </w:r>
      <w:r w:rsidR="003C068B">
        <w:rPr>
          <w:rtl/>
        </w:rPr>
        <w:t>(</w:t>
      </w:r>
      <w:r w:rsidRPr="00134D8B">
        <w:rPr>
          <w:rtl/>
        </w:rPr>
        <w:t>فأقيلوا أنفسكن</w:t>
      </w:r>
      <w:r w:rsidR="003C068B">
        <w:rPr>
          <w:rtl/>
        </w:rPr>
        <w:t>)</w:t>
      </w:r>
      <w:r w:rsidRPr="00134D8B">
        <w:rPr>
          <w:rtl/>
        </w:rPr>
        <w:t xml:space="preserve"> بالياء </w:t>
      </w:r>
      <w:r w:rsidRPr="00134D8B">
        <w:rPr>
          <w:rStyle w:val="libFootnotenumChar"/>
          <w:rtl/>
        </w:rPr>
        <w:t>(12)</w:t>
      </w:r>
      <w:r w:rsidR="003C068B">
        <w:rPr>
          <w:rtl/>
        </w:rPr>
        <w:t>،</w:t>
      </w:r>
      <w:r w:rsidRPr="00134D8B">
        <w:rPr>
          <w:rtl/>
        </w:rPr>
        <w:t xml:space="preserve"> وقراءة ابن زيد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فَإِذَا عَزَمْتَ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بضمِّ التاء </w:t>
      </w:r>
      <w:r w:rsidRPr="00134D8B">
        <w:rPr>
          <w:rStyle w:val="libFootnotenumChar"/>
          <w:rtl/>
        </w:rPr>
        <w:t>(13)</w:t>
      </w:r>
      <w:r w:rsidR="003C068B">
        <w:rPr>
          <w:rtl/>
        </w:rPr>
        <w:t>،</w:t>
      </w:r>
      <w:r w:rsidRPr="00134D8B">
        <w:rPr>
          <w:rtl/>
        </w:rPr>
        <w:t xml:space="preserve"> وقراءة الحسن </w:t>
      </w:r>
      <w:r w:rsidR="003C068B">
        <w:rPr>
          <w:rtl/>
        </w:rPr>
        <w:t>(</w:t>
      </w:r>
      <w:r w:rsidRPr="00134D8B">
        <w:rPr>
          <w:rtl/>
        </w:rPr>
        <w:t>فرغ عن قلوبهم</w:t>
      </w:r>
      <w:r w:rsidR="003C068B">
        <w:rPr>
          <w:rtl/>
        </w:rPr>
        <w:t>)</w:t>
      </w:r>
      <w:r w:rsidRPr="00134D8B">
        <w:rPr>
          <w:rtl/>
        </w:rPr>
        <w:t xml:space="preserve"> بالراء المهملة والغين المعجمة </w:t>
      </w:r>
      <w:r w:rsidRPr="00134D8B">
        <w:rPr>
          <w:rStyle w:val="libFootnotenumChar"/>
          <w:rtl/>
        </w:rPr>
        <w:t>(14)</w:t>
      </w:r>
      <w:r w:rsidR="003C068B">
        <w:rPr>
          <w:rStyle w:val="libFootnotenumChar"/>
          <w:rtl/>
        </w:rPr>
        <w:t>،</w:t>
      </w:r>
      <w:r w:rsidRPr="00134D8B">
        <w:rPr>
          <w:rtl/>
        </w:rPr>
        <w:t xml:space="preserve"> كلّ ذلك يحتمله الخطّ العاري عن النُقَط والتشكيل</w:t>
      </w:r>
      <w:r w:rsidR="003C068B">
        <w:rPr>
          <w:rtl/>
        </w:rPr>
        <w:t>.</w:t>
      </w:r>
    </w:p>
    <w:p w:rsidR="00A0454A" w:rsidRPr="000F321A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167F4C" w:rsidRDefault="00A0454A" w:rsidP="00134D8B">
      <w:pPr>
        <w:pStyle w:val="libFootnote0"/>
        <w:rPr>
          <w:rtl/>
        </w:rPr>
      </w:pPr>
      <w:r w:rsidRPr="00134D8B">
        <w:rPr>
          <w:rtl/>
        </w:rPr>
        <w:t>(1) إعجاز القرآن للرافعي</w:t>
      </w:r>
      <w:r w:rsidR="003C068B">
        <w:rPr>
          <w:rtl/>
        </w:rPr>
        <w:t>.</w:t>
      </w:r>
      <w:r w:rsidRPr="00134D8B">
        <w:rPr>
          <w:rtl/>
        </w:rPr>
        <w:t xml:space="preserve"> قانون التفسير ص 170</w:t>
      </w:r>
      <w:r w:rsidR="003C068B">
        <w:rPr>
          <w:rtl/>
        </w:rPr>
        <w:t>،</w:t>
      </w:r>
      <w:r w:rsidRPr="00134D8B">
        <w:rPr>
          <w:rtl/>
        </w:rPr>
        <w:t xml:space="preserve"> والآية هكذا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خَلَصُواْ نَجِيّاً</w:t>
      </w:r>
      <w:r w:rsidR="003C068B" w:rsidRPr="003C068B">
        <w:rPr>
          <w:rStyle w:val="libAlaemChar"/>
          <w:rFonts w:hint="cs"/>
          <w:rtl/>
        </w:rPr>
        <w:t>)</w:t>
      </w:r>
      <w:r w:rsidRPr="000F321A">
        <w:rPr>
          <w:rtl/>
        </w:rPr>
        <w:t xml:space="preserve"> يوسف</w:t>
      </w:r>
      <w:r w:rsidR="003C068B">
        <w:rPr>
          <w:rtl/>
        </w:rPr>
        <w:t>:</w:t>
      </w:r>
      <w:r w:rsidRPr="000F321A">
        <w:rPr>
          <w:rtl/>
        </w:rPr>
        <w:t xml:space="preserve"> 80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F321A">
        <w:rPr>
          <w:rtl/>
        </w:rPr>
        <w:t>(2) إتحاف فضلاء البشر</w:t>
      </w:r>
      <w:r w:rsidR="003C068B">
        <w:rPr>
          <w:rtl/>
        </w:rPr>
        <w:t>:</w:t>
      </w:r>
      <w:r w:rsidRPr="000F321A">
        <w:rPr>
          <w:rtl/>
        </w:rPr>
        <w:t xml:space="preserve"> ص 231</w:t>
      </w:r>
      <w:r w:rsidR="003C068B">
        <w:rPr>
          <w:rtl/>
        </w:rPr>
        <w:t>.</w:t>
      </w:r>
      <w:r w:rsidRPr="000F321A">
        <w:rPr>
          <w:rtl/>
        </w:rPr>
        <w:t xml:space="preserve"> تأويل مشكل القرآن</w:t>
      </w:r>
      <w:r w:rsidR="003C068B">
        <w:rPr>
          <w:rtl/>
        </w:rPr>
        <w:t>:</w:t>
      </w:r>
      <w:r w:rsidRPr="000F321A">
        <w:rPr>
          <w:rtl/>
        </w:rPr>
        <w:t xml:space="preserve"> ص61</w:t>
      </w:r>
      <w:r w:rsidR="003C068B">
        <w:rPr>
          <w:rtl/>
        </w:rPr>
        <w:t>،</w:t>
      </w:r>
      <w:r w:rsidRPr="000F321A">
        <w:rPr>
          <w:rtl/>
        </w:rPr>
        <w:t xml:space="preserve"> والآية 150 من سورة الأعراف</w:t>
      </w:r>
      <w:r w:rsidR="003C068B">
        <w:rPr>
          <w:rtl/>
        </w:rPr>
        <w:t>.</w:t>
      </w:r>
    </w:p>
    <w:p w:rsidR="00167F4C" w:rsidRDefault="00A0454A" w:rsidP="00134D8B">
      <w:pPr>
        <w:pStyle w:val="libFootnote0"/>
        <w:rPr>
          <w:rtl/>
        </w:rPr>
      </w:pPr>
      <w:r w:rsidRPr="000F321A">
        <w:rPr>
          <w:rtl/>
        </w:rPr>
        <w:t>(3) تفسير القرطبي</w:t>
      </w:r>
      <w:r w:rsidR="003C068B">
        <w:rPr>
          <w:rtl/>
        </w:rPr>
        <w:t>:</w:t>
      </w:r>
      <w:r w:rsidRPr="000F321A">
        <w:rPr>
          <w:rtl/>
        </w:rPr>
        <w:t xml:space="preserve"> ج14</w:t>
      </w:r>
      <w:r w:rsidR="003C068B">
        <w:rPr>
          <w:rtl/>
        </w:rPr>
        <w:t>،</w:t>
      </w:r>
      <w:r w:rsidRPr="000F321A">
        <w:rPr>
          <w:rtl/>
        </w:rPr>
        <w:t xml:space="preserve"> ص344</w:t>
      </w:r>
      <w:r w:rsidR="003C068B">
        <w:rPr>
          <w:rtl/>
        </w:rPr>
        <w:t>،</w:t>
      </w:r>
      <w:r w:rsidRPr="000F321A">
        <w:rPr>
          <w:rtl/>
        </w:rPr>
        <w:t xml:space="preserve"> والآية 28 من سورة فاطر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F321A">
        <w:rPr>
          <w:rtl/>
        </w:rPr>
        <w:t>(4) القراءات الشاذّة لعبد الفتاح</w:t>
      </w:r>
      <w:r w:rsidR="003C068B">
        <w:rPr>
          <w:rtl/>
        </w:rPr>
        <w:t>:</w:t>
      </w:r>
      <w:r w:rsidRPr="000F321A">
        <w:rPr>
          <w:rtl/>
        </w:rPr>
        <w:t xml:space="preserve"> ص23</w:t>
      </w:r>
      <w:r w:rsidR="003C068B">
        <w:rPr>
          <w:rtl/>
        </w:rPr>
        <w:t>،</w:t>
      </w:r>
      <w:r w:rsidRPr="000F321A">
        <w:rPr>
          <w:rtl/>
        </w:rPr>
        <w:t xml:space="preserve"> وجاءت في عشرة موارد من القرآن هكذا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لاَ رَيْبَ فِيهِ</w:t>
      </w:r>
      <w:r w:rsidR="003C068B" w:rsidRPr="003C068B">
        <w:rPr>
          <w:rStyle w:val="libAlaemChar"/>
          <w:rFonts w:hint="cs"/>
          <w:rtl/>
        </w:rPr>
        <w:t>)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F321A">
        <w:rPr>
          <w:rtl/>
        </w:rPr>
        <w:t>(5) المصدر السابق</w:t>
      </w:r>
      <w:r w:rsidR="003C068B">
        <w:rPr>
          <w:rtl/>
        </w:rPr>
        <w:t>:</w:t>
      </w:r>
      <w:r w:rsidRPr="000F321A">
        <w:rPr>
          <w:rtl/>
        </w:rPr>
        <w:t xml:space="preserve"> ص24</w:t>
      </w:r>
      <w:r w:rsidR="003C068B">
        <w:rPr>
          <w:rtl/>
        </w:rPr>
        <w:t>،</w:t>
      </w:r>
      <w:r w:rsidRPr="000F321A">
        <w:rPr>
          <w:rtl/>
        </w:rPr>
        <w:t xml:space="preserve"> والكلمة جاءت في ثلاثة وعشرين مورداً من القرآن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F321A">
        <w:rPr>
          <w:rtl/>
        </w:rPr>
        <w:t>(6) المصدر السابق</w:t>
      </w:r>
      <w:r w:rsidR="003C068B">
        <w:rPr>
          <w:rtl/>
        </w:rPr>
        <w:t>:</w:t>
      </w:r>
      <w:r w:rsidRPr="000F321A">
        <w:rPr>
          <w:rtl/>
        </w:rPr>
        <w:t xml:space="preserve"> ص 25</w:t>
      </w:r>
      <w:r w:rsidR="003C068B">
        <w:rPr>
          <w:rtl/>
        </w:rPr>
        <w:t>،</w:t>
      </w:r>
      <w:r w:rsidRPr="000F321A">
        <w:rPr>
          <w:rtl/>
        </w:rPr>
        <w:t xml:space="preserve"> والآية 20 من سورة البقرة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F321A">
        <w:rPr>
          <w:rtl/>
        </w:rPr>
        <w:t>(7) المصدر السابق</w:t>
      </w:r>
      <w:r w:rsidR="003C068B">
        <w:rPr>
          <w:rtl/>
        </w:rPr>
        <w:t>:</w:t>
      </w:r>
      <w:r w:rsidRPr="000F321A">
        <w:rPr>
          <w:rtl/>
        </w:rPr>
        <w:t xml:space="preserve"> ص 26</w:t>
      </w:r>
      <w:r w:rsidR="003C068B">
        <w:rPr>
          <w:rtl/>
        </w:rPr>
        <w:t>،</w:t>
      </w:r>
      <w:r w:rsidRPr="000F321A">
        <w:rPr>
          <w:rtl/>
        </w:rPr>
        <w:t xml:space="preserve"> والآية 31 من سورة البقرة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(8) المصدر السابق</w:t>
      </w:r>
      <w:r w:rsidR="003C068B">
        <w:rPr>
          <w:rtl/>
        </w:rPr>
        <w:t>:</w:t>
      </w:r>
      <w:r w:rsidRPr="00134D8B">
        <w:rPr>
          <w:rtl/>
        </w:rPr>
        <w:t xml:space="preserve"> وفي الآية هكذا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يَسْمَعُونَ كَلاَمَ اللّهِ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البقرة</w:t>
      </w:r>
      <w:r w:rsidR="003C068B">
        <w:rPr>
          <w:rtl/>
        </w:rPr>
        <w:t>:</w:t>
      </w:r>
      <w:r w:rsidRPr="00134D8B">
        <w:rPr>
          <w:rtl/>
        </w:rPr>
        <w:t xml:space="preserve"> 75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(9) تفسير القرطبي</w:t>
      </w:r>
      <w:r w:rsidR="003C068B">
        <w:rPr>
          <w:rtl/>
        </w:rPr>
        <w:t>:</w:t>
      </w:r>
      <w:r w:rsidRPr="00134D8B">
        <w:rPr>
          <w:rtl/>
        </w:rPr>
        <w:t xml:space="preserve"> ج8</w:t>
      </w:r>
      <w:r w:rsidR="003C068B">
        <w:rPr>
          <w:rtl/>
        </w:rPr>
        <w:t>،</w:t>
      </w:r>
      <w:r w:rsidRPr="00134D8B">
        <w:rPr>
          <w:rtl/>
        </w:rPr>
        <w:t xml:space="preserve"> ص379</w:t>
      </w:r>
      <w:r w:rsidR="003C068B">
        <w:rPr>
          <w:rtl/>
        </w:rPr>
        <w:t>،</w:t>
      </w:r>
      <w:r w:rsidRPr="00134D8B">
        <w:rPr>
          <w:rtl/>
        </w:rPr>
        <w:t xml:space="preserve"> وجاءت في القرآن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نُنَجِّيكَ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يونس</w:t>
      </w:r>
      <w:r w:rsidR="003C068B">
        <w:rPr>
          <w:rtl/>
        </w:rPr>
        <w:t>:</w:t>
      </w:r>
      <w:r w:rsidRPr="00134D8B">
        <w:rPr>
          <w:rtl/>
        </w:rPr>
        <w:t xml:space="preserve"> 92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(10) القراءات الشاذّة</w:t>
      </w:r>
      <w:r w:rsidR="003C068B">
        <w:rPr>
          <w:rtl/>
        </w:rPr>
        <w:t>:</w:t>
      </w:r>
      <w:r w:rsidRPr="00134D8B">
        <w:rPr>
          <w:rtl/>
        </w:rPr>
        <w:t xml:space="preserve"> ص 29</w:t>
      </w:r>
      <w:r w:rsidR="003C068B">
        <w:rPr>
          <w:rtl/>
        </w:rPr>
        <w:t>،</w:t>
      </w:r>
      <w:r w:rsidRPr="00134D8B">
        <w:rPr>
          <w:rtl/>
        </w:rPr>
        <w:t xml:space="preserve"> وجاءت في القرآن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نُنسِهَا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البقرة</w:t>
      </w:r>
      <w:r w:rsidR="003C068B">
        <w:rPr>
          <w:rtl/>
        </w:rPr>
        <w:t>:</w:t>
      </w:r>
      <w:r w:rsidRPr="00134D8B">
        <w:rPr>
          <w:rtl/>
        </w:rPr>
        <w:t xml:space="preserve"> 106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F321A">
        <w:rPr>
          <w:rtl/>
        </w:rPr>
        <w:t>(11) المصدر السابق</w:t>
      </w:r>
      <w:r w:rsidR="003C068B">
        <w:rPr>
          <w:rtl/>
        </w:rPr>
        <w:t>:</w:t>
      </w:r>
      <w:r w:rsidRPr="000F321A">
        <w:rPr>
          <w:rtl/>
        </w:rPr>
        <w:t xml:space="preserve"> ص 31</w:t>
      </w:r>
      <w:r w:rsidR="003C068B">
        <w:rPr>
          <w:rtl/>
        </w:rPr>
        <w:t>،</w:t>
      </w:r>
      <w:r w:rsidRPr="000F321A">
        <w:rPr>
          <w:rtl/>
        </w:rPr>
        <w:t xml:space="preserve"> وجاء في أربع موارد من القرآن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(12) تفسير القرطبي</w:t>
      </w:r>
      <w:r w:rsidR="003C068B">
        <w:rPr>
          <w:rtl/>
        </w:rPr>
        <w:t>:</w:t>
      </w:r>
      <w:r w:rsidRPr="00134D8B">
        <w:rPr>
          <w:rtl/>
        </w:rPr>
        <w:t xml:space="preserve"> ج4</w:t>
      </w:r>
      <w:r w:rsidR="003C068B">
        <w:rPr>
          <w:rtl/>
        </w:rPr>
        <w:t>،</w:t>
      </w:r>
      <w:r w:rsidRPr="00134D8B">
        <w:rPr>
          <w:rtl/>
        </w:rPr>
        <w:t xml:space="preserve"> ص252</w:t>
      </w:r>
      <w:r w:rsidR="003C068B">
        <w:rPr>
          <w:rtl/>
        </w:rPr>
        <w:t>،</w:t>
      </w:r>
      <w:r w:rsidRPr="00134D8B">
        <w:rPr>
          <w:rtl/>
        </w:rPr>
        <w:t xml:space="preserve"> وجاء في القرآن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فَاقْتُلُواْ أَنفُسَكُمْ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البقرة</w:t>
      </w:r>
      <w:r w:rsidR="003C068B">
        <w:rPr>
          <w:rtl/>
        </w:rPr>
        <w:t>:</w:t>
      </w:r>
      <w:r w:rsidRPr="00134D8B">
        <w:rPr>
          <w:rtl/>
        </w:rPr>
        <w:t xml:space="preserve"> 54</w:t>
      </w:r>
      <w:r w:rsidR="003C068B">
        <w:rPr>
          <w:rtl/>
        </w:rPr>
        <w:t>.</w:t>
      </w:r>
    </w:p>
    <w:p w:rsidR="00167F4C" w:rsidRDefault="00A0454A" w:rsidP="00134D8B">
      <w:pPr>
        <w:pStyle w:val="libFootnote0"/>
        <w:rPr>
          <w:rtl/>
        </w:rPr>
      </w:pPr>
      <w:r w:rsidRPr="000F321A">
        <w:rPr>
          <w:rtl/>
        </w:rPr>
        <w:t>(13) المصدر السابق</w:t>
      </w:r>
      <w:r w:rsidR="003C068B">
        <w:rPr>
          <w:rtl/>
        </w:rPr>
        <w:t>:</w:t>
      </w:r>
      <w:r w:rsidRPr="000F321A">
        <w:rPr>
          <w:rtl/>
        </w:rPr>
        <w:t xml:space="preserve"> والآية 159 من سورة آل عمران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F321A">
        <w:rPr>
          <w:rtl/>
        </w:rPr>
        <w:t>(14) إتحاف فضلاء البشر</w:t>
      </w:r>
      <w:r w:rsidR="003C068B">
        <w:rPr>
          <w:rtl/>
        </w:rPr>
        <w:t>:</w:t>
      </w:r>
      <w:r w:rsidRPr="000F321A">
        <w:rPr>
          <w:rtl/>
        </w:rPr>
        <w:t xml:space="preserve"> ص360</w:t>
      </w:r>
      <w:r w:rsidR="003C068B">
        <w:rPr>
          <w:rtl/>
        </w:rPr>
        <w:t>،</w:t>
      </w:r>
      <w:r w:rsidRPr="000F321A">
        <w:rPr>
          <w:rtl/>
        </w:rPr>
        <w:t xml:space="preserve"> والقراءة المأثورة</w:t>
      </w:r>
      <w:r w:rsidR="003C068B">
        <w:rPr>
          <w:rtl/>
        </w:rPr>
        <w:t>:</w:t>
      </w:r>
      <w:r w:rsidRPr="000F321A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فُزِّعَ عَن قُلُوبِهِمْ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سبأ</w:t>
      </w:r>
      <w:r w:rsidR="003C068B">
        <w:rPr>
          <w:rtl/>
        </w:rPr>
        <w:t>:</w:t>
      </w:r>
      <w:r w:rsidRPr="00134D8B">
        <w:rPr>
          <w:rtl/>
        </w:rPr>
        <w:t xml:space="preserve"> 23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0F321A">
        <w:rPr>
          <w:rtl/>
        </w:rPr>
        <w:lastRenderedPageBreak/>
        <w:t>وغير ذلك ممّا يطول</w:t>
      </w:r>
      <w:r w:rsidR="003C068B">
        <w:rPr>
          <w:rtl/>
        </w:rPr>
        <w:t>،</w:t>
      </w:r>
      <w:r w:rsidRPr="000F321A">
        <w:rPr>
          <w:rtl/>
        </w:rPr>
        <w:t xml:space="preserve"> راجع كتُب القراءات الشاذَّة تجد غالبيَّة تلكُم القراءات يمكن توفيقها مع ظاهر الرسم الأوَّل</w:t>
      </w:r>
      <w:r w:rsidR="003C068B">
        <w:rPr>
          <w:rtl/>
        </w:rPr>
        <w:t>،</w:t>
      </w:r>
      <w:r w:rsidRPr="000F321A">
        <w:rPr>
          <w:rtl/>
        </w:rPr>
        <w:t xml:space="preserve"> فأين </w:t>
      </w:r>
      <w:r w:rsidR="003C068B">
        <w:rPr>
          <w:rtl/>
        </w:rPr>
        <w:t>(</w:t>
      </w:r>
      <w:r w:rsidRPr="000F321A">
        <w:rPr>
          <w:rtl/>
        </w:rPr>
        <w:t>موافقة الرسم</w:t>
      </w:r>
      <w:r w:rsidR="003C068B">
        <w:rPr>
          <w:rtl/>
        </w:rPr>
        <w:t>)</w:t>
      </w:r>
      <w:r w:rsidRPr="000F321A">
        <w:rPr>
          <w:rtl/>
        </w:rPr>
        <w:t xml:space="preserve"> من صلاحية كونها دليلاً على تعيين القراءة الصحيحة عن الشاذَّة</w:t>
      </w:r>
      <w:r w:rsidR="003C068B">
        <w:rPr>
          <w:rtl/>
        </w:rPr>
        <w:t>؟</w:t>
      </w:r>
      <w:r w:rsidRPr="000F321A">
        <w:rPr>
          <w:rtl/>
        </w:rPr>
        <w:t>!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0F321A">
        <w:rPr>
          <w:rtl/>
        </w:rPr>
        <w:t>* * *</w:t>
      </w:r>
    </w:p>
    <w:p w:rsidR="00A0454A" w:rsidRPr="000F321A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أمّا شرط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السنَد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لتكون القراءات بأسْرها متّصلة الإسناد إلى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)،</w:t>
      </w:r>
      <w:r w:rsidRPr="00134D8B">
        <w:rPr>
          <w:rtl/>
        </w:rPr>
        <w:t xml:space="preserve"> فهذا شيء لا نستطيع تعقّله</w:t>
      </w:r>
      <w:r w:rsidR="003C068B">
        <w:rPr>
          <w:rtl/>
        </w:rPr>
        <w:t>،</w:t>
      </w:r>
      <w:r w:rsidRPr="00134D8B">
        <w:rPr>
          <w:rtl/>
        </w:rPr>
        <w:t xml:space="preserve"> فضلاً عن إمكان إثباته</w:t>
      </w:r>
      <w:r w:rsidR="003C068B">
        <w:rPr>
          <w:rtl/>
        </w:rPr>
        <w:t>.</w:t>
      </w:r>
    </w:p>
    <w:p w:rsidR="00A0454A" w:rsidRPr="000F321A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أوّلاً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القرّاء مختلفون في القراءات</w:t>
      </w:r>
      <w:r w:rsidR="003C068B">
        <w:rPr>
          <w:rtl/>
        </w:rPr>
        <w:t>،</w:t>
      </w:r>
      <w:r w:rsidRPr="00134D8B">
        <w:rPr>
          <w:rtl/>
        </w:rPr>
        <w:t xml:space="preserve"> وكلّ قارئ له أسلوب خاصّ ومنهج يختصّ به دون مَن سواه</w:t>
      </w:r>
      <w:r w:rsidR="003C068B">
        <w:rPr>
          <w:rtl/>
        </w:rPr>
        <w:t>،</w:t>
      </w:r>
      <w:r w:rsidRPr="00134D8B">
        <w:rPr>
          <w:rtl/>
        </w:rPr>
        <w:t xml:space="preserve"> وله في كلِّ آية فنون من أنواع القراءة</w:t>
      </w:r>
      <w:r w:rsidR="003C068B">
        <w:rPr>
          <w:rtl/>
        </w:rPr>
        <w:t>،</w:t>
      </w:r>
      <w:r w:rsidRPr="00134D8B">
        <w:rPr>
          <w:rtl/>
        </w:rPr>
        <w:t xml:space="preserve"> بل في كلِّ كلمة يقرأها على أساليب يبتدعها كفنٍّ</w:t>
      </w:r>
      <w:r w:rsidR="003C068B">
        <w:rPr>
          <w:rtl/>
        </w:rPr>
        <w:t>.</w:t>
      </w:r>
    </w:p>
    <w:p w:rsidR="00A0454A" w:rsidRPr="000F321A" w:rsidRDefault="00A0454A" w:rsidP="00134D8B">
      <w:pPr>
        <w:pStyle w:val="libNormal"/>
        <w:rPr>
          <w:rtl/>
        </w:rPr>
      </w:pPr>
      <w:r w:rsidRPr="000F321A">
        <w:rPr>
          <w:rtl/>
        </w:rPr>
        <w:t xml:space="preserve">أفهل يصحّ أن ننسب كلَّ هذه القراءات المتنوّعة من كلِّ قارئ قارئ في جميع آي القرآن إلى النبي </w:t>
      </w:r>
      <w:r w:rsidR="003C068B">
        <w:rPr>
          <w:rtl/>
        </w:rPr>
        <w:t>(</w:t>
      </w:r>
      <w:r w:rsidRPr="000F321A">
        <w:rPr>
          <w:rtl/>
        </w:rPr>
        <w:t>صلّى الله عليه وآله</w:t>
      </w:r>
      <w:r w:rsidR="003C068B">
        <w:rPr>
          <w:rtl/>
        </w:rPr>
        <w:t>)؟</w:t>
      </w:r>
      <w:r w:rsidRPr="000F321A">
        <w:rPr>
          <w:rtl/>
        </w:rPr>
        <w:t>!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أفهل نستطيع أن ننسب مثل</w:t>
      </w:r>
      <w:r w:rsidR="003C068B">
        <w:rPr>
          <w:rtl/>
        </w:rPr>
        <w:t>:</w:t>
      </w:r>
      <w:r w:rsidRPr="00134D8B">
        <w:rPr>
          <w:rtl/>
        </w:rPr>
        <w:t xml:space="preserve"> تاءات البزّي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وإدغام أبي عمرو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وإسكان حمزة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ونبر الكسائي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،</w:t>
      </w:r>
      <w:r w:rsidRPr="00134D8B">
        <w:rPr>
          <w:rtl/>
        </w:rPr>
        <w:t xml:space="preserve"> ومَدَّة ورش </w:t>
      </w:r>
      <w:r w:rsidRPr="00134D8B">
        <w:rPr>
          <w:rStyle w:val="libFootnotenumChar"/>
          <w:rtl/>
        </w:rPr>
        <w:t>(5)</w:t>
      </w:r>
      <w:r w:rsidRPr="00134D8B">
        <w:rPr>
          <w:rtl/>
        </w:rPr>
        <w:t xml:space="preserve"> وغير ذلك من مبتدعات القرّاء المستنكَرة</w:t>
      </w:r>
      <w:r w:rsidR="003C068B">
        <w:rPr>
          <w:rtl/>
        </w:rPr>
        <w:t>،</w:t>
      </w:r>
    </w:p>
    <w:p w:rsidR="00A0454A" w:rsidRPr="000F321A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(1) هو صاحب قراءة ابن كثير من السبعة</w:t>
      </w:r>
      <w:r w:rsidR="003C068B">
        <w:rPr>
          <w:rtl/>
        </w:rPr>
        <w:t>،</w:t>
      </w:r>
      <w:r w:rsidRPr="00134D8B">
        <w:rPr>
          <w:rtl/>
        </w:rPr>
        <w:t xml:space="preserve"> توفّي 250 هـ</w:t>
      </w:r>
      <w:r w:rsidR="003C068B">
        <w:rPr>
          <w:rtl/>
        </w:rPr>
        <w:t>،</w:t>
      </w:r>
      <w:r w:rsidRPr="00134D8B">
        <w:rPr>
          <w:rtl/>
        </w:rPr>
        <w:t xml:space="preserve"> كان يشدِّد التاء التي تكون في أوائل الأفعال المستقبلة حالة الوصل</w:t>
      </w:r>
      <w:r w:rsidR="003C068B">
        <w:rPr>
          <w:rtl/>
        </w:rPr>
        <w:t>،</w:t>
      </w:r>
      <w:r w:rsidRPr="00134D8B">
        <w:rPr>
          <w:rtl/>
        </w:rPr>
        <w:t xml:space="preserve"> نحو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وَلاَ تَيَمَّمُواْ الْخَبِيثَ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البقرة</w:t>
      </w:r>
      <w:r w:rsidR="003C068B">
        <w:rPr>
          <w:rtl/>
        </w:rPr>
        <w:t>:</w:t>
      </w:r>
      <w:r w:rsidRPr="00134D8B">
        <w:rPr>
          <w:rtl/>
        </w:rPr>
        <w:t xml:space="preserve"> 267</w:t>
      </w:r>
      <w:r w:rsidR="003C068B">
        <w:rPr>
          <w:rtl/>
        </w:rPr>
        <w:t>،</w:t>
      </w:r>
      <w:r w:rsidRPr="00134D8B">
        <w:rPr>
          <w:rtl/>
        </w:rPr>
        <w:t xml:space="preserve"> وهي لغة غريبة عن متعارف العرب إطلاقاً</w:t>
      </w:r>
      <w:r w:rsidR="003C068B">
        <w:rPr>
          <w:rtl/>
        </w:rPr>
        <w:t>.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انظر التيسير</w:t>
      </w:r>
      <w:r w:rsidR="003C068B">
        <w:rPr>
          <w:rtl/>
        </w:rPr>
        <w:t>:</w:t>
      </w:r>
      <w:r w:rsidRPr="00134D8B">
        <w:rPr>
          <w:rtl/>
        </w:rPr>
        <w:t xml:space="preserve"> ص 83</w:t>
      </w:r>
      <w:r w:rsidR="003C068B">
        <w:rPr>
          <w:rtl/>
        </w:rPr>
        <w:t>،</w:t>
      </w:r>
      <w:r w:rsidRPr="00134D8B">
        <w:rPr>
          <w:rtl/>
        </w:rPr>
        <w:t xml:space="preserve"> والنشر</w:t>
      </w:r>
      <w:r w:rsidR="003C068B">
        <w:rPr>
          <w:rtl/>
        </w:rPr>
        <w:t>:</w:t>
      </w:r>
      <w:r w:rsidRPr="00134D8B">
        <w:rPr>
          <w:rtl/>
        </w:rPr>
        <w:t xml:space="preserve"> ج2</w:t>
      </w:r>
      <w:r w:rsidR="003C068B">
        <w:rPr>
          <w:rtl/>
        </w:rPr>
        <w:t>،</w:t>
      </w:r>
      <w:r w:rsidRPr="00134D8B">
        <w:rPr>
          <w:rtl/>
        </w:rPr>
        <w:t xml:space="preserve"> ص232</w:t>
      </w:r>
      <w:r w:rsidR="003C068B">
        <w:rPr>
          <w:rtl/>
        </w:rPr>
        <w:t>،</w:t>
      </w:r>
      <w:r w:rsidRPr="00134D8B">
        <w:rPr>
          <w:rtl/>
        </w:rPr>
        <w:t xml:space="preserve"> والكشف</w:t>
      </w:r>
      <w:r w:rsidR="003C068B">
        <w:rPr>
          <w:rtl/>
        </w:rPr>
        <w:t>:</w:t>
      </w:r>
      <w:r w:rsidRPr="00134D8B">
        <w:rPr>
          <w:rtl/>
        </w:rPr>
        <w:t xml:space="preserve"> ج1</w:t>
      </w:r>
      <w:r w:rsidR="003C068B">
        <w:rPr>
          <w:rtl/>
        </w:rPr>
        <w:t>،</w:t>
      </w:r>
      <w:r w:rsidRPr="00134D8B">
        <w:rPr>
          <w:rtl/>
        </w:rPr>
        <w:t xml:space="preserve"> ص 314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(2) هو أحد السبعة</w:t>
      </w:r>
      <w:r w:rsidR="003C068B">
        <w:rPr>
          <w:rtl/>
        </w:rPr>
        <w:t>،</w:t>
      </w:r>
      <w:r w:rsidRPr="00134D8B">
        <w:rPr>
          <w:rtl/>
        </w:rPr>
        <w:t xml:space="preserve"> توفّي 154 هـ</w:t>
      </w:r>
      <w:r w:rsidR="003C068B">
        <w:rPr>
          <w:rtl/>
        </w:rPr>
        <w:t>،</w:t>
      </w:r>
      <w:r w:rsidRPr="00134D8B">
        <w:rPr>
          <w:rtl/>
        </w:rPr>
        <w:t xml:space="preserve"> كان يُدغم المِثلين إذا كان من كلمتين</w:t>
      </w:r>
      <w:r w:rsidR="003C068B">
        <w:rPr>
          <w:rtl/>
        </w:rPr>
        <w:t>،</w:t>
      </w:r>
      <w:r w:rsidRPr="00134D8B">
        <w:rPr>
          <w:rtl/>
        </w:rPr>
        <w:t xml:space="preserve"> سواء سكن ما قبله أو تحرّك</w:t>
      </w:r>
      <w:r w:rsidR="003C068B">
        <w:rPr>
          <w:rtl/>
        </w:rPr>
        <w:t>،</w:t>
      </w:r>
      <w:r w:rsidRPr="00134D8B">
        <w:rPr>
          <w:rtl/>
        </w:rPr>
        <w:t xml:space="preserve"> نحو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شَهْرُ رَمَضَانَ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البقرة</w:t>
      </w:r>
      <w:r w:rsidR="003C068B">
        <w:rPr>
          <w:rtl/>
        </w:rPr>
        <w:t>:</w:t>
      </w:r>
      <w:r w:rsidRPr="00134D8B">
        <w:rPr>
          <w:rtl/>
        </w:rPr>
        <w:t xml:space="preserve"> 185</w:t>
      </w:r>
      <w:r w:rsidR="003C068B">
        <w:rPr>
          <w:rtl/>
        </w:rPr>
        <w:t>،</w:t>
      </w:r>
      <w:r w:rsidRPr="00134D8B">
        <w:rPr>
          <w:rtl/>
        </w:rPr>
        <w:t xml:space="preserve"> وهو من الجمع بين ساكنين على غير حده</w:t>
      </w:r>
      <w:r w:rsidR="003C068B">
        <w:rPr>
          <w:rtl/>
        </w:rPr>
        <w:t>.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انظر التيسير</w:t>
      </w:r>
      <w:r w:rsidR="003C068B">
        <w:rPr>
          <w:rtl/>
        </w:rPr>
        <w:t>:</w:t>
      </w:r>
      <w:r w:rsidRPr="00134D8B">
        <w:rPr>
          <w:rtl/>
        </w:rPr>
        <w:t xml:space="preserve"> ص20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(3) في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فَمَا اسْتَطَاعُوا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الكهف</w:t>
      </w:r>
      <w:r w:rsidR="003C068B">
        <w:rPr>
          <w:rtl/>
        </w:rPr>
        <w:t>:</w:t>
      </w:r>
      <w:r w:rsidRPr="00134D8B">
        <w:rPr>
          <w:rtl/>
        </w:rPr>
        <w:t xml:space="preserve"> 97</w:t>
      </w:r>
      <w:r w:rsidR="003C068B">
        <w:rPr>
          <w:rtl/>
        </w:rPr>
        <w:t>،</w:t>
      </w:r>
      <w:r w:rsidRPr="00134D8B">
        <w:rPr>
          <w:rtl/>
        </w:rPr>
        <w:t xml:space="preserve"> قرأها </w:t>
      </w:r>
      <w:r w:rsidR="003C068B">
        <w:rPr>
          <w:rtl/>
        </w:rPr>
        <w:t>(</w:t>
      </w:r>
      <w:r w:rsidRPr="00134D8B">
        <w:rPr>
          <w:rtl/>
        </w:rPr>
        <w:t>فَمَا اسْطَاعُوا</w:t>
      </w:r>
      <w:r w:rsidR="003C068B">
        <w:rPr>
          <w:rtl/>
        </w:rPr>
        <w:t>)</w:t>
      </w:r>
      <w:r w:rsidRPr="00134D8B">
        <w:rPr>
          <w:rtl/>
        </w:rPr>
        <w:t xml:space="preserve"> بإدغام التاء في الطاء مع سكون السين</w:t>
      </w:r>
      <w:r w:rsidR="003C068B">
        <w:rPr>
          <w:rtl/>
        </w:rPr>
        <w:t>.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انظر التيسير</w:t>
      </w:r>
      <w:r w:rsidR="003C068B">
        <w:rPr>
          <w:rtl/>
        </w:rPr>
        <w:t>:</w:t>
      </w:r>
      <w:r w:rsidRPr="00134D8B">
        <w:rPr>
          <w:rtl/>
        </w:rPr>
        <w:t xml:space="preserve"> ص 146</w:t>
      </w:r>
      <w:r w:rsidR="003C068B">
        <w:rPr>
          <w:rtl/>
        </w:rPr>
        <w:t>،</w:t>
      </w:r>
      <w:r w:rsidRPr="00134D8B">
        <w:rPr>
          <w:rtl/>
        </w:rPr>
        <w:t xml:space="preserve"> والنشر</w:t>
      </w:r>
      <w:r w:rsidR="003C068B">
        <w:rPr>
          <w:rtl/>
        </w:rPr>
        <w:t>:</w:t>
      </w:r>
      <w:r w:rsidRPr="00134D8B">
        <w:rPr>
          <w:rtl/>
        </w:rPr>
        <w:t xml:space="preserve"> ج2</w:t>
      </w:r>
      <w:r w:rsidR="003C068B">
        <w:rPr>
          <w:rtl/>
        </w:rPr>
        <w:t>،</w:t>
      </w:r>
      <w:r w:rsidRPr="00134D8B">
        <w:rPr>
          <w:rtl/>
        </w:rPr>
        <w:t xml:space="preserve"> ص316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0F321A">
        <w:rPr>
          <w:rtl/>
        </w:rPr>
        <w:t>(4) كان ينبر بالحرف</w:t>
      </w:r>
      <w:r w:rsidR="003C068B">
        <w:rPr>
          <w:rtl/>
        </w:rPr>
        <w:t>،</w:t>
      </w:r>
      <w:r w:rsidRPr="000F321A">
        <w:rPr>
          <w:rtl/>
        </w:rPr>
        <w:t xml:space="preserve"> أي يهمزه</w:t>
      </w:r>
      <w:r w:rsidR="003C068B">
        <w:rPr>
          <w:rtl/>
        </w:rPr>
        <w:t>،</w:t>
      </w:r>
      <w:r w:rsidRPr="000F321A">
        <w:rPr>
          <w:rtl/>
        </w:rPr>
        <w:t xml:space="preserve"> وقريش لم تكن تهمز في كلامها</w:t>
      </w:r>
      <w:r w:rsidR="003C068B">
        <w:rPr>
          <w:rtl/>
        </w:rPr>
        <w:t>،</w:t>
      </w:r>
      <w:r w:rsidRPr="000F321A">
        <w:rPr>
          <w:rtl/>
        </w:rPr>
        <w:t xml:space="preserve"> فلا تقول في </w:t>
      </w:r>
      <w:r w:rsidR="003C068B">
        <w:rPr>
          <w:rtl/>
        </w:rPr>
        <w:t>(</w:t>
      </w:r>
      <w:r w:rsidRPr="000F321A">
        <w:rPr>
          <w:rtl/>
        </w:rPr>
        <w:t>النبي</w:t>
      </w:r>
      <w:r w:rsidR="003C068B">
        <w:rPr>
          <w:rtl/>
        </w:rPr>
        <w:t>):</w:t>
      </w:r>
      <w:r w:rsidRPr="000F321A">
        <w:rPr>
          <w:rtl/>
        </w:rPr>
        <w:t xml:space="preserve"> </w:t>
      </w:r>
      <w:r w:rsidR="003C068B">
        <w:rPr>
          <w:rtl/>
        </w:rPr>
        <w:t>(</w:t>
      </w:r>
      <w:r w:rsidRPr="000F321A">
        <w:rPr>
          <w:rtl/>
        </w:rPr>
        <w:t>النبئّ</w:t>
      </w:r>
      <w:r w:rsidR="003C068B">
        <w:rPr>
          <w:rtl/>
        </w:rPr>
        <w:t>).</w:t>
      </w:r>
      <w:r w:rsidRPr="000F321A">
        <w:rPr>
          <w:rtl/>
        </w:rPr>
        <w:t xml:space="preserve"> </w:t>
      </w:r>
      <w:r w:rsidR="003C068B">
        <w:rPr>
          <w:rtl/>
        </w:rPr>
        <w:t>(</w:t>
      </w:r>
      <w:r w:rsidRPr="000F321A">
        <w:rPr>
          <w:rtl/>
        </w:rPr>
        <w:t>انظر النهاية</w:t>
      </w:r>
      <w:r w:rsidR="003C068B">
        <w:rPr>
          <w:rtl/>
        </w:rPr>
        <w:t>:</w:t>
      </w:r>
      <w:r w:rsidRPr="000F321A">
        <w:rPr>
          <w:rtl/>
        </w:rPr>
        <w:t xml:space="preserve"> ج5</w:t>
      </w:r>
      <w:r w:rsidR="003C068B">
        <w:rPr>
          <w:rtl/>
        </w:rPr>
        <w:t>،</w:t>
      </w:r>
      <w:r w:rsidRPr="000F321A">
        <w:rPr>
          <w:rtl/>
        </w:rPr>
        <w:t xml:space="preserve"> ص7</w:t>
      </w:r>
      <w:r w:rsidR="003C068B">
        <w:rPr>
          <w:rtl/>
        </w:rPr>
        <w:t>)</w:t>
      </w:r>
      <w:r w:rsidRPr="000F321A">
        <w:rPr>
          <w:rtl/>
        </w:rPr>
        <w:t xml:space="preserve"> وقد تقدَّم ذلك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F321A">
        <w:rPr>
          <w:rtl/>
        </w:rPr>
        <w:t>(5) هو صاحب قراءة نافع من السبعة</w:t>
      </w:r>
      <w:r w:rsidR="003C068B">
        <w:rPr>
          <w:rtl/>
        </w:rPr>
        <w:t>،</w:t>
      </w:r>
      <w:r w:rsidRPr="000F321A">
        <w:rPr>
          <w:rtl/>
        </w:rPr>
        <w:t xml:space="preserve"> توفّي 197 هـ</w:t>
      </w:r>
      <w:r w:rsidR="003C068B">
        <w:rPr>
          <w:rtl/>
        </w:rPr>
        <w:t>،</w:t>
      </w:r>
      <w:r w:rsidRPr="000F321A">
        <w:rPr>
          <w:rtl/>
        </w:rPr>
        <w:t xml:space="preserve"> كان هو وحمزة أطول القرّاء مَدّاً </w:t>
      </w:r>
      <w:r w:rsidR="003C068B">
        <w:rPr>
          <w:rtl/>
        </w:rPr>
        <w:t>(</w:t>
      </w:r>
      <w:r w:rsidRPr="000F321A">
        <w:rPr>
          <w:rtl/>
        </w:rPr>
        <w:t>راجع التيسير</w:t>
      </w:r>
      <w:r w:rsidR="003C068B">
        <w:rPr>
          <w:rtl/>
        </w:rPr>
        <w:t>:</w:t>
      </w:r>
      <w:r w:rsidRPr="000F321A">
        <w:rPr>
          <w:rtl/>
        </w:rPr>
        <w:t xml:space="preserve"> ص30</w:t>
      </w:r>
      <w:r w:rsidR="003C068B">
        <w:rPr>
          <w:rtl/>
        </w:rPr>
        <w:t>،</w:t>
      </w:r>
      <w:r w:rsidRPr="000F321A">
        <w:rPr>
          <w:rtl/>
        </w:rPr>
        <w:t xml:space="preserve"> والإتحاف</w:t>
      </w:r>
      <w:r w:rsidR="003C068B">
        <w:rPr>
          <w:rtl/>
        </w:rPr>
        <w:t>:</w:t>
      </w:r>
      <w:r w:rsidRPr="000F321A">
        <w:rPr>
          <w:rtl/>
        </w:rPr>
        <w:t xml:space="preserve"> ص37</w:t>
      </w:r>
      <w:r w:rsidR="003C068B">
        <w:rPr>
          <w:rtl/>
        </w:rPr>
        <w:t>).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0F321A" w:rsidRDefault="00A0454A" w:rsidP="00134D8B">
      <w:pPr>
        <w:pStyle w:val="libNormal"/>
        <w:rPr>
          <w:rtl/>
        </w:rPr>
      </w:pPr>
      <w:r w:rsidRPr="000F321A">
        <w:rPr>
          <w:rtl/>
        </w:rPr>
        <w:lastRenderedPageBreak/>
        <w:t xml:space="preserve">إلى رسول الله </w:t>
      </w:r>
      <w:r w:rsidR="003C068B">
        <w:rPr>
          <w:rtl/>
        </w:rPr>
        <w:t>(</w:t>
      </w:r>
      <w:r w:rsidRPr="000F321A">
        <w:rPr>
          <w:rtl/>
        </w:rPr>
        <w:t>صلّى الله عليه وآله</w:t>
      </w:r>
      <w:r w:rsidR="003C068B">
        <w:rPr>
          <w:rtl/>
        </w:rPr>
        <w:t>)؟.</w:t>
      </w:r>
    </w:p>
    <w:p w:rsidR="00167F4C" w:rsidRDefault="00A0454A" w:rsidP="00134D8B">
      <w:pPr>
        <w:pStyle w:val="libNormal"/>
        <w:rPr>
          <w:rtl/>
        </w:rPr>
      </w:pPr>
      <w:r w:rsidRPr="000F321A">
        <w:rPr>
          <w:rtl/>
        </w:rPr>
        <w:t>قال ابن قتيبة</w:t>
      </w:r>
      <w:r w:rsidR="003C068B">
        <w:rPr>
          <w:rtl/>
        </w:rPr>
        <w:t>:</w:t>
      </w:r>
      <w:r w:rsidRPr="000F321A">
        <w:rPr>
          <w:rtl/>
        </w:rPr>
        <w:t xml:space="preserve"> ولا يُجعل لحْن اللاحنين من القرّاء المتأخِّرين حجَّة على الكتاب</w:t>
      </w:r>
      <w:r w:rsidR="003C068B">
        <w:rPr>
          <w:rtl/>
        </w:rPr>
        <w:t>،</w:t>
      </w:r>
      <w:r w:rsidRPr="000F321A">
        <w:rPr>
          <w:rtl/>
        </w:rPr>
        <w:t xml:space="preserve"> وقد كان الناس قديماً</w:t>
      </w:r>
      <w:r w:rsidR="00134D8B">
        <w:rPr>
          <w:rtl/>
        </w:rPr>
        <w:t xml:space="preserve"> - </w:t>
      </w:r>
      <w:r w:rsidRPr="000F321A">
        <w:rPr>
          <w:rtl/>
        </w:rPr>
        <w:t>على بداوتهم</w:t>
      </w:r>
      <w:r w:rsidR="00134D8B">
        <w:rPr>
          <w:rtl/>
        </w:rPr>
        <w:t xml:space="preserve"> - </w:t>
      </w:r>
      <w:r w:rsidRPr="000F321A">
        <w:rPr>
          <w:rtl/>
        </w:rPr>
        <w:t>يقرأون بلُغاتهم وفْق لهْجاتهم الفطريَّة</w:t>
      </w:r>
      <w:r w:rsidR="003C068B">
        <w:rPr>
          <w:rtl/>
        </w:rPr>
        <w:t>.</w:t>
      </w:r>
    </w:p>
    <w:p w:rsidR="00A0454A" w:rsidRPr="000F321A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ثمَّ خلَف قوم بعد قوم من أهل الأمصار المتحضّرين وأبناء العجَم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ليس لهم طبع اللغة </w:t>
      </w:r>
      <w:r w:rsidR="003C068B">
        <w:rPr>
          <w:rtl/>
        </w:rPr>
        <w:t>(</w:t>
      </w:r>
      <w:r w:rsidRPr="00134D8B">
        <w:rPr>
          <w:rtl/>
        </w:rPr>
        <w:t>لم تكن اللغة من فِطْرتهم</w:t>
      </w:r>
      <w:r w:rsidR="003C068B">
        <w:rPr>
          <w:rtl/>
        </w:rPr>
        <w:t>)،</w:t>
      </w:r>
      <w:r w:rsidRPr="00134D8B">
        <w:rPr>
          <w:rtl/>
        </w:rPr>
        <w:t xml:space="preserve"> ولا علم التكلّف </w:t>
      </w:r>
      <w:r w:rsidR="003C068B">
        <w:rPr>
          <w:rtl/>
        </w:rPr>
        <w:t>(</w:t>
      </w:r>
      <w:r w:rsidRPr="00134D8B">
        <w:rPr>
          <w:rtl/>
        </w:rPr>
        <w:t>لم يتقنوا علم العربية</w:t>
      </w:r>
      <w:r w:rsidR="003C068B">
        <w:rPr>
          <w:rtl/>
        </w:rPr>
        <w:t>)،</w:t>
      </w:r>
      <w:r w:rsidRPr="00134D8B">
        <w:rPr>
          <w:rtl/>
        </w:rPr>
        <w:t xml:space="preserve"> فهفَوا في كثير من الحروف </w:t>
      </w:r>
      <w:r w:rsidR="003C068B">
        <w:rPr>
          <w:rtl/>
        </w:rPr>
        <w:t>(</w:t>
      </w:r>
      <w:r w:rsidRPr="00134D8B">
        <w:rPr>
          <w:rtl/>
        </w:rPr>
        <w:t>القراءات</w:t>
      </w:r>
      <w:r w:rsidR="003C068B">
        <w:rPr>
          <w:rtl/>
        </w:rPr>
        <w:t>)</w:t>
      </w:r>
      <w:r w:rsidRPr="00134D8B">
        <w:rPr>
          <w:rtl/>
        </w:rPr>
        <w:t xml:space="preserve"> وزلّوا وقرأوا بالشاذّ وأخلّوا</w:t>
      </w:r>
      <w:r w:rsidR="003C068B">
        <w:rPr>
          <w:rtl/>
        </w:rPr>
        <w:t>.</w:t>
      </w:r>
    </w:p>
    <w:p w:rsidR="00A0454A" w:rsidRPr="000F321A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منهم رجُل </w:t>
      </w:r>
      <w:r w:rsidR="003C068B">
        <w:rPr>
          <w:rtl/>
        </w:rPr>
        <w:t>(</w:t>
      </w:r>
      <w:r w:rsidRPr="00134D8B">
        <w:rPr>
          <w:rtl/>
        </w:rPr>
        <w:t>حمزة</w:t>
      </w:r>
      <w:r w:rsidR="003C068B">
        <w:rPr>
          <w:rtl/>
        </w:rPr>
        <w:t>)</w:t>
      </w:r>
      <w:r w:rsidRPr="00134D8B">
        <w:rPr>
          <w:rtl/>
        </w:rPr>
        <w:t xml:space="preserve"> ستر الله عليه عند العوام بالصلاح</w:t>
      </w:r>
      <w:r w:rsidR="003C068B">
        <w:rPr>
          <w:rtl/>
        </w:rPr>
        <w:t>،</w:t>
      </w:r>
      <w:r w:rsidRPr="00134D8B">
        <w:rPr>
          <w:rtl/>
        </w:rPr>
        <w:t xml:space="preserve"> لم أرَ أكثر تخليطاً وأشدّ اضطراباً منه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نبذ في قراءته مذاهب العرب وأهل الحجاز</w:t>
      </w:r>
      <w:r w:rsidR="003C068B">
        <w:rPr>
          <w:rtl/>
        </w:rPr>
        <w:t>،</w:t>
      </w:r>
      <w:r w:rsidRPr="00134D8B">
        <w:rPr>
          <w:rtl/>
        </w:rPr>
        <w:t xml:space="preserve"> بإفراطه في المَدّ والهمز والإشباع</w:t>
      </w:r>
      <w:r w:rsidR="003C068B">
        <w:rPr>
          <w:rtl/>
        </w:rPr>
        <w:t>،</w:t>
      </w:r>
      <w:r w:rsidRPr="00134D8B">
        <w:rPr>
          <w:rtl/>
        </w:rPr>
        <w:t xml:space="preserve"> وإفحاشه في الإضجاع والإدغام</w:t>
      </w:r>
      <w:r w:rsidR="003C068B">
        <w:rPr>
          <w:rtl/>
        </w:rPr>
        <w:t>،</w:t>
      </w:r>
      <w:r w:rsidRPr="00134D8B">
        <w:rPr>
          <w:rtl/>
        </w:rPr>
        <w:t xml:space="preserve"> وقد شغف بقراءته العوام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رأَوه عند قراءته مائل الشدْقَين</w:t>
      </w:r>
      <w:r w:rsidR="003C068B">
        <w:rPr>
          <w:rtl/>
        </w:rPr>
        <w:t>،</w:t>
      </w:r>
      <w:r w:rsidRPr="00134D8B">
        <w:rPr>
          <w:rtl/>
        </w:rPr>
        <w:t xml:space="preserve"> دارّ الوريدَين</w:t>
      </w:r>
      <w:r w:rsidR="003C068B">
        <w:rPr>
          <w:rtl/>
        </w:rPr>
        <w:t>،</w:t>
      </w:r>
      <w:r w:rsidRPr="00134D8B">
        <w:rPr>
          <w:rtl/>
        </w:rPr>
        <w:t xml:space="preserve"> راشح الجبينين</w:t>
      </w:r>
      <w:r w:rsidR="003C068B">
        <w:rPr>
          <w:rtl/>
        </w:rPr>
        <w:t>،</w:t>
      </w:r>
      <w:r w:rsidRPr="00134D8B">
        <w:rPr>
          <w:rtl/>
        </w:rPr>
        <w:t xml:space="preserve"> فتوهَّموا أنَّ ذلك لفضيلة وحذَق بها</w:t>
      </w:r>
      <w:r w:rsidR="003C068B">
        <w:rPr>
          <w:rtl/>
        </w:rPr>
        <w:t>.</w:t>
      </w:r>
    </w:p>
    <w:p w:rsidR="00A0454A" w:rsidRPr="000F321A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0F321A">
        <w:rPr>
          <w:rtl/>
        </w:rPr>
        <w:t>(1) يريد غالبيَّة القرّاء المعروفين</w:t>
      </w:r>
      <w:r w:rsidR="003C068B">
        <w:rPr>
          <w:rtl/>
        </w:rPr>
        <w:t>،</w:t>
      </w:r>
      <w:r w:rsidRPr="000F321A">
        <w:rPr>
          <w:rtl/>
        </w:rPr>
        <w:t xml:space="preserve"> وهم من أبناء العجم</w:t>
      </w:r>
      <w:r w:rsidR="003C068B">
        <w:rPr>
          <w:rtl/>
        </w:rPr>
        <w:t>،</w:t>
      </w:r>
      <w:r w:rsidRPr="000F321A">
        <w:rPr>
          <w:rtl/>
        </w:rPr>
        <w:t xml:space="preserve"> قال الداني</w:t>
      </w:r>
      <w:r w:rsidR="003C068B">
        <w:rPr>
          <w:rtl/>
        </w:rPr>
        <w:t>:</w:t>
      </w:r>
      <w:r w:rsidRPr="000F321A">
        <w:rPr>
          <w:rtl/>
        </w:rPr>
        <w:t xml:space="preserve"> وليس في القرّاء السبعة من العرب غير ابن عامر وأبي عمرو</w:t>
      </w:r>
      <w:r w:rsidR="003C068B">
        <w:rPr>
          <w:rtl/>
        </w:rPr>
        <w:t>،</w:t>
      </w:r>
      <w:r w:rsidRPr="000F321A">
        <w:rPr>
          <w:rtl/>
        </w:rPr>
        <w:t xml:space="preserve"> والباقون هُم مَوال</w:t>
      </w:r>
      <w:r w:rsidR="003C068B">
        <w:rPr>
          <w:rtl/>
        </w:rPr>
        <w:t>.</w:t>
      </w:r>
      <w:r w:rsidRPr="000F321A">
        <w:rPr>
          <w:rtl/>
        </w:rPr>
        <w:t xml:space="preserve"> </w:t>
      </w:r>
      <w:r w:rsidR="003C068B">
        <w:rPr>
          <w:rtl/>
        </w:rPr>
        <w:t>(</w:t>
      </w:r>
      <w:r w:rsidRPr="000F321A">
        <w:rPr>
          <w:rtl/>
        </w:rPr>
        <w:t>التيسير</w:t>
      </w:r>
      <w:r w:rsidR="003C068B">
        <w:rPr>
          <w:rtl/>
        </w:rPr>
        <w:t>:</w:t>
      </w:r>
      <w:r w:rsidRPr="000F321A">
        <w:rPr>
          <w:rtl/>
        </w:rPr>
        <w:t xml:space="preserve"> ص6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(2) كان يستعمل في الحرف ما يدَعه في نظيره</w:t>
      </w:r>
      <w:r w:rsidR="003C068B">
        <w:rPr>
          <w:rtl/>
        </w:rPr>
        <w:t>،</w:t>
      </w:r>
      <w:r w:rsidRPr="00134D8B">
        <w:rPr>
          <w:rtl/>
        </w:rPr>
        <w:t xml:space="preserve"> ثمّ يؤصّل أصلاً ويخالف إلى غيره لغير ما علّة قرأ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وَمَكْرَ السَّيِّئِ وَلاَ يَحِيقُ الْمَكْرُ السَّيِّئُ إِلاّ بِأَهْلِهِ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فاطر</w:t>
      </w:r>
      <w:r w:rsidR="003C068B">
        <w:rPr>
          <w:rtl/>
        </w:rPr>
        <w:t>:</w:t>
      </w:r>
      <w:r w:rsidRPr="00134D8B">
        <w:rPr>
          <w:rtl/>
        </w:rPr>
        <w:t xml:space="preserve"> 43</w:t>
      </w:r>
      <w:r w:rsidR="003C068B">
        <w:rPr>
          <w:rtl/>
        </w:rPr>
        <w:t>،</w:t>
      </w:r>
      <w:r w:rsidRPr="00134D8B">
        <w:rPr>
          <w:rtl/>
        </w:rPr>
        <w:t xml:space="preserve"> أسكنَ الهمز والياء في </w:t>
      </w:r>
      <w:r w:rsidR="003C068B">
        <w:rPr>
          <w:rtl/>
        </w:rPr>
        <w:t>(</w:t>
      </w:r>
      <w:r w:rsidRPr="00134D8B">
        <w:rPr>
          <w:rtl/>
        </w:rPr>
        <w:t>السيئ</w:t>
      </w:r>
      <w:r w:rsidR="003C068B">
        <w:rPr>
          <w:rtl/>
        </w:rPr>
        <w:t>)</w:t>
      </w:r>
      <w:r w:rsidRPr="00134D8B">
        <w:rPr>
          <w:rtl/>
        </w:rPr>
        <w:t xml:space="preserve"> الأوّل</w:t>
      </w:r>
      <w:r w:rsidR="003C068B">
        <w:rPr>
          <w:rtl/>
        </w:rPr>
        <w:t>،</w:t>
      </w:r>
      <w:r w:rsidRPr="00134D8B">
        <w:rPr>
          <w:rtl/>
        </w:rPr>
        <w:t xml:space="preserve"> وأعرب الثاني</w:t>
      </w:r>
      <w:r w:rsidR="003C068B">
        <w:rPr>
          <w:rtl/>
        </w:rPr>
        <w:t>.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تأويل المشكل</w:t>
      </w:r>
      <w:r w:rsidR="003C068B">
        <w:rPr>
          <w:rtl/>
        </w:rPr>
        <w:t>:</w:t>
      </w:r>
      <w:r w:rsidRPr="00134D8B">
        <w:rPr>
          <w:rtl/>
        </w:rPr>
        <w:t xml:space="preserve"> ص 63</w:t>
      </w:r>
      <w:r w:rsidR="003C068B">
        <w:rPr>
          <w:rtl/>
        </w:rPr>
        <w:t>)،</w:t>
      </w:r>
      <w:r w:rsidRPr="00134D8B">
        <w:rPr>
          <w:rtl/>
        </w:rPr>
        <w:t xml:space="preserve"> وأصل إسكان جميع الياءات التي اختلف فيها القرّاء إلاّ ياء </w:t>
      </w:r>
      <w:r w:rsidR="003C068B">
        <w:rPr>
          <w:rtl/>
        </w:rPr>
        <w:t>(</w:t>
      </w:r>
      <w:r w:rsidRPr="00134D8B">
        <w:rPr>
          <w:rtl/>
        </w:rPr>
        <w:t>محياي</w:t>
      </w:r>
      <w:r w:rsidR="003C068B">
        <w:rPr>
          <w:rtl/>
        </w:rPr>
        <w:t>)،</w:t>
      </w:r>
      <w:r w:rsidRPr="00134D8B">
        <w:rPr>
          <w:rtl/>
        </w:rPr>
        <w:t xml:space="preserve"> فإنّه فتحها وكسرَ ياء </w:t>
      </w:r>
      <w:r w:rsidR="003C068B">
        <w:rPr>
          <w:rtl/>
        </w:rPr>
        <w:t>(</w:t>
      </w:r>
      <w:r w:rsidRPr="00134D8B">
        <w:rPr>
          <w:rtl/>
        </w:rPr>
        <w:t>بمصرخي</w:t>
      </w:r>
      <w:r w:rsidR="003C068B">
        <w:rPr>
          <w:rtl/>
        </w:rPr>
        <w:t>)</w:t>
      </w:r>
      <w:r w:rsidRPr="00134D8B">
        <w:rPr>
          <w:rtl/>
        </w:rPr>
        <w:t xml:space="preserve"> وليست بياء إضافة</w:t>
      </w:r>
      <w:r w:rsidR="003C068B">
        <w:rPr>
          <w:rtl/>
        </w:rPr>
        <w:t>.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الكشف</w:t>
      </w:r>
      <w:r w:rsidR="003C068B">
        <w:rPr>
          <w:rtl/>
        </w:rPr>
        <w:t>:</w:t>
      </w:r>
      <w:r w:rsidRPr="00134D8B">
        <w:rPr>
          <w:rtl/>
        </w:rPr>
        <w:t xml:space="preserve"> ج1</w:t>
      </w:r>
      <w:r w:rsidR="003C068B">
        <w:rPr>
          <w:rtl/>
        </w:rPr>
        <w:t>،</w:t>
      </w:r>
      <w:r w:rsidRPr="00134D8B">
        <w:rPr>
          <w:rtl/>
        </w:rPr>
        <w:t xml:space="preserve"> ص328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0F321A">
        <w:rPr>
          <w:rtl/>
        </w:rPr>
        <w:t>وطعنَ كثير من النُحاة في هذه القراءة</w:t>
      </w:r>
      <w:r w:rsidR="003C068B">
        <w:rPr>
          <w:rtl/>
        </w:rPr>
        <w:t>،</w:t>
      </w:r>
      <w:r w:rsidRPr="000F321A">
        <w:rPr>
          <w:rtl/>
        </w:rPr>
        <w:t xml:space="preserve"> قال الفرّاء</w:t>
      </w:r>
      <w:r w:rsidR="003C068B">
        <w:rPr>
          <w:rtl/>
        </w:rPr>
        <w:t>:</w:t>
      </w:r>
      <w:r w:rsidRPr="000F321A">
        <w:rPr>
          <w:rtl/>
        </w:rPr>
        <w:t xml:space="preserve"> لعلّها من وَهم القرّاء</w:t>
      </w:r>
      <w:r w:rsidR="003C068B">
        <w:rPr>
          <w:rtl/>
        </w:rPr>
        <w:t>،</w:t>
      </w:r>
      <w:r w:rsidRPr="000F321A">
        <w:rPr>
          <w:rtl/>
        </w:rPr>
        <w:t xml:space="preserve"> فإنّه قلّ مَن سلمَ منهم من الوهْم</w:t>
      </w:r>
      <w:r w:rsidR="003C068B">
        <w:rPr>
          <w:rtl/>
        </w:rPr>
        <w:t>،</w:t>
      </w:r>
      <w:r w:rsidRPr="000F321A">
        <w:rPr>
          <w:rtl/>
        </w:rPr>
        <w:t xml:space="preserve"> ولعلّه ظنَّ أنَّ الباء في </w:t>
      </w:r>
      <w:r w:rsidR="003C068B">
        <w:rPr>
          <w:rtl/>
        </w:rPr>
        <w:t>(</w:t>
      </w:r>
      <w:r w:rsidRPr="000F321A">
        <w:rPr>
          <w:rtl/>
        </w:rPr>
        <w:t>بمصرخي</w:t>
      </w:r>
      <w:r w:rsidR="003C068B">
        <w:rPr>
          <w:rtl/>
        </w:rPr>
        <w:t>)</w:t>
      </w:r>
      <w:r w:rsidRPr="000F321A">
        <w:rPr>
          <w:rtl/>
        </w:rPr>
        <w:t xml:space="preserve"> خافضة للّفظ كلِّه</w:t>
      </w:r>
      <w:r w:rsidR="003C068B">
        <w:rPr>
          <w:rtl/>
        </w:rPr>
        <w:t>،</w:t>
      </w:r>
      <w:r w:rsidRPr="000F321A">
        <w:rPr>
          <w:rtl/>
        </w:rPr>
        <w:t xml:space="preserve"> والياء للمتكلم خارجة من ذلك</w:t>
      </w:r>
      <w:r w:rsidR="003C068B">
        <w:rPr>
          <w:rtl/>
        </w:rPr>
        <w:t>.</w:t>
      </w:r>
      <w:r w:rsidRPr="000F321A">
        <w:rPr>
          <w:rtl/>
        </w:rPr>
        <w:t xml:space="preserve"> وقال الأخفش</w:t>
      </w:r>
      <w:r w:rsidR="003C068B">
        <w:rPr>
          <w:rtl/>
        </w:rPr>
        <w:t>:</w:t>
      </w:r>
      <w:r w:rsidRPr="000F321A">
        <w:rPr>
          <w:rtl/>
        </w:rPr>
        <w:t xml:space="preserve"> ما سمعت هذا من أحد من العرب ولا من النحويّين</w:t>
      </w:r>
      <w:r w:rsidR="003C068B">
        <w:rPr>
          <w:rtl/>
        </w:rPr>
        <w:t>.</w:t>
      </w:r>
      <w:r w:rsidRPr="000F321A">
        <w:rPr>
          <w:rtl/>
        </w:rPr>
        <w:t xml:space="preserve"> </w:t>
      </w:r>
      <w:r w:rsidR="003C068B">
        <w:rPr>
          <w:rtl/>
        </w:rPr>
        <w:t>(</w:t>
      </w:r>
      <w:r w:rsidRPr="000F321A">
        <w:rPr>
          <w:rtl/>
        </w:rPr>
        <w:t>راجع البحر المحيط</w:t>
      </w:r>
      <w:r w:rsidR="003C068B">
        <w:rPr>
          <w:rtl/>
        </w:rPr>
        <w:t>:</w:t>
      </w:r>
      <w:r w:rsidRPr="000F321A">
        <w:rPr>
          <w:rtl/>
        </w:rPr>
        <w:t xml:space="preserve"> ج5</w:t>
      </w:r>
      <w:r w:rsidR="003C068B">
        <w:rPr>
          <w:rtl/>
        </w:rPr>
        <w:t>،</w:t>
      </w:r>
      <w:r w:rsidRPr="000F321A">
        <w:rPr>
          <w:rtl/>
        </w:rPr>
        <w:t xml:space="preserve"> ص419</w:t>
      </w:r>
      <w:r w:rsidR="003C068B">
        <w:rPr>
          <w:rtl/>
        </w:rPr>
        <w:t>).</w:t>
      </w:r>
    </w:p>
    <w:p w:rsidR="00167F4C" w:rsidRPr="00134D8B" w:rsidRDefault="00A0454A" w:rsidP="00134D8B">
      <w:pPr>
        <w:pStyle w:val="libFootnote0"/>
        <w:rPr>
          <w:rtl/>
        </w:rPr>
      </w:pPr>
      <w:r w:rsidRPr="000F321A">
        <w:rPr>
          <w:rtl/>
        </w:rPr>
        <w:t>(3) لكن ظاهر الأئمّة قبول قراءاته إطلاقاً</w:t>
      </w:r>
      <w:r w:rsidR="003C068B">
        <w:rPr>
          <w:rtl/>
        </w:rPr>
        <w:t>،</w:t>
      </w:r>
      <w:r w:rsidRPr="000F321A">
        <w:rPr>
          <w:rtl/>
        </w:rPr>
        <w:t xml:space="preserve"> فهذا مكّي أشبع كتابه بقراءات حمزة محتجّاً بها</w:t>
      </w:r>
      <w:r w:rsidR="003C068B">
        <w:rPr>
          <w:rtl/>
        </w:rPr>
        <w:t>،</w:t>
      </w:r>
      <w:r w:rsidRPr="000F321A">
        <w:rPr>
          <w:rtl/>
        </w:rPr>
        <w:t xml:space="preserve"> وكذا غيره من أئمة القراءات الذين دوّنوا قراءات السبعة أو العشرة وغيرهم</w:t>
      </w:r>
      <w:r w:rsidR="003C068B">
        <w:rPr>
          <w:rtl/>
        </w:rPr>
        <w:t>،</w:t>
      </w:r>
      <w:r w:rsidRPr="000F321A">
        <w:rPr>
          <w:rtl/>
        </w:rPr>
        <w:t xml:space="preserve"> قال الذهبي</w:t>
      </w:r>
      <w:r w:rsidR="003C068B">
        <w:rPr>
          <w:rtl/>
        </w:rPr>
        <w:t>:</w:t>
      </w:r>
      <w:r w:rsidRPr="000F321A">
        <w:rPr>
          <w:rtl/>
        </w:rPr>
        <w:t xml:space="preserve"> قد انعقد الإجماع بآخره على تلقّي قراءة حمزة بالقبول والإنكار على مَن تكلّم فيها</w:t>
      </w:r>
      <w:r w:rsidR="003C068B">
        <w:rPr>
          <w:rtl/>
        </w:rPr>
        <w:t>.</w:t>
      </w:r>
      <w:r w:rsidRPr="000F321A">
        <w:rPr>
          <w:rtl/>
        </w:rPr>
        <w:t xml:space="preserve"> </w:t>
      </w:r>
      <w:r w:rsidR="003C068B">
        <w:rPr>
          <w:rtl/>
        </w:rPr>
        <w:t>(</w:t>
      </w:r>
      <w:r w:rsidRPr="000F321A">
        <w:rPr>
          <w:rtl/>
        </w:rPr>
        <w:t>ميزان الاعتدال</w:t>
      </w:r>
      <w:r w:rsidR="003C068B">
        <w:rPr>
          <w:rtl/>
        </w:rPr>
        <w:t>:</w:t>
      </w:r>
      <w:r w:rsidRPr="000F321A">
        <w:rPr>
          <w:rtl/>
        </w:rPr>
        <w:t xml:space="preserve"> ج1</w:t>
      </w:r>
      <w:r w:rsidR="003C068B">
        <w:rPr>
          <w:rtl/>
        </w:rPr>
        <w:t>،</w:t>
      </w:r>
      <w:r w:rsidRPr="000F321A">
        <w:rPr>
          <w:rtl/>
        </w:rPr>
        <w:t xml:space="preserve"> ص605</w:t>
      </w:r>
      <w:r w:rsidR="003C068B">
        <w:rPr>
          <w:rtl/>
        </w:rPr>
        <w:t>).</w:t>
      </w:r>
    </w:p>
    <w:p w:rsidR="00167F4C" w:rsidRDefault="00167F4C" w:rsidP="00134D8B">
      <w:pPr>
        <w:pStyle w:val="libFootnote0"/>
        <w:rPr>
          <w:rtl/>
        </w:rPr>
      </w:pPr>
      <w:r>
        <w:rPr>
          <w:rtl/>
        </w:rPr>
        <w:br w:type="page"/>
      </w:r>
    </w:p>
    <w:p w:rsidR="00A0454A" w:rsidRPr="00686120" w:rsidRDefault="00A0454A" w:rsidP="00134D8B">
      <w:pPr>
        <w:pStyle w:val="libNormal"/>
        <w:rPr>
          <w:rtl/>
        </w:rPr>
      </w:pPr>
      <w:r w:rsidRPr="00686120">
        <w:rPr>
          <w:rtl/>
        </w:rPr>
        <w:lastRenderedPageBreak/>
        <w:t xml:space="preserve">وليس هكذا كانت قراءة رسول الله </w:t>
      </w:r>
      <w:r w:rsidR="003C068B">
        <w:rPr>
          <w:rtl/>
        </w:rPr>
        <w:t>(</w:t>
      </w:r>
      <w:r w:rsidRPr="00686120">
        <w:rPr>
          <w:rtl/>
        </w:rPr>
        <w:t>صلّى الله عليه وآله</w:t>
      </w:r>
      <w:r w:rsidR="003C068B">
        <w:rPr>
          <w:rtl/>
        </w:rPr>
        <w:t>)،</w:t>
      </w:r>
      <w:r w:rsidRPr="00686120">
        <w:rPr>
          <w:rtl/>
        </w:rPr>
        <w:t xml:space="preserve"> ولا خيار السلَف</w:t>
      </w:r>
      <w:r w:rsidR="003C068B">
        <w:rPr>
          <w:rtl/>
        </w:rPr>
        <w:t>،</w:t>
      </w:r>
      <w:r w:rsidRPr="00686120">
        <w:rPr>
          <w:rtl/>
        </w:rPr>
        <w:t xml:space="preserve"> ولا التابعين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قال</w:t>
      </w:r>
      <w:r w:rsidR="003C068B">
        <w:rPr>
          <w:rtl/>
        </w:rPr>
        <w:t>:</w:t>
      </w:r>
      <w:r w:rsidRPr="00134D8B">
        <w:rPr>
          <w:rtl/>
        </w:rPr>
        <w:t xml:space="preserve"> وما أقلَّ مَن سلِمَ من هذه الطبقة من الغلط والوهْم</w:t>
      </w:r>
      <w:r w:rsidR="003C068B">
        <w:rPr>
          <w:rtl/>
        </w:rPr>
        <w:t>،</w:t>
      </w:r>
      <w:r w:rsidRPr="00134D8B">
        <w:rPr>
          <w:rtl/>
        </w:rPr>
        <w:t xml:space="preserve"> فقد قرأ بعض المتقدّمين </w:t>
      </w:r>
      <w:r w:rsidR="003C068B">
        <w:rPr>
          <w:rtl/>
        </w:rPr>
        <w:t>(</w:t>
      </w:r>
      <w:r w:rsidRPr="00134D8B">
        <w:rPr>
          <w:rtl/>
        </w:rPr>
        <w:t>يريد الحسن البصري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ما تلوته عليكم ولا أدرأتكم به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Pr="00134D8B">
        <w:rPr>
          <w:rtl/>
        </w:rPr>
        <w:t xml:space="preserve"> فهمز</w:t>
      </w:r>
      <w:r w:rsidR="003C068B">
        <w:rPr>
          <w:rtl/>
        </w:rPr>
        <w:t>،</w:t>
      </w:r>
      <w:r w:rsidRPr="00134D8B">
        <w:rPr>
          <w:rtl/>
        </w:rPr>
        <w:t xml:space="preserve"> وإنّما هو من </w:t>
      </w:r>
      <w:r w:rsidR="003C068B">
        <w:rPr>
          <w:rtl/>
        </w:rPr>
        <w:t>(</w:t>
      </w:r>
      <w:r w:rsidRPr="00134D8B">
        <w:rPr>
          <w:rtl/>
        </w:rPr>
        <w:t>دريت بكذا وكذا</w:t>
      </w:r>
      <w:r w:rsidR="003C068B">
        <w:rPr>
          <w:rtl/>
        </w:rPr>
        <w:t>).</w:t>
      </w:r>
    </w:p>
    <w:p w:rsidR="00A0454A" w:rsidRPr="00686120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وقرأ </w:t>
      </w:r>
      <w:r w:rsidR="003C068B">
        <w:rPr>
          <w:rtl/>
        </w:rPr>
        <w:t>(</w:t>
      </w:r>
      <w:r w:rsidRPr="00134D8B">
        <w:rPr>
          <w:rtl/>
        </w:rPr>
        <w:t>أي الحسن أيضاً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وما تنزلّت به الشياطون</w:t>
      </w:r>
      <w:r w:rsidR="003C068B">
        <w:rPr>
          <w:rtl/>
        </w:rPr>
        <w:t>)</w:t>
      </w:r>
      <w:r w:rsidRPr="00134D8B">
        <w:rPr>
          <w:rtl/>
        </w:rPr>
        <w:t xml:space="preserve"> توهّم أنَّه جمْعٌ بالواو والنون </w:t>
      </w:r>
      <w:r w:rsidRPr="00134D8B">
        <w:rPr>
          <w:rStyle w:val="libFootnotenumChar"/>
          <w:rtl/>
        </w:rPr>
        <w:t>(3)</w:t>
      </w:r>
      <w:r w:rsidR="003C068B">
        <w:rPr>
          <w:rStyle w:val="libFootnotenumChar"/>
          <w:rtl/>
        </w:rPr>
        <w:t>.</w:t>
      </w:r>
    </w:p>
    <w:p w:rsidR="00A0454A" w:rsidRPr="00686120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وقرأ آخر </w:t>
      </w:r>
      <w:r w:rsidR="003C068B">
        <w:rPr>
          <w:rtl/>
        </w:rPr>
        <w:t>(</w:t>
      </w:r>
      <w:r w:rsidRPr="00134D8B">
        <w:rPr>
          <w:rtl/>
        </w:rPr>
        <w:t>يريد ابن محيصن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فَلاَ تُشْمِتْ بِيَ الأعْدَاء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Pr="00134D8B">
        <w:rPr>
          <w:rtl/>
        </w:rPr>
        <w:t xml:space="preserve"> بفتح التاء وكسر الميم ونصب </w:t>
      </w:r>
      <w:r w:rsidR="003C068B">
        <w:rPr>
          <w:rtl/>
        </w:rPr>
        <w:t>(</w:t>
      </w:r>
      <w:r w:rsidRPr="00134D8B">
        <w:rPr>
          <w:rtl/>
        </w:rPr>
        <w:t>الأعداء</w:t>
      </w:r>
      <w:r w:rsidR="003C068B">
        <w:rPr>
          <w:rtl/>
        </w:rPr>
        <w:t>)،</w:t>
      </w:r>
      <w:r w:rsidRPr="00134D8B">
        <w:rPr>
          <w:rtl/>
        </w:rPr>
        <w:t xml:space="preserve"> وإنّما هو من أشمت الله العدوّ فهو يشمته</w:t>
      </w:r>
      <w:r w:rsidR="003C068B">
        <w:rPr>
          <w:rtl/>
        </w:rPr>
        <w:t>،</w:t>
      </w:r>
      <w:r w:rsidRPr="00134D8B">
        <w:rPr>
          <w:rtl/>
        </w:rPr>
        <w:t xml:space="preserve"> ولا يقال</w:t>
      </w:r>
      <w:r w:rsidR="003C068B">
        <w:rPr>
          <w:rtl/>
        </w:rPr>
        <w:t>:</w:t>
      </w:r>
      <w:r w:rsidRPr="00134D8B">
        <w:rPr>
          <w:rtl/>
        </w:rPr>
        <w:t xml:space="preserve"> شمت الله العدوّ</w:t>
      </w:r>
      <w:r w:rsidR="003C068B">
        <w:rPr>
          <w:rtl/>
        </w:rPr>
        <w:t>.</w:t>
      </w:r>
    </w:p>
    <w:p w:rsidR="00A0454A" w:rsidRPr="00686120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وقرأ الأعمش </w:t>
      </w:r>
      <w:r w:rsidRPr="00134D8B">
        <w:rPr>
          <w:rStyle w:val="libFootnotenumChar"/>
          <w:rtl/>
        </w:rPr>
        <w:t>(6)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وَمَا أَنتُمْ بِمُصْرِخِيَّ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 xml:space="preserve">(7) </w:t>
      </w:r>
      <w:r w:rsidRPr="00134D8B">
        <w:rPr>
          <w:rtl/>
        </w:rPr>
        <w:t>بكسر الياء</w:t>
      </w:r>
      <w:r w:rsidR="003C068B">
        <w:rPr>
          <w:rtl/>
        </w:rPr>
        <w:t>،</w:t>
      </w:r>
      <w:r w:rsidRPr="00134D8B">
        <w:rPr>
          <w:rtl/>
        </w:rPr>
        <w:t xml:space="preserve"> كأنَّه ظنَّ أنَّ الباء تخفِض الحرف كلَّه</w:t>
      </w:r>
      <w:r w:rsidR="003C068B">
        <w:rPr>
          <w:rtl/>
        </w:rPr>
        <w:t>،</w:t>
      </w:r>
      <w:r w:rsidRPr="00134D8B">
        <w:rPr>
          <w:rtl/>
        </w:rPr>
        <w:t xml:space="preserve"> واتَّبعه على ذلك حمزة </w:t>
      </w:r>
      <w:r w:rsidRPr="00134D8B">
        <w:rPr>
          <w:rStyle w:val="libFootnotenumChar"/>
          <w:rtl/>
        </w:rPr>
        <w:t>(8)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686120">
        <w:rPr>
          <w:rtl/>
        </w:rPr>
        <w:t>وجعل يسرد من أمثال هذه القراءات الغريبة من أئمَّة السلَف</w:t>
      </w:r>
      <w:r w:rsidR="003C068B">
        <w:rPr>
          <w:rtl/>
        </w:rPr>
        <w:t>،</w:t>
      </w:r>
      <w:r w:rsidRPr="00686120">
        <w:rPr>
          <w:rtl/>
        </w:rPr>
        <w:t xml:space="preserve"> ممّا لا يمكن استنادها إلى رسول الله </w:t>
      </w:r>
      <w:r w:rsidR="003C068B">
        <w:rPr>
          <w:rtl/>
        </w:rPr>
        <w:t>(</w:t>
      </w:r>
      <w:r w:rsidRPr="00686120">
        <w:rPr>
          <w:rtl/>
        </w:rPr>
        <w:t>صلّى الله عليه وآله</w:t>
      </w:r>
      <w:r w:rsidR="003C068B">
        <w:rPr>
          <w:rtl/>
        </w:rPr>
        <w:t>)</w:t>
      </w:r>
      <w:r w:rsidRPr="00686120">
        <w:rPr>
          <w:rtl/>
        </w:rPr>
        <w:t xml:space="preserve"> قطعيّاً</w:t>
      </w:r>
      <w:r w:rsidR="003C068B">
        <w:rPr>
          <w:rtl/>
        </w:rPr>
        <w:t>.</w:t>
      </w:r>
    </w:p>
    <w:p w:rsidR="00A0454A" w:rsidRPr="00686120" w:rsidRDefault="00A0454A" w:rsidP="00134D8B">
      <w:pPr>
        <w:pStyle w:val="libNormal"/>
        <w:rPr>
          <w:rtl/>
        </w:rPr>
      </w:pPr>
      <w:r w:rsidRPr="00686120">
        <w:rPr>
          <w:rtl/>
        </w:rPr>
        <w:t>وبعد</w:t>
      </w:r>
      <w:r w:rsidR="003C068B">
        <w:rPr>
          <w:rtl/>
        </w:rPr>
        <w:t>،</w:t>
      </w:r>
      <w:r w:rsidRPr="00686120">
        <w:rPr>
          <w:rtl/>
        </w:rPr>
        <w:t xml:space="preserve"> كيف يصحّ لنا أن ننسب أمثال هذه الغرائب</w:t>
      </w:r>
      <w:r w:rsidR="00134D8B">
        <w:rPr>
          <w:rtl/>
        </w:rPr>
        <w:t xml:space="preserve"> - </w:t>
      </w:r>
      <w:r w:rsidRPr="00686120">
        <w:rPr>
          <w:rtl/>
        </w:rPr>
        <w:t>باسم القراءات السبع أو الحروف السبعة</w:t>
      </w:r>
      <w:r w:rsidR="00134D8B">
        <w:rPr>
          <w:rtl/>
        </w:rPr>
        <w:t xml:space="preserve"> - </w:t>
      </w:r>
      <w:r w:rsidRPr="00686120">
        <w:rPr>
          <w:rtl/>
        </w:rPr>
        <w:t xml:space="preserve">إلى رسول الله </w:t>
      </w:r>
      <w:r w:rsidR="003C068B">
        <w:rPr>
          <w:rtl/>
        </w:rPr>
        <w:t>(</w:t>
      </w:r>
      <w:r w:rsidRPr="00686120">
        <w:rPr>
          <w:rtl/>
        </w:rPr>
        <w:t>صلّى الله عليه وآله</w:t>
      </w:r>
      <w:r w:rsidR="003C068B">
        <w:rPr>
          <w:rtl/>
        </w:rPr>
        <w:t>)؟</w:t>
      </w:r>
      <w:r w:rsidRPr="00686120">
        <w:rPr>
          <w:rtl/>
        </w:rPr>
        <w:t>! وهل ذاك إلاّ جفاء وظلم بساحة قُدسه</w:t>
      </w:r>
    </w:p>
    <w:p w:rsidR="00A0454A" w:rsidRPr="00686120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686120">
        <w:rPr>
          <w:rtl/>
        </w:rPr>
        <w:t>(1) راجع القراءات الشاذّة لابن خالويه</w:t>
      </w:r>
      <w:r w:rsidR="003C068B">
        <w:rPr>
          <w:rtl/>
        </w:rPr>
        <w:t>:</w:t>
      </w:r>
      <w:r w:rsidRPr="00686120">
        <w:rPr>
          <w:rtl/>
        </w:rPr>
        <w:t xml:space="preserve"> ص 46</w:t>
      </w:r>
      <w:r w:rsidR="003C068B">
        <w:rPr>
          <w:rtl/>
        </w:rPr>
        <w:t>،</w:t>
      </w:r>
      <w:r w:rsidRPr="00686120">
        <w:rPr>
          <w:rtl/>
        </w:rPr>
        <w:t xml:space="preserve"> والبحر المحيط</w:t>
      </w:r>
      <w:r w:rsidR="003C068B">
        <w:rPr>
          <w:rtl/>
        </w:rPr>
        <w:t>:</w:t>
      </w:r>
      <w:r w:rsidRPr="00686120">
        <w:rPr>
          <w:rtl/>
        </w:rPr>
        <w:t xml:space="preserve"> ج 5 ص 133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 xml:space="preserve">(2) والقراءة المعروفة هكذا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مَا تَلَوْتُهُ عَلَيْكُمْ وَلاَ أَدْرَاكُم بِهِ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يونس</w:t>
      </w:r>
      <w:r w:rsidR="003C068B">
        <w:rPr>
          <w:rtl/>
        </w:rPr>
        <w:t>:</w:t>
      </w:r>
      <w:r w:rsidRPr="00134D8B">
        <w:rPr>
          <w:rtl/>
        </w:rPr>
        <w:t xml:space="preserve"> 16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(3) راجع القراءات الشاذّة</w:t>
      </w:r>
      <w:r w:rsidR="003C068B">
        <w:rPr>
          <w:rtl/>
        </w:rPr>
        <w:t>:</w:t>
      </w:r>
      <w:r w:rsidRPr="00134D8B">
        <w:rPr>
          <w:rtl/>
        </w:rPr>
        <w:t xml:space="preserve"> ص 108</w:t>
      </w:r>
      <w:r w:rsidR="003C068B">
        <w:rPr>
          <w:rtl/>
        </w:rPr>
        <w:t>.</w:t>
      </w:r>
      <w:r w:rsidRPr="00134D8B">
        <w:rPr>
          <w:rtl/>
        </w:rPr>
        <w:t xml:space="preserve"> والكشّاف</w:t>
      </w:r>
      <w:r w:rsidR="003C068B">
        <w:rPr>
          <w:rtl/>
        </w:rPr>
        <w:t>:</w:t>
      </w:r>
      <w:r w:rsidRPr="00134D8B">
        <w:rPr>
          <w:rtl/>
        </w:rPr>
        <w:t xml:space="preserve"> ج 3 ص 129</w:t>
      </w:r>
      <w:r w:rsidR="003C068B">
        <w:rPr>
          <w:rtl/>
        </w:rPr>
        <w:t>.</w:t>
      </w:r>
      <w:r w:rsidRPr="00134D8B">
        <w:rPr>
          <w:rtl/>
        </w:rPr>
        <w:t xml:space="preserve"> والبحر المحيط</w:t>
      </w:r>
      <w:r w:rsidR="003C068B">
        <w:rPr>
          <w:rtl/>
        </w:rPr>
        <w:t>:</w:t>
      </w:r>
      <w:r w:rsidRPr="00134D8B">
        <w:rPr>
          <w:rtl/>
        </w:rPr>
        <w:t xml:space="preserve"> ج 7 ص 46</w:t>
      </w:r>
      <w:r w:rsidR="003C068B">
        <w:rPr>
          <w:rtl/>
        </w:rPr>
        <w:t>.</w:t>
      </w:r>
      <w:r w:rsidRPr="00134D8B">
        <w:rPr>
          <w:rtl/>
        </w:rPr>
        <w:t xml:space="preserve"> وتفسير القرطبي</w:t>
      </w:r>
      <w:r w:rsidR="003C068B">
        <w:rPr>
          <w:rtl/>
        </w:rPr>
        <w:t>:</w:t>
      </w:r>
      <w:r w:rsidRPr="00134D8B">
        <w:rPr>
          <w:rtl/>
        </w:rPr>
        <w:t xml:space="preserve"> ج 13 ص 142</w:t>
      </w:r>
      <w:r w:rsidR="003C068B">
        <w:rPr>
          <w:rtl/>
        </w:rPr>
        <w:t>،</w:t>
      </w:r>
      <w:r w:rsidRPr="00134D8B">
        <w:rPr>
          <w:rtl/>
        </w:rPr>
        <w:t xml:space="preserve"> وجاءت الآية في القرآن هكذا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وَمَا تَنَزَّلَتْ بِهِ الشَّيَاطِينُ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الشعراء</w:t>
      </w:r>
      <w:r w:rsidR="003C068B">
        <w:rPr>
          <w:rtl/>
        </w:rPr>
        <w:t>:</w:t>
      </w:r>
      <w:r w:rsidRPr="00134D8B">
        <w:rPr>
          <w:rtl/>
        </w:rPr>
        <w:t xml:space="preserve"> 210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86120">
        <w:rPr>
          <w:rtl/>
        </w:rPr>
        <w:t>(4) راجع البحر المحيط</w:t>
      </w:r>
      <w:r w:rsidR="003C068B">
        <w:rPr>
          <w:rtl/>
        </w:rPr>
        <w:t>:</w:t>
      </w:r>
      <w:r w:rsidRPr="00686120">
        <w:rPr>
          <w:rtl/>
        </w:rPr>
        <w:t xml:space="preserve"> ج 4 ص 296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86120">
        <w:rPr>
          <w:rtl/>
        </w:rPr>
        <w:t>(5) الأعراف</w:t>
      </w:r>
      <w:r w:rsidR="003C068B">
        <w:rPr>
          <w:rtl/>
        </w:rPr>
        <w:t>:</w:t>
      </w:r>
      <w:r w:rsidRPr="00686120">
        <w:rPr>
          <w:rtl/>
        </w:rPr>
        <w:t xml:space="preserve"> 150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86120">
        <w:rPr>
          <w:rtl/>
        </w:rPr>
        <w:t>(6) راجع البحر</w:t>
      </w:r>
      <w:r w:rsidR="003C068B">
        <w:rPr>
          <w:rtl/>
        </w:rPr>
        <w:t>:</w:t>
      </w:r>
      <w:r w:rsidRPr="00686120">
        <w:rPr>
          <w:rtl/>
        </w:rPr>
        <w:t xml:space="preserve"> ج 5 ص 419</w:t>
      </w:r>
      <w:r w:rsidR="003C068B">
        <w:rPr>
          <w:rtl/>
        </w:rPr>
        <w:t>.</w:t>
      </w:r>
      <w:r w:rsidRPr="00686120">
        <w:rPr>
          <w:rtl/>
        </w:rPr>
        <w:t xml:space="preserve"> والإتحاف</w:t>
      </w:r>
      <w:r w:rsidR="003C068B">
        <w:rPr>
          <w:rtl/>
        </w:rPr>
        <w:t>:</w:t>
      </w:r>
      <w:r w:rsidRPr="00686120">
        <w:rPr>
          <w:rtl/>
        </w:rPr>
        <w:t xml:space="preserve"> ص 272</w:t>
      </w:r>
      <w:r w:rsidR="003C068B">
        <w:rPr>
          <w:rtl/>
        </w:rPr>
        <w:t>.</w:t>
      </w:r>
      <w:r w:rsidRPr="00686120">
        <w:rPr>
          <w:rtl/>
        </w:rPr>
        <w:t xml:space="preserve"> والكشّاف</w:t>
      </w:r>
      <w:r w:rsidR="003C068B">
        <w:rPr>
          <w:rtl/>
        </w:rPr>
        <w:t>:</w:t>
      </w:r>
      <w:r w:rsidRPr="00686120">
        <w:rPr>
          <w:rtl/>
        </w:rPr>
        <w:t xml:space="preserve"> ج 2 ص 300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86120">
        <w:rPr>
          <w:rtl/>
        </w:rPr>
        <w:t>(7) إبراهيم</w:t>
      </w:r>
      <w:r w:rsidR="003C068B">
        <w:rPr>
          <w:rtl/>
        </w:rPr>
        <w:t>:</w:t>
      </w:r>
      <w:r w:rsidRPr="00686120">
        <w:rPr>
          <w:rtl/>
        </w:rPr>
        <w:t xml:space="preserve"> 22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86120">
        <w:rPr>
          <w:rtl/>
        </w:rPr>
        <w:t>(8) تأويل مشكل القرآن</w:t>
      </w:r>
      <w:r w:rsidR="003C068B">
        <w:rPr>
          <w:rtl/>
        </w:rPr>
        <w:t>:</w:t>
      </w:r>
      <w:r w:rsidRPr="00686120">
        <w:rPr>
          <w:rtl/>
        </w:rPr>
        <w:t xml:space="preserve"> ص 58</w:t>
      </w:r>
      <w:r w:rsidR="00134D8B">
        <w:rPr>
          <w:rtl/>
        </w:rPr>
        <w:t xml:space="preserve"> - </w:t>
      </w:r>
      <w:r w:rsidRPr="00686120">
        <w:rPr>
          <w:rtl/>
        </w:rPr>
        <w:t>64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686120" w:rsidRDefault="00A0454A" w:rsidP="00134D8B">
      <w:pPr>
        <w:pStyle w:val="libNormal"/>
        <w:rPr>
          <w:rtl/>
        </w:rPr>
      </w:pPr>
      <w:r w:rsidRPr="00686120">
        <w:rPr>
          <w:rtl/>
        </w:rPr>
        <w:lastRenderedPageBreak/>
        <w:t>الشّريف</w:t>
      </w:r>
      <w:r w:rsidR="003C068B">
        <w:rPr>
          <w:rtl/>
        </w:rPr>
        <w:t>؟</w:t>
      </w:r>
      <w:r w:rsidRPr="00686120">
        <w:rPr>
          <w:rtl/>
        </w:rPr>
        <w:t>!</w:t>
      </w:r>
      <w:r w:rsidR="003C068B">
        <w:rPr>
          <w:rtl/>
        </w:rPr>
        <w:t>.</w:t>
      </w:r>
    </w:p>
    <w:p w:rsidR="00A0454A" w:rsidRPr="00686120" w:rsidRDefault="00A0454A" w:rsidP="00134D8B">
      <w:pPr>
        <w:pStyle w:val="libNormal"/>
        <w:rPr>
          <w:rtl/>
        </w:rPr>
      </w:pPr>
      <w:r w:rsidRPr="00686120">
        <w:rPr>
          <w:rtl/>
        </w:rPr>
        <w:t>نعم</w:t>
      </w:r>
      <w:r w:rsidR="003C068B">
        <w:rPr>
          <w:rtl/>
        </w:rPr>
        <w:t>،</w:t>
      </w:r>
      <w:r w:rsidRPr="00686120">
        <w:rPr>
          <w:rtl/>
        </w:rPr>
        <w:t xml:space="preserve"> غاية ما هناك أنّ أرباب كتُب القراءات لفّقوا لكلّ قارئ إسناداً متّصلاً إلى النبي </w:t>
      </w:r>
      <w:r w:rsidR="003C068B">
        <w:rPr>
          <w:rtl/>
        </w:rPr>
        <w:t>(</w:t>
      </w:r>
      <w:r w:rsidRPr="00686120">
        <w:rPr>
          <w:rtl/>
        </w:rPr>
        <w:t>صلّى الله عليه وآله</w:t>
      </w:r>
      <w:r w:rsidR="003C068B">
        <w:rPr>
          <w:rtl/>
        </w:rPr>
        <w:t>)،</w:t>
      </w:r>
      <w:r w:rsidRPr="00686120">
        <w:rPr>
          <w:rtl/>
        </w:rPr>
        <w:t xml:space="preserve"> وهذا لا يعني إسناد جميع قراءاته وأفنانها وتنوّعاتها إليه </w:t>
      </w:r>
      <w:r w:rsidR="003C068B">
        <w:rPr>
          <w:rtl/>
        </w:rPr>
        <w:t>(</w:t>
      </w:r>
      <w:r w:rsidRPr="00686120">
        <w:rPr>
          <w:rtl/>
        </w:rPr>
        <w:t>صلّى الله عليه وآله</w:t>
      </w:r>
      <w:r w:rsidR="003C068B">
        <w:rPr>
          <w:rtl/>
        </w:rPr>
        <w:t>).</w:t>
      </w:r>
    </w:p>
    <w:p w:rsidR="00A0454A" w:rsidRPr="00686120" w:rsidRDefault="00A0454A" w:rsidP="00134D8B">
      <w:pPr>
        <w:pStyle w:val="libNormal"/>
        <w:rPr>
          <w:rtl/>
        </w:rPr>
      </w:pPr>
      <w:r w:rsidRPr="00686120">
        <w:rPr>
          <w:rtl/>
        </w:rPr>
        <w:t>هذا فضلاً عن أنّها أسانيد تشريفية مصطنعة</w:t>
      </w:r>
      <w:r w:rsidR="003C068B">
        <w:rPr>
          <w:rtl/>
        </w:rPr>
        <w:t>،</w:t>
      </w:r>
      <w:r w:rsidRPr="00686120">
        <w:rPr>
          <w:rtl/>
        </w:rPr>
        <w:t xml:space="preserve"> كما لم يُعرف لبعض القرّاء إسناد ظاهر كابن عامر مثلاً</w:t>
      </w:r>
      <w:r w:rsidR="003C068B">
        <w:rPr>
          <w:rtl/>
        </w:rPr>
        <w:t>،</w:t>
      </w:r>
      <w:r w:rsidRPr="00686120">
        <w:rPr>
          <w:rtl/>
        </w:rPr>
        <w:t xml:space="preserve"> حسبما تقدّم</w:t>
      </w:r>
      <w:r w:rsidR="003C068B">
        <w:rPr>
          <w:rtl/>
        </w:rPr>
        <w:t>.</w:t>
      </w:r>
    </w:p>
    <w:p w:rsidR="00A0454A" w:rsidRPr="00686120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ثانياً</w:t>
      </w:r>
      <w:r w:rsidR="003C068B">
        <w:rPr>
          <w:rStyle w:val="libBold2Char"/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كيف خفيَت رواية تلك القراءة عِبر عشرات السنين حتّى ظهرت على يد أحد هؤلاء القرّاء</w:t>
      </w:r>
      <w:r w:rsidR="003C068B">
        <w:rPr>
          <w:rtl/>
        </w:rPr>
        <w:t>؟</w:t>
      </w:r>
      <w:r w:rsidRPr="00134D8B">
        <w:rPr>
          <w:rtl/>
        </w:rPr>
        <w:t xml:space="preserve"> فهذا الكسائي </w:t>
      </w:r>
      <w:r w:rsidR="003C068B">
        <w:rPr>
          <w:rtl/>
        </w:rPr>
        <w:t>(</w:t>
      </w:r>
      <w:r w:rsidRPr="00134D8B">
        <w:rPr>
          <w:rtl/>
        </w:rPr>
        <w:t>توفّي سنة 198 هـ</w:t>
      </w:r>
      <w:r w:rsidR="003C068B">
        <w:rPr>
          <w:rtl/>
        </w:rPr>
        <w:t>)</w:t>
      </w:r>
      <w:r w:rsidRPr="00134D8B">
        <w:rPr>
          <w:rtl/>
        </w:rPr>
        <w:t xml:space="preserve"> له قراءات خاصّة</w:t>
      </w:r>
      <w:r w:rsidR="003C068B">
        <w:rPr>
          <w:rtl/>
        </w:rPr>
        <w:t>،</w:t>
      </w:r>
      <w:r w:rsidRPr="00134D8B">
        <w:rPr>
          <w:rtl/>
        </w:rPr>
        <w:t xml:space="preserve"> وبعضها مستنكرة</w:t>
      </w:r>
      <w:r w:rsidR="003C068B">
        <w:rPr>
          <w:rtl/>
        </w:rPr>
        <w:t>،</w:t>
      </w:r>
      <w:r w:rsidRPr="00134D8B">
        <w:rPr>
          <w:rtl/>
        </w:rPr>
        <w:t xml:space="preserve"> كيف خفيَت على مَن تقدّمه لمدّة قرن ونصف</w:t>
      </w:r>
      <w:r w:rsidR="003C068B">
        <w:rPr>
          <w:rtl/>
        </w:rPr>
        <w:t>،</w:t>
      </w:r>
      <w:r w:rsidRPr="00134D8B">
        <w:rPr>
          <w:rtl/>
        </w:rPr>
        <w:t xml:space="preserve"> ثمّ ظهرت على لسانه هو</w:t>
      </w:r>
      <w:r w:rsidR="003C068B">
        <w:rPr>
          <w:rtl/>
        </w:rPr>
        <w:t>؟.</w:t>
      </w:r>
    </w:p>
    <w:p w:rsidR="00A0454A" w:rsidRPr="00686120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ثالثاً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ما تلك الاستنكارات على كثير من القراءات السبعة</w:t>
      </w:r>
      <w:r w:rsidR="003C068B">
        <w:rPr>
          <w:rtl/>
        </w:rPr>
        <w:t>،</w:t>
      </w:r>
      <w:r w:rsidRPr="00134D8B">
        <w:rPr>
          <w:rtl/>
        </w:rPr>
        <w:t xml:space="preserve"> إن كانت قراءاتهم جميعاً مأثورة بالأثَر الصحيح عن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)؟.</w:t>
      </w:r>
    </w:p>
    <w:p w:rsidR="00A0454A" w:rsidRPr="00686120" w:rsidRDefault="00A0454A" w:rsidP="00134D8B">
      <w:pPr>
        <w:pStyle w:val="libNormal"/>
        <w:rPr>
          <w:rtl/>
        </w:rPr>
      </w:pPr>
      <w:r w:rsidRPr="00686120">
        <w:rPr>
          <w:rtl/>
        </w:rPr>
        <w:t>وما تلك التعاليل والحُجج الاجتهادية لتوجيه القراءات</w:t>
      </w:r>
      <w:r w:rsidR="003C068B">
        <w:rPr>
          <w:rtl/>
        </w:rPr>
        <w:t>؟</w:t>
      </w:r>
      <w:r w:rsidRPr="00686120">
        <w:rPr>
          <w:rtl/>
        </w:rPr>
        <w:t xml:space="preserve"> إذ لم تعُد حاجة إلى تعاليل لو كانت منقولة عن النبي </w:t>
      </w:r>
      <w:r w:rsidR="003C068B">
        <w:rPr>
          <w:rtl/>
        </w:rPr>
        <w:t>(</w:t>
      </w:r>
      <w:r w:rsidRPr="00686120">
        <w:rPr>
          <w:rtl/>
        </w:rPr>
        <w:t>صلّى الله عليه وآله</w:t>
      </w:r>
      <w:r w:rsidR="003C068B">
        <w:rPr>
          <w:rtl/>
        </w:rPr>
        <w:t>)</w:t>
      </w:r>
      <w:r w:rsidRPr="00686120">
        <w:rPr>
          <w:rtl/>
        </w:rPr>
        <w:t xml:space="preserve"> بسند صحيح</w:t>
      </w:r>
      <w:r w:rsidR="003C068B">
        <w:rPr>
          <w:rtl/>
        </w:rPr>
        <w:t>!</w:t>
      </w:r>
      <w:r w:rsidRPr="00686120">
        <w:rPr>
          <w:rtl/>
        </w:rPr>
        <w:t xml:space="preserve"> وقد تقدّم توضيح ذلك جميعاً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Center"/>
        <w:rPr>
          <w:rtl/>
        </w:rPr>
      </w:pPr>
      <w:r w:rsidRPr="00686120">
        <w:rPr>
          <w:rtl/>
        </w:rPr>
        <w:t>* * *</w:t>
      </w:r>
    </w:p>
    <w:p w:rsidR="00A0454A" w:rsidRPr="00686120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أمّا اشتراط </w:t>
      </w:r>
      <w:r w:rsidRPr="00134D8B">
        <w:rPr>
          <w:rStyle w:val="libBold2Char"/>
          <w:rtl/>
        </w:rPr>
        <w:t>(موافقة العربية</w:t>
      </w:r>
      <w:r w:rsidR="003C068B">
        <w:rPr>
          <w:rStyle w:val="libBold2Char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فقد حطّ من قيمته</w:t>
      </w:r>
      <w:r w:rsidR="003C068B">
        <w:rPr>
          <w:rtl/>
        </w:rPr>
        <w:t>،</w:t>
      </w:r>
      <w:r w:rsidRPr="00134D8B">
        <w:rPr>
          <w:rtl/>
        </w:rPr>
        <w:t xml:space="preserve"> أو ألغى أثره بالمرّة</w:t>
      </w:r>
      <w:r w:rsidR="003C068B">
        <w:rPr>
          <w:rtl/>
        </w:rPr>
        <w:t>،</w:t>
      </w:r>
      <w:r w:rsidRPr="00134D8B">
        <w:rPr>
          <w:rtl/>
        </w:rPr>
        <w:t xml:space="preserve"> إضافة قيد </w:t>
      </w:r>
      <w:r w:rsidR="003C068B">
        <w:rPr>
          <w:rtl/>
        </w:rPr>
        <w:t>(</w:t>
      </w:r>
      <w:r w:rsidRPr="00134D8B">
        <w:rPr>
          <w:rtl/>
        </w:rPr>
        <w:t>ولو بوَجه</w:t>
      </w:r>
      <w:r w:rsidR="003C068B">
        <w:rPr>
          <w:rtl/>
        </w:rPr>
        <w:t>)،</w:t>
      </w:r>
      <w:r w:rsidRPr="00134D8B">
        <w:rPr>
          <w:rtl/>
        </w:rPr>
        <w:t xml:space="preserve"> ولاسيّما مع تعميم القسطلاني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سواء كان راجحاً أمْ مرجوحاً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686120" w:rsidRDefault="00A0454A" w:rsidP="00134D8B">
      <w:pPr>
        <w:pStyle w:val="libNormal"/>
        <w:rPr>
          <w:rtl/>
        </w:rPr>
      </w:pPr>
      <w:r w:rsidRPr="00686120">
        <w:rPr>
          <w:rtl/>
        </w:rPr>
        <w:t>إذ ما من قراءة مهما كانت شاذّة فإنّ لها توجيهاً في العربية</w:t>
      </w:r>
      <w:r w:rsidR="003C068B">
        <w:rPr>
          <w:rtl/>
        </w:rPr>
        <w:t>،</w:t>
      </w:r>
      <w:r w:rsidRPr="00686120">
        <w:rPr>
          <w:rtl/>
        </w:rPr>
        <w:t xml:space="preserve"> بعد أن كانت قواعدها ذات مطاطية قابلة للانعطاف مع مختلف الوجوه</w:t>
      </w:r>
      <w:r w:rsidR="003C068B">
        <w:rPr>
          <w:rtl/>
        </w:rPr>
        <w:t>.</w:t>
      </w:r>
    </w:p>
    <w:p w:rsidR="00A0454A" w:rsidRPr="00686120" w:rsidRDefault="00A0454A" w:rsidP="00134D8B">
      <w:pPr>
        <w:pStyle w:val="libNormal"/>
        <w:rPr>
          <w:rtl/>
        </w:rPr>
      </w:pPr>
      <w:r w:rsidRPr="00686120">
        <w:rPr>
          <w:rtl/>
        </w:rPr>
        <w:t>نعم</w:t>
      </w:r>
      <w:r w:rsidR="003C068B">
        <w:rPr>
          <w:rtl/>
        </w:rPr>
        <w:t>،</w:t>
      </w:r>
      <w:r w:rsidRPr="00686120">
        <w:rPr>
          <w:rtl/>
        </w:rPr>
        <w:t xml:space="preserve"> لابدّ لهم من إضافة هذا القيد</w:t>
      </w:r>
      <w:r w:rsidR="003C068B">
        <w:rPr>
          <w:rtl/>
        </w:rPr>
        <w:t>،</w:t>
      </w:r>
      <w:r w:rsidRPr="00686120">
        <w:rPr>
          <w:rtl/>
        </w:rPr>
        <w:t xml:space="preserve"> بعد أن كانت القراءات</w:t>
      </w:r>
      <w:r w:rsidR="00134D8B">
        <w:rPr>
          <w:rtl/>
        </w:rPr>
        <w:t xml:space="preserve"> - </w:t>
      </w:r>
      <w:r w:rsidRPr="00686120">
        <w:rPr>
          <w:rtl/>
        </w:rPr>
        <w:t>ولاسيّما السبع</w:t>
      </w:r>
      <w:r w:rsidR="00134D8B">
        <w:rPr>
          <w:rtl/>
        </w:rPr>
        <w:t xml:space="preserve"> - </w:t>
      </w:r>
      <w:r w:rsidRPr="00686120">
        <w:rPr>
          <w:rtl/>
        </w:rPr>
        <w:t>ذات طابع تحميلي</w:t>
      </w:r>
      <w:r w:rsidR="003C068B">
        <w:rPr>
          <w:rtl/>
        </w:rPr>
        <w:t>،</w:t>
      </w:r>
      <w:r w:rsidRPr="00686120">
        <w:rPr>
          <w:rtl/>
        </w:rPr>
        <w:t xml:space="preserve"> فيجب قبولها</w:t>
      </w:r>
      <w:r w:rsidR="003C068B">
        <w:rPr>
          <w:rtl/>
        </w:rPr>
        <w:t>،</w:t>
      </w:r>
      <w:r w:rsidRPr="00686120">
        <w:rPr>
          <w:rtl/>
        </w:rPr>
        <w:t xml:space="preserve"> ومن ثمّ يجب توجيهها حسب الإمكان</w:t>
      </w:r>
      <w:r w:rsidR="003C068B">
        <w:rPr>
          <w:rtl/>
        </w:rPr>
        <w:t>.</w:t>
      </w:r>
    </w:p>
    <w:p w:rsidR="00A0454A" w:rsidRPr="00686120" w:rsidRDefault="00A0454A" w:rsidP="00134D8B">
      <w:pPr>
        <w:pStyle w:val="libNormal"/>
        <w:rPr>
          <w:rtl/>
        </w:rPr>
      </w:pPr>
      <w:r w:rsidRPr="00686120">
        <w:rPr>
          <w:rtl/>
        </w:rPr>
        <w:t>إنّ هذه الأركان وُضِعت على ضوء التسالم على القراءات السبع أو العشر</w:t>
      </w:r>
      <w:r w:rsidR="003C068B">
        <w:rPr>
          <w:rtl/>
        </w:rPr>
        <w:t>،</w:t>
      </w:r>
      <w:r w:rsidRPr="00686120">
        <w:rPr>
          <w:rtl/>
        </w:rPr>
        <w:t xml:space="preserve"> ومن</w:t>
      </w:r>
    </w:p>
    <w:p w:rsidR="00A0454A" w:rsidRPr="00686120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686120">
        <w:rPr>
          <w:rtl/>
        </w:rPr>
        <w:t>(1) راجع لطائف الإشارات</w:t>
      </w:r>
      <w:r w:rsidR="003C068B">
        <w:rPr>
          <w:rtl/>
        </w:rPr>
        <w:t>:</w:t>
      </w:r>
      <w:r w:rsidRPr="00686120">
        <w:rPr>
          <w:rtl/>
        </w:rPr>
        <w:t xml:space="preserve"> ج 1 ص 67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686120" w:rsidRDefault="00A0454A" w:rsidP="00134D8B">
      <w:pPr>
        <w:pStyle w:val="libNormal"/>
        <w:rPr>
          <w:rtl/>
        </w:rPr>
      </w:pPr>
      <w:r w:rsidRPr="00686120">
        <w:rPr>
          <w:rtl/>
        </w:rPr>
        <w:lastRenderedPageBreak/>
        <w:t>ثمّ يجب تحويرها بما يتّفق معها</w:t>
      </w:r>
      <w:r w:rsidR="003C068B">
        <w:rPr>
          <w:rtl/>
        </w:rPr>
        <w:t>،</w:t>
      </w:r>
      <w:r w:rsidRPr="00686120">
        <w:rPr>
          <w:rtl/>
        </w:rPr>
        <w:t xml:space="preserve"> فهي علاج للقضية بعد وقوعها</w:t>
      </w:r>
      <w:r w:rsidR="003C068B">
        <w:rPr>
          <w:rtl/>
        </w:rPr>
        <w:t>،</w:t>
      </w:r>
      <w:r w:rsidRPr="00686120">
        <w:rPr>
          <w:rtl/>
        </w:rPr>
        <w:t xml:space="preserve"> فاللازم هو التصرّف في الشرائط بما يتلاءم ووجوه القراءات</w:t>
      </w:r>
      <w:r w:rsidR="003C068B">
        <w:rPr>
          <w:rtl/>
        </w:rPr>
        <w:t>،</w:t>
      </w:r>
      <w:r w:rsidRPr="00686120">
        <w:rPr>
          <w:rtl/>
        </w:rPr>
        <w:t xml:space="preserve"> وليست القراءات هي التي تناقش على ضوء هذه الأركان</w:t>
      </w:r>
      <w:r w:rsidR="003C068B">
        <w:rPr>
          <w:rtl/>
        </w:rPr>
        <w:t>.</w:t>
      </w:r>
    </w:p>
    <w:p w:rsidR="00A0454A" w:rsidRPr="00686120" w:rsidRDefault="00A0454A" w:rsidP="00134D8B">
      <w:pPr>
        <w:pStyle w:val="libNormal"/>
        <w:rPr>
          <w:rtl/>
        </w:rPr>
      </w:pPr>
      <w:r w:rsidRPr="00686120">
        <w:rPr>
          <w:rtl/>
        </w:rPr>
        <w:t>ولذلك تجدهم يعالجون حدود هذه الشرائط حسب ما ورد من قراءات هؤلاء السبعة أو العشرة</w:t>
      </w:r>
      <w:r w:rsidR="003C068B">
        <w:rPr>
          <w:rtl/>
        </w:rPr>
        <w:t>،</w:t>
      </w:r>
      <w:r w:rsidRPr="00686120">
        <w:rPr>
          <w:rtl/>
        </w:rPr>
        <w:t xml:space="preserve"> ولم نرَهم يناقشون قراءة مأثورة عن هؤلاء على ضوء الأركان المذكورة</w:t>
      </w:r>
      <w:r w:rsidR="003C068B">
        <w:rPr>
          <w:rtl/>
        </w:rPr>
        <w:t>.</w:t>
      </w:r>
    </w:p>
    <w:p w:rsidR="00A0454A" w:rsidRPr="00686120" w:rsidRDefault="00A0454A" w:rsidP="00134D8B">
      <w:pPr>
        <w:pStyle w:val="libNormal"/>
        <w:rPr>
          <w:rtl/>
        </w:rPr>
      </w:pPr>
      <w:r w:rsidRPr="00134D8B">
        <w:rPr>
          <w:rtl/>
        </w:rPr>
        <w:t>قال الداني</w:t>
      </w:r>
      <w:r w:rsidR="00134D8B">
        <w:rPr>
          <w:rStyle w:val="libBold2Char"/>
          <w:rtl/>
        </w:rPr>
        <w:t xml:space="preserve"> - </w:t>
      </w:r>
      <w:r w:rsidRPr="00134D8B">
        <w:rPr>
          <w:rtl/>
        </w:rPr>
        <w:t>بعد حكاية إنكار سيبويه لإسكان أبي عمرو في مثل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بارئكم</w:t>
      </w:r>
      <w:r w:rsidR="003C068B">
        <w:rPr>
          <w:rtl/>
        </w:rPr>
        <w:t>)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يأمركم</w:t>
      </w:r>
      <w:r w:rsidR="003C068B">
        <w:rPr>
          <w:rtl/>
        </w:rPr>
        <w:t>)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134D8B">
        <w:rPr>
          <w:rtl/>
        </w:rPr>
        <w:t xml:space="preserve"> والإسكان أصحّ في النقل وأكثر في الأداء</w:t>
      </w:r>
      <w:r w:rsidR="003C068B">
        <w:rPr>
          <w:rtl/>
        </w:rPr>
        <w:t>،</w:t>
      </w:r>
      <w:r w:rsidRPr="00134D8B">
        <w:rPr>
          <w:rtl/>
        </w:rPr>
        <w:t xml:space="preserve"> وهو الذي أختاره وأخذ به</w:t>
      </w:r>
      <w:r w:rsidR="003C068B">
        <w:rPr>
          <w:rtl/>
        </w:rPr>
        <w:t>.</w:t>
      </w:r>
    </w:p>
    <w:p w:rsidR="00A0454A" w:rsidRPr="00686120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قال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وأئمّة القرّاء لا تعمل في شيء من حروف القرآن على الأفشى في اللغة والأقيَس في العربيّة</w:t>
      </w:r>
      <w:r w:rsidR="003C068B">
        <w:rPr>
          <w:rtl/>
        </w:rPr>
        <w:t>،</w:t>
      </w:r>
      <w:r w:rsidRPr="00134D8B">
        <w:rPr>
          <w:rtl/>
        </w:rPr>
        <w:t xml:space="preserve"> بل على الأثبت في الأثر والأصحّ في النقل</w:t>
      </w:r>
      <w:r w:rsidR="003C068B">
        <w:rPr>
          <w:rtl/>
        </w:rPr>
        <w:t>،</w:t>
      </w:r>
      <w:r w:rsidRPr="00134D8B">
        <w:rPr>
          <w:rtl/>
        </w:rPr>
        <w:t xml:space="preserve"> والرواية إذا ثبتت عنهم لم يردّها قياس عربية ولا فُشُوّ لُغة</w:t>
      </w:r>
      <w:r w:rsidR="003C068B">
        <w:rPr>
          <w:rtl/>
        </w:rPr>
        <w:t>؛</w:t>
      </w:r>
      <w:r w:rsidRPr="00134D8B">
        <w:rPr>
          <w:rtl/>
        </w:rPr>
        <w:t xml:space="preserve"> لأنّ القراءة سُنّة متّبعة يلزم قبولها والمصير إليها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686120" w:rsidRDefault="00A0454A" w:rsidP="00134D8B">
      <w:pPr>
        <w:pStyle w:val="libNormal"/>
        <w:rPr>
          <w:rtl/>
        </w:rPr>
      </w:pPr>
      <w:r w:rsidRPr="00686120">
        <w:rPr>
          <w:rtl/>
        </w:rPr>
        <w:t>انظر إلى هذا التزمّت والاختيار التقليدي المحض</w:t>
      </w:r>
      <w:r w:rsidR="003C068B">
        <w:rPr>
          <w:rtl/>
        </w:rPr>
        <w:t>،</w:t>
      </w:r>
      <w:r w:rsidRPr="00686120">
        <w:rPr>
          <w:rtl/>
        </w:rPr>
        <w:t xml:space="preserve"> وإن دلّ فإنّما يدلّ على مبلغ ضغط التحميل المذكور</w:t>
      </w:r>
      <w:r w:rsidR="003C068B">
        <w:rPr>
          <w:rtl/>
        </w:rPr>
        <w:t>.</w:t>
      </w:r>
    </w:p>
    <w:p w:rsidR="00A0454A" w:rsidRPr="00686120" w:rsidRDefault="00A0454A" w:rsidP="00134D8B">
      <w:pPr>
        <w:pStyle w:val="libNormal"/>
        <w:rPr>
          <w:rtl/>
        </w:rPr>
      </w:pPr>
      <w:r w:rsidRPr="00686120">
        <w:rPr>
          <w:rtl/>
        </w:rPr>
        <w:t xml:space="preserve">وسنبحث عن مناشئ هذا التحميل الّذي تحقّق على يد قارئ بغداد الرسمي </w:t>
      </w:r>
      <w:r w:rsidR="003C068B">
        <w:rPr>
          <w:rtl/>
        </w:rPr>
        <w:t>(</w:t>
      </w:r>
      <w:r w:rsidRPr="00686120">
        <w:rPr>
          <w:rtl/>
        </w:rPr>
        <w:t>ابن مجاهد</w:t>
      </w:r>
      <w:r w:rsidR="003C068B">
        <w:rPr>
          <w:rtl/>
        </w:rPr>
        <w:t>)</w:t>
      </w:r>
      <w:r w:rsidRPr="00686120">
        <w:rPr>
          <w:rtl/>
        </w:rPr>
        <w:t xml:space="preserve"> على رأس القرن الرابع</w:t>
      </w:r>
      <w:r w:rsidR="003C068B">
        <w:rPr>
          <w:rtl/>
        </w:rPr>
        <w:t>،</w:t>
      </w:r>
      <w:r w:rsidRPr="00686120">
        <w:rPr>
          <w:rtl/>
        </w:rPr>
        <w:t xml:space="preserve"> كما أنّ المذاهب الفقهية انحصرت</w:t>
      </w:r>
      <w:r w:rsidR="00134D8B">
        <w:rPr>
          <w:rtl/>
        </w:rPr>
        <w:t xml:space="preserve"> - </w:t>
      </w:r>
      <w:r w:rsidRPr="00686120">
        <w:rPr>
          <w:rtl/>
        </w:rPr>
        <w:t>في نفس الوقت</w:t>
      </w:r>
      <w:r w:rsidR="00134D8B">
        <w:rPr>
          <w:rtl/>
        </w:rPr>
        <w:t xml:space="preserve"> - </w:t>
      </w:r>
      <w:r w:rsidRPr="00686120">
        <w:rPr>
          <w:rtl/>
        </w:rPr>
        <w:t>في أربعة</w:t>
      </w:r>
      <w:r w:rsidR="003C068B">
        <w:rPr>
          <w:rtl/>
        </w:rPr>
        <w:t>،</w:t>
      </w:r>
      <w:r w:rsidRPr="00686120">
        <w:rPr>
          <w:rtl/>
        </w:rPr>
        <w:t xml:space="preserve"> وأُغلق باب الاجتهاد وحرّية اختيار المذهب خارج الأربعة</w:t>
      </w:r>
      <w:r w:rsidR="003C068B">
        <w:rPr>
          <w:rtl/>
        </w:rPr>
        <w:t>.</w:t>
      </w:r>
    </w:p>
    <w:p w:rsidR="00A0454A" w:rsidRPr="00686120" w:rsidRDefault="00A0454A" w:rsidP="00134D8B">
      <w:pPr>
        <w:pStyle w:val="libNormal"/>
        <w:rPr>
          <w:rtl/>
        </w:rPr>
      </w:pPr>
      <w:r w:rsidRPr="00686120">
        <w:rPr>
          <w:rtl/>
        </w:rPr>
        <w:t>يقول ابن الجزري</w:t>
      </w:r>
      <w:r w:rsidR="003C068B">
        <w:rPr>
          <w:rtl/>
        </w:rPr>
        <w:t>:</w:t>
      </w:r>
      <w:r w:rsidRPr="00686120">
        <w:rPr>
          <w:rtl/>
        </w:rPr>
        <w:t xml:space="preserve"> وقولنا في الضابط </w:t>
      </w:r>
      <w:r w:rsidR="003C068B">
        <w:rPr>
          <w:rtl/>
        </w:rPr>
        <w:t>(</w:t>
      </w:r>
      <w:r w:rsidRPr="00686120">
        <w:rPr>
          <w:rtl/>
        </w:rPr>
        <w:t>ولو بوجه</w:t>
      </w:r>
      <w:r w:rsidR="003C068B">
        <w:rPr>
          <w:rtl/>
        </w:rPr>
        <w:t>)</w:t>
      </w:r>
      <w:r w:rsidRPr="00686120">
        <w:rPr>
          <w:rtl/>
        </w:rPr>
        <w:t xml:space="preserve"> نريد وجهاً من وجوه النحْو</w:t>
      </w:r>
      <w:r w:rsidR="003C068B">
        <w:rPr>
          <w:rtl/>
        </w:rPr>
        <w:t>،</w:t>
      </w:r>
      <w:r w:rsidRPr="00686120">
        <w:rPr>
          <w:rtl/>
        </w:rPr>
        <w:t xml:space="preserve"> سواء كان أفصح أو فصيحاً</w:t>
      </w:r>
      <w:r w:rsidR="003C068B">
        <w:rPr>
          <w:rtl/>
        </w:rPr>
        <w:t>،</w:t>
      </w:r>
      <w:r w:rsidRPr="00686120">
        <w:rPr>
          <w:rtl/>
        </w:rPr>
        <w:t xml:space="preserve"> مُجمَعاً عليه أمْ مختلفاً فيه اختلافاً لا يضرّ مثله إذا كانت القراءة ممّا شاع وذاع</w:t>
      </w:r>
      <w:r w:rsidR="003C068B">
        <w:rPr>
          <w:rtl/>
        </w:rPr>
        <w:t>،</w:t>
      </w:r>
      <w:r w:rsidRPr="00686120">
        <w:rPr>
          <w:rtl/>
        </w:rPr>
        <w:t xml:space="preserve"> وتلقّاه الأئمّة بالإسناد الصحيح</w:t>
      </w:r>
      <w:r w:rsidR="003C068B">
        <w:rPr>
          <w:rtl/>
        </w:rPr>
        <w:t>،</w:t>
      </w:r>
      <w:r w:rsidRPr="00686120">
        <w:rPr>
          <w:rtl/>
        </w:rPr>
        <w:t xml:space="preserve"> إذ هو </w:t>
      </w:r>
      <w:r w:rsidR="003C068B">
        <w:rPr>
          <w:rtl/>
        </w:rPr>
        <w:t>(</w:t>
      </w:r>
      <w:r w:rsidRPr="00686120">
        <w:rPr>
          <w:rtl/>
        </w:rPr>
        <w:t>أي</w:t>
      </w:r>
    </w:p>
    <w:p w:rsidR="00A0454A" w:rsidRPr="00686120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686120">
        <w:rPr>
          <w:rtl/>
        </w:rPr>
        <w:t xml:space="preserve">(1) نقلاً عن كتابه </w:t>
      </w:r>
      <w:r w:rsidR="003C068B">
        <w:rPr>
          <w:rtl/>
        </w:rPr>
        <w:t>(</w:t>
      </w:r>
      <w:r w:rsidRPr="00686120">
        <w:rPr>
          <w:rtl/>
        </w:rPr>
        <w:t>جامع البيان</w:t>
      </w:r>
      <w:r w:rsidR="003C068B">
        <w:rPr>
          <w:rtl/>
        </w:rPr>
        <w:t>)،</w:t>
      </w:r>
      <w:r w:rsidRPr="00686120">
        <w:rPr>
          <w:rtl/>
        </w:rPr>
        <w:t xml:space="preserve"> النشر</w:t>
      </w:r>
      <w:r w:rsidR="003C068B">
        <w:rPr>
          <w:rtl/>
        </w:rPr>
        <w:t>:</w:t>
      </w:r>
      <w:r w:rsidRPr="00686120">
        <w:rPr>
          <w:rtl/>
        </w:rPr>
        <w:t xml:space="preserve"> ج 1 ص 10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686120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الإسناد الصحيح إلى القارئ</w:t>
      </w:r>
      <w:r w:rsidR="003C068B">
        <w:rPr>
          <w:rtl/>
        </w:rPr>
        <w:t>)</w:t>
      </w:r>
      <w:r w:rsidRPr="00134D8B">
        <w:rPr>
          <w:rtl/>
        </w:rPr>
        <w:t xml:space="preserve"> الأصل الأعظم والركن الأقوم</w:t>
      </w:r>
      <w:r w:rsidR="003C068B">
        <w:rPr>
          <w:rtl/>
        </w:rPr>
        <w:t>،</w:t>
      </w:r>
      <w:r w:rsidRPr="00134D8B">
        <w:rPr>
          <w:rtl/>
        </w:rPr>
        <w:t xml:space="preserve"> وهذا هو المختار عند المحقّقين في ركن موافقة العربية</w:t>
      </w:r>
      <w:r w:rsidR="003C068B">
        <w:rPr>
          <w:rtl/>
        </w:rPr>
        <w:t>،</w:t>
      </w:r>
      <w:r w:rsidRPr="00134D8B">
        <w:rPr>
          <w:rtl/>
        </w:rPr>
        <w:t xml:space="preserve"> فكم من قراءة أنكرها بعض أهل النحْو أو كثير منهم ولم يعتبر إنكارهم</w:t>
      </w:r>
      <w:r w:rsidR="003C068B">
        <w:rPr>
          <w:rtl/>
        </w:rPr>
        <w:t>،</w:t>
      </w:r>
      <w:r w:rsidRPr="00134D8B">
        <w:rPr>
          <w:rtl/>
        </w:rPr>
        <w:t xml:space="preserve"> بل أجمع الأئمّة المقتدى بهم من السلَف على قبولها</w:t>
      </w:r>
      <w:r w:rsidR="003C068B">
        <w:rPr>
          <w:rtl/>
        </w:rPr>
        <w:t>؟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  <w:r w:rsidRPr="00134D8B">
        <w:rPr>
          <w:rtl/>
        </w:rPr>
        <w:t>.. ثمّ يذكر أمثلة من قراءات أنكرها أئمّة النحْو</w:t>
      </w:r>
      <w:r w:rsidR="003C068B">
        <w:rPr>
          <w:rtl/>
        </w:rPr>
        <w:t>،</w:t>
      </w:r>
      <w:r w:rsidRPr="00134D8B">
        <w:rPr>
          <w:rtl/>
        </w:rPr>
        <w:t xml:space="preserve"> لكنّها وقعت مورد القبول</w:t>
      </w:r>
      <w:r w:rsidR="003C068B">
        <w:rPr>
          <w:rtl/>
        </w:rPr>
        <w:t>؛</w:t>
      </w:r>
      <w:r w:rsidRPr="00134D8B">
        <w:rPr>
          <w:rtl/>
        </w:rPr>
        <w:t xml:space="preserve"> لأنّها مأثورة عن القرّاء بالإسناد الصحيح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686120" w:rsidRDefault="00A0454A" w:rsidP="00134D8B">
      <w:pPr>
        <w:pStyle w:val="libNormal"/>
        <w:rPr>
          <w:rtl/>
        </w:rPr>
      </w:pPr>
      <w:r w:rsidRPr="00134D8B">
        <w:rPr>
          <w:rtl/>
        </w:rPr>
        <w:t>وهكذا يقول القسطلاني</w:t>
      </w:r>
      <w:r w:rsidR="003C068B">
        <w:rPr>
          <w:rtl/>
        </w:rPr>
        <w:t>:</w:t>
      </w:r>
      <w:r w:rsidRPr="00134D8B">
        <w:rPr>
          <w:rtl/>
        </w:rPr>
        <w:t xml:space="preserve"> والمراد باستقامة وجهه في العربية</w:t>
      </w:r>
      <w:r w:rsidR="003C068B">
        <w:rPr>
          <w:rtl/>
        </w:rPr>
        <w:t>،</w:t>
      </w:r>
      <w:r w:rsidRPr="00134D8B">
        <w:rPr>
          <w:rtl/>
        </w:rPr>
        <w:t xml:space="preserve"> سواء كان راجحاً أمْ مرجوحاً</w:t>
      </w:r>
      <w:r w:rsidR="003C068B">
        <w:rPr>
          <w:rtl/>
        </w:rPr>
        <w:t>،</w:t>
      </w:r>
      <w:r w:rsidRPr="00134D8B">
        <w:rPr>
          <w:rtl/>
        </w:rPr>
        <w:t xml:space="preserve"> كقراءة حمزة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والأرحام</w:t>
      </w:r>
      <w:r w:rsidR="003C068B">
        <w:rPr>
          <w:rtl/>
        </w:rPr>
        <w:t>)</w:t>
      </w:r>
      <w:r w:rsidRPr="00134D8B">
        <w:rPr>
          <w:rtl/>
        </w:rPr>
        <w:t xml:space="preserve"> بالجرّ</w:t>
      </w:r>
      <w:r w:rsidR="003C068B">
        <w:rPr>
          <w:rtl/>
        </w:rPr>
        <w:t>،</w:t>
      </w:r>
      <w:r w:rsidRPr="00134D8B">
        <w:rPr>
          <w:rtl/>
        </w:rPr>
        <w:t xml:space="preserve"> وقراءة أبي جعفر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ليجزى قوماً</w:t>
      </w:r>
      <w:r w:rsidR="003C068B">
        <w:rPr>
          <w:rtl/>
        </w:rPr>
        <w:t>)</w:t>
      </w:r>
      <w:r w:rsidRPr="00134D8B">
        <w:rPr>
          <w:rtl/>
        </w:rPr>
        <w:t xml:space="preserve"> بالبناء للمفعول ونصب </w:t>
      </w:r>
      <w:r w:rsidR="003C068B">
        <w:rPr>
          <w:rtl/>
        </w:rPr>
        <w:t>(</w:t>
      </w:r>
      <w:r w:rsidRPr="00134D8B">
        <w:rPr>
          <w:rtl/>
        </w:rPr>
        <w:t>قوماً</w:t>
      </w:r>
      <w:r w:rsidR="003C068B">
        <w:rPr>
          <w:rtl/>
        </w:rPr>
        <w:t>)،</w:t>
      </w:r>
      <w:r w:rsidRPr="00134D8B">
        <w:rPr>
          <w:rtl/>
        </w:rPr>
        <w:t xml:space="preserve"> والفصل بين المضافَين في 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وَكَذَلِكَ زَيَّنَ لِكَثِيرٍ مِّنَ الْمُشْرِكِينَ...</w:t>
      </w:r>
      <w:r w:rsidRPr="00134D8B">
        <w:rPr>
          <w:rtl/>
        </w:rPr>
        <w:t xml:space="preserve"> الآية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686120" w:rsidRDefault="00A0454A" w:rsidP="00134D8B">
      <w:pPr>
        <w:pStyle w:val="libNormal"/>
        <w:rPr>
          <w:rtl/>
        </w:rPr>
      </w:pPr>
      <w:r w:rsidRPr="00686120">
        <w:rPr>
          <w:rtl/>
        </w:rPr>
        <w:t>انظر إلى هذا التهافت في الاختيار</w:t>
      </w:r>
      <w:r w:rsidR="003C068B">
        <w:rPr>
          <w:rtl/>
        </w:rPr>
        <w:t>،</w:t>
      </w:r>
      <w:r w:rsidRPr="00686120">
        <w:rPr>
          <w:rtl/>
        </w:rPr>
        <w:t xml:space="preserve"> تراهم لا يتجاوزون حدود تقليد مفروض عليهم</w:t>
      </w:r>
      <w:r w:rsidR="003C068B">
        <w:rPr>
          <w:rtl/>
        </w:rPr>
        <w:t>،</w:t>
      </w:r>
      <w:r w:rsidRPr="00686120">
        <w:rPr>
          <w:rtl/>
        </w:rPr>
        <w:t xml:space="preserve"> ويزعمونه تحقيقاً في البحث وحرّية في الاختيار</w:t>
      </w:r>
      <w:r w:rsidR="003C068B">
        <w:rPr>
          <w:rtl/>
        </w:rPr>
        <w:t>.</w:t>
      </w:r>
    </w:p>
    <w:p w:rsidR="00A0454A" w:rsidRPr="00686120" w:rsidRDefault="00A0454A" w:rsidP="00134D8B">
      <w:pPr>
        <w:pStyle w:val="libNormal"/>
        <w:rPr>
          <w:rtl/>
        </w:rPr>
      </w:pPr>
      <w:r w:rsidRPr="00686120">
        <w:rPr>
          <w:rtl/>
        </w:rPr>
        <w:t>إنّ أكثر القراءات الّتي جاءت في كلام ابن الجزري وغيره</w:t>
      </w:r>
      <w:r w:rsidR="003C068B">
        <w:rPr>
          <w:rtl/>
        </w:rPr>
        <w:t>،</w:t>
      </w:r>
      <w:r w:rsidRPr="00686120">
        <w:rPr>
          <w:rtl/>
        </w:rPr>
        <w:t xml:space="preserve"> هي من الشواذّ المخالفة لقواعد اللغة رأساً</w:t>
      </w:r>
      <w:r w:rsidR="003C068B">
        <w:rPr>
          <w:rtl/>
        </w:rPr>
        <w:t>،</w:t>
      </w:r>
      <w:r w:rsidRPr="00686120">
        <w:rPr>
          <w:rtl/>
        </w:rPr>
        <w:t xml:space="preserve"> ولا يُجيز الفقهاء قراءتها في صلاة ولا في غيرها</w:t>
      </w:r>
      <w:r w:rsidR="003C068B">
        <w:rPr>
          <w:rtl/>
        </w:rPr>
        <w:t>،</w:t>
      </w:r>
      <w:r w:rsidRPr="00686120">
        <w:rPr>
          <w:rtl/>
        </w:rPr>
        <w:t xml:space="preserve"> وقد تقدّم إنكار أحمد بن حنبل كثيراً من قراءات حمزة</w:t>
      </w:r>
      <w:r w:rsidR="003C068B">
        <w:rPr>
          <w:rtl/>
        </w:rPr>
        <w:t>،</w:t>
      </w:r>
      <w:r w:rsidRPr="00686120">
        <w:rPr>
          <w:rtl/>
        </w:rPr>
        <w:t xml:space="preserve"> وكذلك غيره</w:t>
      </w:r>
      <w:r w:rsidR="003C068B">
        <w:rPr>
          <w:rtl/>
        </w:rPr>
        <w:t>،</w:t>
      </w:r>
      <w:r w:rsidRPr="00686120">
        <w:rPr>
          <w:rtl/>
        </w:rPr>
        <w:t xml:space="preserve"> ومع ذلك فإنّ بعضهم يقف من هذه القراءات موقف المتحمّس الحادّ من غير مبرّر معقول</w:t>
      </w:r>
      <w:r w:rsidR="003C068B">
        <w:rPr>
          <w:rtl/>
        </w:rPr>
        <w:t>.</w:t>
      </w:r>
    </w:p>
    <w:p w:rsidR="00A0454A" w:rsidRPr="00686120" w:rsidRDefault="00A0454A" w:rsidP="00134D8B">
      <w:pPr>
        <w:pStyle w:val="libNormal"/>
        <w:rPr>
          <w:rtl/>
        </w:rPr>
      </w:pPr>
      <w:r w:rsidRPr="00686120">
        <w:rPr>
          <w:rtl/>
        </w:rPr>
        <w:t>يقول ابن السبكي</w:t>
      </w:r>
      <w:r w:rsidR="003C068B">
        <w:rPr>
          <w:rtl/>
        </w:rPr>
        <w:t>:</w:t>
      </w:r>
      <w:r w:rsidRPr="00686120">
        <w:rPr>
          <w:rtl/>
        </w:rPr>
        <w:t xml:space="preserve"> القراءات السبع</w:t>
      </w:r>
      <w:r w:rsidR="00134D8B">
        <w:rPr>
          <w:rtl/>
        </w:rPr>
        <w:t xml:space="preserve"> - </w:t>
      </w:r>
      <w:r w:rsidRPr="00686120">
        <w:rPr>
          <w:rtl/>
        </w:rPr>
        <w:t>الّتي اقتصر عليها الشاطبي</w:t>
      </w:r>
      <w:r w:rsidR="003C068B">
        <w:rPr>
          <w:rtl/>
        </w:rPr>
        <w:t>،</w:t>
      </w:r>
      <w:r w:rsidRPr="00686120">
        <w:rPr>
          <w:rtl/>
        </w:rPr>
        <w:t xml:space="preserve"> والثلاثة الّتي هي قراءة أبي جعفر</w:t>
      </w:r>
      <w:r w:rsidR="003C068B">
        <w:rPr>
          <w:rtl/>
        </w:rPr>
        <w:t>،</w:t>
      </w:r>
      <w:r w:rsidRPr="00686120">
        <w:rPr>
          <w:rtl/>
        </w:rPr>
        <w:t xml:space="preserve"> وقراءة يعقوب</w:t>
      </w:r>
      <w:r w:rsidR="003C068B">
        <w:rPr>
          <w:rtl/>
        </w:rPr>
        <w:t>،</w:t>
      </w:r>
      <w:r w:rsidRPr="00686120">
        <w:rPr>
          <w:rtl/>
        </w:rPr>
        <w:t xml:space="preserve"> وقراءة خلَف</w:t>
      </w:r>
      <w:r w:rsidR="00134D8B">
        <w:rPr>
          <w:rtl/>
        </w:rPr>
        <w:t xml:space="preserve"> - </w:t>
      </w:r>
      <w:r w:rsidRPr="00686120">
        <w:rPr>
          <w:rtl/>
        </w:rPr>
        <w:t>متواترة</w:t>
      </w:r>
      <w:r w:rsidR="003C068B">
        <w:rPr>
          <w:rtl/>
        </w:rPr>
        <w:t>،</w:t>
      </w:r>
      <w:r w:rsidRPr="00686120">
        <w:rPr>
          <w:rtl/>
        </w:rPr>
        <w:t xml:space="preserve"> معلوم من الدين بالضرورة</w:t>
      </w:r>
      <w:r w:rsidR="003C068B">
        <w:rPr>
          <w:rtl/>
        </w:rPr>
        <w:t>،</w:t>
      </w:r>
      <w:r w:rsidRPr="00686120">
        <w:rPr>
          <w:rtl/>
        </w:rPr>
        <w:t xml:space="preserve"> وأنّها منزّلة على رسول الله </w:t>
      </w:r>
      <w:r w:rsidR="003C068B">
        <w:rPr>
          <w:rtl/>
        </w:rPr>
        <w:t>(</w:t>
      </w:r>
      <w:r w:rsidRPr="00686120">
        <w:rPr>
          <w:rtl/>
        </w:rPr>
        <w:t>صلّى الله عليه وآله</w:t>
      </w:r>
      <w:r w:rsidR="003C068B">
        <w:rPr>
          <w:rtl/>
        </w:rPr>
        <w:t>)،</w:t>
      </w:r>
      <w:r w:rsidRPr="00686120">
        <w:rPr>
          <w:rtl/>
        </w:rPr>
        <w:t xml:space="preserve"> لا يكابر في شيء من ذلك إلاّ جاهل</w:t>
      </w:r>
      <w:r w:rsidR="003C068B">
        <w:rPr>
          <w:rtl/>
        </w:rPr>
        <w:t>،</w:t>
      </w:r>
      <w:r w:rsidRPr="00686120">
        <w:rPr>
          <w:rtl/>
        </w:rPr>
        <w:t xml:space="preserve"> وليس تواتر شيء منها مقصوراً على مَن قرأ بالروايات</w:t>
      </w:r>
      <w:r w:rsidR="003C068B">
        <w:rPr>
          <w:rtl/>
        </w:rPr>
        <w:t>،</w:t>
      </w:r>
      <w:r w:rsidRPr="00686120">
        <w:rPr>
          <w:rtl/>
        </w:rPr>
        <w:t xml:space="preserve"> بل هو متواتر عند كلّ مسلم يشهد الشهادتين</w:t>
      </w:r>
      <w:r w:rsidR="003C068B">
        <w:rPr>
          <w:rtl/>
        </w:rPr>
        <w:t>،</w:t>
      </w:r>
      <w:r w:rsidRPr="00686120">
        <w:rPr>
          <w:rtl/>
        </w:rPr>
        <w:t xml:space="preserve"> وحظّ كلّ مسلم وحقّه أن يدين الله تعالى ويجزم يقينه بأنّ ما ذكرنا متواتر معلوم باليقين</w:t>
      </w:r>
      <w:r w:rsidR="003C068B">
        <w:rPr>
          <w:rtl/>
        </w:rPr>
        <w:t>،</w:t>
      </w:r>
      <w:r w:rsidRPr="00686120">
        <w:rPr>
          <w:rtl/>
        </w:rPr>
        <w:t xml:space="preserve"> لا تتطرّق الظنون ولا الارتياب إلى شيء منه</w:t>
      </w:r>
      <w:r w:rsidR="003C068B">
        <w:rPr>
          <w:rtl/>
        </w:rPr>
        <w:t>.</w:t>
      </w:r>
    </w:p>
    <w:p w:rsidR="00A0454A" w:rsidRPr="00686120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686120">
        <w:rPr>
          <w:rtl/>
        </w:rPr>
        <w:t>(1) النشر</w:t>
      </w:r>
      <w:r w:rsidR="003C068B">
        <w:rPr>
          <w:rtl/>
        </w:rPr>
        <w:t>:</w:t>
      </w:r>
      <w:r w:rsidRPr="00686120">
        <w:rPr>
          <w:rtl/>
        </w:rPr>
        <w:t xml:space="preserve"> ج 1 ص 10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86120">
        <w:rPr>
          <w:rtl/>
        </w:rPr>
        <w:t>(2) راجع ص 338</w:t>
      </w:r>
      <w:r w:rsidR="00134D8B">
        <w:rPr>
          <w:rtl/>
        </w:rPr>
        <w:t xml:space="preserve"> - </w:t>
      </w:r>
      <w:r w:rsidRPr="00686120">
        <w:rPr>
          <w:rtl/>
        </w:rPr>
        <w:t>340 من هذا الجزء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86120">
        <w:rPr>
          <w:rtl/>
        </w:rPr>
        <w:t>(3) لطائف الإشارات</w:t>
      </w:r>
      <w:r w:rsidR="003C068B">
        <w:rPr>
          <w:rtl/>
        </w:rPr>
        <w:t>:</w:t>
      </w:r>
      <w:r w:rsidRPr="00686120">
        <w:rPr>
          <w:rtl/>
        </w:rPr>
        <w:t xml:space="preserve"> ج 1 ص 67</w:t>
      </w:r>
      <w:r w:rsidR="003C068B">
        <w:rPr>
          <w:rtl/>
        </w:rPr>
        <w:t>،</w:t>
      </w:r>
      <w:r w:rsidRPr="00686120">
        <w:rPr>
          <w:rtl/>
        </w:rPr>
        <w:t xml:space="preserve"> وراجع ص 339 و 340 من كتابنا هذا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686120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ويتعقّبه القسطلاني</w:t>
      </w:r>
      <w:r w:rsidR="003C068B">
        <w:rPr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فقد عُلم أنّ السبع متواترة اتّفاقاً</w:t>
      </w:r>
      <w:r w:rsidR="003C068B">
        <w:rPr>
          <w:rtl/>
        </w:rPr>
        <w:t>،</w:t>
      </w:r>
      <w:r w:rsidRPr="00134D8B">
        <w:rPr>
          <w:rtl/>
        </w:rPr>
        <w:t xml:space="preserve"> وكذا الثلاث</w:t>
      </w:r>
      <w:r w:rsidR="003C068B">
        <w:rPr>
          <w:rtl/>
        </w:rPr>
        <w:t>،</w:t>
      </w:r>
      <w:r w:rsidRPr="00134D8B">
        <w:rPr>
          <w:rtl/>
        </w:rPr>
        <w:t xml:space="preserve"> وأنّ الأربع بعدها شاذّة اتّفاقاً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686120" w:rsidRDefault="00A0454A" w:rsidP="00134D8B">
      <w:pPr>
        <w:pStyle w:val="libNormal"/>
        <w:rPr>
          <w:rtl/>
        </w:rPr>
      </w:pPr>
      <w:r w:rsidRPr="00686120">
        <w:rPr>
          <w:rtl/>
        </w:rPr>
        <w:t>انظر إلى هذا التحمّس الأعمى الّذي يبدو عليه أثر التحميل بوضوح</w:t>
      </w:r>
      <w:r w:rsidR="003C068B">
        <w:rPr>
          <w:rtl/>
        </w:rPr>
        <w:t>،</w:t>
      </w:r>
      <w:r w:rsidRPr="00686120">
        <w:rPr>
          <w:rtl/>
        </w:rPr>
        <w:t xml:space="preserve"> وإلاّ فما وجه الانحصار في هؤلاء السبعة</w:t>
      </w:r>
      <w:r w:rsidR="003C068B">
        <w:rPr>
          <w:rtl/>
        </w:rPr>
        <w:t>؟</w:t>
      </w:r>
      <w:r w:rsidRPr="00686120">
        <w:rPr>
          <w:rtl/>
        </w:rPr>
        <w:t xml:space="preserve"> وفي غيرهم مَن هو أفضل منهم وأتقَن وأَولى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Center"/>
        <w:rPr>
          <w:rtl/>
        </w:rPr>
      </w:pPr>
      <w:r w:rsidRPr="00686120">
        <w:rPr>
          <w:rtl/>
        </w:rPr>
        <w:t>* * *</w:t>
      </w:r>
    </w:p>
    <w:p w:rsidR="00A0454A" w:rsidRPr="00686120" w:rsidRDefault="00A0454A" w:rsidP="00134D8B">
      <w:pPr>
        <w:pStyle w:val="libNormal"/>
        <w:rPr>
          <w:rtl/>
        </w:rPr>
      </w:pPr>
      <w:r w:rsidRPr="00686120">
        <w:rPr>
          <w:rtl/>
        </w:rPr>
        <w:t>وفيما يلي عَرْض موجز عن قراءات شاذّة يمكن توجيهها وفْق وجه من وجوه العربية</w:t>
      </w:r>
      <w:r w:rsidR="003C068B">
        <w:rPr>
          <w:rtl/>
        </w:rPr>
        <w:t>،</w:t>
      </w:r>
      <w:r w:rsidRPr="00686120">
        <w:rPr>
          <w:rtl/>
        </w:rPr>
        <w:t xml:space="preserve"> الأمر الّذي يكفيك دليلاً على سقوط هذا الاشتراط</w:t>
      </w:r>
      <w:r w:rsidR="003C068B">
        <w:rPr>
          <w:rtl/>
        </w:rPr>
        <w:t>،</w:t>
      </w:r>
      <w:r w:rsidRPr="00686120">
        <w:rPr>
          <w:rtl/>
        </w:rPr>
        <w:t xml:space="preserve"> وعدم صلاحه لتمييز القراءة الصحيحة المقبولة</w:t>
      </w:r>
      <w:r w:rsidR="003C068B">
        <w:rPr>
          <w:rtl/>
        </w:rPr>
        <w:t>،</w:t>
      </w:r>
      <w:r w:rsidRPr="00686120">
        <w:rPr>
          <w:rtl/>
        </w:rPr>
        <w:t xml:space="preserve"> عن الشاذّة المرفوضة</w:t>
      </w:r>
      <w:r w:rsidR="003C068B">
        <w:rPr>
          <w:rtl/>
        </w:rPr>
        <w:t>:</w:t>
      </w:r>
    </w:p>
    <w:p w:rsidR="00A0454A" w:rsidRPr="00686120" w:rsidRDefault="00A0454A" w:rsidP="00134D8B">
      <w:pPr>
        <w:pStyle w:val="libNormal"/>
        <w:rPr>
          <w:rtl/>
        </w:rPr>
      </w:pPr>
      <w:r w:rsidRPr="00134D8B">
        <w:rPr>
          <w:rtl/>
        </w:rPr>
        <w:t>* قرأ أبو حنيفة وعمَر بن عبد العزيز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إِنَّمَا يَخْشَى اللَّهَ مِنْ عِبَادِهِ الْعُلَمَاء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برفع اسم الجلالة ونصب العلماء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686120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ويمكن توجيه هذه القراءة بتفسير </w:t>
      </w:r>
      <w:r w:rsidR="003C068B">
        <w:rPr>
          <w:rtl/>
        </w:rPr>
        <w:t>(</w:t>
      </w:r>
      <w:r w:rsidRPr="00134D8B">
        <w:rPr>
          <w:rtl/>
        </w:rPr>
        <w:t>الخشية</w:t>
      </w:r>
      <w:r w:rsidR="003C068B">
        <w:rPr>
          <w:rtl/>
        </w:rPr>
        <w:t>)</w:t>
      </w:r>
      <w:r w:rsidR="00134D8B">
        <w:rPr>
          <w:rtl/>
        </w:rPr>
        <w:t xml:space="preserve"> - </w:t>
      </w:r>
      <w:r w:rsidRPr="00134D8B">
        <w:rPr>
          <w:rtl/>
        </w:rPr>
        <w:t>هنا</w:t>
      </w:r>
      <w:r w:rsidR="00134D8B">
        <w:rPr>
          <w:rtl/>
        </w:rPr>
        <w:t xml:space="preserve"> - </w:t>
      </w:r>
      <w:r w:rsidRPr="00134D8B">
        <w:rPr>
          <w:rtl/>
        </w:rPr>
        <w:t xml:space="preserve">بمعنى الإجلال والتعظيم لا الخوف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686120" w:rsidRDefault="00A0454A" w:rsidP="00134D8B">
      <w:pPr>
        <w:pStyle w:val="libNormal"/>
        <w:rPr>
          <w:rtl/>
        </w:rPr>
      </w:pPr>
      <w:r w:rsidRPr="00134D8B">
        <w:rPr>
          <w:rtl/>
        </w:rPr>
        <w:t>* وقرأ الحسن</w:t>
      </w:r>
      <w:r w:rsidR="003C068B">
        <w:rPr>
          <w:rtl/>
        </w:rPr>
        <w:t>:</w:t>
      </w:r>
      <w:r w:rsidRPr="00134D8B">
        <w:rPr>
          <w:rStyle w:val="libAieChar"/>
          <w:rFonts w:hint="cs"/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هُوَ اللَّهُ الْخَالِقُ الْبَارِئُ الْمُصَوِّرُ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بفتح الواو المشدّدة والراء</w:t>
      </w:r>
      <w:r w:rsidR="003C068B">
        <w:rPr>
          <w:rtl/>
        </w:rPr>
        <w:t>.</w:t>
      </w:r>
    </w:p>
    <w:p w:rsidR="00A0454A" w:rsidRPr="00686120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وتُوجّه بتقدير </w:t>
      </w:r>
      <w:r w:rsidR="003C068B">
        <w:rPr>
          <w:rtl/>
        </w:rPr>
        <w:t>(</w:t>
      </w:r>
      <w:r w:rsidRPr="00134D8B">
        <w:rPr>
          <w:rtl/>
        </w:rPr>
        <w:t>المصوّر</w:t>
      </w:r>
      <w:r w:rsidR="003C068B">
        <w:rPr>
          <w:rtl/>
        </w:rPr>
        <w:t>)</w:t>
      </w:r>
      <w:r w:rsidRPr="00134D8B">
        <w:rPr>
          <w:rtl/>
        </w:rPr>
        <w:t xml:space="preserve"> مفعولاً به للباري</w:t>
      </w:r>
      <w:r w:rsidR="003C068B">
        <w:rPr>
          <w:rtl/>
        </w:rPr>
        <w:t>،</w:t>
      </w:r>
      <w:r w:rsidRPr="00134D8B">
        <w:rPr>
          <w:rtl/>
        </w:rPr>
        <w:t xml:space="preserve"> مراداً به المخلوق</w:t>
      </w:r>
      <w:r w:rsidRPr="00134D8B">
        <w:rPr>
          <w:rStyle w:val="libFootnotenumChar"/>
          <w:rtl/>
        </w:rPr>
        <w:t xml:space="preserve"> (4)</w:t>
      </w:r>
      <w:r w:rsidR="003C068B">
        <w:rPr>
          <w:rtl/>
        </w:rPr>
        <w:t>.</w:t>
      </w:r>
    </w:p>
    <w:p w:rsidR="00A0454A" w:rsidRPr="00686120" w:rsidRDefault="00A0454A" w:rsidP="00134D8B">
      <w:pPr>
        <w:pStyle w:val="libNormal"/>
        <w:rPr>
          <w:rtl/>
        </w:rPr>
      </w:pPr>
      <w:r w:rsidRPr="00134D8B">
        <w:rPr>
          <w:rtl/>
        </w:rPr>
        <w:t>* وقرأ الأعمش والحسَن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وَهُوَ يُطْعِمُ وَلاَ يُطْعَمُ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على بناء الفعل الأوّل</w:t>
      </w:r>
    </w:p>
    <w:p w:rsidR="00A0454A" w:rsidRPr="00686120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686120">
        <w:rPr>
          <w:rtl/>
        </w:rPr>
        <w:t>(1) المصدر السابق</w:t>
      </w:r>
      <w:r w:rsidR="003C068B">
        <w:rPr>
          <w:rtl/>
        </w:rPr>
        <w:t>:</w:t>
      </w:r>
      <w:r w:rsidRPr="00686120">
        <w:rPr>
          <w:rtl/>
        </w:rPr>
        <w:t xml:space="preserve"> ص 76</w:t>
      </w:r>
      <w:r w:rsidR="003C068B">
        <w:rPr>
          <w:rtl/>
        </w:rPr>
        <w:t>،</w:t>
      </w:r>
      <w:r w:rsidRPr="00686120">
        <w:rPr>
          <w:rtl/>
        </w:rPr>
        <w:t xml:space="preserve"> ويشبه ذلك أيضاً اعتذار ابن مطرف في كتاب </w:t>
      </w:r>
      <w:r w:rsidR="003C068B">
        <w:rPr>
          <w:rtl/>
        </w:rPr>
        <w:t>(</w:t>
      </w:r>
      <w:r w:rsidRPr="00686120">
        <w:rPr>
          <w:rtl/>
        </w:rPr>
        <w:t>القرطَين</w:t>
      </w:r>
      <w:r w:rsidR="003C068B">
        <w:rPr>
          <w:rtl/>
        </w:rPr>
        <w:t>):</w:t>
      </w:r>
      <w:r w:rsidRPr="00686120">
        <w:rPr>
          <w:rtl/>
        </w:rPr>
        <w:t xml:space="preserve"> ج 2 ص 15</w:t>
      </w:r>
      <w:r w:rsidR="00134D8B">
        <w:rPr>
          <w:rtl/>
        </w:rPr>
        <w:t xml:space="preserve"> - </w:t>
      </w:r>
      <w:r w:rsidRPr="00686120">
        <w:rPr>
          <w:rtl/>
        </w:rPr>
        <w:t>الّذي اختصره عن تأويل مشكل القرآن</w:t>
      </w:r>
      <w:r w:rsidR="00134D8B">
        <w:rPr>
          <w:rtl/>
        </w:rPr>
        <w:t xml:space="preserve"> - </w:t>
      </w:r>
      <w:r w:rsidRPr="00686120">
        <w:rPr>
          <w:rtl/>
        </w:rPr>
        <w:t>حيث يطوي الكلام على حمزة قائلاً</w:t>
      </w:r>
      <w:r w:rsidR="003C068B">
        <w:rPr>
          <w:rtl/>
        </w:rPr>
        <w:t>:</w:t>
      </w:r>
      <w:r w:rsidRPr="00686120">
        <w:rPr>
          <w:rtl/>
        </w:rPr>
        <w:t xml:space="preserve"> وباقي الباب لم أكتبه لِمَا فيه من الطعن على حمزة</w:t>
      </w:r>
      <w:r w:rsidR="003C068B">
        <w:rPr>
          <w:rtl/>
        </w:rPr>
        <w:t>،</w:t>
      </w:r>
      <w:r w:rsidRPr="00686120">
        <w:rPr>
          <w:rtl/>
        </w:rPr>
        <w:t xml:space="preserve"> وكان أورع أهل زمانه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86120">
        <w:rPr>
          <w:rtl/>
        </w:rPr>
        <w:t>ويعلّق السيد أحمد صفر على هذا الاعتذار الخاطئ فيقول</w:t>
      </w:r>
      <w:r w:rsidR="003C068B">
        <w:rPr>
          <w:rtl/>
        </w:rPr>
        <w:t>:</w:t>
      </w:r>
      <w:r w:rsidRPr="00686120">
        <w:rPr>
          <w:rtl/>
        </w:rPr>
        <w:t xml:space="preserve"> هكذا قال ابن مطرف</w:t>
      </w:r>
      <w:r w:rsidR="003C068B">
        <w:rPr>
          <w:rtl/>
        </w:rPr>
        <w:t>،</w:t>
      </w:r>
      <w:r w:rsidRPr="00686120">
        <w:rPr>
          <w:rtl/>
        </w:rPr>
        <w:t xml:space="preserve"> وهو قول يدلّ على عصبية مضلّة</w:t>
      </w:r>
      <w:r w:rsidR="003C068B">
        <w:rPr>
          <w:rtl/>
        </w:rPr>
        <w:t>،</w:t>
      </w:r>
      <w:r w:rsidRPr="00686120">
        <w:rPr>
          <w:rtl/>
        </w:rPr>
        <w:t xml:space="preserve"> وغفلة عن قيمة الحقائق العلمية</w:t>
      </w:r>
      <w:r w:rsidR="003C068B">
        <w:rPr>
          <w:rtl/>
        </w:rPr>
        <w:t>،</w:t>
      </w:r>
      <w:r w:rsidRPr="00686120">
        <w:rPr>
          <w:rtl/>
        </w:rPr>
        <w:t xml:space="preserve"> وأيّ فائدة أعظم من أن يبيّن ابن قتيبة في باقي الباب أوهام القرّاء التي وهموا فيها وسجّلها عليهم العلماء الأثبات وبيّنوا خطأهم فيها</w:t>
      </w:r>
      <w:r w:rsidR="003C068B">
        <w:rPr>
          <w:rtl/>
        </w:rPr>
        <w:t>؟</w:t>
      </w:r>
      <w:r w:rsidRPr="00686120">
        <w:rPr>
          <w:rtl/>
        </w:rPr>
        <w:t xml:space="preserve"> وهل طعنُ ابن قتيبة في حمزة بغير الحقّ</w:t>
      </w:r>
      <w:r w:rsidR="003C068B">
        <w:rPr>
          <w:rtl/>
        </w:rPr>
        <w:t>؟</w:t>
      </w:r>
      <w:r w:rsidRPr="00686120">
        <w:rPr>
          <w:rtl/>
        </w:rPr>
        <w:t xml:space="preserve"> </w:t>
      </w:r>
      <w:r w:rsidR="003C068B">
        <w:rPr>
          <w:rtl/>
        </w:rPr>
        <w:t>(</w:t>
      </w:r>
      <w:r w:rsidRPr="00686120">
        <w:rPr>
          <w:rtl/>
        </w:rPr>
        <w:t>هامش تأويل مشكل القرآن</w:t>
      </w:r>
      <w:r w:rsidR="003C068B">
        <w:rPr>
          <w:rtl/>
        </w:rPr>
        <w:t>:</w:t>
      </w:r>
      <w:r w:rsidRPr="00686120">
        <w:rPr>
          <w:rtl/>
        </w:rPr>
        <w:t xml:space="preserve"> ص 59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686120">
        <w:rPr>
          <w:rtl/>
        </w:rPr>
        <w:t>(2) القرطبي</w:t>
      </w:r>
      <w:r w:rsidR="003C068B">
        <w:rPr>
          <w:rtl/>
        </w:rPr>
        <w:t>:</w:t>
      </w:r>
      <w:r w:rsidRPr="00686120">
        <w:rPr>
          <w:rtl/>
        </w:rPr>
        <w:t xml:space="preserve"> ج 14 ص 344</w:t>
      </w:r>
      <w:r w:rsidR="003C068B">
        <w:rPr>
          <w:rtl/>
        </w:rPr>
        <w:t>،</w:t>
      </w:r>
      <w:r w:rsidRPr="00686120">
        <w:rPr>
          <w:rtl/>
        </w:rPr>
        <w:t xml:space="preserve"> والآية 28 من سورة فاطر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86120">
        <w:rPr>
          <w:rtl/>
        </w:rPr>
        <w:t>(3) راجع البرهان</w:t>
      </w:r>
      <w:r w:rsidR="003C068B">
        <w:rPr>
          <w:rtl/>
        </w:rPr>
        <w:t>:</w:t>
      </w:r>
      <w:r w:rsidRPr="00686120">
        <w:rPr>
          <w:rtl/>
        </w:rPr>
        <w:t xml:space="preserve"> ج 1 ص 341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86120">
        <w:rPr>
          <w:rtl/>
        </w:rPr>
        <w:t>(4) القراءات الشاذّة لعبد الفتاح</w:t>
      </w:r>
      <w:r w:rsidR="003C068B">
        <w:rPr>
          <w:rtl/>
        </w:rPr>
        <w:t>:</w:t>
      </w:r>
      <w:r w:rsidRPr="00686120">
        <w:rPr>
          <w:rtl/>
        </w:rPr>
        <w:t xml:space="preserve"> ص 89</w:t>
      </w:r>
      <w:r w:rsidR="003C068B">
        <w:rPr>
          <w:rtl/>
        </w:rPr>
        <w:t>،</w:t>
      </w:r>
      <w:r w:rsidRPr="00686120">
        <w:rPr>
          <w:rtl/>
        </w:rPr>
        <w:t xml:space="preserve"> والآية 24 من سورة الحشر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للمفعول</w:t>
      </w:r>
      <w:r w:rsidR="003C068B">
        <w:rPr>
          <w:rtl/>
        </w:rPr>
        <w:t>،</w:t>
      </w:r>
      <w:r w:rsidRPr="00134D8B">
        <w:rPr>
          <w:rtl/>
        </w:rPr>
        <w:t xml:space="preserve"> والثاني للفاعل</w:t>
      </w:r>
      <w:r w:rsidR="003C068B">
        <w:rPr>
          <w:rtl/>
        </w:rPr>
        <w:t>،</w:t>
      </w:r>
      <w:r w:rsidRPr="00134D8B">
        <w:rPr>
          <w:rtl/>
        </w:rPr>
        <w:t xml:space="preserve"> وتأويل الضمير في </w:t>
      </w:r>
      <w:r w:rsidR="003C068B">
        <w:rPr>
          <w:rtl/>
        </w:rPr>
        <w:t>(</w:t>
      </w:r>
      <w:r w:rsidRPr="00134D8B">
        <w:rPr>
          <w:rtl/>
        </w:rPr>
        <w:t>وهو</w:t>
      </w:r>
      <w:r w:rsidR="003C068B">
        <w:rPr>
          <w:rtl/>
        </w:rPr>
        <w:t>)</w:t>
      </w:r>
      <w:r w:rsidRPr="00134D8B">
        <w:rPr>
          <w:rtl/>
        </w:rPr>
        <w:t xml:space="preserve"> بإرجاعه إلى </w:t>
      </w:r>
      <w:r w:rsidR="003C068B">
        <w:rPr>
          <w:rtl/>
        </w:rPr>
        <w:t>(</w:t>
      </w:r>
      <w:r w:rsidRPr="00134D8B">
        <w:rPr>
          <w:rtl/>
        </w:rPr>
        <w:t>وليّاً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686120" w:rsidRDefault="00A0454A" w:rsidP="00134D8B">
      <w:pPr>
        <w:pStyle w:val="libNormal"/>
        <w:rPr>
          <w:rtl/>
        </w:rPr>
      </w:pPr>
      <w:r w:rsidRPr="00134D8B">
        <w:rPr>
          <w:rtl/>
        </w:rPr>
        <w:t>* وقرأ جابر بن زيد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فَإِذَا عَزَمْتَ فَتَوَكَّلْ عَلَى اللّهِ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بضم تاء </w:t>
      </w:r>
      <w:r w:rsidR="003C068B">
        <w:rPr>
          <w:rtl/>
        </w:rPr>
        <w:t>(</w:t>
      </w:r>
      <w:r w:rsidRPr="00134D8B">
        <w:rPr>
          <w:rtl/>
        </w:rPr>
        <w:t>عزمت</w:t>
      </w:r>
      <w:r w:rsidR="003C068B">
        <w:rPr>
          <w:rtl/>
        </w:rPr>
        <w:t>)</w:t>
      </w:r>
      <w:r w:rsidRPr="00134D8B">
        <w:rPr>
          <w:rtl/>
        </w:rPr>
        <w:t xml:space="preserve"> على تأويل</w:t>
      </w:r>
      <w:r w:rsidR="003C068B">
        <w:rPr>
          <w:rtl/>
        </w:rPr>
        <w:t>:</w:t>
      </w:r>
      <w:r w:rsidRPr="00134D8B">
        <w:rPr>
          <w:rtl/>
        </w:rPr>
        <w:t xml:space="preserve"> فإذا أرشدتك إليه وجعلتك قاصداً له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ونُسبت هذه القراءة إلى الإمام جعفر بن محمّد الصادق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أيضاً</w:t>
      </w:r>
      <w:r w:rsidR="003C068B">
        <w:rPr>
          <w:rtl/>
        </w:rPr>
        <w:t>،</w:t>
      </w:r>
      <w:r w:rsidRPr="00134D8B">
        <w:rPr>
          <w:rtl/>
        </w:rPr>
        <w:t xml:space="preserve"> لكنّها لم تثبت عندنا</w:t>
      </w:r>
      <w:r w:rsidR="003C068B">
        <w:rPr>
          <w:rtl/>
        </w:rPr>
        <w:t>.</w:t>
      </w:r>
    </w:p>
    <w:p w:rsidR="00A0454A" w:rsidRPr="00686120" w:rsidRDefault="00A0454A" w:rsidP="00134D8B">
      <w:pPr>
        <w:pStyle w:val="libNormal"/>
        <w:rPr>
          <w:rtl/>
        </w:rPr>
      </w:pPr>
      <w:r w:rsidRPr="00134D8B">
        <w:rPr>
          <w:rtl/>
        </w:rPr>
        <w:t>* وقرأ الحسَن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شَهِدَ اللّهُ أَنَّهُ لاَ إِلَـهَ إِلاَّ هُوَ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بكسر </w:t>
      </w:r>
      <w:r w:rsidR="003C068B">
        <w:rPr>
          <w:rtl/>
        </w:rPr>
        <w:t>(</w:t>
      </w:r>
      <w:r w:rsidRPr="00134D8B">
        <w:rPr>
          <w:rtl/>
        </w:rPr>
        <w:t>إنّ</w:t>
      </w:r>
      <w:r w:rsidR="003C068B">
        <w:rPr>
          <w:rtl/>
        </w:rPr>
        <w:t>)</w:t>
      </w:r>
      <w:r w:rsidRPr="00134D8B">
        <w:rPr>
          <w:rtl/>
        </w:rPr>
        <w:t xml:space="preserve"> على إجراء </w:t>
      </w:r>
      <w:r w:rsidR="003C068B">
        <w:rPr>
          <w:rtl/>
        </w:rPr>
        <w:t>(</w:t>
      </w:r>
      <w:r w:rsidRPr="00134D8B">
        <w:rPr>
          <w:rtl/>
        </w:rPr>
        <w:t>شهد</w:t>
      </w:r>
      <w:r w:rsidR="003C068B">
        <w:rPr>
          <w:rtl/>
        </w:rPr>
        <w:t>)</w:t>
      </w:r>
      <w:r w:rsidRPr="00134D8B">
        <w:rPr>
          <w:rtl/>
        </w:rPr>
        <w:t xml:space="preserve"> مجرى </w:t>
      </w:r>
      <w:r w:rsidR="003C068B">
        <w:rPr>
          <w:rtl/>
        </w:rPr>
        <w:t>(</w:t>
      </w:r>
      <w:r w:rsidRPr="00134D8B">
        <w:rPr>
          <w:rtl/>
        </w:rPr>
        <w:t>قال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686120" w:rsidRDefault="00A0454A" w:rsidP="00134D8B">
      <w:pPr>
        <w:pStyle w:val="libNormal"/>
        <w:rPr>
          <w:rtl/>
        </w:rPr>
      </w:pPr>
      <w:r w:rsidRPr="00134D8B">
        <w:rPr>
          <w:rtl/>
        </w:rPr>
        <w:t>* وقرأ الحسَن وابن السميقع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وما تنزّلت به الشياطون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  <w:r w:rsidRPr="00134D8B">
        <w:rPr>
          <w:rtl/>
        </w:rPr>
        <w:t xml:space="preserve"> قال الفرّاء</w:t>
      </w:r>
      <w:r w:rsidR="003C068B">
        <w:rPr>
          <w:rtl/>
        </w:rPr>
        <w:t>:</w:t>
      </w:r>
      <w:r w:rsidRPr="00134D8B">
        <w:rPr>
          <w:rtl/>
        </w:rPr>
        <w:t xml:space="preserve"> غلط الشيخ</w:t>
      </w:r>
      <w:r w:rsidR="003C068B">
        <w:rPr>
          <w:rtl/>
        </w:rPr>
        <w:t>.</w:t>
      </w:r>
      <w:r w:rsidRPr="00134D8B">
        <w:rPr>
          <w:rtl/>
        </w:rPr>
        <w:t xml:space="preserve"> وقال النحّاس</w:t>
      </w:r>
      <w:r w:rsidR="003C068B">
        <w:rPr>
          <w:rtl/>
        </w:rPr>
        <w:t>:</w:t>
      </w:r>
      <w:r w:rsidRPr="00134D8B">
        <w:rPr>
          <w:rtl/>
        </w:rPr>
        <w:t xml:space="preserve"> هذا غلط عند جميع النحويّين</w:t>
      </w:r>
      <w:r w:rsidR="003C068B">
        <w:rPr>
          <w:rtl/>
        </w:rPr>
        <w:t>.</w:t>
      </w:r>
      <w:r w:rsidRPr="00134D8B">
        <w:rPr>
          <w:rtl/>
        </w:rPr>
        <w:t xml:space="preserve"> وقال محمّد بن يزيد</w:t>
      </w:r>
      <w:r w:rsidR="003C068B">
        <w:rPr>
          <w:rtl/>
        </w:rPr>
        <w:t>:</w:t>
      </w:r>
      <w:r w:rsidRPr="00134D8B">
        <w:rPr>
          <w:rtl/>
        </w:rPr>
        <w:t xml:space="preserve"> هذا غلط عند العلماء</w:t>
      </w:r>
      <w:r w:rsidR="003C068B">
        <w:rPr>
          <w:rtl/>
        </w:rPr>
        <w:t>،</w:t>
      </w:r>
      <w:r w:rsidRPr="00134D8B">
        <w:rPr>
          <w:rtl/>
        </w:rPr>
        <w:t xml:space="preserve"> وقد رأى الحسن في آخره ياء ونوناً فاشتبه عليه بالجمْع السالم فغلَط</w:t>
      </w:r>
      <w:r w:rsidR="003C068B">
        <w:rPr>
          <w:rtl/>
        </w:rPr>
        <w:t>.</w:t>
      </w:r>
    </w:p>
    <w:p w:rsidR="00A0454A" w:rsidRPr="00686120" w:rsidRDefault="00A0454A" w:rsidP="00134D8B">
      <w:pPr>
        <w:pStyle w:val="libNormal"/>
        <w:rPr>
          <w:rtl/>
        </w:rPr>
      </w:pPr>
      <w:r w:rsidRPr="00134D8B">
        <w:rPr>
          <w:rtl/>
        </w:rPr>
        <w:t>هذا</w:t>
      </w:r>
      <w:r w:rsidR="003C068B">
        <w:rPr>
          <w:rtl/>
        </w:rPr>
        <w:t>،</w:t>
      </w:r>
      <w:r w:rsidRPr="00134D8B">
        <w:rPr>
          <w:rtl/>
        </w:rPr>
        <w:t xml:space="preserve"> ويمكن توجيه قراءته أيضاً ولو بعيداً</w:t>
      </w:r>
      <w:r w:rsidR="003C068B">
        <w:rPr>
          <w:rtl/>
        </w:rPr>
        <w:t>،</w:t>
      </w:r>
      <w:r w:rsidRPr="00134D8B">
        <w:rPr>
          <w:rtl/>
        </w:rPr>
        <w:t xml:space="preserve"> قال المورج</w:t>
      </w:r>
      <w:r w:rsidR="003C068B">
        <w:rPr>
          <w:rtl/>
        </w:rPr>
        <w:t>:</w:t>
      </w:r>
      <w:r w:rsidRPr="00134D8B">
        <w:rPr>
          <w:rtl/>
        </w:rPr>
        <w:t xml:space="preserve"> إن كان الشيطان من شاط يشيط كان لقراءتهما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الحسن</w:t>
      </w:r>
      <w:r w:rsidR="003C068B">
        <w:rPr>
          <w:rtl/>
        </w:rPr>
        <w:t>،</w:t>
      </w:r>
      <w:r w:rsidRPr="00134D8B">
        <w:rPr>
          <w:rtl/>
        </w:rPr>
        <w:t xml:space="preserve"> وابن السميقع</w:t>
      </w:r>
      <w:r w:rsidR="003C068B">
        <w:rPr>
          <w:rtl/>
        </w:rPr>
        <w:t>)</w:t>
      </w:r>
      <w:r w:rsidRPr="00134D8B">
        <w:rPr>
          <w:rtl/>
        </w:rPr>
        <w:t xml:space="preserve"> وجه</w:t>
      </w:r>
      <w:r w:rsidR="003C068B">
        <w:rPr>
          <w:rtl/>
        </w:rPr>
        <w:t>،</w:t>
      </w:r>
      <w:r w:rsidRPr="00134D8B">
        <w:rPr>
          <w:rtl/>
        </w:rPr>
        <w:t xml:space="preserve"> وقال يونس بن حبيب</w:t>
      </w:r>
      <w:r w:rsidR="003C068B">
        <w:rPr>
          <w:rtl/>
        </w:rPr>
        <w:t>:</w:t>
      </w:r>
      <w:r w:rsidRPr="00134D8B">
        <w:rPr>
          <w:rtl/>
        </w:rPr>
        <w:t xml:space="preserve"> سمعت أعرابيّاً يقول</w:t>
      </w:r>
      <w:r w:rsidR="003C068B">
        <w:rPr>
          <w:rtl/>
        </w:rPr>
        <w:t>:</w:t>
      </w:r>
      <w:r w:rsidRPr="00134D8B">
        <w:rPr>
          <w:rtl/>
        </w:rPr>
        <w:t xml:space="preserve"> دخلنا بساتين من ورائها بساتون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A0454A" w:rsidRPr="00686120" w:rsidRDefault="00A0454A" w:rsidP="00134D8B">
      <w:pPr>
        <w:pStyle w:val="libNormal"/>
        <w:rPr>
          <w:rtl/>
        </w:rPr>
      </w:pPr>
      <w:r w:rsidRPr="00686120">
        <w:rPr>
          <w:rtl/>
        </w:rPr>
        <w:t>فإن كان التوجيه في العربية</w:t>
      </w:r>
      <w:r w:rsidR="00134D8B">
        <w:rPr>
          <w:rtl/>
        </w:rPr>
        <w:t xml:space="preserve"> - </w:t>
      </w:r>
      <w:r w:rsidRPr="00686120">
        <w:rPr>
          <w:rtl/>
        </w:rPr>
        <w:t>ولو بوجه بعيد أو مرجوح</w:t>
      </w:r>
      <w:r w:rsidR="00134D8B">
        <w:rPr>
          <w:rtl/>
        </w:rPr>
        <w:t xml:space="preserve"> - </w:t>
      </w:r>
      <w:r w:rsidRPr="00686120">
        <w:rPr>
          <w:rtl/>
        </w:rPr>
        <w:t>كافياً في تصحيح القراءة فهذه القراءة</w:t>
      </w:r>
      <w:r w:rsidR="00134D8B">
        <w:rPr>
          <w:rtl/>
        </w:rPr>
        <w:t xml:space="preserve"> - </w:t>
      </w:r>
      <w:r w:rsidRPr="00686120">
        <w:rPr>
          <w:rtl/>
        </w:rPr>
        <w:t>الّتي هي أشذّ القراءات الشاذّة</w:t>
      </w:r>
      <w:r w:rsidR="00134D8B">
        <w:rPr>
          <w:rtl/>
        </w:rPr>
        <w:t xml:space="preserve"> - </w:t>
      </w:r>
      <w:r w:rsidRPr="00686120">
        <w:rPr>
          <w:rtl/>
        </w:rPr>
        <w:t>أصبحت ذات وجه في العربية قياساً وسماعاً</w:t>
      </w:r>
      <w:r w:rsidR="003C068B">
        <w:rPr>
          <w:rtl/>
        </w:rPr>
        <w:t>!.</w:t>
      </w:r>
    </w:p>
    <w:p w:rsidR="00A0454A" w:rsidRPr="00134D8B" w:rsidRDefault="00A0454A" w:rsidP="00134D8B">
      <w:pPr>
        <w:pStyle w:val="libCenter"/>
        <w:rPr>
          <w:rtl/>
        </w:rPr>
      </w:pPr>
      <w:r w:rsidRPr="00686120">
        <w:rPr>
          <w:rtl/>
        </w:rPr>
        <w:t>***</w:t>
      </w:r>
    </w:p>
    <w:p w:rsidR="00A0454A" w:rsidRPr="00686120" w:rsidRDefault="00A0454A" w:rsidP="00134D8B">
      <w:pPr>
        <w:pStyle w:val="libNormal"/>
        <w:rPr>
          <w:rtl/>
        </w:rPr>
      </w:pPr>
      <w:r w:rsidRPr="00134D8B">
        <w:rPr>
          <w:rtl/>
        </w:rPr>
        <w:t>* ومن السبعة قرأ حمزة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وَاتَّقُواْ اللّهَ الَّذِي تَسَاءلُونَ بِهِ وَالأَرْحَامَ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Style w:val="libAieChar"/>
          <w:rFonts w:hint="cs"/>
          <w:rtl/>
        </w:rPr>
        <w:t xml:space="preserve"> </w:t>
      </w:r>
      <w:r w:rsidRPr="00134D8B">
        <w:rPr>
          <w:rtl/>
        </w:rPr>
        <w:t>بخفْض</w:t>
      </w:r>
    </w:p>
    <w:p w:rsidR="00A0454A" w:rsidRPr="00686120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686120">
        <w:rPr>
          <w:rtl/>
        </w:rPr>
        <w:t>(1) البرهان</w:t>
      </w:r>
      <w:r w:rsidR="003C068B">
        <w:rPr>
          <w:rtl/>
        </w:rPr>
        <w:t>:</w:t>
      </w:r>
      <w:r w:rsidRPr="00686120">
        <w:rPr>
          <w:rtl/>
        </w:rPr>
        <w:t xml:space="preserve"> ج 1 ص 341</w:t>
      </w:r>
      <w:r w:rsidR="003C068B">
        <w:rPr>
          <w:rtl/>
        </w:rPr>
        <w:t>،</w:t>
      </w:r>
      <w:r w:rsidRPr="00686120">
        <w:rPr>
          <w:rtl/>
        </w:rPr>
        <w:t xml:space="preserve"> والآية 14 من سورة الأنعام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86120">
        <w:rPr>
          <w:rtl/>
        </w:rPr>
        <w:t>(2) المصدر السابق</w:t>
      </w:r>
      <w:r w:rsidR="003C068B">
        <w:rPr>
          <w:rtl/>
        </w:rPr>
        <w:t>.</w:t>
      </w:r>
      <w:r w:rsidRPr="00686120">
        <w:rPr>
          <w:rtl/>
        </w:rPr>
        <w:t xml:space="preserve"> وراجع القرطبي</w:t>
      </w:r>
      <w:r w:rsidR="003C068B">
        <w:rPr>
          <w:rtl/>
        </w:rPr>
        <w:t>:</w:t>
      </w:r>
      <w:r w:rsidRPr="00686120">
        <w:rPr>
          <w:rtl/>
        </w:rPr>
        <w:t xml:space="preserve"> ج 4 ص 252</w:t>
      </w:r>
      <w:r w:rsidR="003C068B">
        <w:rPr>
          <w:rtl/>
        </w:rPr>
        <w:t>.</w:t>
      </w:r>
      <w:r w:rsidRPr="00686120">
        <w:rPr>
          <w:rtl/>
        </w:rPr>
        <w:t xml:space="preserve"> ومجمع البيان</w:t>
      </w:r>
      <w:r w:rsidR="003C068B">
        <w:rPr>
          <w:rtl/>
        </w:rPr>
        <w:t>:</w:t>
      </w:r>
      <w:r w:rsidRPr="00686120">
        <w:rPr>
          <w:rtl/>
        </w:rPr>
        <w:t xml:space="preserve"> ج 2 ص 526</w:t>
      </w:r>
      <w:r w:rsidR="003C068B">
        <w:rPr>
          <w:rtl/>
        </w:rPr>
        <w:t>.</w:t>
      </w:r>
      <w:r w:rsidRPr="00686120">
        <w:rPr>
          <w:rtl/>
        </w:rPr>
        <w:t xml:space="preserve"> والآية 159 من سورة آل عمران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86120">
        <w:rPr>
          <w:rtl/>
        </w:rPr>
        <w:t>(3) إتحاف فضلاء البشر</w:t>
      </w:r>
      <w:r w:rsidR="003C068B">
        <w:rPr>
          <w:rtl/>
        </w:rPr>
        <w:t>:</w:t>
      </w:r>
      <w:r w:rsidRPr="00686120">
        <w:rPr>
          <w:rtl/>
        </w:rPr>
        <w:t xml:space="preserve"> ص 172</w:t>
      </w:r>
      <w:r w:rsidR="003C068B">
        <w:rPr>
          <w:rtl/>
        </w:rPr>
        <w:t>.</w:t>
      </w:r>
      <w:r w:rsidRPr="00686120">
        <w:rPr>
          <w:rtl/>
        </w:rPr>
        <w:t xml:space="preserve"> والآية 18 من سورة آل عمران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(4) والقراءة المأثورة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وَمَا تَنَزَّلَتْ بِهِ الشَّيَاطِينُ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الشعراء</w:t>
      </w:r>
      <w:r w:rsidR="003C068B">
        <w:rPr>
          <w:rtl/>
        </w:rPr>
        <w:t>:</w:t>
      </w:r>
      <w:r w:rsidRPr="00134D8B">
        <w:rPr>
          <w:rtl/>
        </w:rPr>
        <w:t xml:space="preserve"> 210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86120">
        <w:rPr>
          <w:rtl/>
        </w:rPr>
        <w:t>(5) راجع القرطبي</w:t>
      </w:r>
      <w:r w:rsidR="003C068B">
        <w:rPr>
          <w:rtl/>
        </w:rPr>
        <w:t>:</w:t>
      </w:r>
      <w:r w:rsidRPr="00686120">
        <w:rPr>
          <w:rtl/>
        </w:rPr>
        <w:t xml:space="preserve"> ج 13 ص 142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686120" w:rsidRDefault="003C068B" w:rsidP="00134D8B">
      <w:pPr>
        <w:pStyle w:val="libNormal"/>
        <w:rPr>
          <w:rtl/>
        </w:rPr>
      </w:pPr>
      <w:r>
        <w:rPr>
          <w:rtl/>
        </w:rPr>
        <w:lastRenderedPageBreak/>
        <w:t>(</w:t>
      </w:r>
      <w:r w:rsidR="00A0454A" w:rsidRPr="00134D8B">
        <w:rPr>
          <w:rtl/>
        </w:rPr>
        <w:t>الأرحام</w:t>
      </w:r>
      <w:r>
        <w:rPr>
          <w:rtl/>
        </w:rPr>
        <w:t>)</w:t>
      </w:r>
      <w:r w:rsidR="00A0454A" w:rsidRPr="00134D8B">
        <w:rPr>
          <w:rtl/>
        </w:rPr>
        <w:t xml:space="preserve"> عطفاً على الضمير في </w:t>
      </w:r>
      <w:r>
        <w:rPr>
          <w:rtl/>
        </w:rPr>
        <w:t>(</w:t>
      </w:r>
      <w:r w:rsidR="00A0454A" w:rsidRPr="00134D8B">
        <w:rPr>
          <w:rtl/>
        </w:rPr>
        <w:t>به</w:t>
      </w:r>
      <w:r>
        <w:rPr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(1)</w:t>
      </w:r>
      <w:r>
        <w:rPr>
          <w:rtl/>
        </w:rPr>
        <w:t>،</w:t>
      </w:r>
      <w:r w:rsidR="00A0454A" w:rsidRPr="00134D8B">
        <w:rPr>
          <w:rtl/>
        </w:rPr>
        <w:t xml:space="preserve"> والعطف على الضمير وإن كان قبيح عند البصريّين</w:t>
      </w:r>
      <w:r>
        <w:rPr>
          <w:rtl/>
        </w:rPr>
        <w:t>،</w:t>
      </w:r>
      <w:r w:rsidR="00A0454A" w:rsidRPr="00134D8B">
        <w:rPr>
          <w:rtl/>
        </w:rPr>
        <w:t xml:space="preserve"> لكنّه جاء في أشعار العرب</w:t>
      </w:r>
      <w:r>
        <w:rPr>
          <w:rtl/>
        </w:rPr>
        <w:t>،</w:t>
      </w:r>
      <w:r w:rsidR="00A0454A" w:rsidRPr="00134D8B">
        <w:rPr>
          <w:rtl/>
        </w:rPr>
        <w:t xml:space="preserve"> وقد أجازه الكوفيّون على ضعف </w:t>
      </w:r>
      <w:r w:rsidR="00A0454A" w:rsidRPr="00134D8B">
        <w:rPr>
          <w:rStyle w:val="libFootnotenumChar"/>
          <w:rtl/>
        </w:rPr>
        <w:t>(2)</w:t>
      </w:r>
      <w:r>
        <w:rPr>
          <w:rtl/>
        </w:rPr>
        <w:t>.</w:t>
      </w:r>
    </w:p>
    <w:p w:rsidR="00A0454A" w:rsidRPr="00686120" w:rsidRDefault="00A0454A" w:rsidP="00134D8B">
      <w:pPr>
        <w:pStyle w:val="libNormal"/>
        <w:rPr>
          <w:rtl/>
        </w:rPr>
      </w:pPr>
      <w:r w:rsidRPr="00134D8B">
        <w:rPr>
          <w:rtl/>
        </w:rPr>
        <w:t>* وقرأ ابن عامر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فَإِنَّمَا يَقُولُ لَهُ كُن فَيَكُونُ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Style w:val="libFootnotenumChar"/>
          <w:rtl/>
        </w:rPr>
        <w:t xml:space="preserve"> (3)</w:t>
      </w:r>
      <w:r w:rsidRPr="00134D8B">
        <w:rPr>
          <w:rtl/>
        </w:rPr>
        <w:t xml:space="preserve"> بنصب </w:t>
      </w:r>
      <w:r w:rsidR="003C068B">
        <w:rPr>
          <w:rtl/>
        </w:rPr>
        <w:t>(</w:t>
      </w:r>
      <w:r w:rsidRPr="00134D8B">
        <w:rPr>
          <w:rtl/>
        </w:rPr>
        <w:t>فيكون</w:t>
      </w:r>
      <w:r w:rsidR="003C068B">
        <w:rPr>
          <w:rtl/>
        </w:rPr>
        <w:t>)،</w:t>
      </w:r>
      <w:r w:rsidRPr="00134D8B">
        <w:rPr>
          <w:rtl/>
        </w:rPr>
        <w:t xml:space="preserve"> ووافقه الكسائي على النصب في سورة النحل</w:t>
      </w:r>
      <w:r w:rsidR="003C068B">
        <w:rPr>
          <w:rtl/>
        </w:rPr>
        <w:t>:</w:t>
      </w:r>
      <w:r w:rsidRPr="00134D8B">
        <w:rPr>
          <w:rtl/>
        </w:rPr>
        <w:t xml:space="preserve"> 40 ويس</w:t>
      </w:r>
      <w:r w:rsidR="003C068B">
        <w:rPr>
          <w:rtl/>
        </w:rPr>
        <w:t>:</w:t>
      </w:r>
      <w:r w:rsidRPr="00134D8B">
        <w:rPr>
          <w:rtl/>
        </w:rPr>
        <w:t xml:space="preserve"> 82</w:t>
      </w:r>
      <w:r w:rsidR="003C068B">
        <w:rPr>
          <w:rtl/>
        </w:rPr>
        <w:t>،</w:t>
      </w:r>
      <w:r w:rsidRPr="00134D8B">
        <w:rPr>
          <w:rtl/>
        </w:rPr>
        <w:t xml:space="preserve"> وهو مشكل ضعيف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،</w:t>
      </w:r>
      <w:r w:rsidRPr="00134D8B">
        <w:rPr>
          <w:rtl/>
        </w:rPr>
        <w:t xml:space="preserve"> لكنّه وُجِّه في العربيّة</w:t>
      </w:r>
      <w:r w:rsidR="003C068B">
        <w:rPr>
          <w:rtl/>
        </w:rPr>
        <w:t>،</w:t>
      </w:r>
      <w:r w:rsidRPr="00134D8B">
        <w:rPr>
          <w:rtl/>
        </w:rPr>
        <w:t xml:space="preserve"> ومن ثمّ قرأ به الكسائي</w:t>
      </w:r>
      <w:r w:rsidR="003C068B">
        <w:rPr>
          <w:rtl/>
        </w:rPr>
        <w:t>.</w:t>
      </w:r>
    </w:p>
    <w:p w:rsidR="00A0454A" w:rsidRPr="00686120" w:rsidRDefault="00A0454A" w:rsidP="00134D8B">
      <w:pPr>
        <w:pStyle w:val="libNormal"/>
        <w:rPr>
          <w:rtl/>
        </w:rPr>
      </w:pPr>
      <w:r w:rsidRPr="00134D8B">
        <w:rPr>
          <w:rtl/>
        </w:rPr>
        <w:t>* وقرأ ابن عامر أيضاً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وَكَذَلِكَ زَيَّنَ لِكَثِيرٍ مِّنَ الْمُشْرِكِينَ قَتْلَ أَوْلاَدِهِمْ شُرَكَاؤُهُمْ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زيّن</w:t>
      </w:r>
      <w:r w:rsidR="003C068B">
        <w:rPr>
          <w:rtl/>
        </w:rPr>
        <w:t>)</w:t>
      </w:r>
      <w:r w:rsidRPr="00134D8B">
        <w:rPr>
          <w:rtl/>
        </w:rPr>
        <w:t xml:space="preserve"> مبنيّاً للمفعول</w:t>
      </w:r>
      <w:r w:rsidR="003C068B">
        <w:rPr>
          <w:rtl/>
        </w:rPr>
        <w:t>،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قتل</w:t>
      </w:r>
      <w:r w:rsidR="003C068B">
        <w:rPr>
          <w:rtl/>
        </w:rPr>
        <w:t>)</w:t>
      </w:r>
      <w:r w:rsidRPr="00134D8B">
        <w:rPr>
          <w:rtl/>
        </w:rPr>
        <w:t xml:space="preserve"> مرفوعاً</w:t>
      </w:r>
      <w:r w:rsidR="003C068B">
        <w:rPr>
          <w:rtl/>
        </w:rPr>
        <w:t>،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أولادهم</w:t>
      </w:r>
      <w:r w:rsidR="003C068B">
        <w:rPr>
          <w:rtl/>
        </w:rPr>
        <w:t>)</w:t>
      </w:r>
      <w:r w:rsidRPr="00134D8B">
        <w:rPr>
          <w:rtl/>
        </w:rPr>
        <w:t xml:space="preserve"> منصوباً</w:t>
      </w:r>
      <w:r w:rsidR="003C068B">
        <w:rPr>
          <w:rtl/>
        </w:rPr>
        <w:t>،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شركائهم</w:t>
      </w:r>
      <w:r w:rsidR="003C068B">
        <w:rPr>
          <w:rtl/>
        </w:rPr>
        <w:t>)</w:t>
      </w:r>
      <w:r w:rsidRPr="00134D8B">
        <w:rPr>
          <w:rtl/>
        </w:rPr>
        <w:t xml:space="preserve"> بالخفْض</w:t>
      </w:r>
      <w:r w:rsidR="003C068B">
        <w:rPr>
          <w:rtl/>
        </w:rPr>
        <w:t>.</w:t>
      </w:r>
    </w:p>
    <w:p w:rsidR="00A0454A" w:rsidRPr="00686120" w:rsidRDefault="00A0454A" w:rsidP="00134D8B">
      <w:pPr>
        <w:pStyle w:val="libNormal"/>
        <w:rPr>
          <w:rtl/>
        </w:rPr>
      </w:pPr>
      <w:r w:rsidRPr="00134D8B">
        <w:rPr>
          <w:rtl/>
        </w:rPr>
        <w:t>فقد فصل بين المضافَين</w:t>
      </w:r>
      <w:r w:rsidR="003C068B">
        <w:rPr>
          <w:rtl/>
        </w:rPr>
        <w:t>،</w:t>
      </w:r>
      <w:r w:rsidRPr="00134D8B">
        <w:rPr>
          <w:rtl/>
        </w:rPr>
        <w:t xml:space="preserve"> وقدّم المفعول على الفاعل المضاف إليه</w:t>
      </w:r>
      <w:r w:rsidR="003C068B">
        <w:rPr>
          <w:rtl/>
        </w:rPr>
        <w:t>،</w:t>
      </w:r>
      <w:r w:rsidRPr="00134D8B">
        <w:rPr>
          <w:rtl/>
        </w:rPr>
        <w:t xml:space="preserve"> وهذه القراءة فيها ضعف</w:t>
      </w:r>
      <w:r w:rsidR="003C068B">
        <w:rPr>
          <w:rtl/>
        </w:rPr>
        <w:t>،</w:t>
      </w:r>
      <w:r w:rsidRPr="00134D8B">
        <w:rPr>
          <w:rtl/>
        </w:rPr>
        <w:t xml:space="preserve"> للتفريق بين المضاف والمضاف إليه</w:t>
      </w:r>
      <w:r w:rsidR="003C068B">
        <w:rPr>
          <w:rtl/>
        </w:rPr>
        <w:t>،</w:t>
      </w:r>
      <w:r w:rsidRPr="00134D8B">
        <w:rPr>
          <w:rtl/>
        </w:rPr>
        <w:t xml:space="preserve"> وهذا إنّما يجوز في الشِعر</w:t>
      </w:r>
      <w:r w:rsidR="003C068B">
        <w:rPr>
          <w:rtl/>
        </w:rPr>
        <w:t>،</w:t>
      </w:r>
      <w:r w:rsidRPr="00134D8B">
        <w:rPr>
          <w:rtl/>
        </w:rPr>
        <w:t xml:space="preserve"> وأكثر ما يجوز في الشِعر مع الظروف لاتّساعهم فيها</w:t>
      </w:r>
      <w:r w:rsidR="003C068B">
        <w:rPr>
          <w:rtl/>
        </w:rPr>
        <w:t>،</w:t>
      </w:r>
      <w:r w:rsidRPr="00134D8B">
        <w:rPr>
          <w:rtl/>
        </w:rPr>
        <w:t xml:space="preserve"> وهو مع المفعول به في الشِعر بعيد</w:t>
      </w:r>
      <w:r w:rsidR="003C068B">
        <w:rPr>
          <w:rtl/>
        </w:rPr>
        <w:t>،</w:t>
      </w:r>
      <w:r w:rsidRPr="00134D8B">
        <w:rPr>
          <w:rtl/>
        </w:rPr>
        <w:t xml:space="preserve"> فإجازتُه في القرآن أبعد </w:t>
      </w:r>
      <w:r w:rsidRPr="00134D8B">
        <w:rPr>
          <w:rStyle w:val="libFootnotenumChar"/>
          <w:rtl/>
        </w:rPr>
        <w:t>(6)</w:t>
      </w:r>
      <w:r w:rsidR="003C068B">
        <w:rPr>
          <w:rtl/>
        </w:rPr>
        <w:t>.</w:t>
      </w:r>
    </w:p>
    <w:p w:rsidR="00A0454A" w:rsidRPr="00686120" w:rsidRDefault="00A0454A" w:rsidP="00134D8B">
      <w:pPr>
        <w:pStyle w:val="libNormal"/>
        <w:rPr>
          <w:rtl/>
        </w:rPr>
      </w:pPr>
      <w:r w:rsidRPr="00134D8B">
        <w:rPr>
          <w:rtl/>
        </w:rPr>
        <w:t>* وقرأ نافع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فَبِمَ تُبَشِّرُونَ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بكسر النون</w:t>
      </w:r>
      <w:r w:rsidR="003C068B">
        <w:rPr>
          <w:rtl/>
        </w:rPr>
        <w:t>،</w:t>
      </w:r>
      <w:r w:rsidRPr="00134D8B">
        <w:rPr>
          <w:rtl/>
        </w:rPr>
        <w:t xml:space="preserve"> وغلّطه أبو حاتم </w:t>
      </w:r>
      <w:r w:rsidRPr="00134D8B">
        <w:rPr>
          <w:rStyle w:val="libFootnotenumChar"/>
          <w:rtl/>
        </w:rPr>
        <w:t>(7)</w:t>
      </w:r>
      <w:r w:rsidR="003C068B">
        <w:rPr>
          <w:rtl/>
        </w:rPr>
        <w:t>؛</w:t>
      </w:r>
      <w:r w:rsidRPr="00134D8B">
        <w:rPr>
          <w:rtl/>
        </w:rPr>
        <w:t xml:space="preserve"> لأنّ نون الرفع لا تُكسر لئلاّ تصير تابعة</w:t>
      </w:r>
      <w:r w:rsidR="003C068B">
        <w:rPr>
          <w:rtl/>
        </w:rPr>
        <w:t>،</w:t>
      </w:r>
      <w:r w:rsidRPr="00134D8B">
        <w:rPr>
          <w:rtl/>
        </w:rPr>
        <w:t xml:space="preserve"> وقد جاء ذلك في الشِعر </w:t>
      </w:r>
      <w:r w:rsidRPr="00134D8B">
        <w:rPr>
          <w:rStyle w:val="libFootnotenumChar"/>
          <w:rtl/>
        </w:rPr>
        <w:t>(8)</w:t>
      </w:r>
      <w:r w:rsidR="003C068B">
        <w:rPr>
          <w:rtl/>
        </w:rPr>
        <w:t>.</w:t>
      </w:r>
    </w:p>
    <w:p w:rsidR="00A0454A" w:rsidRPr="00686120" w:rsidRDefault="00A0454A" w:rsidP="00134D8B">
      <w:pPr>
        <w:pStyle w:val="libNormal"/>
        <w:rPr>
          <w:rtl/>
        </w:rPr>
      </w:pPr>
      <w:r w:rsidRPr="00134D8B">
        <w:rPr>
          <w:rtl/>
        </w:rPr>
        <w:t>* وقرأ أبو جعفر</w:t>
      </w:r>
      <w:r w:rsidR="00134D8B">
        <w:rPr>
          <w:rtl/>
        </w:rPr>
        <w:t xml:space="preserve"> - </w:t>
      </w:r>
      <w:r w:rsidRPr="00134D8B">
        <w:rPr>
          <w:rtl/>
        </w:rPr>
        <w:t>هو من العشرة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لِيَجْزِيَ قَوْماً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(9)</w:t>
      </w:r>
      <w:r w:rsidRPr="00134D8B">
        <w:rPr>
          <w:rtl/>
        </w:rPr>
        <w:t xml:space="preserve"> بالياء المضمومة وفتح الزاي مبنيّاً للمفعول</w:t>
      </w:r>
      <w:r w:rsidR="003C068B">
        <w:rPr>
          <w:rtl/>
        </w:rPr>
        <w:t>،</w:t>
      </w:r>
      <w:r w:rsidRPr="00134D8B">
        <w:rPr>
          <w:rtl/>
        </w:rPr>
        <w:t xml:space="preserve"> مع نصب </w:t>
      </w:r>
      <w:r w:rsidR="003C068B">
        <w:rPr>
          <w:rtl/>
        </w:rPr>
        <w:t>(</w:t>
      </w:r>
      <w:r w:rsidRPr="00134D8B">
        <w:rPr>
          <w:rtl/>
        </w:rPr>
        <w:t>قوماً</w:t>
      </w:r>
      <w:r w:rsidR="003C068B">
        <w:rPr>
          <w:rtl/>
        </w:rPr>
        <w:t>)،</w:t>
      </w:r>
      <w:r w:rsidRPr="00134D8B">
        <w:rPr>
          <w:rtl/>
        </w:rPr>
        <w:t xml:space="preserve"> وتأويل ذلك</w:t>
      </w:r>
      <w:r w:rsidR="003C068B">
        <w:rPr>
          <w:rtl/>
        </w:rPr>
        <w:t>:</w:t>
      </w:r>
      <w:r w:rsidRPr="00134D8B">
        <w:rPr>
          <w:rtl/>
        </w:rPr>
        <w:t xml:space="preserve"> أن يُجعل المصدر نائباً عن الفاعل</w:t>
      </w:r>
      <w:r w:rsidR="003C068B">
        <w:rPr>
          <w:rtl/>
        </w:rPr>
        <w:t>،</w:t>
      </w:r>
      <w:r w:rsidRPr="00134D8B">
        <w:rPr>
          <w:rtl/>
        </w:rPr>
        <w:t xml:space="preserve"> أي يُجزى الجزاء</w:t>
      </w:r>
      <w:r w:rsidR="003C068B">
        <w:rPr>
          <w:rtl/>
        </w:rPr>
        <w:t>،</w:t>
      </w:r>
      <w:r w:rsidRPr="00134D8B">
        <w:rPr>
          <w:rtl/>
        </w:rPr>
        <w:t xml:space="preserve"> وهو ضعيف</w:t>
      </w:r>
      <w:r w:rsidR="003C068B">
        <w:rPr>
          <w:rtl/>
        </w:rPr>
        <w:t>،</w:t>
      </w:r>
      <w:r w:rsidRPr="00134D8B">
        <w:rPr>
          <w:rtl/>
        </w:rPr>
        <w:t xml:space="preserve"> لاسيّما مع ذكر المفعول به</w:t>
      </w:r>
      <w:r w:rsidR="003C068B">
        <w:rPr>
          <w:rtl/>
        </w:rPr>
        <w:t>،</w:t>
      </w:r>
      <w:r w:rsidRPr="00134D8B">
        <w:rPr>
          <w:rtl/>
        </w:rPr>
        <w:t xml:space="preserve"> قاله القاضي </w:t>
      </w:r>
      <w:r w:rsidRPr="00134D8B">
        <w:rPr>
          <w:rStyle w:val="libFootnotenumChar"/>
          <w:rtl/>
        </w:rPr>
        <w:t>(10)</w:t>
      </w:r>
      <w:r w:rsidR="003C068B">
        <w:rPr>
          <w:rtl/>
        </w:rPr>
        <w:t>.</w:t>
      </w:r>
    </w:p>
    <w:p w:rsidR="00A0454A" w:rsidRPr="00686120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686120">
        <w:rPr>
          <w:rtl/>
        </w:rPr>
        <w:t>(1) الكشف</w:t>
      </w:r>
      <w:r w:rsidR="003C068B">
        <w:rPr>
          <w:rtl/>
        </w:rPr>
        <w:t>:</w:t>
      </w:r>
      <w:r w:rsidRPr="00686120">
        <w:rPr>
          <w:rtl/>
        </w:rPr>
        <w:t xml:space="preserve"> ج1</w:t>
      </w:r>
      <w:r w:rsidR="003C068B">
        <w:rPr>
          <w:rtl/>
        </w:rPr>
        <w:t>،</w:t>
      </w:r>
      <w:r w:rsidRPr="00686120">
        <w:rPr>
          <w:rtl/>
        </w:rPr>
        <w:t xml:space="preserve"> ص 375</w:t>
      </w:r>
      <w:r w:rsidR="003C068B">
        <w:rPr>
          <w:rtl/>
        </w:rPr>
        <w:t>،</w:t>
      </w:r>
      <w:r w:rsidRPr="00686120">
        <w:rPr>
          <w:rtl/>
        </w:rPr>
        <w:t xml:space="preserve"> والآية 1 من سورة النساء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86120">
        <w:rPr>
          <w:rtl/>
        </w:rPr>
        <w:t>(2) إملاء أبي البقاء</w:t>
      </w:r>
      <w:r w:rsidR="003C068B">
        <w:rPr>
          <w:rtl/>
        </w:rPr>
        <w:t>:</w:t>
      </w:r>
      <w:r w:rsidRPr="00686120">
        <w:rPr>
          <w:rtl/>
        </w:rPr>
        <w:t xml:space="preserve"> ج1</w:t>
      </w:r>
      <w:r w:rsidR="003C068B">
        <w:rPr>
          <w:rtl/>
        </w:rPr>
        <w:t>،</w:t>
      </w:r>
      <w:r w:rsidRPr="00686120">
        <w:rPr>
          <w:rtl/>
        </w:rPr>
        <w:t xml:space="preserve"> ص 165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86120">
        <w:rPr>
          <w:rtl/>
        </w:rPr>
        <w:t>(3) البقرة</w:t>
      </w:r>
      <w:r w:rsidR="003C068B">
        <w:rPr>
          <w:rtl/>
        </w:rPr>
        <w:t>:</w:t>
      </w:r>
      <w:r w:rsidRPr="00686120">
        <w:rPr>
          <w:rtl/>
        </w:rPr>
        <w:t xml:space="preserve"> 117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86120">
        <w:rPr>
          <w:rtl/>
        </w:rPr>
        <w:t>(4) الكشف</w:t>
      </w:r>
      <w:r w:rsidR="003C068B">
        <w:rPr>
          <w:rtl/>
        </w:rPr>
        <w:t>:</w:t>
      </w:r>
      <w:r w:rsidRPr="00686120">
        <w:rPr>
          <w:rtl/>
        </w:rPr>
        <w:t xml:space="preserve"> ج1</w:t>
      </w:r>
      <w:r w:rsidR="003C068B">
        <w:rPr>
          <w:rtl/>
        </w:rPr>
        <w:t>،</w:t>
      </w:r>
      <w:r w:rsidRPr="00686120">
        <w:rPr>
          <w:rtl/>
        </w:rPr>
        <w:t xml:space="preserve"> ص 261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86120">
        <w:rPr>
          <w:rtl/>
        </w:rPr>
        <w:t>(5) الأنعام</w:t>
      </w:r>
      <w:r w:rsidR="003C068B">
        <w:rPr>
          <w:rtl/>
        </w:rPr>
        <w:t>:</w:t>
      </w:r>
      <w:r w:rsidRPr="00686120">
        <w:rPr>
          <w:rtl/>
        </w:rPr>
        <w:t xml:space="preserve"> 137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86120">
        <w:rPr>
          <w:rtl/>
        </w:rPr>
        <w:t>(6) الكشف</w:t>
      </w:r>
      <w:r w:rsidR="003C068B">
        <w:rPr>
          <w:rtl/>
        </w:rPr>
        <w:t>:</w:t>
      </w:r>
      <w:r w:rsidRPr="00686120">
        <w:rPr>
          <w:rtl/>
        </w:rPr>
        <w:t xml:space="preserve"> ج1</w:t>
      </w:r>
      <w:r w:rsidR="003C068B">
        <w:rPr>
          <w:rtl/>
        </w:rPr>
        <w:t>،</w:t>
      </w:r>
      <w:r w:rsidRPr="00686120">
        <w:rPr>
          <w:rtl/>
        </w:rPr>
        <w:t xml:space="preserve"> ص 454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86120">
        <w:rPr>
          <w:rtl/>
        </w:rPr>
        <w:t>(7) البحر المحيط</w:t>
      </w:r>
      <w:r w:rsidR="003C068B">
        <w:rPr>
          <w:rtl/>
        </w:rPr>
        <w:t>:</w:t>
      </w:r>
      <w:r w:rsidRPr="00686120">
        <w:rPr>
          <w:rtl/>
        </w:rPr>
        <w:t xml:space="preserve"> ج 5</w:t>
      </w:r>
      <w:r w:rsidR="003C068B">
        <w:rPr>
          <w:rtl/>
        </w:rPr>
        <w:t>،</w:t>
      </w:r>
      <w:r w:rsidRPr="00686120">
        <w:rPr>
          <w:rtl/>
        </w:rPr>
        <w:t xml:space="preserve"> ص 458</w:t>
      </w:r>
      <w:r w:rsidR="003C068B">
        <w:rPr>
          <w:rtl/>
        </w:rPr>
        <w:t>.</w:t>
      </w:r>
      <w:r w:rsidRPr="00686120">
        <w:rPr>
          <w:rtl/>
        </w:rPr>
        <w:t xml:space="preserve"> والآية 54 من سورة الحجر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86120">
        <w:rPr>
          <w:rtl/>
        </w:rPr>
        <w:t>(8) إملاء أبي البقاء</w:t>
      </w:r>
      <w:r w:rsidR="003C068B">
        <w:rPr>
          <w:rtl/>
        </w:rPr>
        <w:t>:</w:t>
      </w:r>
      <w:r w:rsidRPr="00686120">
        <w:rPr>
          <w:rtl/>
        </w:rPr>
        <w:t xml:space="preserve"> ج2</w:t>
      </w:r>
      <w:r w:rsidR="003C068B">
        <w:rPr>
          <w:rtl/>
        </w:rPr>
        <w:t>،</w:t>
      </w:r>
      <w:r w:rsidRPr="00686120">
        <w:rPr>
          <w:rtl/>
        </w:rPr>
        <w:t xml:space="preserve"> ص 76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86120">
        <w:rPr>
          <w:rtl/>
        </w:rPr>
        <w:t>(9) الجاثية</w:t>
      </w:r>
      <w:r w:rsidR="003C068B">
        <w:rPr>
          <w:rtl/>
        </w:rPr>
        <w:t>:</w:t>
      </w:r>
      <w:r w:rsidRPr="00686120">
        <w:rPr>
          <w:rtl/>
        </w:rPr>
        <w:t xml:space="preserve"> 14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86120">
        <w:rPr>
          <w:rtl/>
        </w:rPr>
        <w:t>(10) الإتحاف</w:t>
      </w:r>
      <w:r w:rsidR="003C068B">
        <w:rPr>
          <w:rtl/>
        </w:rPr>
        <w:t>:</w:t>
      </w:r>
      <w:r w:rsidRPr="00686120">
        <w:rPr>
          <w:rtl/>
        </w:rPr>
        <w:t xml:space="preserve"> ص 390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686120" w:rsidRDefault="00A0454A" w:rsidP="00134D8B">
      <w:pPr>
        <w:pStyle w:val="libNormal"/>
        <w:rPr>
          <w:rtl/>
        </w:rPr>
      </w:pPr>
      <w:r w:rsidRPr="00686120">
        <w:rPr>
          <w:rtl/>
        </w:rPr>
        <w:lastRenderedPageBreak/>
        <w:t>والقراءات من هذا النمط كثيرة</w:t>
      </w:r>
      <w:r w:rsidR="003C068B">
        <w:rPr>
          <w:rtl/>
        </w:rPr>
        <w:t>،</w:t>
      </w:r>
      <w:r w:rsidRPr="00686120">
        <w:rPr>
          <w:rtl/>
        </w:rPr>
        <w:t xml:space="preserve"> والمحاولات في توجيههنّ أكثر</w:t>
      </w:r>
      <w:r w:rsidR="003C068B">
        <w:rPr>
          <w:rtl/>
        </w:rPr>
        <w:t>،</w:t>
      </w:r>
      <w:r w:rsidRPr="00686120">
        <w:rPr>
          <w:rtl/>
        </w:rPr>
        <w:t xml:space="preserve"> ولقد كان الاهتمام بشأن القراءات وتوجيههنّ وفْق القواعد العربية صنعة أقوى من توجيه القراءة المشهورة</w:t>
      </w:r>
      <w:r w:rsidR="003C068B">
        <w:rPr>
          <w:rtl/>
        </w:rPr>
        <w:t>.</w:t>
      </w:r>
    </w:p>
    <w:p w:rsidR="00A0454A" w:rsidRPr="00686120" w:rsidRDefault="00A0454A" w:rsidP="00134D8B">
      <w:pPr>
        <w:pStyle w:val="libNormal"/>
        <w:rPr>
          <w:rtl/>
        </w:rPr>
      </w:pPr>
      <w:r w:rsidRPr="00134D8B">
        <w:rPr>
          <w:rtl/>
        </w:rPr>
        <w:t>قال الإمام بدر الدين الزركشي</w:t>
      </w:r>
      <w:r w:rsidR="003C068B">
        <w:rPr>
          <w:rtl/>
        </w:rPr>
        <w:t>:</w:t>
      </w:r>
      <w:r w:rsidRPr="00134D8B">
        <w:rPr>
          <w:rtl/>
        </w:rPr>
        <w:t xml:space="preserve"> وتوجيه القراءة الشاذّة أقوى في الصناعة من توجيه المشهورة</w:t>
      </w:r>
      <w:r w:rsidR="003C068B">
        <w:rPr>
          <w:rtl/>
        </w:rPr>
        <w:t>،</w:t>
      </w:r>
      <w:r w:rsidRPr="00134D8B">
        <w:rPr>
          <w:rtl/>
        </w:rPr>
        <w:t xml:space="preserve"> ومن أحسن ما وضِع فيه كتاب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المحتسب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لأبي الفتح</w:t>
      </w:r>
      <w:r w:rsidR="003C068B">
        <w:rPr>
          <w:rtl/>
        </w:rPr>
        <w:t>،</w:t>
      </w:r>
      <w:r w:rsidRPr="00134D8B">
        <w:rPr>
          <w:rtl/>
        </w:rPr>
        <w:t xml:space="preserve"> إلاّ أنّه لم يستوفِ</w:t>
      </w:r>
      <w:r w:rsidR="003C068B">
        <w:rPr>
          <w:rtl/>
        </w:rPr>
        <w:t>،</w:t>
      </w:r>
      <w:r w:rsidRPr="00134D8B">
        <w:rPr>
          <w:rtl/>
        </w:rPr>
        <w:t xml:space="preserve"> وأوسع منه كتاب أبي البقاء العكبري</w:t>
      </w:r>
      <w:r w:rsidR="003C068B">
        <w:rPr>
          <w:rtl/>
        </w:rPr>
        <w:t>،</w:t>
      </w:r>
      <w:r w:rsidRPr="00134D8B">
        <w:rPr>
          <w:rtl/>
        </w:rPr>
        <w:t xml:space="preserve"> وقد يستبشع ظاهر الشاذّ بادئ الرأي فيدفعه التأويل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  <w:r w:rsidRPr="00134D8B">
        <w:rPr>
          <w:rtl/>
        </w:rPr>
        <w:t xml:space="preserve"> ثمّ جَعل يسرد أمثلة ممّا قدّمنا</w:t>
      </w:r>
      <w:r w:rsidR="003C068B">
        <w:rPr>
          <w:rtl/>
        </w:rPr>
        <w:t>.</w:t>
      </w:r>
    </w:p>
    <w:p w:rsidR="00A0454A" w:rsidRPr="00686120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قلت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فما موقعيّة اشتراط </w:t>
      </w:r>
      <w:r w:rsidR="003C068B">
        <w:rPr>
          <w:rtl/>
        </w:rPr>
        <w:t>(</w:t>
      </w:r>
      <w:r w:rsidRPr="00134D8B">
        <w:rPr>
          <w:rtl/>
        </w:rPr>
        <w:t>موافقة العربية</w:t>
      </w:r>
      <w:r w:rsidR="003C068B">
        <w:rPr>
          <w:rtl/>
        </w:rPr>
        <w:t>)</w:t>
      </w:r>
      <w:r w:rsidRPr="00134D8B">
        <w:rPr>
          <w:rtl/>
        </w:rPr>
        <w:t xml:space="preserve"> معياراً لتعيين القراءة الصحيحة عن الشاذّة</w:t>
      </w:r>
      <w:r w:rsidR="003C068B">
        <w:rPr>
          <w:rtl/>
        </w:rPr>
        <w:t>؟</w:t>
      </w:r>
      <w:r w:rsidRPr="00134D8B">
        <w:rPr>
          <w:rtl/>
        </w:rPr>
        <w:t>! وكلّ قراءة مهما شذّت فإنّ لها تأويلاً ممكناً يتوافق مع وجه من وجوه العربية ولو بعيداً</w:t>
      </w:r>
      <w:r w:rsidR="003C068B">
        <w:rPr>
          <w:rtl/>
        </w:rPr>
        <w:t>،</w:t>
      </w:r>
      <w:r w:rsidRPr="00134D8B">
        <w:rPr>
          <w:rtl/>
        </w:rPr>
        <w:t xml:space="preserve"> كما تقدّم</w:t>
      </w:r>
      <w:r w:rsidR="003C068B">
        <w:rPr>
          <w:rtl/>
        </w:rPr>
        <w:t>.</w:t>
      </w:r>
    </w:p>
    <w:p w:rsidR="00A0454A" w:rsidRPr="00686120" w:rsidRDefault="00A0454A" w:rsidP="00134D8B">
      <w:pPr>
        <w:pStyle w:val="libNormal"/>
        <w:rPr>
          <w:rtl/>
        </w:rPr>
      </w:pPr>
      <w:r w:rsidRPr="00686120">
        <w:rPr>
          <w:rtl/>
        </w:rPr>
        <w:t>وقد وضع كثير من القدامى والمتأخّرين رسائل لمعالجة القراءات الشاذّة وتوجيهها من لغة العرب</w:t>
      </w:r>
      <w:r w:rsidR="003C068B">
        <w:rPr>
          <w:rtl/>
        </w:rPr>
        <w:t>،</w:t>
      </w:r>
      <w:r w:rsidRPr="00686120">
        <w:rPr>
          <w:rtl/>
        </w:rPr>
        <w:t xml:space="preserve"> الأمر الّذي يجعل من اشتراط العربية لغْواً محضاً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Center"/>
        <w:rPr>
          <w:rtl/>
        </w:rPr>
      </w:pPr>
      <w:r w:rsidRPr="00686120">
        <w:rPr>
          <w:rtl/>
        </w:rPr>
        <w:t>* * *</w:t>
      </w:r>
    </w:p>
    <w:p w:rsidR="00A0454A" w:rsidRPr="00686120" w:rsidRDefault="00A0454A" w:rsidP="00134D8B">
      <w:pPr>
        <w:pStyle w:val="libNormal"/>
        <w:rPr>
          <w:rtl/>
        </w:rPr>
      </w:pPr>
      <w:r w:rsidRPr="00686120">
        <w:rPr>
          <w:rtl/>
        </w:rPr>
        <w:t>ولعلّ معترضاً يقول</w:t>
      </w:r>
      <w:r w:rsidR="003C068B">
        <w:rPr>
          <w:rtl/>
        </w:rPr>
        <w:t>:</w:t>
      </w:r>
      <w:r w:rsidRPr="00686120">
        <w:rPr>
          <w:rtl/>
        </w:rPr>
        <w:t xml:space="preserve"> هَب أنّ كلّ واحد من الأركان الثلاثة لا يفي بتعيين القراءة الصحيحة</w:t>
      </w:r>
      <w:r w:rsidR="003C068B">
        <w:rPr>
          <w:rtl/>
        </w:rPr>
        <w:t>،</w:t>
      </w:r>
      <w:r w:rsidRPr="00686120">
        <w:rPr>
          <w:rtl/>
        </w:rPr>
        <w:t xml:space="preserve"> لكنّها جميعاً صالحة للإيفاء بذلك</w:t>
      </w:r>
      <w:r w:rsidR="003C068B">
        <w:rPr>
          <w:rtl/>
        </w:rPr>
        <w:t>،</w:t>
      </w:r>
      <w:r w:rsidRPr="00686120">
        <w:rPr>
          <w:rtl/>
        </w:rPr>
        <w:t xml:space="preserve"> حيث لا يمكن اجتماعها إلاّ في قراءة صحيحة</w:t>
      </w:r>
      <w:r w:rsidR="003C068B">
        <w:rPr>
          <w:rtl/>
        </w:rPr>
        <w:t>.</w:t>
      </w:r>
    </w:p>
    <w:p w:rsidR="00A0454A" w:rsidRPr="00686120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قلنا</w:t>
      </w:r>
      <w:r w:rsidR="003C068B">
        <w:rPr>
          <w:rStyle w:val="libBold2Char"/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أمّا اشتراط السنَد فاقرأه عنّي السلام</w:t>
      </w:r>
      <w:r w:rsidR="003C068B">
        <w:rPr>
          <w:rtl/>
        </w:rPr>
        <w:t>،</w:t>
      </w:r>
      <w:r w:rsidRPr="00134D8B">
        <w:rPr>
          <w:rtl/>
        </w:rPr>
        <w:t xml:space="preserve"> إذ لا نملك لآحاد القراءات إسناداً متّصلاً إلى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واحدة واحدة</w:t>
      </w:r>
      <w:r w:rsidR="003C068B">
        <w:rPr>
          <w:rtl/>
        </w:rPr>
        <w:t>،</w:t>
      </w:r>
      <w:r w:rsidRPr="00134D8B">
        <w:rPr>
          <w:rtl/>
        </w:rPr>
        <w:t xml:space="preserve"> فكيف بصحّته أو تواتره</w:t>
      </w:r>
      <w:r w:rsidR="003C068B">
        <w:rPr>
          <w:rtl/>
        </w:rPr>
        <w:t>؟</w:t>
      </w:r>
      <w:r w:rsidRPr="00134D8B">
        <w:rPr>
          <w:rtl/>
        </w:rPr>
        <w:t xml:space="preserve"> إذ غاية ما هناك أنّ لكلّ قارئ شيخاً</w:t>
      </w:r>
      <w:r w:rsidR="003C068B">
        <w:rPr>
          <w:rtl/>
        </w:rPr>
        <w:t>،</w:t>
      </w:r>
      <w:r w:rsidRPr="00134D8B">
        <w:rPr>
          <w:rtl/>
        </w:rPr>
        <w:t xml:space="preserve"> ولشيخه أيضاً شيخ</w:t>
      </w:r>
      <w:r w:rsidR="003C068B">
        <w:rPr>
          <w:rtl/>
        </w:rPr>
        <w:t>،</w:t>
      </w:r>
      <w:r w:rsidRPr="00134D8B">
        <w:rPr>
          <w:rtl/>
        </w:rPr>
        <w:t xml:space="preserve"> وهكذا</w:t>
      </w:r>
      <w:r w:rsidR="003C068B">
        <w:rPr>
          <w:rtl/>
        </w:rPr>
        <w:t>،</w:t>
      </w:r>
      <w:r w:rsidRPr="00134D8B">
        <w:rPr>
          <w:rtl/>
        </w:rPr>
        <w:t xml:space="preserve"> أمّا أنّ آحاد قراءاته جميعاً مأخوذة من شيخه ذاك فهذا أمر لا يمكن إثباته</w:t>
      </w:r>
      <w:r w:rsidR="003C068B">
        <w:rPr>
          <w:rtl/>
        </w:rPr>
        <w:t>،</w:t>
      </w:r>
      <w:r w:rsidRPr="00134D8B">
        <w:rPr>
          <w:rtl/>
        </w:rPr>
        <w:t xml:space="preserve"> حيث كانت اجتهادات القرّاء أنفسهم هي من أكبر العوامل لاختياراتهم في القراءات</w:t>
      </w:r>
      <w:r w:rsidR="003C068B">
        <w:rPr>
          <w:rtl/>
        </w:rPr>
        <w:t>،</w:t>
      </w:r>
      <w:r w:rsidRPr="00134D8B">
        <w:rPr>
          <w:rtl/>
        </w:rPr>
        <w:t xml:space="preserve"> فهذا الكسائي مثلاً لم يكن يحسب لمشيخته فيما كان يختاره من وجه حساباً</w:t>
      </w:r>
      <w:r w:rsidR="003C068B">
        <w:rPr>
          <w:rtl/>
        </w:rPr>
        <w:t>،</w:t>
      </w:r>
      <w:r w:rsidRPr="00134D8B">
        <w:rPr>
          <w:rtl/>
        </w:rPr>
        <w:t xml:space="preserve"> وكذا غيره من القرّاء</w:t>
      </w:r>
      <w:r w:rsidR="003C068B">
        <w:rPr>
          <w:rtl/>
        </w:rPr>
        <w:t>،</w:t>
      </w:r>
      <w:r w:rsidRPr="00134D8B">
        <w:rPr>
          <w:rtl/>
        </w:rPr>
        <w:t xml:space="preserve"> ولاسيّما</w:t>
      </w:r>
    </w:p>
    <w:p w:rsidR="00A0454A" w:rsidRPr="00686120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686120">
        <w:rPr>
          <w:rtl/>
        </w:rPr>
        <w:t>(1) البرهان</w:t>
      </w:r>
      <w:r w:rsidR="003C068B">
        <w:rPr>
          <w:rtl/>
        </w:rPr>
        <w:t>:</w:t>
      </w:r>
      <w:r w:rsidRPr="00686120">
        <w:rPr>
          <w:rtl/>
        </w:rPr>
        <w:t xml:space="preserve"> ج 1 ص 341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النحويّين منهم</w:t>
      </w:r>
      <w:r w:rsidR="003C068B">
        <w:rPr>
          <w:rtl/>
        </w:rPr>
        <w:t>،</w:t>
      </w:r>
      <w:r w:rsidRPr="00134D8B">
        <w:rPr>
          <w:rtl/>
        </w:rPr>
        <w:t xml:space="preserve"> كما سيأتي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686120" w:rsidRDefault="00A0454A" w:rsidP="00134D8B">
      <w:pPr>
        <w:pStyle w:val="libNormal"/>
        <w:rPr>
          <w:rtl/>
        </w:rPr>
      </w:pPr>
      <w:r w:rsidRPr="00686120">
        <w:rPr>
          <w:rtl/>
        </w:rPr>
        <w:t>هذا فضلاً عن الشكّ في أصل تلكم الأسانيد</w:t>
      </w:r>
      <w:r w:rsidR="003C068B">
        <w:rPr>
          <w:rtl/>
        </w:rPr>
        <w:t>،</w:t>
      </w:r>
      <w:r w:rsidRPr="00686120">
        <w:rPr>
          <w:rtl/>
        </w:rPr>
        <w:t xml:space="preserve"> ولعلّها مصطنعة تشريفيّاً حسبما تقدّم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686120">
        <w:rPr>
          <w:rtl/>
        </w:rPr>
        <w:t>وبقي الشرطان الآخران</w:t>
      </w:r>
      <w:r w:rsidR="00134D8B">
        <w:rPr>
          <w:rtl/>
        </w:rPr>
        <w:t xml:space="preserve"> - </w:t>
      </w:r>
      <w:r w:rsidRPr="00686120">
        <w:rPr>
          <w:rtl/>
        </w:rPr>
        <w:t>موافقة الرسم والعربية</w:t>
      </w:r>
      <w:r w:rsidR="00134D8B">
        <w:rPr>
          <w:rtl/>
        </w:rPr>
        <w:t xml:space="preserve"> -</w:t>
      </w:r>
      <w:r w:rsidR="003C068B">
        <w:rPr>
          <w:rtl/>
        </w:rPr>
        <w:t>،</w:t>
      </w:r>
      <w:r w:rsidRPr="00686120">
        <w:rPr>
          <w:rtl/>
        </w:rPr>
        <w:t xml:space="preserve"> غير أنّ قيد</w:t>
      </w:r>
      <w:r w:rsidR="003C068B">
        <w:rPr>
          <w:rtl/>
        </w:rPr>
        <w:t>:</w:t>
      </w:r>
      <w:r w:rsidRPr="00686120">
        <w:rPr>
          <w:rtl/>
        </w:rPr>
        <w:t xml:space="preserve"> </w:t>
      </w:r>
      <w:r w:rsidR="003C068B">
        <w:rPr>
          <w:rtl/>
        </w:rPr>
        <w:t>(</w:t>
      </w:r>
      <w:r w:rsidRPr="00686120">
        <w:rPr>
          <w:rtl/>
        </w:rPr>
        <w:t>ولو احتمالاً</w:t>
      </w:r>
      <w:r w:rsidR="003C068B">
        <w:rPr>
          <w:rtl/>
        </w:rPr>
        <w:t>)</w:t>
      </w:r>
      <w:r w:rsidRPr="00686120">
        <w:rPr>
          <w:rtl/>
        </w:rPr>
        <w:t xml:space="preserve"> و</w:t>
      </w:r>
      <w:r w:rsidR="003C068B">
        <w:rPr>
          <w:rtl/>
        </w:rPr>
        <w:t>(</w:t>
      </w:r>
      <w:r w:rsidRPr="00686120">
        <w:rPr>
          <w:rtl/>
        </w:rPr>
        <w:t>ولو بوجه</w:t>
      </w:r>
      <w:r w:rsidR="003C068B">
        <w:rPr>
          <w:rtl/>
        </w:rPr>
        <w:t>)</w:t>
      </w:r>
      <w:r w:rsidRPr="00686120">
        <w:rPr>
          <w:rtl/>
        </w:rPr>
        <w:t xml:space="preserve"> أبطلَ أثرهما</w:t>
      </w:r>
      <w:r w:rsidR="003C068B">
        <w:rPr>
          <w:rtl/>
        </w:rPr>
        <w:t>،</w:t>
      </w:r>
      <w:r w:rsidRPr="00686120">
        <w:rPr>
          <w:rtl/>
        </w:rPr>
        <w:t xml:space="preserve"> بعد إمكان التوفيق بين القراءات الشاذّة ومرسوم الخطّ والعربية ولو بعيداً</w:t>
      </w:r>
      <w:r w:rsidR="003C068B">
        <w:rPr>
          <w:rtl/>
        </w:rPr>
        <w:t>.</w:t>
      </w:r>
    </w:p>
    <w:p w:rsidR="00A0454A" w:rsidRPr="00686120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فالصحيح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أنّ هذه الشروط الثلاثة لا تفي علاجاً بالموضوع</w:t>
      </w:r>
      <w:r w:rsidR="003C068B">
        <w:rPr>
          <w:rtl/>
        </w:rPr>
        <w:t>،</w:t>
      </w:r>
      <w:r w:rsidRPr="00134D8B">
        <w:rPr>
          <w:rtl/>
        </w:rPr>
        <w:t xml:space="preserve"> وإنّما ذكَرها مَن ذكَرها ظاهريّاً</w:t>
      </w:r>
      <w:r w:rsidR="003C068B">
        <w:rPr>
          <w:rtl/>
        </w:rPr>
        <w:t>،</w:t>
      </w:r>
      <w:r w:rsidRPr="00134D8B">
        <w:rPr>
          <w:rtl/>
        </w:rPr>
        <w:t xml:space="preserve"> وتبِعهُ غيره تقليديّاً من غير تحقيق</w:t>
      </w:r>
      <w:r w:rsidR="003C068B">
        <w:rPr>
          <w:rtl/>
        </w:rPr>
        <w:t>.</w:t>
      </w:r>
    </w:p>
    <w:p w:rsidR="00A0454A" w:rsidRPr="00134D8B" w:rsidRDefault="00A0454A" w:rsidP="00DB0F5F">
      <w:pPr>
        <w:pStyle w:val="libBold1"/>
        <w:rPr>
          <w:rtl/>
        </w:rPr>
      </w:pPr>
      <w:r w:rsidRPr="00686120">
        <w:rPr>
          <w:rtl/>
        </w:rPr>
        <w:t>اختيارنا في ضابط القبول</w:t>
      </w:r>
      <w:r w:rsidR="003C068B">
        <w:rPr>
          <w:rtl/>
        </w:rPr>
        <w:t>:</w:t>
      </w:r>
    </w:p>
    <w:p w:rsidR="00A0454A" w:rsidRPr="00686120" w:rsidRDefault="00A0454A" w:rsidP="00134D8B">
      <w:pPr>
        <w:pStyle w:val="libNormal"/>
        <w:rPr>
          <w:rtl/>
        </w:rPr>
      </w:pPr>
      <w:r w:rsidRPr="00686120">
        <w:rPr>
          <w:rtl/>
        </w:rPr>
        <w:t>ونحن إذ كنّا نعتبر القرآن ذا حقيقة ثابتة ومستقلاًّ بذاته متغايراً عن القراءات جملةً</w:t>
      </w:r>
      <w:r w:rsidR="003C068B">
        <w:rPr>
          <w:rtl/>
        </w:rPr>
        <w:t>،</w:t>
      </w:r>
      <w:r w:rsidRPr="00686120">
        <w:rPr>
          <w:rtl/>
        </w:rPr>
        <w:t xml:space="preserve"> فإنّ مسألة </w:t>
      </w:r>
      <w:r w:rsidR="003C068B">
        <w:rPr>
          <w:rtl/>
        </w:rPr>
        <w:t>(</w:t>
      </w:r>
      <w:r w:rsidRPr="00686120">
        <w:rPr>
          <w:rtl/>
        </w:rPr>
        <w:t>اختيار القراءة الصحيحة</w:t>
      </w:r>
      <w:r w:rsidR="003C068B">
        <w:rPr>
          <w:rtl/>
        </w:rPr>
        <w:t>)</w:t>
      </w:r>
      <w:r w:rsidRPr="00686120">
        <w:rPr>
          <w:rtl/>
        </w:rPr>
        <w:t xml:space="preserve"> عندنا مُنحلّة</w:t>
      </w:r>
      <w:r w:rsidR="003C068B">
        <w:rPr>
          <w:rtl/>
        </w:rPr>
        <w:t>،</w:t>
      </w:r>
      <w:r w:rsidRPr="00686120">
        <w:rPr>
          <w:rtl/>
        </w:rPr>
        <w:t xml:space="preserve"> وهي الّتي تتوافق مع النصّ المتواتر بين المسلمين</w:t>
      </w:r>
      <w:r w:rsidR="003C068B">
        <w:rPr>
          <w:rtl/>
        </w:rPr>
        <w:t>،</w:t>
      </w:r>
      <w:r w:rsidRPr="00686120">
        <w:rPr>
          <w:rtl/>
        </w:rPr>
        <w:t xml:space="preserve"> منذ الصدر الأوّل فإلى الآن</w:t>
      </w:r>
      <w:r w:rsidR="003C068B">
        <w:rPr>
          <w:rtl/>
        </w:rPr>
        <w:t>،</w:t>
      </w:r>
      <w:r w:rsidRPr="00686120">
        <w:rPr>
          <w:rtl/>
        </w:rPr>
        <w:t xml:space="preserve"> ولم يكن اختلاف القراءات سوى الاختلاف في كيفية التعبير عن هذا النصّ حسب اجتهادات القرّاء</w:t>
      </w:r>
      <w:r w:rsidR="003C068B">
        <w:rPr>
          <w:rtl/>
        </w:rPr>
        <w:t>،</w:t>
      </w:r>
      <w:r w:rsidRPr="00686120">
        <w:rPr>
          <w:rtl/>
        </w:rPr>
        <w:t xml:space="preserve"> ولا عِبرة بهم إطلاقاً</w:t>
      </w:r>
      <w:r w:rsidR="003C068B">
        <w:rPr>
          <w:rtl/>
        </w:rPr>
        <w:t>،</w:t>
      </w:r>
      <w:r w:rsidRPr="00686120">
        <w:rPr>
          <w:rtl/>
        </w:rPr>
        <w:t xml:space="preserve"> وإنّما الاعتبار بالنصّ الأصل المحفوظ كاملاً على يد الأمّة عِبر الأجيال</w:t>
      </w:r>
      <w:r w:rsidR="003C068B">
        <w:rPr>
          <w:rtl/>
        </w:rPr>
        <w:t>.</w:t>
      </w:r>
    </w:p>
    <w:p w:rsidR="00A0454A" w:rsidRPr="00686120" w:rsidRDefault="00A0454A" w:rsidP="00134D8B">
      <w:pPr>
        <w:pStyle w:val="libNormal"/>
        <w:rPr>
          <w:rtl/>
        </w:rPr>
      </w:pPr>
      <w:r w:rsidRPr="00134D8B">
        <w:rPr>
          <w:rtl/>
        </w:rPr>
        <w:t>وقد تقدّم كلام الإمام بدر الدين الزركشي</w:t>
      </w:r>
      <w:r w:rsidR="003C068B">
        <w:rPr>
          <w:rtl/>
        </w:rPr>
        <w:t>:</w:t>
      </w:r>
      <w:r w:rsidRPr="00134D8B">
        <w:rPr>
          <w:rtl/>
        </w:rPr>
        <w:t xml:space="preserve"> القرآن والقراءات حقيقتان متغايرتان</w:t>
      </w:r>
      <w:r w:rsidR="003C068B">
        <w:rPr>
          <w:rtl/>
        </w:rPr>
        <w:t>.</w:t>
      </w:r>
      <w:r w:rsidRPr="00134D8B">
        <w:rPr>
          <w:rtl/>
        </w:rPr>
        <w:t xml:space="preserve">.. إلخ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686120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وكلام سيّدنا الأستاذ الإمام الخوئي </w:t>
      </w:r>
      <w:r w:rsidR="003C068B">
        <w:rPr>
          <w:rtl/>
        </w:rPr>
        <w:t>(</w:t>
      </w:r>
      <w:r w:rsidRPr="00134D8B">
        <w:rPr>
          <w:rtl/>
        </w:rPr>
        <w:t>دام ظلّه</w:t>
      </w:r>
      <w:r w:rsidR="003C068B">
        <w:rPr>
          <w:rtl/>
        </w:rPr>
        <w:t>):</w:t>
      </w:r>
      <w:r w:rsidRPr="00134D8B">
        <w:rPr>
          <w:rtl/>
        </w:rPr>
        <w:t xml:space="preserve"> تواتر القرآن لا يستلزم تواتر القراءات</w:t>
      </w:r>
      <w:r w:rsidR="003C068B">
        <w:rPr>
          <w:rtl/>
        </w:rPr>
        <w:t>؛</w:t>
      </w:r>
      <w:r w:rsidRPr="00134D8B">
        <w:rPr>
          <w:rtl/>
        </w:rPr>
        <w:t xml:space="preserve"> لأنّ الاختلاف في كيفية </w:t>
      </w:r>
      <w:r w:rsidR="003C068B">
        <w:rPr>
          <w:rtl/>
        </w:rPr>
        <w:t>(</w:t>
      </w:r>
      <w:r w:rsidRPr="00134D8B">
        <w:rPr>
          <w:rtl/>
        </w:rPr>
        <w:t>أداء</w:t>
      </w:r>
      <w:r w:rsidR="003C068B">
        <w:rPr>
          <w:rtl/>
        </w:rPr>
        <w:t>)</w:t>
      </w:r>
      <w:r w:rsidRPr="00134D8B">
        <w:rPr>
          <w:rtl/>
        </w:rPr>
        <w:t xml:space="preserve"> الكلمة لا ينافي الاتّفاق على أصلها</w:t>
      </w:r>
      <w:r w:rsidR="003C068B">
        <w:rPr>
          <w:rtl/>
        </w:rPr>
        <w:t>.</w:t>
      </w:r>
      <w:r w:rsidRPr="00134D8B">
        <w:rPr>
          <w:rtl/>
        </w:rPr>
        <w:t xml:space="preserve">.. إلخ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686120" w:rsidRDefault="00A0454A" w:rsidP="00134D8B">
      <w:pPr>
        <w:pStyle w:val="libNormal"/>
        <w:rPr>
          <w:rtl/>
        </w:rPr>
      </w:pPr>
      <w:r w:rsidRPr="00686120">
        <w:rPr>
          <w:rtl/>
        </w:rPr>
        <w:t>وهكذا تعاهد المسلمون نصّ القرآن أُمّة عن أُمّة</w:t>
      </w:r>
      <w:r w:rsidR="003C068B">
        <w:rPr>
          <w:rtl/>
        </w:rPr>
        <w:t>،</w:t>
      </w:r>
      <w:r w:rsidRPr="00686120">
        <w:rPr>
          <w:rtl/>
        </w:rPr>
        <w:t xml:space="preserve"> نقلاً متواتراً في جميع</w:t>
      </w:r>
    </w:p>
    <w:p w:rsidR="00A0454A" w:rsidRPr="00686120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686120">
        <w:rPr>
          <w:rtl/>
        </w:rPr>
        <w:t>(1) وراجع معرفة القرّاء</w:t>
      </w:r>
      <w:r w:rsidR="003C068B">
        <w:rPr>
          <w:rtl/>
        </w:rPr>
        <w:t>:</w:t>
      </w:r>
      <w:r w:rsidRPr="00686120">
        <w:rPr>
          <w:rtl/>
        </w:rPr>
        <w:t xml:space="preserve"> ج1</w:t>
      </w:r>
      <w:r w:rsidR="003C068B">
        <w:rPr>
          <w:rtl/>
        </w:rPr>
        <w:t>،</w:t>
      </w:r>
      <w:r w:rsidRPr="00686120">
        <w:rPr>
          <w:rtl/>
        </w:rPr>
        <w:t xml:space="preserve"> ص 100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86120">
        <w:rPr>
          <w:rtl/>
        </w:rPr>
        <w:t>(2) في صفحة 251</w:t>
      </w:r>
      <w:r w:rsidR="003C068B">
        <w:rPr>
          <w:rtl/>
        </w:rPr>
        <w:t>،</w:t>
      </w:r>
      <w:r w:rsidRPr="00686120">
        <w:rPr>
          <w:rtl/>
        </w:rPr>
        <w:t xml:space="preserve"> وراجع البرهان</w:t>
      </w:r>
      <w:r w:rsidR="003C068B">
        <w:rPr>
          <w:rtl/>
        </w:rPr>
        <w:t>:</w:t>
      </w:r>
      <w:r w:rsidRPr="00686120">
        <w:rPr>
          <w:rtl/>
        </w:rPr>
        <w:t xml:space="preserve"> ج1</w:t>
      </w:r>
      <w:r w:rsidR="003C068B">
        <w:rPr>
          <w:rtl/>
        </w:rPr>
        <w:t>،</w:t>
      </w:r>
      <w:r w:rsidRPr="00686120">
        <w:rPr>
          <w:rtl/>
        </w:rPr>
        <w:t xml:space="preserve"> ص 318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686120">
        <w:rPr>
          <w:rtl/>
        </w:rPr>
        <w:t>(3) في صفحة 274</w:t>
      </w:r>
      <w:r w:rsidR="003C068B">
        <w:rPr>
          <w:rtl/>
        </w:rPr>
        <w:t>،</w:t>
      </w:r>
      <w:r w:rsidRPr="00686120">
        <w:rPr>
          <w:rtl/>
        </w:rPr>
        <w:t xml:space="preserve"> وراجع البيان</w:t>
      </w:r>
      <w:r w:rsidR="003C068B">
        <w:rPr>
          <w:rtl/>
        </w:rPr>
        <w:t>:</w:t>
      </w:r>
      <w:r w:rsidRPr="00686120">
        <w:rPr>
          <w:rtl/>
        </w:rPr>
        <w:t xml:space="preserve"> ص 173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686120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خصوصيّاته الموجودة</w:t>
      </w:r>
      <w:r w:rsidR="003C068B">
        <w:rPr>
          <w:rtl/>
        </w:rPr>
        <w:t>،</w:t>
      </w:r>
      <w:r w:rsidRPr="00134D8B">
        <w:rPr>
          <w:rtl/>
        </w:rPr>
        <w:t xml:space="preserve"> نَظماً وترتيباً</w:t>
      </w:r>
      <w:r w:rsidR="003C068B">
        <w:rPr>
          <w:rtl/>
        </w:rPr>
        <w:t>،</w:t>
      </w:r>
      <w:r w:rsidRPr="00134D8B">
        <w:rPr>
          <w:rtl/>
        </w:rPr>
        <w:t xml:space="preserve"> ورسماً وقراءة</w:t>
      </w:r>
      <w:r w:rsidR="003C068B">
        <w:rPr>
          <w:rtl/>
        </w:rPr>
        <w:t>،</w:t>
      </w:r>
      <w:r w:rsidRPr="00134D8B">
        <w:rPr>
          <w:rtl/>
        </w:rPr>
        <w:t xml:space="preserve"> بكلّ أمانة وإخلاص عِبر العصور</w:t>
      </w:r>
      <w:r w:rsidR="003C068B">
        <w:rPr>
          <w:rtl/>
        </w:rPr>
        <w:t>،</w:t>
      </w:r>
      <w:r w:rsidRPr="00134D8B">
        <w:rPr>
          <w:rtl/>
        </w:rPr>
        <w:t xml:space="preserve"> معجزة قرآنيّة خالدة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إِنَّا نَحْنُ نَزَّلْنَا الذِّكْرَ وَإِنَّا لَهُ لَحَافِظُونَ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Pr="00134D8B">
        <w:rPr>
          <w:rtl/>
        </w:rPr>
        <w:t xml:space="preserve"> أي على يد هذه الأمّة مع الأبديّة</w:t>
      </w:r>
      <w:r w:rsidR="003C068B">
        <w:rPr>
          <w:rtl/>
        </w:rPr>
        <w:t>.</w:t>
      </w:r>
    </w:p>
    <w:p w:rsidR="00A0454A" w:rsidRPr="00686120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وعليه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فالقراءة الصحيحة هي الّتي تتوافق مع هذا النصّ المتّفق عليه لدى عامّة المسلمين</w:t>
      </w:r>
      <w:r w:rsidR="003C068B">
        <w:rPr>
          <w:rtl/>
        </w:rPr>
        <w:t>،</w:t>
      </w:r>
      <w:r w:rsidRPr="00134D8B">
        <w:rPr>
          <w:rtl/>
        </w:rPr>
        <w:t xml:space="preserve"> وغيرها شاذّة غير جائزة إطلاقاً</w:t>
      </w:r>
      <w:r w:rsidR="003C068B">
        <w:rPr>
          <w:rtl/>
        </w:rPr>
        <w:t>،</w:t>
      </w:r>
      <w:r w:rsidRPr="00134D8B">
        <w:rPr>
          <w:rtl/>
        </w:rPr>
        <w:t xml:space="preserve"> ولاسيّما إذا كانت تخالفه جوهريّاً</w:t>
      </w:r>
      <w:r w:rsidR="003C068B">
        <w:rPr>
          <w:rtl/>
        </w:rPr>
        <w:t>،</w:t>
      </w:r>
      <w:r w:rsidRPr="00134D8B">
        <w:rPr>
          <w:rtl/>
        </w:rPr>
        <w:t xml:space="preserve"> فباطلة بالإجماع</w:t>
      </w:r>
      <w:r w:rsidR="003C068B">
        <w:rPr>
          <w:rtl/>
        </w:rPr>
        <w:t>.</w:t>
      </w:r>
    </w:p>
    <w:p w:rsidR="00A0454A" w:rsidRPr="00686120" w:rsidRDefault="00A0454A" w:rsidP="00134D8B">
      <w:pPr>
        <w:pStyle w:val="libNormal"/>
        <w:rPr>
          <w:rtl/>
        </w:rPr>
      </w:pPr>
      <w:r w:rsidRPr="00686120">
        <w:rPr>
          <w:rtl/>
        </w:rPr>
        <w:t>وتوضيحاً لهذا الإجمال لابدّ من تمهيد مقدّمة</w:t>
      </w:r>
      <w:r w:rsidR="003C068B">
        <w:rPr>
          <w:rtl/>
        </w:rPr>
        <w:t>،</w:t>
      </w:r>
      <w:r w:rsidRPr="00686120">
        <w:rPr>
          <w:rtl/>
        </w:rPr>
        <w:t xml:space="preserve"> نستوضح فيها مسألة </w:t>
      </w:r>
      <w:r w:rsidR="003C068B">
        <w:rPr>
          <w:rtl/>
        </w:rPr>
        <w:t>(</w:t>
      </w:r>
      <w:r w:rsidRPr="00686120">
        <w:rPr>
          <w:rtl/>
        </w:rPr>
        <w:t>تواتر النصّ القرآني</w:t>
      </w:r>
      <w:r w:rsidR="003C068B">
        <w:rPr>
          <w:rtl/>
        </w:rPr>
        <w:t>)،</w:t>
      </w:r>
      <w:r w:rsidRPr="00686120">
        <w:rPr>
          <w:rtl/>
        </w:rPr>
        <w:t xml:space="preserve"> ثمّ التعرّج إلى مسألة </w:t>
      </w:r>
      <w:r w:rsidR="003C068B">
        <w:rPr>
          <w:rtl/>
        </w:rPr>
        <w:t>(</w:t>
      </w:r>
      <w:r w:rsidRPr="00686120">
        <w:rPr>
          <w:rtl/>
        </w:rPr>
        <w:t>اختيار القراءة الصحيحة</w:t>
      </w:r>
      <w:r w:rsidR="003C068B">
        <w:rPr>
          <w:rtl/>
        </w:rPr>
        <w:t>)؛</w:t>
      </w:r>
      <w:r w:rsidRPr="00686120">
        <w:rPr>
          <w:rtl/>
        </w:rPr>
        <w:t xml:space="preserve"> نظراً للعلاقة القريبة بين المسألتين في صميم هذا البحث</w:t>
      </w:r>
      <w:r w:rsidR="003C068B">
        <w:rPr>
          <w:rtl/>
        </w:rPr>
        <w:t>،</w:t>
      </w:r>
      <w:r w:rsidRPr="00686120">
        <w:rPr>
          <w:rtl/>
        </w:rPr>
        <w:t xml:space="preserve"> وإليك بإيجاز</w:t>
      </w:r>
      <w:r w:rsidR="003C068B">
        <w:rPr>
          <w:rtl/>
        </w:rPr>
        <w:t>:</w:t>
      </w:r>
    </w:p>
    <w:p w:rsidR="00A0454A" w:rsidRPr="00134D8B" w:rsidRDefault="00A0454A" w:rsidP="00DB0F5F">
      <w:pPr>
        <w:pStyle w:val="libBold1"/>
        <w:rPr>
          <w:rtl/>
        </w:rPr>
      </w:pPr>
      <w:r w:rsidRPr="00686120">
        <w:rPr>
          <w:rtl/>
        </w:rPr>
        <w:t>تواتر القرآن</w:t>
      </w:r>
      <w:r w:rsidR="003C068B">
        <w:rPr>
          <w:rtl/>
        </w:rPr>
        <w:t>:</w:t>
      </w:r>
    </w:p>
    <w:p w:rsidR="00A0454A" w:rsidRPr="00686120" w:rsidRDefault="00A0454A" w:rsidP="00134D8B">
      <w:pPr>
        <w:pStyle w:val="libNormal"/>
        <w:rPr>
          <w:rtl/>
        </w:rPr>
      </w:pPr>
      <w:r w:rsidRPr="00686120">
        <w:rPr>
          <w:rtl/>
        </w:rPr>
        <w:t>ممّا يبعث على اعتزاز جانب هذه الأمّة هو</w:t>
      </w:r>
      <w:r w:rsidR="003C068B">
        <w:rPr>
          <w:rtl/>
        </w:rPr>
        <w:t>:</w:t>
      </w:r>
      <w:r w:rsidRPr="00686120">
        <w:rPr>
          <w:rtl/>
        </w:rPr>
        <w:t xml:space="preserve"> تحفّظهم على كتاب الله نصّاً واحداً كما أُنزل على النبي محمّد </w:t>
      </w:r>
      <w:r w:rsidR="003C068B">
        <w:rPr>
          <w:rtl/>
        </w:rPr>
        <w:t>(</w:t>
      </w:r>
      <w:r w:rsidRPr="00686120">
        <w:rPr>
          <w:rtl/>
        </w:rPr>
        <w:t>صلّى الله عليه وآله</w:t>
      </w:r>
      <w:r w:rsidR="003C068B">
        <w:rPr>
          <w:rtl/>
        </w:rPr>
        <w:t>)</w:t>
      </w:r>
      <w:r w:rsidRPr="00686120">
        <w:rPr>
          <w:rtl/>
        </w:rPr>
        <w:t xml:space="preserve"> طول التاريخ</w:t>
      </w:r>
      <w:r w:rsidR="003C068B">
        <w:rPr>
          <w:rtl/>
        </w:rPr>
        <w:t>.</w:t>
      </w:r>
    </w:p>
    <w:p w:rsidR="00A0454A" w:rsidRPr="00686120" w:rsidRDefault="00A0454A" w:rsidP="00134D8B">
      <w:pPr>
        <w:pStyle w:val="libNormal"/>
        <w:rPr>
          <w:rtl/>
        </w:rPr>
      </w:pPr>
      <w:r w:rsidRPr="00686120">
        <w:rPr>
          <w:rtl/>
        </w:rPr>
        <w:t>المسلمون</w:t>
      </w:r>
      <w:r w:rsidR="00134D8B">
        <w:rPr>
          <w:rtl/>
        </w:rPr>
        <w:t xml:space="preserve"> - </w:t>
      </w:r>
      <w:r w:rsidRPr="00686120">
        <w:rPr>
          <w:rtl/>
        </w:rPr>
        <w:t>على اختلاف نزعاتهم وتباين آرائهم ومذاهبهم</w:t>
      </w:r>
      <w:r w:rsidR="00134D8B">
        <w:rPr>
          <w:rtl/>
        </w:rPr>
        <w:t xml:space="preserve"> - </w:t>
      </w:r>
      <w:r w:rsidRPr="00686120">
        <w:rPr>
          <w:rtl/>
        </w:rPr>
        <w:t>اتّفقوا كلمة واحدة منذ الصدر الأوّل عهد الصحابة الأوّلين</w:t>
      </w:r>
      <w:r w:rsidR="003C068B">
        <w:rPr>
          <w:rtl/>
        </w:rPr>
        <w:t>،</w:t>
      </w:r>
      <w:r w:rsidRPr="00686120">
        <w:rPr>
          <w:rtl/>
        </w:rPr>
        <w:t xml:space="preserve"> وهكذا عِبر الأجيال أمّة بعد أمّة حتى العصر الحاضر</w:t>
      </w:r>
      <w:r w:rsidR="003C068B">
        <w:rPr>
          <w:rtl/>
        </w:rPr>
        <w:t>،</w:t>
      </w:r>
      <w:r w:rsidRPr="00686120">
        <w:rPr>
          <w:rtl/>
        </w:rPr>
        <w:t xml:space="preserve"> وسيبقى مع الدهر على نصّ القرآن الأصيل في جميع حروفه وكلماته</w:t>
      </w:r>
      <w:r w:rsidR="003C068B">
        <w:rPr>
          <w:rtl/>
        </w:rPr>
        <w:t>،</w:t>
      </w:r>
      <w:r w:rsidRPr="00686120">
        <w:rPr>
          <w:rtl/>
        </w:rPr>
        <w:t xml:space="preserve"> ونَظْمه وترتيبه وقراءته</w:t>
      </w:r>
      <w:r w:rsidR="003C068B">
        <w:rPr>
          <w:rtl/>
        </w:rPr>
        <w:t>،</w:t>
      </w:r>
      <w:r w:rsidRPr="00686120">
        <w:rPr>
          <w:rtl/>
        </w:rPr>
        <w:t xml:space="preserve"> تلقّوه من الرسول الأعظم </w:t>
      </w:r>
      <w:r w:rsidR="003C068B">
        <w:rPr>
          <w:rtl/>
        </w:rPr>
        <w:t>(</w:t>
      </w:r>
      <w:r w:rsidRPr="00686120">
        <w:rPr>
          <w:rtl/>
        </w:rPr>
        <w:t>صلّى الله عليه وآله</w:t>
      </w:r>
      <w:r w:rsidR="003C068B">
        <w:rPr>
          <w:rtl/>
        </w:rPr>
        <w:t>)،</w:t>
      </w:r>
      <w:r w:rsidRPr="00686120">
        <w:rPr>
          <w:rtl/>
        </w:rPr>
        <w:t xml:space="preserve"> وتوارثوه يداً بيد في حِيطةٍ كاملة وحذَرٍ فائق</w:t>
      </w:r>
      <w:r w:rsidR="003C068B">
        <w:rPr>
          <w:rtl/>
        </w:rPr>
        <w:t>.</w:t>
      </w:r>
    </w:p>
    <w:p w:rsidR="00A0454A" w:rsidRPr="00686120" w:rsidRDefault="00A0454A" w:rsidP="00134D8B">
      <w:pPr>
        <w:pStyle w:val="libNormal"/>
        <w:rPr>
          <w:rtl/>
        </w:rPr>
      </w:pPr>
      <w:r w:rsidRPr="00686120">
        <w:rPr>
          <w:rtl/>
        </w:rPr>
        <w:t>وما نقرأه اليوم هو الذي كان يقرأه المسلمون في العهد الأوّل</w:t>
      </w:r>
      <w:r w:rsidR="003C068B">
        <w:rPr>
          <w:rtl/>
        </w:rPr>
        <w:t>،</w:t>
      </w:r>
      <w:r w:rsidRPr="00686120">
        <w:rPr>
          <w:rtl/>
        </w:rPr>
        <w:t xml:space="preserve"> وما نجده اليوم من النصّ المثبَت بين الدفّتين هو الّذي أثبته السلَف الصالح</w:t>
      </w:r>
      <w:r w:rsidR="003C068B">
        <w:rPr>
          <w:rtl/>
        </w:rPr>
        <w:t>،</w:t>
      </w:r>
      <w:r w:rsidRPr="00686120">
        <w:rPr>
          <w:rtl/>
        </w:rPr>
        <w:t xml:space="preserve"> كما أخذوه من رسول الله </w:t>
      </w:r>
      <w:r w:rsidR="003C068B">
        <w:rPr>
          <w:rtl/>
        </w:rPr>
        <w:t>(</w:t>
      </w:r>
      <w:r w:rsidRPr="00686120">
        <w:rPr>
          <w:rtl/>
        </w:rPr>
        <w:t>صلّى الله عليه وآله</w:t>
      </w:r>
      <w:r w:rsidR="003C068B">
        <w:rPr>
          <w:rtl/>
        </w:rPr>
        <w:t>)</w:t>
      </w:r>
      <w:r w:rsidRPr="00686120">
        <w:rPr>
          <w:rtl/>
        </w:rPr>
        <w:t xml:space="preserve"> بلا تحوير ولا تحريف قطّ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686120">
        <w:rPr>
          <w:rtl/>
        </w:rPr>
        <w:t xml:space="preserve">حدّث محمّد بن سيرين </w:t>
      </w:r>
      <w:r w:rsidR="003C068B">
        <w:rPr>
          <w:rtl/>
        </w:rPr>
        <w:t>(</w:t>
      </w:r>
      <w:r w:rsidRPr="00686120">
        <w:rPr>
          <w:rtl/>
        </w:rPr>
        <w:t xml:space="preserve">ت 110 هـ) عن عبيدة السلماني </w:t>
      </w:r>
      <w:r w:rsidR="003C068B">
        <w:rPr>
          <w:rtl/>
        </w:rPr>
        <w:t>(</w:t>
      </w:r>
      <w:r w:rsidRPr="00686120">
        <w:rPr>
          <w:rtl/>
        </w:rPr>
        <w:t>ت 73 هـ) قال</w:t>
      </w:r>
      <w:r w:rsidR="003C068B">
        <w:rPr>
          <w:rtl/>
        </w:rPr>
        <w:t>:</w:t>
      </w:r>
    </w:p>
    <w:p w:rsidR="00A0454A" w:rsidRPr="00686120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167F4C" w:rsidRPr="00134D8B" w:rsidRDefault="00A0454A" w:rsidP="00134D8B">
      <w:pPr>
        <w:pStyle w:val="libFootnote0"/>
        <w:rPr>
          <w:rtl/>
        </w:rPr>
      </w:pPr>
      <w:r w:rsidRPr="00686120">
        <w:rPr>
          <w:rtl/>
        </w:rPr>
        <w:t>(1) الحِجر</w:t>
      </w:r>
      <w:r w:rsidR="003C068B">
        <w:rPr>
          <w:rtl/>
        </w:rPr>
        <w:t>:</w:t>
      </w:r>
      <w:r w:rsidRPr="00686120">
        <w:rPr>
          <w:rtl/>
        </w:rPr>
        <w:t xml:space="preserve"> 9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rPr>
          <w:rtl/>
        </w:rPr>
        <w:br w:type="page"/>
      </w:r>
    </w:p>
    <w:p w:rsidR="00A0454A" w:rsidRPr="00DF37C2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 xml:space="preserve">القراءة الّتي عُرضت على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في العام الّذي قُبض فيه</w:t>
      </w:r>
      <w:r w:rsidR="003C068B">
        <w:rPr>
          <w:rtl/>
        </w:rPr>
        <w:t>،</w:t>
      </w:r>
      <w:r w:rsidRPr="00134D8B">
        <w:rPr>
          <w:rtl/>
        </w:rPr>
        <w:t xml:space="preserve"> هي القراءة الّتي يقرأها الناس اليوم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DF37C2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وقال خلاّد بن يزيد الباهلي </w:t>
      </w:r>
      <w:r w:rsidR="003C068B">
        <w:rPr>
          <w:rtl/>
        </w:rPr>
        <w:t>(</w:t>
      </w:r>
      <w:r w:rsidRPr="00134D8B">
        <w:rPr>
          <w:rtl/>
        </w:rPr>
        <w:t>ت 220 هـ)</w:t>
      </w:r>
      <w:r w:rsidR="003C068B">
        <w:rPr>
          <w:rtl/>
        </w:rPr>
        <w:t>:</w:t>
      </w:r>
      <w:r w:rsidRPr="00134D8B">
        <w:rPr>
          <w:rtl/>
        </w:rPr>
        <w:t xml:space="preserve"> قلت ليحيى بن عبد الله بن أبي مليكة (ت 173 هـ</w:t>
      </w:r>
      <w:r w:rsidR="003C068B">
        <w:rPr>
          <w:rtl/>
        </w:rPr>
        <w:t>):</w:t>
      </w:r>
      <w:r w:rsidRPr="00134D8B">
        <w:rPr>
          <w:rtl/>
        </w:rPr>
        <w:t xml:space="preserve"> إنّ نافعاً حدّثني عن أبيك عن عائشة أنّها كانت تقرأ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إذ تلِقُونه</w:t>
      </w:r>
      <w:r w:rsidR="003C068B">
        <w:rPr>
          <w:rtl/>
        </w:rPr>
        <w:t>)</w:t>
      </w:r>
      <w:r w:rsidR="00134D8B">
        <w:rPr>
          <w:rtl/>
        </w:rPr>
        <w:t xml:space="preserve"> - </w:t>
      </w:r>
      <w:r w:rsidRPr="00134D8B">
        <w:rPr>
          <w:rtl/>
        </w:rPr>
        <w:t xml:space="preserve">بكسر اللام وضمّ القاف </w:t>
      </w:r>
      <w:r w:rsidRPr="00134D8B">
        <w:rPr>
          <w:rStyle w:val="libFootnotenumChar"/>
          <w:rtl/>
        </w:rPr>
        <w:t>(2)</w:t>
      </w:r>
      <w:r w:rsidR="00134D8B">
        <w:rPr>
          <w:rtl/>
        </w:rPr>
        <w:t xml:space="preserve"> - </w:t>
      </w:r>
      <w:r w:rsidRPr="00134D8B">
        <w:rPr>
          <w:rtl/>
        </w:rPr>
        <w:t>وتقول</w:t>
      </w:r>
      <w:r w:rsidR="003C068B">
        <w:rPr>
          <w:rtl/>
        </w:rPr>
        <w:t>:</w:t>
      </w:r>
      <w:r w:rsidRPr="00134D8B">
        <w:rPr>
          <w:rtl/>
        </w:rPr>
        <w:t xml:space="preserve"> إنّها من وَلق الكذِب</w:t>
      </w:r>
      <w:r w:rsidR="003C068B">
        <w:rPr>
          <w:rtl/>
        </w:rPr>
        <w:t>!</w:t>
      </w:r>
      <w:r w:rsidRPr="00134D8B">
        <w:rPr>
          <w:rtl/>
        </w:rPr>
        <w:t xml:space="preserve"> فقال يحيى</w:t>
      </w:r>
      <w:r w:rsidR="003C068B">
        <w:rPr>
          <w:rtl/>
        </w:rPr>
        <w:t>:</w:t>
      </w:r>
      <w:r w:rsidRPr="00134D8B">
        <w:rPr>
          <w:rtl/>
        </w:rPr>
        <w:t xml:space="preserve"> ما يضرّك أن لا تكون سمعته عن عائشة</w:t>
      </w:r>
      <w:r w:rsidR="003C068B">
        <w:rPr>
          <w:rtl/>
        </w:rPr>
        <w:t>،</w:t>
      </w:r>
      <w:r w:rsidRPr="00134D8B">
        <w:rPr>
          <w:rtl/>
        </w:rPr>
        <w:t xml:space="preserve"> وما يسرّني أني قرأتها هكذا</w:t>
      </w:r>
      <w:r w:rsidR="003C068B">
        <w:rPr>
          <w:rtl/>
        </w:rPr>
        <w:t>،</w:t>
      </w:r>
      <w:r w:rsidRPr="00134D8B">
        <w:rPr>
          <w:rtl/>
        </w:rPr>
        <w:t xml:space="preserve"> ولي كذا وكذا</w:t>
      </w:r>
      <w:r w:rsidR="003C068B">
        <w:rPr>
          <w:rtl/>
        </w:rPr>
        <w:t>!</w:t>
      </w:r>
      <w:r w:rsidRPr="00134D8B">
        <w:rPr>
          <w:rtl/>
        </w:rPr>
        <w:t xml:space="preserve"> قلت</w:t>
      </w:r>
      <w:r w:rsidR="003C068B">
        <w:rPr>
          <w:rtl/>
        </w:rPr>
        <w:t>:</w:t>
      </w:r>
      <w:r w:rsidRPr="00134D8B">
        <w:rPr>
          <w:rtl/>
        </w:rPr>
        <w:t xml:space="preserve"> ولِمَ</w:t>
      </w:r>
      <w:r w:rsidR="003C068B">
        <w:rPr>
          <w:rtl/>
        </w:rPr>
        <w:t>؟</w:t>
      </w:r>
      <w:r w:rsidRPr="00134D8B">
        <w:rPr>
          <w:rtl/>
        </w:rPr>
        <w:t xml:space="preserve"> وأنت تزعم أنّها قد قرأت</w:t>
      </w:r>
      <w:r w:rsidR="003C068B">
        <w:rPr>
          <w:rtl/>
        </w:rPr>
        <w:t>!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لأنّه غير قراءة الناس</w:t>
      </w:r>
      <w:r w:rsidR="003C068B">
        <w:rPr>
          <w:rtl/>
        </w:rPr>
        <w:t>،</w:t>
      </w:r>
      <w:r w:rsidRPr="00134D8B">
        <w:rPr>
          <w:rtl/>
        </w:rPr>
        <w:t xml:space="preserve"> ونحن لو وجدنا رجُلاً يقرأ بما ليس بين اللَوحَين ما كان بيننا وبينه إلاّ التوبة أو نضرب عُنقه</w:t>
      </w:r>
      <w:r w:rsidR="003C068B">
        <w:rPr>
          <w:rtl/>
        </w:rPr>
        <w:t>،</w:t>
      </w:r>
      <w:r w:rsidRPr="00134D8B">
        <w:rPr>
          <w:rtl/>
        </w:rPr>
        <w:t xml:space="preserve"> نجيء به نحن عن الأمّة عن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عن جبرائيل عن الله عزّ وجل</w:t>
      </w:r>
      <w:r w:rsidR="003C068B">
        <w:rPr>
          <w:rtl/>
        </w:rPr>
        <w:t>،</w:t>
      </w:r>
      <w:r w:rsidRPr="00134D8B">
        <w:rPr>
          <w:rtl/>
        </w:rPr>
        <w:t xml:space="preserve"> وتقولون أنتم</w:t>
      </w:r>
      <w:r w:rsidR="003C068B">
        <w:rPr>
          <w:rtl/>
        </w:rPr>
        <w:t>:</w:t>
      </w:r>
      <w:r w:rsidRPr="00134D8B">
        <w:rPr>
          <w:rtl/>
        </w:rPr>
        <w:t xml:space="preserve"> حدّثنا فلان الأعرج عن فلان الأعمى أنّ ابن مسعود يقرأ ما بين اللوحَين</w:t>
      </w:r>
      <w:r w:rsidR="003C068B">
        <w:rPr>
          <w:rtl/>
        </w:rPr>
        <w:t>،</w:t>
      </w:r>
      <w:r w:rsidRPr="00134D8B">
        <w:rPr>
          <w:rtl/>
        </w:rPr>
        <w:t xml:space="preserve"> ما أدري ماذا</w:t>
      </w:r>
      <w:r w:rsidR="003C068B">
        <w:rPr>
          <w:rtl/>
        </w:rPr>
        <w:t>؟</w:t>
      </w:r>
      <w:r w:rsidRPr="00134D8B">
        <w:rPr>
          <w:rtl/>
        </w:rPr>
        <w:t xml:space="preserve"> إنّما هو والله ضرب العنُق أو التوبة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DF37C2" w:rsidRDefault="00A0454A" w:rsidP="00134D8B">
      <w:pPr>
        <w:pStyle w:val="libNormal"/>
        <w:rPr>
          <w:rtl/>
        </w:rPr>
      </w:pPr>
      <w:r w:rsidRPr="00DF37C2">
        <w:rPr>
          <w:rtl/>
        </w:rPr>
        <w:t>انظر إلى هذا الوصف الجميل عن تواتر النصّ وأصالته</w:t>
      </w:r>
      <w:r w:rsidR="003C068B">
        <w:rPr>
          <w:rtl/>
        </w:rPr>
        <w:t>،</w:t>
      </w:r>
      <w:r w:rsidRPr="00DF37C2">
        <w:rPr>
          <w:rtl/>
        </w:rPr>
        <w:t xml:space="preserve"> يرويه أمّة عن أمّة عن رسول الله </w:t>
      </w:r>
      <w:r w:rsidR="003C068B">
        <w:rPr>
          <w:rtl/>
        </w:rPr>
        <w:t>(</w:t>
      </w:r>
      <w:r w:rsidRPr="00DF37C2">
        <w:rPr>
          <w:rtl/>
        </w:rPr>
        <w:t>صلّى الله عليه وآله</w:t>
      </w:r>
      <w:r w:rsidR="003C068B">
        <w:rPr>
          <w:rtl/>
        </w:rPr>
        <w:t>)،</w:t>
      </w:r>
      <w:r w:rsidRPr="00DF37C2">
        <w:rPr>
          <w:rtl/>
        </w:rPr>
        <w:t xml:space="preserve"> لا فلان عن فلان</w:t>
      </w:r>
      <w:r w:rsidR="003C068B">
        <w:rPr>
          <w:rtl/>
        </w:rPr>
        <w:t>!.</w:t>
      </w:r>
    </w:p>
    <w:p w:rsidR="00A0454A" w:rsidRPr="00DF37C2" w:rsidRDefault="00A0454A" w:rsidP="00134D8B">
      <w:pPr>
        <w:pStyle w:val="libNormal"/>
        <w:rPr>
          <w:rtl/>
        </w:rPr>
      </w:pPr>
      <w:r w:rsidRPr="00134D8B">
        <w:rPr>
          <w:rtl/>
        </w:rPr>
        <w:t>ويجعل المعيار لمعرفة القراءة الصحيحة هي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قراءة الناس</w:t>
      </w:r>
      <w:r w:rsidR="003C068B">
        <w:rPr>
          <w:rStyle w:val="libBold2Char"/>
          <w:rtl/>
        </w:rPr>
        <w:t>)،</w:t>
      </w:r>
      <w:r w:rsidRPr="00134D8B">
        <w:rPr>
          <w:rtl/>
        </w:rPr>
        <w:t xml:space="preserve"> ويجعل غيرها شاذّة لا تجوز قراءته بتاتاً أو يضرب عنُق قاريها</w:t>
      </w:r>
      <w:r w:rsidR="003C068B">
        <w:rPr>
          <w:rtl/>
        </w:rPr>
        <w:t>،</w:t>
      </w:r>
      <w:r w:rsidRPr="00134D8B">
        <w:rPr>
          <w:rtl/>
        </w:rPr>
        <w:t xml:space="preserve"> وليس سوى أنّه خارج عن قراءة الناس</w:t>
      </w:r>
      <w:r w:rsidR="003C068B">
        <w:rPr>
          <w:rtl/>
        </w:rPr>
        <w:t>!.</w:t>
      </w:r>
    </w:p>
    <w:p w:rsidR="00A0454A" w:rsidRPr="00DF37C2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قال هارون بن موسى الأزدي صاحب القراءات </w:t>
      </w:r>
      <w:r w:rsidR="003C068B">
        <w:rPr>
          <w:rtl/>
        </w:rPr>
        <w:t>(</w:t>
      </w:r>
      <w:r w:rsidRPr="00134D8B">
        <w:rPr>
          <w:rtl/>
        </w:rPr>
        <w:t>ت ح 200 هـ)</w:t>
      </w:r>
      <w:r w:rsidR="003C068B">
        <w:rPr>
          <w:rtl/>
        </w:rPr>
        <w:t>:</w:t>
      </w:r>
      <w:r w:rsidRPr="00134D8B">
        <w:rPr>
          <w:rtl/>
        </w:rPr>
        <w:t xml:space="preserve"> ذكرتُ ذلك لأبي عمرو ابن العلاء </w:t>
      </w:r>
      <w:r w:rsidR="003C068B">
        <w:rPr>
          <w:rtl/>
        </w:rPr>
        <w:t>(</w:t>
      </w:r>
      <w:r w:rsidRPr="00134D8B">
        <w:rPr>
          <w:rtl/>
        </w:rPr>
        <w:t>ت 154 هـ)</w:t>
      </w:r>
      <w:r w:rsidR="00134D8B">
        <w:rPr>
          <w:rtl/>
        </w:rPr>
        <w:t xml:space="preserve"> - </w:t>
      </w:r>
      <w:r w:rsidRPr="00134D8B">
        <w:rPr>
          <w:rtl/>
        </w:rPr>
        <w:t>أي القراءة المعزوّة إلى عائشة</w:t>
      </w:r>
      <w:r w:rsidR="00134D8B">
        <w:rPr>
          <w:rtl/>
        </w:rPr>
        <w:t xml:space="preserve"> - </w:t>
      </w:r>
      <w:r w:rsidRPr="00134D8B">
        <w:rPr>
          <w:rtl/>
        </w:rPr>
        <w:t>فقال</w:t>
      </w:r>
      <w:r w:rsidR="003C068B">
        <w:rPr>
          <w:rtl/>
        </w:rPr>
        <w:t>:</w:t>
      </w:r>
      <w:r w:rsidRPr="00134D8B">
        <w:rPr>
          <w:rtl/>
        </w:rPr>
        <w:t xml:space="preserve"> قد سمعت هذا قبل أن تولَد</w:t>
      </w:r>
      <w:r w:rsidR="00134D8B">
        <w:rPr>
          <w:rtl/>
        </w:rPr>
        <w:t xml:space="preserve"> - </w:t>
      </w:r>
      <w:r w:rsidRPr="00134D8B">
        <w:rPr>
          <w:rtl/>
        </w:rPr>
        <w:t>خطاباً إلى هارون</w:t>
      </w:r>
      <w:r w:rsidR="00134D8B">
        <w:rPr>
          <w:rtl/>
        </w:rPr>
        <w:t xml:space="preserve"> - </w:t>
      </w:r>
      <w:r w:rsidRPr="00134D8B">
        <w:rPr>
          <w:rtl/>
        </w:rPr>
        <w:t>ولكنّا لا نأخذ به</w:t>
      </w:r>
      <w:r w:rsidR="003C068B">
        <w:rPr>
          <w:rtl/>
        </w:rPr>
        <w:t>.</w:t>
      </w:r>
      <w:r w:rsidRPr="00134D8B">
        <w:rPr>
          <w:rtl/>
        </w:rPr>
        <w:t xml:space="preserve"> وفي رواية أخرى قال أبو عمرو</w:t>
      </w:r>
      <w:r w:rsidR="003C068B">
        <w:rPr>
          <w:rtl/>
        </w:rPr>
        <w:t>:</w:t>
      </w:r>
      <w:r w:rsidRPr="00134D8B">
        <w:rPr>
          <w:rtl/>
        </w:rPr>
        <w:t xml:space="preserve"> إنّي أتّهم الواحد الشاذّ إذا كان على خلاف ما جاءت به العامّة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DF37C2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DF37C2">
        <w:rPr>
          <w:rtl/>
        </w:rPr>
        <w:t>(1) الإتقان</w:t>
      </w:r>
      <w:r w:rsidR="003C068B">
        <w:rPr>
          <w:rtl/>
        </w:rPr>
        <w:t>:</w:t>
      </w:r>
      <w:r w:rsidRPr="00DF37C2">
        <w:rPr>
          <w:rtl/>
        </w:rPr>
        <w:t xml:space="preserve"> ج 1 ص 50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(2) والقراءة المشهورة</w:t>
      </w:r>
      <w:r w:rsidR="003C068B">
        <w:rPr>
          <w:rtl/>
        </w:rPr>
        <w:t xml:space="preserve">: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إِذْ تَلَقَّوْنَهُ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بفتح اللام والقاف المشدّدة</w:t>
      </w:r>
      <w:r w:rsidR="003C068B">
        <w:rPr>
          <w:rtl/>
        </w:rPr>
        <w:t>.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النور</w:t>
      </w:r>
      <w:r w:rsidR="003C068B">
        <w:rPr>
          <w:rtl/>
        </w:rPr>
        <w:t>:</w:t>
      </w:r>
      <w:r w:rsidRPr="00134D8B">
        <w:rPr>
          <w:rtl/>
        </w:rPr>
        <w:t xml:space="preserve"> 15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DF37C2">
        <w:rPr>
          <w:rtl/>
        </w:rPr>
        <w:t>(3) المرشد الوجيز</w:t>
      </w:r>
      <w:r w:rsidR="003C068B">
        <w:rPr>
          <w:rtl/>
        </w:rPr>
        <w:t>:</w:t>
      </w:r>
      <w:r w:rsidRPr="00DF37C2">
        <w:rPr>
          <w:rtl/>
        </w:rPr>
        <w:t xml:space="preserve"> ص 180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F37C2">
        <w:rPr>
          <w:rtl/>
        </w:rPr>
        <w:t>(4) المرشد الوجيز</w:t>
      </w:r>
      <w:r w:rsidR="003C068B">
        <w:rPr>
          <w:rtl/>
        </w:rPr>
        <w:t>:</w:t>
      </w:r>
      <w:r w:rsidRPr="00DF37C2">
        <w:rPr>
          <w:rtl/>
        </w:rPr>
        <w:t xml:space="preserve"> ص 181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DF37C2" w:rsidRDefault="00A0454A" w:rsidP="00134D8B">
      <w:pPr>
        <w:pStyle w:val="libNormal"/>
        <w:rPr>
          <w:rtl/>
        </w:rPr>
      </w:pPr>
      <w:r w:rsidRPr="00DF37C2">
        <w:rPr>
          <w:rtl/>
        </w:rPr>
        <w:lastRenderedPageBreak/>
        <w:t xml:space="preserve">فقد جعل أبو عمرو من </w:t>
      </w:r>
      <w:r w:rsidR="003C068B">
        <w:rPr>
          <w:rtl/>
        </w:rPr>
        <w:t>(</w:t>
      </w:r>
      <w:r w:rsidRPr="00DF37C2">
        <w:rPr>
          <w:rtl/>
        </w:rPr>
        <w:t>رواية العامّة</w:t>
      </w:r>
      <w:r w:rsidR="003C068B">
        <w:rPr>
          <w:rtl/>
        </w:rPr>
        <w:t>)</w:t>
      </w:r>
      <w:r w:rsidRPr="00DF37C2">
        <w:rPr>
          <w:rtl/>
        </w:rPr>
        <w:t xml:space="preserve"> مقياساً لمعرفة القراءة الصحيحة الجائزة</w:t>
      </w:r>
      <w:r w:rsidR="003C068B">
        <w:rPr>
          <w:rtl/>
        </w:rPr>
        <w:t>،</w:t>
      </w:r>
      <w:r w:rsidRPr="00DF37C2">
        <w:rPr>
          <w:rtl/>
        </w:rPr>
        <w:t xml:space="preserve"> وأمّا غيرها فمردود وغير جائز الأخذ إطلاقاً</w:t>
      </w:r>
      <w:r w:rsidR="003C068B">
        <w:rPr>
          <w:rtl/>
        </w:rPr>
        <w:t>.</w:t>
      </w:r>
    </w:p>
    <w:p w:rsidR="00A0454A" w:rsidRPr="00DF37C2" w:rsidRDefault="00A0454A" w:rsidP="00134D8B">
      <w:pPr>
        <w:pStyle w:val="libNormal"/>
        <w:rPr>
          <w:rtl/>
        </w:rPr>
      </w:pPr>
      <w:r w:rsidRPr="00134D8B">
        <w:rPr>
          <w:rtl/>
        </w:rPr>
        <w:t>وقال محمّد بن صالح (ت 168 هـ)</w:t>
      </w:r>
      <w:r w:rsidR="003C068B">
        <w:rPr>
          <w:rtl/>
        </w:rPr>
        <w:t>:</w:t>
      </w:r>
      <w:r w:rsidRPr="00134D8B">
        <w:rPr>
          <w:rtl/>
        </w:rPr>
        <w:t xml:space="preserve"> سمعت رجلاً يقول لأبي عمرو ابن العلاء</w:t>
      </w:r>
      <w:r w:rsidR="003C068B">
        <w:rPr>
          <w:rtl/>
        </w:rPr>
        <w:t>:</w:t>
      </w:r>
      <w:r w:rsidRPr="00134D8B">
        <w:rPr>
          <w:rtl/>
        </w:rPr>
        <w:t xml:space="preserve"> كيف تقرأ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فَيَوْمَئِذٍ لاَ يُعَذِّبُ عَذَابَهُ أَحَدٌ * وَلا يُوثِقُ وَثَاقَهُ أَحَدٌ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؟</w:t>
      </w:r>
      <w:r w:rsidRPr="00134D8B">
        <w:rPr>
          <w:rtl/>
        </w:rPr>
        <w:t xml:space="preserve"> فقال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لا يعذِّب</w:t>
      </w:r>
      <w:r w:rsidR="003C068B">
        <w:rPr>
          <w:rtl/>
        </w:rPr>
        <w:t>)</w:t>
      </w:r>
      <w:r w:rsidRPr="00134D8B">
        <w:rPr>
          <w:rtl/>
        </w:rPr>
        <w:t xml:space="preserve"> بالكسر</w:t>
      </w:r>
      <w:r w:rsidR="003C068B">
        <w:rPr>
          <w:rtl/>
        </w:rPr>
        <w:t>،</w:t>
      </w:r>
      <w:r w:rsidRPr="00134D8B">
        <w:rPr>
          <w:rtl/>
        </w:rPr>
        <w:t xml:space="preserve"> فقال له الرجل</w:t>
      </w:r>
      <w:r w:rsidR="003C068B">
        <w:rPr>
          <w:rtl/>
        </w:rPr>
        <w:t>:</w:t>
      </w:r>
      <w:r w:rsidRPr="00134D8B">
        <w:rPr>
          <w:rtl/>
        </w:rPr>
        <w:t xml:space="preserve"> كيف</w:t>
      </w:r>
      <w:r w:rsidR="003C068B">
        <w:rPr>
          <w:rtl/>
        </w:rPr>
        <w:t>؟</w:t>
      </w:r>
      <w:r w:rsidRPr="00134D8B">
        <w:rPr>
          <w:rtl/>
        </w:rPr>
        <w:t xml:space="preserve"> وقد جاء عن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لا يعذَّب</w:t>
      </w:r>
      <w:r w:rsidR="003C068B">
        <w:rPr>
          <w:rtl/>
        </w:rPr>
        <w:t>)</w:t>
      </w:r>
      <w:r w:rsidRPr="00134D8B">
        <w:rPr>
          <w:rtl/>
        </w:rPr>
        <w:t xml:space="preserve"> بالفتح</w:t>
      </w:r>
      <w:r w:rsidR="003C068B">
        <w:rPr>
          <w:rtl/>
        </w:rPr>
        <w:t>!</w:t>
      </w:r>
      <w:r w:rsidRPr="00134D8B">
        <w:rPr>
          <w:rtl/>
        </w:rPr>
        <w:t xml:space="preserve"> فقال له أبو عمرو</w:t>
      </w:r>
      <w:r w:rsidR="003C068B">
        <w:rPr>
          <w:rtl/>
        </w:rPr>
        <w:t>:</w:t>
      </w:r>
      <w:r w:rsidRPr="00134D8B">
        <w:rPr>
          <w:rtl/>
        </w:rPr>
        <w:t xml:space="preserve"> لو سمعت الرجُل الّذي قال سمعت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)،</w:t>
      </w:r>
      <w:r w:rsidRPr="00134D8B">
        <w:rPr>
          <w:rtl/>
        </w:rPr>
        <w:t xml:space="preserve"> ما أخذت عنه</w:t>
      </w:r>
      <w:r w:rsidR="003C068B">
        <w:rPr>
          <w:rtl/>
        </w:rPr>
        <w:t>،</w:t>
      </w:r>
      <w:r w:rsidRPr="00134D8B">
        <w:rPr>
          <w:rtl/>
        </w:rPr>
        <w:t xml:space="preserve"> أو تدري ما ذاك</w:t>
      </w:r>
      <w:r w:rsidR="003C068B">
        <w:rPr>
          <w:rtl/>
        </w:rPr>
        <w:t>؟</w:t>
      </w:r>
      <w:r w:rsidRPr="00134D8B">
        <w:rPr>
          <w:rtl/>
        </w:rPr>
        <w:t xml:space="preserve"> لأنّي أتّهم الواحد الشاذّ إذا كان على خلاف ما جاءت به العامّة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DF37C2" w:rsidRDefault="00A0454A" w:rsidP="00134D8B">
      <w:pPr>
        <w:pStyle w:val="libNormal"/>
        <w:rPr>
          <w:rtl/>
        </w:rPr>
      </w:pPr>
      <w:r w:rsidRPr="00DF37C2">
        <w:rPr>
          <w:rtl/>
        </w:rPr>
        <w:t xml:space="preserve">هذه الرواية كسابقتها في جعْل </w:t>
      </w:r>
      <w:r w:rsidR="003C068B">
        <w:rPr>
          <w:rtl/>
        </w:rPr>
        <w:t>(</w:t>
      </w:r>
      <w:r w:rsidRPr="00DF37C2">
        <w:rPr>
          <w:rtl/>
        </w:rPr>
        <w:t>ما جاءت به العامّة</w:t>
      </w:r>
      <w:r w:rsidR="003C068B">
        <w:rPr>
          <w:rtl/>
        </w:rPr>
        <w:t>)</w:t>
      </w:r>
      <w:r w:rsidRPr="00DF37C2">
        <w:rPr>
          <w:rtl/>
        </w:rPr>
        <w:t xml:space="preserve"> معياراً لمعرفة القراءة الصحيحة عن الشاذّة</w:t>
      </w:r>
      <w:r w:rsidR="003C068B">
        <w:rPr>
          <w:rtl/>
        </w:rPr>
        <w:t>.</w:t>
      </w:r>
    </w:p>
    <w:p w:rsidR="00A0454A" w:rsidRPr="00DF37C2" w:rsidRDefault="00A0454A" w:rsidP="00134D8B">
      <w:pPr>
        <w:pStyle w:val="libNormal"/>
        <w:rPr>
          <w:rtl/>
        </w:rPr>
      </w:pPr>
      <w:r w:rsidRPr="00134D8B">
        <w:rPr>
          <w:rtl/>
        </w:rPr>
        <w:t>وقال ابن قتيبة (ت 276 هـ)</w:t>
      </w:r>
      <w:r w:rsidR="003C068B">
        <w:rPr>
          <w:rtl/>
        </w:rPr>
        <w:t>:</w:t>
      </w:r>
      <w:r w:rsidRPr="00134D8B">
        <w:rPr>
          <w:rtl/>
        </w:rPr>
        <w:t xml:space="preserve"> كلّ ما كان من القراءات موافقاً لمصحفنا غير خارج من رسم كتابه</w:t>
      </w:r>
      <w:r w:rsidR="003C068B">
        <w:rPr>
          <w:rtl/>
        </w:rPr>
        <w:t>،</w:t>
      </w:r>
      <w:r w:rsidRPr="00134D8B">
        <w:rPr>
          <w:rtl/>
        </w:rPr>
        <w:t xml:space="preserve"> جاز لنا أن نقرأ به</w:t>
      </w:r>
      <w:r w:rsidR="003C068B">
        <w:rPr>
          <w:rtl/>
        </w:rPr>
        <w:t>،</w:t>
      </w:r>
      <w:r w:rsidRPr="00134D8B">
        <w:rPr>
          <w:rtl/>
        </w:rPr>
        <w:t xml:space="preserve"> وليس لنا ذلك فيما خالفه</w:t>
      </w:r>
      <w:r w:rsidR="003C068B">
        <w:rPr>
          <w:rtl/>
        </w:rPr>
        <w:t>؛</w:t>
      </w:r>
      <w:r w:rsidRPr="00134D8B">
        <w:rPr>
          <w:rtl/>
        </w:rPr>
        <w:t xml:space="preserve"> لأنّ المتقدّمين من الصحابة والتابعين قرأوا بلُغاتهم وجرَوا على عادتهم وخلّوا أنفسهم وسوم طبائعهم</w:t>
      </w:r>
      <w:r w:rsidR="003C068B">
        <w:rPr>
          <w:rtl/>
        </w:rPr>
        <w:t>،</w:t>
      </w:r>
      <w:r w:rsidRPr="00134D8B">
        <w:rPr>
          <w:rtl/>
        </w:rPr>
        <w:t xml:space="preserve"> فكان ذلك جائزاً لهم</w:t>
      </w:r>
      <w:r w:rsidR="003C068B">
        <w:rPr>
          <w:rtl/>
        </w:rPr>
        <w:t>،</w:t>
      </w:r>
      <w:r w:rsidRPr="00134D8B">
        <w:rPr>
          <w:rtl/>
        </w:rPr>
        <w:t xml:space="preserve"> ولقومٍ من القرّاء بعدهم مأمونين على التنزيل عارفين بالتأويل</w:t>
      </w:r>
      <w:r w:rsidR="003C068B">
        <w:rPr>
          <w:rtl/>
        </w:rPr>
        <w:t>،</w:t>
      </w:r>
      <w:r w:rsidRPr="00134D8B">
        <w:rPr>
          <w:rtl/>
        </w:rPr>
        <w:t xml:space="preserve"> فأمّا نحن معشر المتكلّفين فقد جمعَنا الله بحُسن اختيار السلَف لنا على مصحف هو آخر العَرْض</w:t>
      </w:r>
      <w:r w:rsidR="003C068B">
        <w:rPr>
          <w:rtl/>
        </w:rPr>
        <w:t>،</w:t>
      </w:r>
      <w:r w:rsidRPr="00134D8B">
        <w:rPr>
          <w:rtl/>
        </w:rPr>
        <w:t xml:space="preserve"> وليس لنا أن نعْدُوه</w:t>
      </w:r>
      <w:r w:rsidR="003C068B">
        <w:rPr>
          <w:rtl/>
        </w:rPr>
        <w:t>،</w:t>
      </w:r>
      <w:r w:rsidRPr="00134D8B">
        <w:rPr>
          <w:rtl/>
        </w:rPr>
        <w:t xml:space="preserve"> كما كان لهم أن يفسّروه وليس لنا أن نفسّره</w:t>
      </w:r>
      <w:r w:rsidR="003C068B">
        <w:rPr>
          <w:rtl/>
        </w:rPr>
        <w:t>،</w:t>
      </w:r>
      <w:r w:rsidRPr="00134D8B">
        <w:rPr>
          <w:rtl/>
        </w:rPr>
        <w:t xml:space="preserve"> ولو جاز لنا أن نقرأه بخلاف ما ثبت في مصحفنا</w:t>
      </w:r>
      <w:r w:rsidR="003C068B">
        <w:rPr>
          <w:rtl/>
        </w:rPr>
        <w:t>؛</w:t>
      </w:r>
      <w:r w:rsidRPr="00134D8B">
        <w:rPr>
          <w:rtl/>
        </w:rPr>
        <w:t xml:space="preserve"> لجاز لنا أن نكتبه على الاختلاف والزيادة والنقصان والتقديم والتأخير</w:t>
      </w:r>
      <w:r w:rsidR="003C068B">
        <w:rPr>
          <w:rtl/>
        </w:rPr>
        <w:t>،</w:t>
      </w:r>
      <w:r w:rsidRPr="00134D8B">
        <w:rPr>
          <w:rtl/>
        </w:rPr>
        <w:t xml:space="preserve"> وهناك يقع ما كرِهَه لنا الأئمّة الموفّقون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DF37C2" w:rsidRDefault="00A0454A" w:rsidP="00134D8B">
      <w:pPr>
        <w:pStyle w:val="libNormal"/>
        <w:rPr>
          <w:rtl/>
        </w:rPr>
      </w:pPr>
      <w:r w:rsidRPr="00DF37C2">
        <w:rPr>
          <w:rtl/>
        </w:rPr>
        <w:t>هذا كلام إمامٍ محقّق</w:t>
      </w:r>
      <w:r w:rsidR="003C068B">
        <w:rPr>
          <w:rtl/>
        </w:rPr>
        <w:t>،</w:t>
      </w:r>
      <w:r w:rsidRPr="00DF37C2">
        <w:rPr>
          <w:rtl/>
        </w:rPr>
        <w:t xml:space="preserve"> يجعل من </w:t>
      </w:r>
      <w:r w:rsidR="003C068B">
        <w:rPr>
          <w:rtl/>
        </w:rPr>
        <w:t>(</w:t>
      </w:r>
      <w:r w:rsidRPr="00DF37C2">
        <w:rPr>
          <w:rtl/>
        </w:rPr>
        <w:t>مصحفنا</w:t>
      </w:r>
      <w:r w:rsidR="003C068B">
        <w:rPr>
          <w:rtl/>
        </w:rPr>
        <w:t>)</w:t>
      </w:r>
      <w:r w:rsidR="00134D8B">
        <w:rPr>
          <w:rtl/>
        </w:rPr>
        <w:t xml:space="preserve"> - </w:t>
      </w:r>
      <w:r w:rsidRPr="00DF37C2">
        <w:rPr>
          <w:rtl/>
        </w:rPr>
        <w:t>معشر المسلمين</w:t>
      </w:r>
      <w:r w:rsidR="00134D8B">
        <w:rPr>
          <w:rtl/>
        </w:rPr>
        <w:t xml:space="preserve"> - </w:t>
      </w:r>
      <w:r w:rsidRPr="00DF37C2">
        <w:rPr>
          <w:rtl/>
        </w:rPr>
        <w:t>مقياساً لمعرفة القراءة الصحيحة</w:t>
      </w:r>
      <w:r w:rsidR="003C068B">
        <w:rPr>
          <w:rtl/>
        </w:rPr>
        <w:t>،</w:t>
      </w:r>
      <w:r w:rsidRPr="00DF37C2">
        <w:rPr>
          <w:rtl/>
        </w:rPr>
        <w:t xml:space="preserve"> وينبّه على أنّ اختيار السلَف </w:t>
      </w:r>
      <w:r w:rsidR="003C068B">
        <w:rPr>
          <w:rtl/>
        </w:rPr>
        <w:t>(</w:t>
      </w:r>
      <w:r w:rsidRPr="00DF37C2">
        <w:rPr>
          <w:rtl/>
        </w:rPr>
        <w:t>هو آخِر العَرْض</w:t>
      </w:r>
      <w:r w:rsidR="003C068B">
        <w:rPr>
          <w:rtl/>
        </w:rPr>
        <w:t>)</w:t>
      </w:r>
      <w:r w:rsidRPr="00DF37C2">
        <w:rPr>
          <w:rtl/>
        </w:rPr>
        <w:t xml:space="preserve"> الّذي لا يمكن</w:t>
      </w:r>
    </w:p>
    <w:p w:rsidR="00A0454A" w:rsidRPr="00DF37C2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DF37C2">
        <w:rPr>
          <w:rtl/>
        </w:rPr>
        <w:t>(1) الفجر</w:t>
      </w:r>
      <w:r w:rsidR="003C068B">
        <w:rPr>
          <w:rtl/>
        </w:rPr>
        <w:t>:</w:t>
      </w:r>
      <w:r w:rsidRPr="00DF37C2">
        <w:rPr>
          <w:rtl/>
        </w:rPr>
        <w:t xml:space="preserve"> 25 و 26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F37C2">
        <w:rPr>
          <w:rtl/>
        </w:rPr>
        <w:t>(2) مناهل العرفان</w:t>
      </w:r>
      <w:r w:rsidR="003C068B">
        <w:rPr>
          <w:rtl/>
        </w:rPr>
        <w:t>:</w:t>
      </w:r>
      <w:r w:rsidRPr="00DF37C2">
        <w:rPr>
          <w:rtl/>
        </w:rPr>
        <w:t xml:space="preserve"> ج 1 ص 452 نقلاً عن منجد المقرئين لابن الجزري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F37C2">
        <w:rPr>
          <w:rtl/>
        </w:rPr>
        <w:t>(3) تأويل مشكل القرآن</w:t>
      </w:r>
      <w:r w:rsidR="003C068B">
        <w:rPr>
          <w:rtl/>
        </w:rPr>
        <w:t>:</w:t>
      </w:r>
      <w:r w:rsidRPr="00DF37C2">
        <w:rPr>
          <w:rtl/>
        </w:rPr>
        <w:t xml:space="preserve"> ص 42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DF37C2" w:rsidRDefault="00A0454A" w:rsidP="00134D8B">
      <w:pPr>
        <w:pStyle w:val="libNormal"/>
        <w:rPr>
          <w:rtl/>
        </w:rPr>
      </w:pPr>
      <w:r w:rsidRPr="00DF37C2">
        <w:rPr>
          <w:rtl/>
        </w:rPr>
        <w:lastRenderedPageBreak/>
        <w:t xml:space="preserve">تغييره بتاتاً </w:t>
      </w:r>
      <w:r w:rsidR="003C068B">
        <w:rPr>
          <w:rtl/>
        </w:rPr>
        <w:t>(</w:t>
      </w:r>
      <w:r w:rsidRPr="00DF37C2">
        <w:rPr>
          <w:rtl/>
        </w:rPr>
        <w:t>وليس لنا أن نعدوه</w:t>
      </w:r>
      <w:r w:rsidR="003C068B">
        <w:rPr>
          <w:rtl/>
        </w:rPr>
        <w:t>).</w:t>
      </w:r>
    </w:p>
    <w:p w:rsidR="00A0454A" w:rsidRPr="00DF37C2" w:rsidRDefault="00A0454A" w:rsidP="00134D8B">
      <w:pPr>
        <w:pStyle w:val="libNormal"/>
        <w:rPr>
          <w:rtl/>
        </w:rPr>
      </w:pPr>
      <w:r w:rsidRPr="00DF37C2">
        <w:rPr>
          <w:rtl/>
        </w:rPr>
        <w:t>وقال الحجّة البلاغي</w:t>
      </w:r>
      <w:r w:rsidR="003C068B">
        <w:rPr>
          <w:rtl/>
        </w:rPr>
        <w:t>:</w:t>
      </w:r>
      <w:r w:rsidRPr="00DF37C2">
        <w:rPr>
          <w:rtl/>
        </w:rPr>
        <w:t xml:space="preserve"> ومن أجْل تواتر القرآن الكريم بين عامّة المسلمين جيلاً بعد جيل</w:t>
      </w:r>
      <w:r w:rsidR="003C068B">
        <w:rPr>
          <w:rtl/>
        </w:rPr>
        <w:t>،</w:t>
      </w:r>
      <w:r w:rsidRPr="00DF37C2">
        <w:rPr>
          <w:rtl/>
        </w:rPr>
        <w:t xml:space="preserve"> استمرّت مادّته وصورته وقراءته المتداولة على نحوٍ واحد</w:t>
      </w:r>
      <w:r w:rsidR="003C068B">
        <w:rPr>
          <w:rtl/>
        </w:rPr>
        <w:t>،</w:t>
      </w:r>
      <w:r w:rsidRPr="00DF37C2">
        <w:rPr>
          <w:rtl/>
        </w:rPr>
        <w:t xml:space="preserve"> فلم يؤثّر شيئاً على مادّته وصورته ما يروى عن بعض الناس من الخلاف في قراءته من القرّاء السبعة المعروفين وغيرهم</w:t>
      </w:r>
      <w:r w:rsidR="003C068B">
        <w:rPr>
          <w:rtl/>
        </w:rPr>
        <w:t>،</w:t>
      </w:r>
      <w:r w:rsidRPr="00DF37C2">
        <w:rPr>
          <w:rtl/>
        </w:rPr>
        <w:t xml:space="preserve"> فلم تسيطر على صورته قراءة أحدهم اتّباعاً له ولو في بعض النُسَخ</w:t>
      </w:r>
      <w:r w:rsidR="003C068B">
        <w:rPr>
          <w:rtl/>
        </w:rPr>
        <w:t>،</w:t>
      </w:r>
      <w:r w:rsidRPr="00DF37C2">
        <w:rPr>
          <w:rtl/>
        </w:rPr>
        <w:t xml:space="preserve"> ولم يسيطر عليه أيضاً ما روي من كثرة القراءات المخالفة له</w:t>
      </w:r>
      <w:r w:rsidR="003C068B">
        <w:rPr>
          <w:rtl/>
        </w:rPr>
        <w:t>،</w:t>
      </w:r>
      <w:r w:rsidRPr="00DF37C2">
        <w:rPr>
          <w:rtl/>
        </w:rPr>
        <w:t xml:space="preserve"> ممّا انتشرت روايته في الكتُب</w:t>
      </w:r>
      <w:r w:rsidR="003C068B">
        <w:rPr>
          <w:rtl/>
        </w:rPr>
        <w:t>:</w:t>
      </w:r>
      <w:r w:rsidRPr="00DF37C2">
        <w:rPr>
          <w:rtl/>
        </w:rPr>
        <w:t xml:space="preserve"> كجامع البخاري</w:t>
      </w:r>
      <w:r w:rsidR="003C068B">
        <w:rPr>
          <w:rtl/>
        </w:rPr>
        <w:t>،</w:t>
      </w:r>
      <w:r w:rsidRPr="00DF37C2">
        <w:rPr>
          <w:rtl/>
        </w:rPr>
        <w:t xml:space="preserve"> ومستدرك الحاكم</w:t>
      </w:r>
      <w:r w:rsidR="003C068B">
        <w:rPr>
          <w:rtl/>
        </w:rPr>
        <w:t>.</w:t>
      </w:r>
    </w:p>
    <w:p w:rsidR="00A0454A" w:rsidRPr="00DF37C2" w:rsidRDefault="00A0454A" w:rsidP="00134D8B">
      <w:pPr>
        <w:pStyle w:val="libNormal"/>
        <w:rPr>
          <w:rtl/>
        </w:rPr>
      </w:pPr>
      <w:r w:rsidRPr="00DF37C2">
        <w:rPr>
          <w:rtl/>
        </w:rPr>
        <w:t>وإنّ القراءات السبع</w:t>
      </w:r>
      <w:r w:rsidR="00134D8B">
        <w:rPr>
          <w:rtl/>
        </w:rPr>
        <w:t xml:space="preserve"> - </w:t>
      </w:r>
      <w:r w:rsidRPr="00DF37C2">
        <w:rPr>
          <w:rtl/>
        </w:rPr>
        <w:t>فضلاً عن العشر</w:t>
      </w:r>
      <w:r w:rsidR="00134D8B">
        <w:rPr>
          <w:rtl/>
        </w:rPr>
        <w:t xml:space="preserve"> - </w:t>
      </w:r>
      <w:r w:rsidRPr="00DF37C2">
        <w:rPr>
          <w:rtl/>
        </w:rPr>
        <w:t>إنّما هي في صورة بعض الكلمات لا بزيادة كلمة أو نقْصها</w:t>
      </w:r>
      <w:r w:rsidR="003C068B">
        <w:rPr>
          <w:rtl/>
        </w:rPr>
        <w:t>،</w:t>
      </w:r>
      <w:r w:rsidRPr="00DF37C2">
        <w:rPr>
          <w:rtl/>
        </w:rPr>
        <w:t xml:space="preserve"> ومع ذلك ما هي إلاّ روايات آحاد عن آحاد لا توجب اطمئناناً ولا وثوقاً</w:t>
      </w:r>
      <w:r w:rsidR="003C068B">
        <w:rPr>
          <w:rtl/>
        </w:rPr>
        <w:t>،</w:t>
      </w:r>
      <w:r w:rsidRPr="00DF37C2">
        <w:rPr>
          <w:rtl/>
        </w:rPr>
        <w:t xml:space="preserve"> فضلاً عن وهْنها بالتعارض ومخالفتها للرسم المتداول المتواتر بين عامّة المسلمين في السنين المتطاولة</w:t>
      </w:r>
      <w:r w:rsidR="003C068B">
        <w:rPr>
          <w:rtl/>
        </w:rPr>
        <w:t>.</w:t>
      </w:r>
    </w:p>
    <w:p w:rsidR="00A0454A" w:rsidRPr="00DF37C2" w:rsidRDefault="00A0454A" w:rsidP="00134D8B">
      <w:pPr>
        <w:pStyle w:val="libNormal"/>
        <w:rPr>
          <w:rtl/>
        </w:rPr>
      </w:pPr>
      <w:r w:rsidRPr="00134D8B">
        <w:rPr>
          <w:rtl/>
        </w:rPr>
        <w:t>إذاً فلا يَحسُن أن يُعدَل في القراءة</w:t>
      </w:r>
      <w:r w:rsidR="00134D8B">
        <w:rPr>
          <w:rtl/>
        </w:rPr>
        <w:t xml:space="preserve"> - </w:t>
      </w:r>
      <w:r w:rsidRPr="00134D8B">
        <w:rPr>
          <w:rtl/>
        </w:rPr>
        <w:t>عمّا هو المتداول في الرسم والمعمول عليه بين عامّة المسلمين في أجيالهم</w:t>
      </w:r>
      <w:r w:rsidR="00134D8B">
        <w:rPr>
          <w:rtl/>
        </w:rPr>
        <w:t xml:space="preserve"> - </w:t>
      </w:r>
      <w:r w:rsidRPr="00134D8B">
        <w:rPr>
          <w:rtl/>
        </w:rPr>
        <w:t>إلى خصوصيّات هذه القراءات</w:t>
      </w:r>
      <w:r w:rsidR="003C068B">
        <w:rPr>
          <w:rtl/>
        </w:rPr>
        <w:t>،</w:t>
      </w:r>
      <w:r w:rsidRPr="00134D8B">
        <w:rPr>
          <w:rtl/>
        </w:rPr>
        <w:t xml:space="preserve"> مضافاً إلى أنّا</w:t>
      </w:r>
      <w:r w:rsidR="00134D8B">
        <w:rPr>
          <w:rtl/>
        </w:rPr>
        <w:t xml:space="preserve"> - </w:t>
      </w:r>
      <w:r w:rsidRPr="00134D8B">
        <w:rPr>
          <w:rtl/>
        </w:rPr>
        <w:t>معاشر الشيعة الإمامية</w:t>
      </w:r>
      <w:r w:rsidR="00134D8B">
        <w:rPr>
          <w:rtl/>
        </w:rPr>
        <w:t xml:space="preserve"> - </w:t>
      </w:r>
      <w:r w:rsidRPr="00134D8B">
        <w:rPr>
          <w:rtl/>
        </w:rPr>
        <w:t>قد أُمِرنا بأن نقرأ كما يقرأ الناس</w:t>
      </w:r>
      <w:r w:rsidR="003C068B">
        <w:rPr>
          <w:rtl/>
        </w:rPr>
        <w:t>،</w:t>
      </w:r>
      <w:r w:rsidRPr="00134D8B">
        <w:rPr>
          <w:rtl/>
        </w:rPr>
        <w:t xml:space="preserve"> أي نوع المسلمين وعامّتهم </w:t>
      </w:r>
      <w:r w:rsidRPr="00134D8B">
        <w:rPr>
          <w:rStyle w:val="libFootnotenumChar"/>
          <w:rtl/>
        </w:rPr>
        <w:t>(1)</w:t>
      </w:r>
      <w:r w:rsidR="003C068B">
        <w:rPr>
          <w:rStyle w:val="libFootnotenumChar"/>
          <w:rtl/>
        </w:rPr>
        <w:t>،</w:t>
      </w:r>
      <w:r w:rsidRPr="00134D8B">
        <w:rPr>
          <w:rtl/>
        </w:rPr>
        <w:t xml:space="preserve"> وكلام شيخنا الإمام البلاغي هو الحَكَم الفصْل في هذا المضمار</w:t>
      </w:r>
      <w:r w:rsidR="003C068B">
        <w:rPr>
          <w:rtl/>
        </w:rPr>
        <w:t>،</w:t>
      </w:r>
      <w:r w:rsidRPr="00134D8B">
        <w:rPr>
          <w:rtl/>
        </w:rPr>
        <w:t xml:space="preserve"> وسوف نبني عليه اختيارنا في هذا المجال</w:t>
      </w:r>
      <w:r w:rsidR="003C068B">
        <w:rPr>
          <w:rtl/>
        </w:rPr>
        <w:t>،</w:t>
      </w:r>
      <w:r w:rsidRPr="00134D8B">
        <w:rPr>
          <w:rtl/>
        </w:rPr>
        <w:t xml:space="preserve"> قدّس الله نفسه الشريفة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DF37C2">
        <w:rPr>
          <w:rtl/>
        </w:rPr>
        <w:t>ويدلّك أيضاً على تواتر النصّ الموجود</w:t>
      </w:r>
      <w:r w:rsidR="00134D8B">
        <w:rPr>
          <w:rtl/>
        </w:rPr>
        <w:t xml:space="preserve"> - </w:t>
      </w:r>
      <w:r w:rsidRPr="00DF37C2">
        <w:rPr>
          <w:rtl/>
        </w:rPr>
        <w:t>من غير أن يؤثّر عليه شيء من اختلاف القراءات</w:t>
      </w:r>
      <w:r w:rsidR="00134D8B">
        <w:rPr>
          <w:rtl/>
        </w:rPr>
        <w:t xml:space="preserve"> - </w:t>
      </w:r>
      <w:r w:rsidRPr="00DF37C2">
        <w:rPr>
          <w:rtl/>
        </w:rPr>
        <w:t>تلك المخالفات في رسم الخطّ</w:t>
      </w:r>
      <w:r w:rsidR="003C068B">
        <w:rPr>
          <w:rtl/>
        </w:rPr>
        <w:t>،</w:t>
      </w:r>
      <w:r w:rsidRPr="00DF37C2">
        <w:rPr>
          <w:rtl/>
        </w:rPr>
        <w:t xml:space="preserve"> وربّما كُتبت وفْق قراءة العامّة وثبتت رغم تقلّبات الدهور ومرّ العصور</w:t>
      </w:r>
      <w:r w:rsidR="003C068B">
        <w:rPr>
          <w:rtl/>
        </w:rPr>
        <w:t>،</w:t>
      </w:r>
      <w:r w:rsidRPr="00DF37C2">
        <w:rPr>
          <w:rtl/>
        </w:rPr>
        <w:t xml:space="preserve"> فلم تغيّرها قراءة قارئ أو ريشة قلم كاتب</w:t>
      </w:r>
      <w:r w:rsidR="003C068B">
        <w:rPr>
          <w:rtl/>
        </w:rPr>
        <w:t>.</w:t>
      </w:r>
    </w:p>
    <w:p w:rsidR="00A0454A" w:rsidRPr="00DF37C2" w:rsidRDefault="00A0454A" w:rsidP="00134D8B">
      <w:pPr>
        <w:pStyle w:val="libNormal"/>
        <w:rPr>
          <w:rtl/>
        </w:rPr>
      </w:pPr>
      <w:r w:rsidRPr="00134D8B">
        <w:rPr>
          <w:rtl/>
        </w:rPr>
        <w:t>من ذلك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لَمْ يَتَسَنَّهْ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Pr="00134D8B">
        <w:rPr>
          <w:rtl/>
        </w:rPr>
        <w:t xml:space="preserve"> الهاء زائدة للوقْف</w:t>
      </w:r>
      <w:r w:rsidR="003C068B">
        <w:rPr>
          <w:rtl/>
        </w:rPr>
        <w:t>،</w:t>
      </w:r>
      <w:r w:rsidRPr="00134D8B">
        <w:rPr>
          <w:rtl/>
        </w:rPr>
        <w:t xml:space="preserve"> كُتبت وقُرئت هكذا</w:t>
      </w:r>
    </w:p>
    <w:p w:rsidR="00A0454A" w:rsidRPr="00DF37C2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DF37C2">
        <w:rPr>
          <w:rtl/>
        </w:rPr>
        <w:t>(1) آلاء الرحمان</w:t>
      </w:r>
      <w:r w:rsidR="003C068B">
        <w:rPr>
          <w:rtl/>
        </w:rPr>
        <w:t>:</w:t>
      </w:r>
      <w:r w:rsidRPr="00DF37C2">
        <w:rPr>
          <w:rtl/>
        </w:rPr>
        <w:t xml:space="preserve"> ج 1 ص 30 الفصل الثالث من مقدّمة التفسير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F37C2">
        <w:rPr>
          <w:rtl/>
        </w:rPr>
        <w:t>(2) البقرة</w:t>
      </w:r>
      <w:r w:rsidR="003C068B">
        <w:rPr>
          <w:rtl/>
        </w:rPr>
        <w:t>:</w:t>
      </w:r>
      <w:r w:rsidRPr="00DF37C2">
        <w:rPr>
          <w:rtl/>
        </w:rPr>
        <w:t xml:space="preserve"> 259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DF37C2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منذ العهد الأوّل وثبتت على مرّ الدهور</w:t>
      </w:r>
      <w:r w:rsidR="003C068B">
        <w:rPr>
          <w:rtl/>
        </w:rPr>
        <w:t>،</w:t>
      </w:r>
      <w:r w:rsidRPr="00134D8B">
        <w:rPr>
          <w:rtl/>
        </w:rPr>
        <w:t xml:space="preserve"> قال عبد الله بن هانئ البربري</w:t>
      </w:r>
      <w:r w:rsidR="00134D8B">
        <w:rPr>
          <w:rtl/>
        </w:rPr>
        <w:t xml:space="preserve"> - </w:t>
      </w:r>
      <w:r w:rsidRPr="00134D8B">
        <w:rPr>
          <w:rtl/>
        </w:rPr>
        <w:t>مولى عثمان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134D8B">
        <w:rPr>
          <w:rtl/>
        </w:rPr>
        <w:t xml:space="preserve"> كنت عند عثمان وهم يعرضون المصاحف</w:t>
      </w:r>
      <w:r w:rsidR="003C068B">
        <w:rPr>
          <w:rtl/>
        </w:rPr>
        <w:t>،</w:t>
      </w:r>
      <w:r w:rsidRPr="00134D8B">
        <w:rPr>
          <w:rtl/>
        </w:rPr>
        <w:t xml:space="preserve"> فأرسلني بكتِف شاة إلى أبيّ ابن كعب فيها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لم يتسنّ</w:t>
      </w:r>
      <w:r w:rsidR="003C068B">
        <w:rPr>
          <w:rtl/>
        </w:rPr>
        <w:t>)،</w:t>
      </w:r>
      <w:r w:rsidRPr="00134D8B">
        <w:rPr>
          <w:rtl/>
        </w:rPr>
        <w:t xml:space="preserve"> وفيها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لا تبديل للخلق الله</w:t>
      </w:r>
      <w:r w:rsidR="003C068B">
        <w:rPr>
          <w:rtl/>
        </w:rPr>
        <w:t>)،</w:t>
      </w:r>
      <w:r w:rsidRPr="00134D8B">
        <w:rPr>
          <w:rtl/>
        </w:rPr>
        <w:t xml:space="preserve"> وفيها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فأمهل الكافرين</w:t>
      </w:r>
      <w:r w:rsidR="003C068B">
        <w:rPr>
          <w:rtl/>
        </w:rPr>
        <w:t>)،</w:t>
      </w:r>
      <w:r w:rsidRPr="00134D8B">
        <w:rPr>
          <w:rtl/>
        </w:rPr>
        <w:t xml:space="preserve"> فدعا بدَواة فمَحا اللامَين وكتَب </w:t>
      </w:r>
      <w:r w:rsidR="003C068B">
        <w:rPr>
          <w:rtl/>
        </w:rPr>
        <w:t>(</w:t>
      </w:r>
      <w:r w:rsidRPr="00134D8B">
        <w:rPr>
          <w:rtl/>
        </w:rPr>
        <w:t>لخلْق الله</w:t>
      </w:r>
      <w:r w:rsidR="003C068B">
        <w:rPr>
          <w:rtl/>
        </w:rPr>
        <w:t>)،</w:t>
      </w:r>
      <w:r w:rsidRPr="00134D8B">
        <w:rPr>
          <w:rtl/>
        </w:rPr>
        <w:t xml:space="preserve"> ومحا </w:t>
      </w:r>
      <w:r w:rsidR="003C068B">
        <w:rPr>
          <w:rtl/>
        </w:rPr>
        <w:t>(</w:t>
      </w:r>
      <w:r w:rsidRPr="00134D8B">
        <w:rPr>
          <w:rtl/>
        </w:rPr>
        <w:t>فأمهل</w:t>
      </w:r>
      <w:r w:rsidR="003C068B">
        <w:rPr>
          <w:rtl/>
        </w:rPr>
        <w:t>)</w:t>
      </w:r>
      <w:r w:rsidRPr="00134D8B">
        <w:rPr>
          <w:rtl/>
        </w:rPr>
        <w:t xml:space="preserve"> وكتب </w:t>
      </w:r>
      <w:r w:rsidR="003C068B">
        <w:rPr>
          <w:rtl/>
        </w:rPr>
        <w:t>(</w:t>
      </w:r>
      <w:r w:rsidRPr="00134D8B">
        <w:rPr>
          <w:rtl/>
        </w:rPr>
        <w:t>فمهّل</w:t>
      </w:r>
      <w:r w:rsidR="003C068B">
        <w:rPr>
          <w:rtl/>
        </w:rPr>
        <w:t>)،</w:t>
      </w:r>
      <w:r w:rsidRPr="00134D8B">
        <w:rPr>
          <w:rtl/>
        </w:rPr>
        <w:t xml:space="preserve"> وكتب </w:t>
      </w:r>
      <w:r w:rsidR="003C068B">
        <w:rPr>
          <w:rtl/>
        </w:rPr>
        <w:t>(</w:t>
      </w:r>
      <w:r w:rsidRPr="00134D8B">
        <w:rPr>
          <w:rtl/>
        </w:rPr>
        <w:t>لم يتسنّه</w:t>
      </w:r>
      <w:r w:rsidR="003C068B">
        <w:rPr>
          <w:rtl/>
        </w:rPr>
        <w:t>)</w:t>
      </w:r>
      <w:r w:rsidRPr="00134D8B">
        <w:rPr>
          <w:rtl/>
        </w:rPr>
        <w:t xml:space="preserve"> فألحَق فيها الهاء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DF37C2" w:rsidRDefault="00A0454A" w:rsidP="00134D8B">
      <w:pPr>
        <w:pStyle w:val="libNormal"/>
        <w:rPr>
          <w:rtl/>
        </w:rPr>
      </w:pPr>
      <w:r w:rsidRPr="00DF37C2">
        <w:rPr>
          <w:rtl/>
        </w:rPr>
        <w:t xml:space="preserve">ولولا أنّه السماع من رسول الله </w:t>
      </w:r>
      <w:r w:rsidR="003C068B">
        <w:rPr>
          <w:rtl/>
        </w:rPr>
        <w:t>(</w:t>
      </w:r>
      <w:r w:rsidRPr="00DF37C2">
        <w:rPr>
          <w:rtl/>
        </w:rPr>
        <w:t>صلّى الله عليه وآله</w:t>
      </w:r>
      <w:r w:rsidR="003C068B">
        <w:rPr>
          <w:rtl/>
        </w:rPr>
        <w:t>)</w:t>
      </w:r>
      <w:r w:rsidRPr="00DF37C2">
        <w:rPr>
          <w:rtl/>
        </w:rPr>
        <w:t xml:space="preserve"> لم يكتبها أُبيّ بالهاء</w:t>
      </w:r>
      <w:r w:rsidR="003C068B">
        <w:rPr>
          <w:rtl/>
        </w:rPr>
        <w:t>،</w:t>
      </w:r>
      <w:r w:rsidRPr="00DF37C2">
        <w:rPr>
          <w:rtl/>
        </w:rPr>
        <w:t xml:space="preserve"> كما أنّ اختلاف القرّاء فيما بعد وتطوّر الكتابة والخطّ كِليهما لم يؤثّرا على تغيير الكلمة عمّا كتَبها الأوائل وقرأها السلَف</w:t>
      </w:r>
      <w:r w:rsidR="003C068B">
        <w:rPr>
          <w:rtl/>
        </w:rPr>
        <w:t>،</w:t>
      </w:r>
      <w:r w:rsidRPr="00DF37C2">
        <w:rPr>
          <w:rtl/>
        </w:rPr>
        <w:t xml:space="preserve"> ومن ورائهم عامّة المسلمين عِبر الأجيال</w:t>
      </w:r>
      <w:r w:rsidR="003C068B">
        <w:rPr>
          <w:rtl/>
        </w:rPr>
        <w:t>.</w:t>
      </w:r>
    </w:p>
    <w:p w:rsidR="00A0454A" w:rsidRPr="00DF37C2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وكذلك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بِمَا عَاهَدَ عَلَيْهُ اللَّهَ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و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وَمَا أَنسَانِيهُ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Pr="00134D8B">
        <w:rPr>
          <w:rtl/>
        </w:rPr>
        <w:t xml:space="preserve"> بضمّ هاء الضمير في هذَين الموضعَين فحسِب دون ما سواهما من القرآن </w:t>
      </w:r>
      <w:r w:rsidRPr="00134D8B">
        <w:rPr>
          <w:rStyle w:val="libFootnotenumChar"/>
          <w:rtl/>
        </w:rPr>
        <w:t>(4)</w:t>
      </w:r>
      <w:r w:rsidRPr="00134D8B">
        <w:rPr>
          <w:rtl/>
        </w:rPr>
        <w:t xml:space="preserve"> لا لعلّة مفهومة لنا</w:t>
      </w:r>
      <w:r w:rsidR="003C068B">
        <w:rPr>
          <w:rtl/>
        </w:rPr>
        <w:t>،</w:t>
      </w:r>
      <w:r w:rsidRPr="00134D8B">
        <w:rPr>
          <w:rtl/>
        </w:rPr>
        <w:t xml:space="preserve"> ولولا أنّه المأثور خَلَفاً عن سَلَف لم يكن ما يدعو إلى التزام المسلمين به طول التاريخ</w:t>
      </w:r>
      <w:r w:rsidR="003C068B">
        <w:rPr>
          <w:rtl/>
        </w:rPr>
        <w:t>.</w:t>
      </w:r>
    </w:p>
    <w:p w:rsidR="00A0454A" w:rsidRPr="00DF37C2" w:rsidRDefault="00A0454A" w:rsidP="00134D8B">
      <w:pPr>
        <w:pStyle w:val="libNormal"/>
        <w:rPr>
          <w:rtl/>
        </w:rPr>
      </w:pPr>
      <w:r w:rsidRPr="00134D8B">
        <w:rPr>
          <w:rtl/>
        </w:rPr>
        <w:t>ومثله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سَنَدْعُ الزَّبَانِيَةَ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Pr="00134D8B">
        <w:rPr>
          <w:rtl/>
        </w:rPr>
        <w:t xml:space="preserve"> بإسقاط الواو في جميع المصاحف قديماً وحديثاً</w:t>
      </w:r>
      <w:r w:rsidR="003C068B">
        <w:rPr>
          <w:rtl/>
        </w:rPr>
        <w:t>،</w:t>
      </w:r>
      <w:r w:rsidRPr="00134D8B">
        <w:rPr>
          <w:rtl/>
        </w:rPr>
        <w:t xml:space="preserve"> وقوله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أَكْرَمَنِ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و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أَهَانَنِ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(6)</w:t>
      </w:r>
      <w:r w:rsidRPr="00134D8B">
        <w:rPr>
          <w:rtl/>
        </w:rPr>
        <w:t xml:space="preserve"> بإسقاط ياء المتكلّم لفظاً وخطّاً في جميع المصاحف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وقوله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إِنْ هَذَانِ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هكذا ثبتت في المصاحف وقرأها المسلمون منذ الصدر الأوّل فإلى الآن</w:t>
      </w:r>
      <w:r w:rsidR="003C068B">
        <w:rPr>
          <w:rtl/>
        </w:rPr>
        <w:t>،</w:t>
      </w:r>
      <w:r w:rsidRPr="00134D8B">
        <w:rPr>
          <w:rtl/>
        </w:rPr>
        <w:t xml:space="preserve"> لم يجرُؤ أحد على تغييرها وإن زعم الزاعمون أنّها لحْن </w:t>
      </w:r>
      <w:r w:rsidR="003C068B">
        <w:rPr>
          <w:rStyle w:val="libFootnotenumChar"/>
          <w:rtl/>
        </w:rPr>
        <w:t>(</w:t>
      </w:r>
      <w:r w:rsidRPr="00134D8B">
        <w:rPr>
          <w:rStyle w:val="libFootnotenumChar"/>
          <w:rtl/>
        </w:rPr>
        <w:t>7)</w:t>
      </w:r>
      <w:r w:rsidR="003C068B">
        <w:rPr>
          <w:rtl/>
        </w:rPr>
        <w:t>،</w:t>
      </w:r>
      <w:r w:rsidRPr="00134D8B">
        <w:rPr>
          <w:rtl/>
        </w:rPr>
        <w:t xml:space="preserve"> حتّى أنّ أبا عمرو قال</w:t>
      </w:r>
      <w:r w:rsidR="003C068B">
        <w:rPr>
          <w:rtl/>
        </w:rPr>
        <w:t>:</w:t>
      </w:r>
      <w:r w:rsidRPr="00134D8B">
        <w:rPr>
          <w:rtl/>
        </w:rPr>
        <w:t xml:space="preserve"> إنّي لأستحي أن أقرأ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إِنْ هَذَانِ لَسَاحِرَانِ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(8)</w:t>
      </w:r>
      <w:r w:rsidR="003C068B">
        <w:rPr>
          <w:rtl/>
        </w:rPr>
        <w:t>.</w:t>
      </w:r>
      <w:r w:rsidRPr="00134D8B">
        <w:rPr>
          <w:rtl/>
        </w:rPr>
        <w:t xml:space="preserve"> ولكن أنّى له بتغييرها استحيى أمْ لم يستحيِ</w:t>
      </w:r>
      <w:r w:rsidR="003C068B">
        <w:rPr>
          <w:rtl/>
        </w:rPr>
        <w:t>،</w:t>
      </w:r>
      <w:r w:rsidRPr="00134D8B">
        <w:rPr>
          <w:rtl/>
        </w:rPr>
        <w:t xml:space="preserve"> وقد قرأها المسلمون هكذا في جميع الأعصار والأمصار</w:t>
      </w:r>
      <w:r w:rsidR="003C068B">
        <w:rPr>
          <w:rtl/>
        </w:rPr>
        <w:t>،</w:t>
      </w:r>
      <w:r w:rsidRPr="00134D8B">
        <w:rPr>
          <w:rtl/>
        </w:rPr>
        <w:t xml:space="preserve"> الأمر الذي يدلّنا بوضوح أنّ للقرآن بذاته حقيقة ثابتة احتفظ عليها</w:t>
      </w:r>
    </w:p>
    <w:p w:rsidR="00A0454A" w:rsidRPr="00DF37C2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DF37C2">
        <w:rPr>
          <w:rtl/>
        </w:rPr>
        <w:t>(1) الإتقان</w:t>
      </w:r>
      <w:r w:rsidR="003C068B">
        <w:rPr>
          <w:rtl/>
        </w:rPr>
        <w:t>:</w:t>
      </w:r>
      <w:r w:rsidRPr="00DF37C2">
        <w:rPr>
          <w:rtl/>
        </w:rPr>
        <w:t xml:space="preserve"> ج 1 ص 183</w:t>
      </w:r>
      <w:r w:rsidR="003C068B">
        <w:rPr>
          <w:rtl/>
        </w:rPr>
        <w:t>.</w:t>
      </w:r>
      <w:r w:rsidRPr="00DF37C2">
        <w:rPr>
          <w:rtl/>
        </w:rPr>
        <w:t xml:space="preserve"> وراجع ص 172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F37C2">
        <w:rPr>
          <w:rtl/>
        </w:rPr>
        <w:t>(2) الفتح</w:t>
      </w:r>
      <w:r w:rsidR="003C068B">
        <w:rPr>
          <w:rtl/>
        </w:rPr>
        <w:t>:</w:t>
      </w:r>
      <w:r w:rsidRPr="00DF37C2">
        <w:rPr>
          <w:rtl/>
        </w:rPr>
        <w:t xml:space="preserve"> 10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F37C2">
        <w:rPr>
          <w:rtl/>
        </w:rPr>
        <w:t>(3) الكهف</w:t>
      </w:r>
      <w:r w:rsidR="003C068B">
        <w:rPr>
          <w:rtl/>
        </w:rPr>
        <w:t>:</w:t>
      </w:r>
      <w:r w:rsidRPr="00DF37C2">
        <w:rPr>
          <w:rtl/>
        </w:rPr>
        <w:t xml:space="preserve"> 63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F37C2">
        <w:rPr>
          <w:rtl/>
        </w:rPr>
        <w:t>(4) راجع الكشف</w:t>
      </w:r>
      <w:r w:rsidR="003C068B">
        <w:rPr>
          <w:rtl/>
        </w:rPr>
        <w:t>:</w:t>
      </w:r>
      <w:r w:rsidRPr="00DF37C2">
        <w:rPr>
          <w:rtl/>
        </w:rPr>
        <w:t xml:space="preserve"> ج 2 ص 66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F37C2">
        <w:rPr>
          <w:rtl/>
        </w:rPr>
        <w:t>(5) العلق</w:t>
      </w:r>
      <w:r w:rsidR="003C068B">
        <w:rPr>
          <w:rtl/>
        </w:rPr>
        <w:t>:</w:t>
      </w:r>
      <w:r w:rsidRPr="00DF37C2">
        <w:rPr>
          <w:rtl/>
        </w:rPr>
        <w:t xml:space="preserve"> 18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F37C2">
        <w:rPr>
          <w:rtl/>
        </w:rPr>
        <w:t>(6) الفجر</w:t>
      </w:r>
      <w:r w:rsidR="003C068B">
        <w:rPr>
          <w:rtl/>
        </w:rPr>
        <w:t>:</w:t>
      </w:r>
      <w:r w:rsidRPr="00DF37C2">
        <w:rPr>
          <w:rtl/>
        </w:rPr>
        <w:t xml:space="preserve"> 15 و 16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F37C2">
        <w:rPr>
          <w:rtl/>
        </w:rPr>
        <w:t>(7) تأويل مشكل القرآن</w:t>
      </w:r>
      <w:r w:rsidR="003C068B">
        <w:rPr>
          <w:rtl/>
        </w:rPr>
        <w:t>:</w:t>
      </w:r>
      <w:r w:rsidRPr="00DF37C2">
        <w:rPr>
          <w:rtl/>
        </w:rPr>
        <w:t xml:space="preserve"> ص 25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F37C2">
        <w:rPr>
          <w:rtl/>
        </w:rPr>
        <w:t>(8) تفسير الرازي</w:t>
      </w:r>
      <w:r w:rsidR="003C068B">
        <w:rPr>
          <w:rtl/>
        </w:rPr>
        <w:t>:</w:t>
      </w:r>
      <w:r w:rsidRPr="00DF37C2">
        <w:rPr>
          <w:rtl/>
        </w:rPr>
        <w:t xml:space="preserve"> ج 22 ص 74</w:t>
      </w:r>
      <w:r w:rsidR="003C068B">
        <w:rPr>
          <w:rtl/>
        </w:rPr>
        <w:t>.</w:t>
      </w:r>
      <w:r w:rsidRPr="00DF37C2">
        <w:rPr>
          <w:rtl/>
        </w:rPr>
        <w:t xml:space="preserve"> والآية 63 من سورة طه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DF37C2" w:rsidRDefault="00A0454A" w:rsidP="00134D8B">
      <w:pPr>
        <w:pStyle w:val="libNormal"/>
        <w:rPr>
          <w:rtl/>
        </w:rPr>
      </w:pPr>
      <w:r w:rsidRPr="00DF37C2">
        <w:rPr>
          <w:rtl/>
        </w:rPr>
        <w:lastRenderedPageBreak/>
        <w:t>المسلمون بعيداً عن متناول القرّاء</w:t>
      </w:r>
      <w:r w:rsidR="003C068B">
        <w:rPr>
          <w:rtl/>
        </w:rPr>
        <w:t>.</w:t>
      </w:r>
    </w:p>
    <w:p w:rsidR="00A0454A" w:rsidRPr="00DF37C2" w:rsidRDefault="00A0454A" w:rsidP="00134D8B">
      <w:pPr>
        <w:pStyle w:val="libNormal"/>
        <w:rPr>
          <w:rtl/>
        </w:rPr>
      </w:pPr>
      <w:r w:rsidRPr="00134D8B">
        <w:rPr>
          <w:rtl/>
        </w:rPr>
        <w:t>وهكذا 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أُجِيبُ دَعْوَةَ الدَّاعِ إِذَا دَعَانِ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Pr="00134D8B">
        <w:rPr>
          <w:rtl/>
        </w:rPr>
        <w:t xml:space="preserve"> بحذف الياء من </w:t>
      </w:r>
      <w:r w:rsidR="003C068B">
        <w:rPr>
          <w:rtl/>
        </w:rPr>
        <w:t>(</w:t>
      </w:r>
      <w:r w:rsidRPr="00134D8B">
        <w:rPr>
          <w:rtl/>
        </w:rPr>
        <w:t>الداع</w:t>
      </w:r>
      <w:r w:rsidR="003C068B">
        <w:rPr>
          <w:rtl/>
        </w:rPr>
        <w:t>)</w:t>
      </w:r>
      <w:r w:rsidRPr="00134D8B">
        <w:rPr>
          <w:rtl/>
        </w:rPr>
        <w:t xml:space="preserve"> مع كونه معرّفاً باللام</w:t>
      </w:r>
      <w:r w:rsidR="003C068B">
        <w:rPr>
          <w:rtl/>
        </w:rPr>
        <w:t>،</w:t>
      </w:r>
      <w:r w:rsidRPr="00134D8B">
        <w:rPr>
          <w:rtl/>
        </w:rPr>
        <w:t xml:space="preserve"> وكذلك حذف ياء المتكلّم من </w:t>
      </w:r>
      <w:r w:rsidR="003C068B">
        <w:rPr>
          <w:rtl/>
        </w:rPr>
        <w:t>(</w:t>
      </w:r>
      <w:r w:rsidRPr="00134D8B">
        <w:rPr>
          <w:rtl/>
        </w:rPr>
        <w:t>دعان</w:t>
      </w:r>
      <w:r w:rsidR="003C068B">
        <w:rPr>
          <w:rtl/>
        </w:rPr>
        <w:t>)،</w:t>
      </w:r>
      <w:r w:rsidRPr="00134D8B">
        <w:rPr>
          <w:rtl/>
        </w:rPr>
        <w:t xml:space="preserve"> قرأها المسلمون هكذا عِبر العصور</w:t>
      </w:r>
      <w:r w:rsidR="003C068B">
        <w:rPr>
          <w:rtl/>
        </w:rPr>
        <w:t>،</w:t>
      </w:r>
      <w:r w:rsidRPr="00134D8B">
        <w:rPr>
          <w:rtl/>
        </w:rPr>
        <w:t xml:space="preserve"> وكذلك أثبتوها في مصاحفهم</w:t>
      </w:r>
      <w:r w:rsidR="003C068B">
        <w:rPr>
          <w:rtl/>
        </w:rPr>
        <w:t>،</w:t>
      </w:r>
      <w:r w:rsidRPr="00134D8B">
        <w:rPr>
          <w:rtl/>
        </w:rPr>
        <w:t xml:space="preserve"> وهل يجرؤ أحد على تغييرها</w:t>
      </w:r>
      <w:r w:rsidR="003C068B">
        <w:rPr>
          <w:rtl/>
        </w:rPr>
        <w:t>،</w:t>
      </w:r>
      <w:r w:rsidRPr="00134D8B">
        <w:rPr>
          <w:rtl/>
        </w:rPr>
        <w:t xml:space="preserve"> فليفعل فاعل إن استطاع</w:t>
      </w:r>
      <w:r w:rsidR="003C068B">
        <w:rPr>
          <w:rtl/>
        </w:rPr>
        <w:t>!</w:t>
      </w:r>
      <w:r w:rsidRPr="00134D8B">
        <w:rPr>
          <w:rtl/>
        </w:rPr>
        <w:t>!</w:t>
      </w:r>
      <w:r w:rsidR="003C068B">
        <w:rPr>
          <w:rtl/>
        </w:rPr>
        <w:t>.</w:t>
      </w:r>
    </w:p>
    <w:p w:rsidR="00A0454A" w:rsidRPr="00DF37C2" w:rsidRDefault="00A0454A" w:rsidP="00134D8B">
      <w:pPr>
        <w:pStyle w:val="libNormal"/>
        <w:rPr>
          <w:rtl/>
        </w:rPr>
      </w:pPr>
      <w:r w:rsidRPr="00134D8B">
        <w:rPr>
          <w:rtl/>
        </w:rPr>
        <w:t>وكذا 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كِتَابِيهْ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و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حِسَابِيهْ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و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مَالِيهْ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و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سُلْطَانِيهْ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Pr="00134D8B">
        <w:rPr>
          <w:rtl/>
        </w:rPr>
        <w:t xml:space="preserve"> بإثبات هاء السكت لفظاً وخطّاً</w:t>
      </w:r>
      <w:r w:rsidR="003C068B">
        <w:rPr>
          <w:rtl/>
        </w:rPr>
        <w:t>،</w:t>
      </w:r>
      <w:r w:rsidRPr="00134D8B">
        <w:rPr>
          <w:rtl/>
        </w:rPr>
        <w:t xml:space="preserve"> وفتح ياء المتكلّم كذلك</w:t>
      </w:r>
      <w:r w:rsidR="003C068B">
        <w:rPr>
          <w:rtl/>
        </w:rPr>
        <w:t>،</w:t>
      </w:r>
      <w:r w:rsidRPr="00134D8B">
        <w:rPr>
          <w:rtl/>
        </w:rPr>
        <w:t xml:space="preserve"> من غير أن تكون للقرّاء في ذلك يَد</w:t>
      </w:r>
      <w:r w:rsidR="003C068B">
        <w:rPr>
          <w:rtl/>
        </w:rPr>
        <w:t>،</w:t>
      </w:r>
      <w:r w:rsidRPr="00134D8B">
        <w:rPr>
          <w:rtl/>
        </w:rPr>
        <w:t xml:space="preserve"> وإنّما هي متابعة محْضة لعامّة المسلمين ورِثوها كذلك من السلَف الأوّل</w:t>
      </w:r>
      <w:r w:rsidR="003C068B">
        <w:rPr>
          <w:rtl/>
        </w:rPr>
        <w:t>،</w:t>
      </w:r>
      <w:r w:rsidRPr="00134D8B">
        <w:rPr>
          <w:rtl/>
        </w:rPr>
        <w:t xml:space="preserve"> فلا يمكن تغييرها أبداً</w:t>
      </w:r>
      <w:r w:rsidR="003C068B">
        <w:rPr>
          <w:rtl/>
        </w:rPr>
        <w:t>،</w:t>
      </w:r>
      <w:r w:rsidRPr="00134D8B">
        <w:rPr>
          <w:rtl/>
        </w:rPr>
        <w:t xml:space="preserve"> وأمثال ذلك كثير في القرآن الكريم</w:t>
      </w:r>
      <w:r w:rsidR="003C068B">
        <w:rPr>
          <w:rtl/>
        </w:rPr>
        <w:t>.</w:t>
      </w:r>
    </w:p>
    <w:p w:rsidR="00A0454A" w:rsidRPr="00DF37C2" w:rsidRDefault="00A0454A" w:rsidP="00134D8B">
      <w:pPr>
        <w:pStyle w:val="libNormal"/>
        <w:rPr>
          <w:rtl/>
        </w:rPr>
      </w:pPr>
      <w:r w:rsidRPr="00134D8B">
        <w:rPr>
          <w:rtl/>
        </w:rPr>
        <w:t>وأيضاً فإنّ قضية تشكيل المصحف على يد أبي الأسود وتنقيطه على يد تلميذَيه</w:t>
      </w:r>
      <w:r w:rsidR="003C068B">
        <w:rPr>
          <w:rtl/>
        </w:rPr>
        <w:t>:</w:t>
      </w:r>
      <w:r w:rsidRPr="00134D8B">
        <w:rPr>
          <w:rtl/>
        </w:rPr>
        <w:t xml:space="preserve"> نصر بن عاصم</w:t>
      </w:r>
      <w:r w:rsidR="003C068B">
        <w:rPr>
          <w:rtl/>
        </w:rPr>
        <w:t>،</w:t>
      </w:r>
      <w:r w:rsidRPr="00134D8B">
        <w:rPr>
          <w:rtl/>
        </w:rPr>
        <w:t xml:space="preserve"> ويحيى بن يعمر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؛</w:t>
      </w:r>
      <w:r w:rsidRPr="00134D8B">
        <w:rPr>
          <w:rtl/>
        </w:rPr>
        <w:t xml:space="preserve"> لدليلٌ حاسم على أنّ القرآن كان ذا حقيقة ثابتة في صدور المسلمين</w:t>
      </w:r>
      <w:r w:rsidR="003C068B">
        <w:rPr>
          <w:rtl/>
        </w:rPr>
        <w:t>،</w:t>
      </w:r>
      <w:r w:rsidRPr="00134D8B">
        <w:rPr>
          <w:rtl/>
        </w:rPr>
        <w:t xml:space="preserve"> فجاء تقييدها في المصحف على يد زعماء الأمّة</w:t>
      </w:r>
      <w:r w:rsidR="003C068B">
        <w:rPr>
          <w:rtl/>
        </w:rPr>
        <w:t>،</w:t>
      </w:r>
      <w:r w:rsidRPr="00134D8B">
        <w:rPr>
          <w:rtl/>
        </w:rPr>
        <w:t xml:space="preserve"> خشية تحريف مَن لا عهْد له بالقرآن</w:t>
      </w:r>
      <w:r w:rsidR="003C068B">
        <w:rPr>
          <w:rtl/>
        </w:rPr>
        <w:t>.</w:t>
      </w:r>
    </w:p>
    <w:p w:rsidR="00A0454A" w:rsidRPr="00DF37C2" w:rsidRDefault="00A0454A" w:rsidP="00134D8B">
      <w:pPr>
        <w:pStyle w:val="libNormal"/>
        <w:rPr>
          <w:rtl/>
        </w:rPr>
      </w:pPr>
      <w:r w:rsidRPr="00DF37C2">
        <w:rPr>
          <w:rtl/>
        </w:rPr>
        <w:t>وها تلك المصاحف المرسومة وفْق المصطلح الأوّل باقية</w:t>
      </w:r>
      <w:r w:rsidR="003C068B">
        <w:rPr>
          <w:rtl/>
        </w:rPr>
        <w:t>،</w:t>
      </w:r>
      <w:r w:rsidRPr="00DF37C2">
        <w:rPr>
          <w:rtl/>
        </w:rPr>
        <w:t xml:space="preserve"> لا تختلف في إعرابها وحرَكاتها ومرسوم كلماتها عمّا بأيدينا من المصاحف الحاضرة</w:t>
      </w:r>
      <w:r w:rsidR="003C068B">
        <w:rPr>
          <w:rtl/>
        </w:rPr>
        <w:t>.</w:t>
      </w:r>
    </w:p>
    <w:p w:rsidR="00A0454A" w:rsidRPr="00DF37C2" w:rsidRDefault="00A0454A" w:rsidP="00134D8B">
      <w:pPr>
        <w:pStyle w:val="libNormal"/>
        <w:rPr>
          <w:rtl/>
        </w:rPr>
      </w:pPr>
      <w:r w:rsidRPr="00DF37C2">
        <w:rPr>
          <w:rtl/>
        </w:rPr>
        <w:t>ويزيدك وضوحاً</w:t>
      </w:r>
      <w:r w:rsidR="003C068B">
        <w:rPr>
          <w:rtl/>
        </w:rPr>
        <w:t>:</w:t>
      </w:r>
      <w:r w:rsidRPr="00DF37C2">
        <w:rPr>
          <w:rtl/>
        </w:rPr>
        <w:t xml:space="preserve"> وجود قُطَع قرآنية جاءت في كلمات السلَف</w:t>
      </w:r>
      <w:r w:rsidR="003C068B">
        <w:rPr>
          <w:rtl/>
        </w:rPr>
        <w:t>؛</w:t>
      </w:r>
      <w:r w:rsidRPr="00DF37C2">
        <w:rPr>
          <w:rtl/>
        </w:rPr>
        <w:t xml:space="preserve"> لغرض الاستشهاد أو التفسير أو نحو ذلك</w:t>
      </w:r>
      <w:r w:rsidR="003C068B">
        <w:rPr>
          <w:rtl/>
        </w:rPr>
        <w:t>،</w:t>
      </w:r>
      <w:r w:rsidRPr="00DF37C2">
        <w:rPr>
          <w:rtl/>
        </w:rPr>
        <w:t xml:space="preserve"> لا تختلف عن النصّ الموجود</w:t>
      </w:r>
      <w:r w:rsidR="003C068B">
        <w:rPr>
          <w:rtl/>
        </w:rPr>
        <w:t>،</w:t>
      </w:r>
      <w:r w:rsidRPr="00DF37C2">
        <w:rPr>
          <w:rtl/>
        </w:rPr>
        <w:t xml:space="preserve"> الأمر الذي يدلّ على ذلك التعاهد العامّ على نصٍّ واحد للقرآن</w:t>
      </w:r>
      <w:r w:rsidR="003C068B">
        <w:rPr>
          <w:rtl/>
        </w:rPr>
        <w:t>،</w:t>
      </w:r>
      <w:r w:rsidRPr="00DF37C2">
        <w:rPr>
          <w:rtl/>
        </w:rPr>
        <w:t xml:space="preserve"> تعاهده المسلمون في جميع العصور</w:t>
      </w:r>
      <w:r w:rsidR="003C068B">
        <w:rPr>
          <w:rtl/>
        </w:rPr>
        <w:t>.</w:t>
      </w:r>
    </w:p>
    <w:p w:rsidR="00A0454A" w:rsidRPr="00DF37C2" w:rsidRDefault="00A0454A" w:rsidP="00134D8B">
      <w:pPr>
        <w:pStyle w:val="libNormal"/>
        <w:rPr>
          <w:rtl/>
        </w:rPr>
      </w:pPr>
      <w:r w:rsidRPr="00DF37C2">
        <w:rPr>
          <w:rtl/>
        </w:rPr>
        <w:t>كما أنّ مخالفات جرَت على ألسُن بعض السلَف</w:t>
      </w:r>
      <w:r w:rsidR="003C068B">
        <w:rPr>
          <w:rtl/>
        </w:rPr>
        <w:t>،</w:t>
      </w:r>
      <w:r w:rsidRPr="00DF37C2">
        <w:rPr>
          <w:rtl/>
        </w:rPr>
        <w:t xml:space="preserve"> وقعت موضع إنكار العامّة وعُرفت منذ العهد الأوّل أنّها غير نصّ الوحي</w:t>
      </w:r>
      <w:r w:rsidR="003C068B">
        <w:rPr>
          <w:rtl/>
        </w:rPr>
        <w:t>،</w:t>
      </w:r>
      <w:r w:rsidRPr="00DF37C2">
        <w:rPr>
          <w:rtl/>
        </w:rPr>
        <w:t xml:space="preserve"> وسجّلها التاريخ بعنوان الشذوذ أو الخطأ المحْض</w:t>
      </w:r>
      <w:r w:rsidR="003C068B">
        <w:rPr>
          <w:rtl/>
        </w:rPr>
        <w:t>.</w:t>
      </w:r>
    </w:p>
    <w:p w:rsidR="00A0454A" w:rsidRPr="00DF37C2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DF37C2">
        <w:rPr>
          <w:rtl/>
        </w:rPr>
        <w:t>(1) البقرة</w:t>
      </w:r>
      <w:r w:rsidR="003C068B">
        <w:rPr>
          <w:rtl/>
        </w:rPr>
        <w:t>:</w:t>
      </w:r>
      <w:r w:rsidRPr="00DF37C2">
        <w:rPr>
          <w:rtl/>
        </w:rPr>
        <w:t xml:space="preserve"> 186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F37C2">
        <w:rPr>
          <w:rtl/>
        </w:rPr>
        <w:t>(2) الحاقّة</w:t>
      </w:r>
      <w:r w:rsidR="003C068B">
        <w:rPr>
          <w:rtl/>
        </w:rPr>
        <w:t>:</w:t>
      </w:r>
      <w:r w:rsidRPr="00DF37C2">
        <w:rPr>
          <w:rtl/>
        </w:rPr>
        <w:t xml:space="preserve"> 19 و 20 و 25 و 26 و 28 و 29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F37C2">
        <w:rPr>
          <w:rtl/>
        </w:rPr>
        <w:t>(3) راجع</w:t>
      </w:r>
      <w:r w:rsidR="003C068B">
        <w:rPr>
          <w:rtl/>
        </w:rPr>
        <w:t>:</w:t>
      </w:r>
      <w:r w:rsidRPr="00DF37C2">
        <w:rPr>
          <w:rtl/>
        </w:rPr>
        <w:t xml:space="preserve"> ص 206</w:t>
      </w:r>
      <w:r w:rsidR="00134D8B">
        <w:rPr>
          <w:rtl/>
        </w:rPr>
        <w:t xml:space="preserve"> - </w:t>
      </w:r>
      <w:r w:rsidRPr="00DF37C2">
        <w:rPr>
          <w:rtl/>
        </w:rPr>
        <w:t>209 من هذا الجزء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DF37C2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من ذلك قراءة أبي بكر لمّا احتضر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وجاءت سكرة الحقّ بالموت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Pr="00134D8B">
        <w:rPr>
          <w:rtl/>
        </w:rPr>
        <w:t xml:space="preserve"> قال أبو بكر الأنباري</w:t>
      </w:r>
      <w:r w:rsidR="003C068B">
        <w:rPr>
          <w:rtl/>
        </w:rPr>
        <w:t>:</w:t>
      </w:r>
      <w:r w:rsidRPr="00134D8B">
        <w:rPr>
          <w:rtl/>
        </w:rPr>
        <w:t xml:space="preserve"> لمّا احتضر أبو بكر أرسل إلى عائشة</w:t>
      </w:r>
      <w:r w:rsidR="003C068B">
        <w:rPr>
          <w:rtl/>
        </w:rPr>
        <w:t>،</w:t>
      </w:r>
      <w:r w:rsidRPr="00134D8B">
        <w:rPr>
          <w:rtl/>
        </w:rPr>
        <w:t xml:space="preserve"> فلمّا دخلت عليه قالت</w:t>
      </w:r>
      <w:r w:rsidR="003C068B">
        <w:rPr>
          <w:rtl/>
        </w:rPr>
        <w:t>:</w:t>
      </w:r>
      <w:r w:rsidRPr="00134D8B">
        <w:rPr>
          <w:rtl/>
        </w:rPr>
        <w:t xml:space="preserve"> هذا كما قال الشاعر</w:t>
      </w:r>
      <w:r w:rsidR="003C068B">
        <w:rPr>
          <w:rtl/>
        </w:rPr>
        <w:t>:</w:t>
      </w:r>
    </w:p>
    <w:tbl>
      <w:tblPr>
        <w:tblStyle w:val="TableGrid"/>
        <w:bidiVisual/>
        <w:tblW w:w="4562" w:type="pct"/>
        <w:tblInd w:w="384" w:type="dxa"/>
        <w:tblLook w:val="01E0"/>
      </w:tblPr>
      <w:tblGrid>
        <w:gridCol w:w="3536"/>
        <w:gridCol w:w="272"/>
        <w:gridCol w:w="3502"/>
      </w:tblGrid>
      <w:tr w:rsidR="003C068B" w:rsidTr="001D021D">
        <w:trPr>
          <w:trHeight w:val="350"/>
        </w:trPr>
        <w:tc>
          <w:tcPr>
            <w:tcW w:w="3536" w:type="dxa"/>
            <w:shd w:val="clear" w:color="auto" w:fill="auto"/>
          </w:tcPr>
          <w:p w:rsidR="003C068B" w:rsidRDefault="003C068B" w:rsidP="001D021D">
            <w:pPr>
              <w:pStyle w:val="libPoem"/>
            </w:pPr>
            <w:r w:rsidRPr="00DF37C2">
              <w:rPr>
                <w:rtl/>
              </w:rPr>
              <w:t>لعمرك ما يغني الثراء ولا الغنى</w:t>
            </w:r>
            <w:r w:rsidRPr="00725071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72" w:type="dxa"/>
            <w:shd w:val="clear" w:color="auto" w:fill="auto"/>
          </w:tcPr>
          <w:p w:rsidR="003C068B" w:rsidRDefault="003C068B" w:rsidP="001D021D">
            <w:pPr>
              <w:pStyle w:val="libPoem"/>
              <w:rPr>
                <w:rtl/>
              </w:rPr>
            </w:pPr>
          </w:p>
        </w:tc>
        <w:tc>
          <w:tcPr>
            <w:tcW w:w="3502" w:type="dxa"/>
            <w:shd w:val="clear" w:color="auto" w:fill="auto"/>
          </w:tcPr>
          <w:p w:rsidR="003C068B" w:rsidRDefault="003C068B" w:rsidP="001D021D">
            <w:pPr>
              <w:pStyle w:val="libPoem"/>
            </w:pPr>
            <w:r w:rsidRPr="00DF37C2">
              <w:rPr>
                <w:rtl/>
              </w:rPr>
              <w:t>إذا حشرجَت يوماً وضاق بها الصدر</w:t>
            </w:r>
            <w:r w:rsidRPr="00725071">
              <w:rPr>
                <w:rStyle w:val="libPoemTiniChar0"/>
                <w:rtl/>
              </w:rPr>
              <w:br/>
              <w:t> </w:t>
            </w:r>
          </w:p>
        </w:tc>
      </w:tr>
    </w:tbl>
    <w:p w:rsidR="00A0454A" w:rsidRPr="00DF37C2" w:rsidRDefault="00A0454A" w:rsidP="00134D8B">
      <w:pPr>
        <w:pStyle w:val="libNormal"/>
        <w:rPr>
          <w:rtl/>
        </w:rPr>
      </w:pPr>
      <w:r w:rsidRPr="00134D8B">
        <w:rPr>
          <w:rtl/>
        </w:rPr>
        <w:t>فقال أبو بكر</w:t>
      </w:r>
      <w:r w:rsidR="003C068B">
        <w:rPr>
          <w:rtl/>
        </w:rPr>
        <w:t>:</w:t>
      </w:r>
      <w:r w:rsidRPr="00134D8B">
        <w:rPr>
          <w:rtl/>
        </w:rPr>
        <w:t xml:space="preserve"> هلاّ قلتِ كما قال الله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وجاءت سكرة الحقّ بالموت ذلك ما كنت منه تحِيد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DF37C2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ومنذ ذلك العهْد هبّ أرباب التاريخ والمفسّرون والمحدّثون يرمون قراءته هذه بالشذوذ المخالف للرسم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فلولا أنّ للقرآن حقيقة ثابتة معهودة عند الجميع لَمَا كان لهذا الغوغاء سبب واضح</w:t>
      </w:r>
      <w:r w:rsidR="003C068B">
        <w:rPr>
          <w:rtl/>
        </w:rPr>
        <w:t>،</w:t>
      </w:r>
      <w:r w:rsidRPr="00134D8B">
        <w:rPr>
          <w:rtl/>
        </w:rPr>
        <w:t xml:space="preserve"> وقرأ عُمَر بن الخطّاب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وَالسَّابِقُونَ الأَوَّلُونَ مِنَ الْمُهَاجِرِينَ وَالأَنصَارِ وَالَّذِينَ اتَّبَعُوهُم بِإِحْسَانٍ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برفْع </w:t>
      </w:r>
      <w:r w:rsidR="003C068B">
        <w:rPr>
          <w:rtl/>
        </w:rPr>
        <w:t>(</w:t>
      </w:r>
      <w:r w:rsidRPr="00134D8B">
        <w:rPr>
          <w:rtl/>
        </w:rPr>
        <w:t>الأنصار</w:t>
      </w:r>
      <w:r w:rsidR="003C068B">
        <w:rPr>
          <w:rtl/>
        </w:rPr>
        <w:t>)،</w:t>
      </w:r>
      <w:r w:rsidRPr="00134D8B">
        <w:rPr>
          <w:rtl/>
        </w:rPr>
        <w:t xml:space="preserve"> وبإسقاط الواو من </w:t>
      </w:r>
      <w:r w:rsidR="003C068B">
        <w:rPr>
          <w:rtl/>
        </w:rPr>
        <w:t>(</w:t>
      </w:r>
      <w:r w:rsidRPr="00134D8B">
        <w:rPr>
          <w:rtl/>
        </w:rPr>
        <w:t>والذين اتّبعوهم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Pr="00134D8B">
        <w:rPr>
          <w:rtl/>
        </w:rPr>
        <w:t xml:space="preserve"> لزعمٍ زعَمه</w:t>
      </w:r>
      <w:r w:rsidR="003C068B">
        <w:rPr>
          <w:rtl/>
        </w:rPr>
        <w:t>،</w:t>
      </w:r>
      <w:r w:rsidRPr="00134D8B">
        <w:rPr>
          <w:rtl/>
        </w:rPr>
        <w:t xml:space="preserve"> فهبّ زيد بن ثابت يجادله في قراءته هذه الخارجة عن متعاهد العامّة</w:t>
      </w:r>
      <w:r w:rsidR="003C068B">
        <w:rPr>
          <w:rtl/>
        </w:rPr>
        <w:t>،</w:t>
      </w:r>
      <w:r w:rsidRPr="00134D8B">
        <w:rPr>
          <w:rtl/>
        </w:rPr>
        <w:t xml:space="preserve"> فلم يتنازل عُمَر لكلام زيد حتّى حاكمه إلى أُبيّ بن كعب</w:t>
      </w:r>
      <w:r w:rsidR="003C068B">
        <w:rPr>
          <w:rtl/>
        </w:rPr>
        <w:t>،</w:t>
      </w:r>
      <w:r w:rsidRPr="00134D8B">
        <w:rPr>
          <w:rtl/>
        </w:rPr>
        <w:t xml:space="preserve"> فجعل أُبيّ يستشهد بآيات أخرى حتّى قَبِل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A0454A" w:rsidRPr="00DF37C2" w:rsidRDefault="00A0454A" w:rsidP="00134D8B">
      <w:pPr>
        <w:pStyle w:val="libNormal"/>
        <w:rPr>
          <w:rtl/>
        </w:rPr>
      </w:pPr>
      <w:r w:rsidRPr="00134D8B">
        <w:rPr>
          <w:rtl/>
        </w:rPr>
        <w:t>وهكذا قراءة أبي حنيفة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إِنَّمَا يَخْشَى اللَّهَ مِنْ عِبَادِهِ الْعُلَمَاء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(6)</w:t>
      </w:r>
      <w:r w:rsidRPr="00134D8B">
        <w:rPr>
          <w:rtl/>
        </w:rPr>
        <w:t xml:space="preserve"> برفع اسم الجلالة ونصب العلماء </w:t>
      </w:r>
      <w:r w:rsidRPr="00134D8B">
        <w:rPr>
          <w:rStyle w:val="libFootnotenumChar"/>
          <w:rtl/>
        </w:rPr>
        <w:t>(7)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DF37C2">
        <w:rPr>
          <w:rtl/>
        </w:rPr>
        <w:t>وأنت إذا لاحظت المصاحف الأثريّة القديمة وقارنتها مع المصاحف الحاضرة المخطوطة والمطبوعة</w:t>
      </w:r>
      <w:r w:rsidR="003C068B">
        <w:rPr>
          <w:rtl/>
        </w:rPr>
        <w:t>،</w:t>
      </w:r>
      <w:r w:rsidRPr="00DF37C2">
        <w:rPr>
          <w:rtl/>
        </w:rPr>
        <w:t xml:space="preserve"> فإنّك تجدها جميعاً متّحدة في الأسلوب والخطّ وثبْت الكلمات في بُنيتها وصورتها وما إلى ذلك</w:t>
      </w:r>
      <w:r w:rsidR="003C068B">
        <w:rPr>
          <w:rtl/>
        </w:rPr>
        <w:t>،</w:t>
      </w:r>
      <w:r w:rsidRPr="00DF37C2">
        <w:rPr>
          <w:rtl/>
        </w:rPr>
        <w:t xml:space="preserve"> أمّا اختلاف الحركات فسوف</w:t>
      </w:r>
    </w:p>
    <w:p w:rsidR="00A0454A" w:rsidRPr="00DF37C2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(1) والقراءة المأثورة</w:t>
      </w:r>
      <w:r w:rsidR="003C068B">
        <w:rPr>
          <w:rtl/>
        </w:rPr>
        <w:t>:</w:t>
      </w:r>
      <w:r w:rsidRPr="00134D8B">
        <w:rPr>
          <w:rStyle w:val="libFootnoteAieChar"/>
          <w:rFonts w:hint="cs"/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وَجَاءتْ سَكْرَةُ الْمَوْتِ بِالْحَقِّ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ق</w:t>
      </w:r>
      <w:r w:rsidR="003C068B">
        <w:rPr>
          <w:rtl/>
        </w:rPr>
        <w:t>:</w:t>
      </w:r>
      <w:r w:rsidRPr="00134D8B">
        <w:rPr>
          <w:rtl/>
        </w:rPr>
        <w:t xml:space="preserve"> 19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F37C2">
        <w:rPr>
          <w:rtl/>
        </w:rPr>
        <w:t>(2) تفسير القرطبي</w:t>
      </w:r>
      <w:r w:rsidR="003C068B">
        <w:rPr>
          <w:rtl/>
        </w:rPr>
        <w:t>:</w:t>
      </w:r>
      <w:r w:rsidRPr="00DF37C2">
        <w:rPr>
          <w:rtl/>
        </w:rPr>
        <w:t xml:space="preserve"> ج 17 ص 12</w:t>
      </w:r>
      <w:r w:rsidR="00134D8B">
        <w:rPr>
          <w:rtl/>
        </w:rPr>
        <w:t xml:space="preserve"> - </w:t>
      </w:r>
      <w:r w:rsidRPr="00DF37C2">
        <w:rPr>
          <w:rtl/>
        </w:rPr>
        <w:t>13</w:t>
      </w:r>
      <w:r w:rsidR="003C068B">
        <w:rPr>
          <w:rtl/>
        </w:rPr>
        <w:t>،</w:t>
      </w:r>
      <w:r w:rsidRPr="00DF37C2">
        <w:rPr>
          <w:rtl/>
        </w:rPr>
        <w:t xml:space="preserve"> في أشهر الروايتين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F37C2">
        <w:rPr>
          <w:rtl/>
        </w:rPr>
        <w:t>(3) راجع البرهان</w:t>
      </w:r>
      <w:r w:rsidR="003C068B">
        <w:rPr>
          <w:rtl/>
        </w:rPr>
        <w:t>:</w:t>
      </w:r>
      <w:r w:rsidRPr="00DF37C2">
        <w:rPr>
          <w:rtl/>
        </w:rPr>
        <w:t xml:space="preserve"> ج 1 ص 335</w:t>
      </w:r>
      <w:r w:rsidR="003C068B">
        <w:rPr>
          <w:rtl/>
        </w:rPr>
        <w:t>،</w:t>
      </w:r>
      <w:r w:rsidRPr="00DF37C2">
        <w:rPr>
          <w:rtl/>
        </w:rPr>
        <w:t xml:space="preserve"> والنشر</w:t>
      </w:r>
      <w:r w:rsidR="003C068B">
        <w:rPr>
          <w:rtl/>
        </w:rPr>
        <w:t>:</w:t>
      </w:r>
      <w:r w:rsidRPr="00DF37C2">
        <w:rPr>
          <w:rtl/>
        </w:rPr>
        <w:t xml:space="preserve"> ج 1 ص 26</w:t>
      </w:r>
      <w:r w:rsidR="00134D8B">
        <w:rPr>
          <w:rtl/>
        </w:rPr>
        <w:t xml:space="preserve"> - </w:t>
      </w:r>
      <w:r w:rsidRPr="00DF37C2">
        <w:rPr>
          <w:rtl/>
        </w:rPr>
        <w:t>28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F37C2">
        <w:rPr>
          <w:rtl/>
        </w:rPr>
        <w:t>(4) التوبة</w:t>
      </w:r>
      <w:r w:rsidR="003C068B">
        <w:rPr>
          <w:rtl/>
        </w:rPr>
        <w:t>:</w:t>
      </w:r>
      <w:r w:rsidRPr="00DF37C2">
        <w:rPr>
          <w:rtl/>
        </w:rPr>
        <w:t xml:space="preserve"> 100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F37C2">
        <w:rPr>
          <w:rtl/>
        </w:rPr>
        <w:t>(5) القرطبي</w:t>
      </w:r>
      <w:r w:rsidR="003C068B">
        <w:rPr>
          <w:rtl/>
        </w:rPr>
        <w:t>:</w:t>
      </w:r>
      <w:r w:rsidRPr="00DF37C2">
        <w:rPr>
          <w:rtl/>
        </w:rPr>
        <w:t xml:space="preserve"> ج 8</w:t>
      </w:r>
      <w:r w:rsidR="003C068B">
        <w:rPr>
          <w:rtl/>
        </w:rPr>
        <w:t>،</w:t>
      </w:r>
      <w:r w:rsidRPr="00DF37C2">
        <w:rPr>
          <w:rtl/>
        </w:rPr>
        <w:t xml:space="preserve"> ص 238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F37C2">
        <w:rPr>
          <w:rtl/>
        </w:rPr>
        <w:t>(6) فاطر</w:t>
      </w:r>
      <w:r w:rsidR="003C068B">
        <w:rPr>
          <w:rtl/>
        </w:rPr>
        <w:t>:</w:t>
      </w:r>
      <w:r w:rsidRPr="00DF37C2">
        <w:rPr>
          <w:rtl/>
        </w:rPr>
        <w:t xml:space="preserve"> 28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F37C2">
        <w:rPr>
          <w:rtl/>
        </w:rPr>
        <w:t>(7) وتُنسب إلى عمَر بن عبد العزيز أيضاً</w:t>
      </w:r>
      <w:r w:rsidR="003C068B">
        <w:rPr>
          <w:rtl/>
        </w:rPr>
        <w:t>.</w:t>
      </w:r>
      <w:r w:rsidRPr="00DF37C2">
        <w:rPr>
          <w:rtl/>
        </w:rPr>
        <w:t xml:space="preserve"> </w:t>
      </w:r>
      <w:r w:rsidR="003C068B">
        <w:rPr>
          <w:rtl/>
        </w:rPr>
        <w:t>(</w:t>
      </w:r>
      <w:r w:rsidRPr="00DF37C2">
        <w:rPr>
          <w:rtl/>
        </w:rPr>
        <w:t>راجع تفسير القرطبي</w:t>
      </w:r>
      <w:r w:rsidR="003C068B">
        <w:rPr>
          <w:rtl/>
        </w:rPr>
        <w:t>:</w:t>
      </w:r>
      <w:r w:rsidRPr="00DF37C2">
        <w:rPr>
          <w:rtl/>
        </w:rPr>
        <w:t xml:space="preserve"> ج 14 ص 344</w:t>
      </w:r>
      <w:r w:rsidR="003C068B">
        <w:rPr>
          <w:rtl/>
        </w:rPr>
        <w:t>).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DF37C2" w:rsidRDefault="00A0454A" w:rsidP="00134D8B">
      <w:pPr>
        <w:pStyle w:val="libNormal"/>
        <w:rPr>
          <w:rtl/>
        </w:rPr>
      </w:pPr>
      <w:r w:rsidRPr="00DF37C2">
        <w:rPr>
          <w:rtl/>
        </w:rPr>
        <w:lastRenderedPageBreak/>
        <w:t>نتعرّض له</w:t>
      </w:r>
      <w:r w:rsidR="003C068B">
        <w:rPr>
          <w:rtl/>
        </w:rPr>
        <w:t>.</w:t>
      </w:r>
    </w:p>
    <w:p w:rsidR="00A0454A" w:rsidRPr="00DF37C2" w:rsidRDefault="00A0454A" w:rsidP="00134D8B">
      <w:pPr>
        <w:pStyle w:val="libNormal"/>
        <w:rPr>
          <w:rtl/>
        </w:rPr>
      </w:pPr>
      <w:r w:rsidRPr="00134D8B">
        <w:rPr>
          <w:rtl/>
        </w:rPr>
        <w:t>كلّ ذلك دليل واضح على تلك الوحدة المتّفق عليها عند المسلمين جميعاً في جميع الأدوار</w:t>
      </w:r>
      <w:r w:rsidR="003C068B">
        <w:rPr>
          <w:rtl/>
        </w:rPr>
        <w:t>،</w:t>
      </w:r>
      <w:r w:rsidRPr="00134D8B">
        <w:rPr>
          <w:rtl/>
        </w:rPr>
        <w:t xml:space="preserve"> الأمر الّذي يكشف عن حِرص هذه الأمّة الشديد على حراسة كتابها المجيد</w:t>
      </w:r>
      <w:r w:rsidR="003C068B">
        <w:rPr>
          <w:rtl/>
        </w:rPr>
        <w:t>؛</w:t>
      </w:r>
      <w:r w:rsidRPr="00134D8B">
        <w:rPr>
          <w:rtl/>
        </w:rPr>
        <w:t xml:space="preserve"> تحقيقاً لمعجزة هذا الكتاب السماوي الخالد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إِنَّا نَحْنُ نَزَّلْنَا الذِّكْرَ وَإِنَّا لَهُ لَحَافِظُونَ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Pr="00134D8B">
        <w:rPr>
          <w:rtl/>
        </w:rPr>
        <w:t xml:space="preserve"> أي على يد هذه الأمّة على مرّ الدهور وكرّ العصور</w:t>
      </w:r>
      <w:r w:rsidR="003C068B">
        <w:rPr>
          <w:rtl/>
        </w:rPr>
        <w:t>،</w:t>
      </w:r>
      <w:r w:rsidRPr="00134D8B">
        <w:rPr>
          <w:rtl/>
        </w:rPr>
        <w:t xml:space="preserve"> فلم يزل ولا يزال باقياً ومحفوظاً عن كلّ تغيير أو تبديل حتّى يوم النشور</w:t>
      </w:r>
      <w:r w:rsidR="003C068B">
        <w:rPr>
          <w:rtl/>
        </w:rPr>
        <w:t>.</w:t>
      </w:r>
    </w:p>
    <w:p w:rsidR="00A0454A" w:rsidRPr="00DF37C2" w:rsidRDefault="00A0454A" w:rsidP="00134D8B">
      <w:pPr>
        <w:pStyle w:val="libNormal"/>
        <w:rPr>
          <w:rtl/>
        </w:rPr>
      </w:pPr>
      <w:r w:rsidRPr="00DF37C2">
        <w:rPr>
          <w:rtl/>
        </w:rPr>
        <w:t>وإنّ اختلاف القرّاء طول التاريخ لم يستطع تغييراً لا في لفْظه ولا في خطّه</w:t>
      </w:r>
      <w:r w:rsidR="003C068B">
        <w:rPr>
          <w:rtl/>
        </w:rPr>
        <w:t>،</w:t>
      </w:r>
      <w:r w:rsidRPr="00DF37C2">
        <w:rPr>
          <w:rtl/>
        </w:rPr>
        <w:t xml:space="preserve"> فيا لها من معجزة خالدة</w:t>
      </w:r>
      <w:r w:rsidR="003C068B">
        <w:rPr>
          <w:rtl/>
        </w:rPr>
        <w:t>،</w:t>
      </w:r>
      <w:r w:rsidRPr="00DF37C2">
        <w:rPr>
          <w:rtl/>
        </w:rPr>
        <w:t xml:space="preserve"> تبعث على اعتزاز هذه الأمّة بكتابها المحتفِظ على نصّ الوحي الإلهي عِبر الأجيال</w:t>
      </w:r>
      <w:r w:rsidR="003C068B">
        <w:rPr>
          <w:rtl/>
        </w:rPr>
        <w:t>.</w:t>
      </w:r>
    </w:p>
    <w:p w:rsidR="00A0454A" w:rsidRPr="00DF37C2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وعليه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فالمعيار لتعيين القراءة هي موافقتها مع النصّ الأصل المحفوظ لدى عامّة المسلمين</w:t>
      </w:r>
      <w:r w:rsidR="003C068B">
        <w:rPr>
          <w:rtl/>
        </w:rPr>
        <w:t>،</w:t>
      </w:r>
      <w:r w:rsidRPr="00134D8B">
        <w:rPr>
          <w:rtl/>
        </w:rPr>
        <w:t xml:space="preserve"> بشروط نعرضها في الفصل التالي</w:t>
      </w:r>
      <w:r w:rsidR="003C068B">
        <w:rPr>
          <w:rtl/>
        </w:rPr>
        <w:t>،</w:t>
      </w:r>
      <w:r w:rsidRPr="00134D8B">
        <w:rPr>
          <w:rtl/>
        </w:rPr>
        <w:t xml:space="preserve"> وهناك نعالج مسألة تعارض الرواية أو اللغة مع القراءة المأثورة</w:t>
      </w:r>
      <w:r w:rsidR="003C068B">
        <w:rPr>
          <w:rtl/>
        </w:rPr>
        <w:t>.</w:t>
      </w:r>
    </w:p>
    <w:p w:rsidR="00A0454A" w:rsidRPr="00DF37C2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وهنا سؤال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إذا كانت القراءة الحاضرة هي ما تعاهده المسلمون أمّة عن أمّة فما وجه نسبتها إلى حفْص</w:t>
      </w:r>
      <w:r w:rsidR="003C068B">
        <w:rPr>
          <w:rtl/>
        </w:rPr>
        <w:t>؟</w:t>
      </w:r>
      <w:r w:rsidRPr="00134D8B">
        <w:rPr>
          <w:rtl/>
        </w:rPr>
        <w:t xml:space="preserve"> وسنتعرّض للإجابة على ذلك</w:t>
      </w:r>
      <w:r w:rsidR="003C068B">
        <w:rPr>
          <w:rtl/>
        </w:rPr>
        <w:t>،</w:t>
      </w:r>
      <w:r w:rsidRPr="00134D8B">
        <w:rPr>
          <w:rtl/>
        </w:rPr>
        <w:t xml:space="preserve"> بأنّها نسبة مقلوبة</w:t>
      </w:r>
      <w:r w:rsidR="003C068B">
        <w:rPr>
          <w:rtl/>
        </w:rPr>
        <w:t>،</w:t>
      </w:r>
      <w:r w:rsidRPr="00134D8B">
        <w:rPr>
          <w:rtl/>
        </w:rPr>
        <w:t xml:space="preserve"> وأنّ حفْص هو الّذي حاول موافقة قراءة العامّة</w:t>
      </w:r>
      <w:r w:rsidR="003C068B">
        <w:rPr>
          <w:rtl/>
        </w:rPr>
        <w:t>،</w:t>
      </w:r>
      <w:r w:rsidRPr="00134D8B">
        <w:rPr>
          <w:rtl/>
        </w:rPr>
        <w:t xml:space="preserve"> ومن ثمّ قال أرباب التراجم</w:t>
      </w:r>
      <w:r w:rsidR="003C068B">
        <w:rPr>
          <w:rtl/>
        </w:rPr>
        <w:t>:</w:t>
      </w:r>
      <w:r w:rsidRPr="00134D8B">
        <w:rPr>
          <w:rtl/>
        </w:rPr>
        <w:t xml:space="preserve"> إنّ قراءة حفْص عن عاصم ترتفع إلى أمير المؤمنين علي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  <w:r w:rsidRPr="00134D8B">
        <w:rPr>
          <w:rtl/>
        </w:rPr>
        <w:t xml:space="preserve"> ولا شكّ أنّ قراءته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هي قراءة عامّة المسلمين المتواترة منذ العهد الأوّل</w:t>
      </w:r>
      <w:r w:rsidR="003C068B">
        <w:rPr>
          <w:rtl/>
        </w:rPr>
        <w:t>،</w:t>
      </w:r>
      <w:r w:rsidRPr="00134D8B">
        <w:rPr>
          <w:rtl/>
        </w:rPr>
        <w:t xml:space="preserve"> وسيوافيك تفصيل حلّ هذا الإشكال في فصل قادم</w:t>
      </w:r>
      <w:r w:rsidR="003C068B">
        <w:rPr>
          <w:rtl/>
        </w:rPr>
        <w:t>.</w:t>
      </w:r>
    </w:p>
    <w:p w:rsidR="00A0454A" w:rsidRPr="00134D8B" w:rsidRDefault="00A0454A" w:rsidP="00DB0F5F">
      <w:pPr>
        <w:pStyle w:val="libBold1"/>
        <w:rPr>
          <w:rtl/>
        </w:rPr>
      </w:pPr>
      <w:r w:rsidRPr="00DF37C2">
        <w:rPr>
          <w:rtl/>
        </w:rPr>
        <w:t>مِلاك صحّة القراءة</w:t>
      </w:r>
      <w:r w:rsidR="003C068B">
        <w:rPr>
          <w:rtl/>
        </w:rPr>
        <w:t>:</w:t>
      </w:r>
    </w:p>
    <w:p w:rsidR="00A0454A" w:rsidRPr="00DF37C2" w:rsidRDefault="00A0454A" w:rsidP="00134D8B">
      <w:pPr>
        <w:pStyle w:val="libNormal"/>
        <w:rPr>
          <w:rtl/>
        </w:rPr>
      </w:pPr>
      <w:r w:rsidRPr="00DF37C2">
        <w:rPr>
          <w:rtl/>
        </w:rPr>
        <w:t>وبعد</w:t>
      </w:r>
      <w:r w:rsidR="003C068B">
        <w:rPr>
          <w:rtl/>
        </w:rPr>
        <w:t>،</w:t>
      </w:r>
      <w:r w:rsidRPr="00DF37C2">
        <w:rPr>
          <w:rtl/>
        </w:rPr>
        <w:t xml:space="preserve"> فإذ قد تبيّن حديث تواتر القرآن</w:t>
      </w:r>
      <w:r w:rsidR="003C068B">
        <w:rPr>
          <w:rtl/>
        </w:rPr>
        <w:t>،</w:t>
      </w:r>
      <w:r w:rsidRPr="00DF37C2">
        <w:rPr>
          <w:rtl/>
        </w:rPr>
        <w:t xml:space="preserve"> وثبات نصّه الأصل مدى الأجيال</w:t>
      </w:r>
      <w:r w:rsidR="003C068B">
        <w:rPr>
          <w:rtl/>
        </w:rPr>
        <w:t>،</w:t>
      </w:r>
      <w:r w:rsidRPr="00DF37C2">
        <w:rPr>
          <w:rtl/>
        </w:rPr>
        <w:t xml:space="preserve"> فإنّ مِلاك صحّة القراءة هي</w:t>
      </w:r>
      <w:r w:rsidR="003C068B">
        <w:rPr>
          <w:rtl/>
        </w:rPr>
        <w:t>:</w:t>
      </w:r>
      <w:r w:rsidRPr="00DF37C2">
        <w:rPr>
          <w:rtl/>
        </w:rPr>
        <w:t xml:space="preserve"> موافقة ذاك النصّ المحفوظ لدى عامّة المسلمين</w:t>
      </w:r>
      <w:r w:rsidR="003C068B">
        <w:rPr>
          <w:rtl/>
        </w:rPr>
        <w:t>.</w:t>
      </w:r>
    </w:p>
    <w:p w:rsidR="00A0454A" w:rsidRPr="00DF37C2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DF37C2">
        <w:rPr>
          <w:rtl/>
        </w:rPr>
        <w:t>(1) الحجر</w:t>
      </w:r>
      <w:r w:rsidR="003C068B">
        <w:rPr>
          <w:rtl/>
        </w:rPr>
        <w:t>:</w:t>
      </w:r>
      <w:r w:rsidRPr="00DF37C2">
        <w:rPr>
          <w:rtl/>
        </w:rPr>
        <w:t xml:space="preserve"> 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F37C2">
        <w:rPr>
          <w:rtl/>
        </w:rPr>
        <w:t>(2) معرفة القرّاء الكبار</w:t>
      </w:r>
      <w:r w:rsidR="003C068B">
        <w:rPr>
          <w:rtl/>
        </w:rPr>
        <w:t>:</w:t>
      </w:r>
      <w:r w:rsidRPr="00DF37C2">
        <w:rPr>
          <w:rtl/>
        </w:rPr>
        <w:t xml:space="preserve"> ج1</w:t>
      </w:r>
      <w:r w:rsidR="003C068B">
        <w:rPr>
          <w:rtl/>
        </w:rPr>
        <w:t>،</w:t>
      </w:r>
      <w:r w:rsidRPr="00DF37C2">
        <w:rPr>
          <w:rtl/>
        </w:rPr>
        <w:t xml:space="preserve"> ص 117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DF37C2" w:rsidRDefault="00A0454A" w:rsidP="00134D8B">
      <w:pPr>
        <w:pStyle w:val="libNormal"/>
        <w:rPr>
          <w:rtl/>
        </w:rPr>
      </w:pPr>
      <w:r w:rsidRPr="00DF37C2">
        <w:rPr>
          <w:rtl/>
        </w:rPr>
        <w:lastRenderedPageBreak/>
        <w:t>وتتحقّق هذه الموافقة في كلّ قراءة إذا ما توفّرت فيها الشروط التالية</w:t>
      </w:r>
      <w:r w:rsidR="003C068B">
        <w:rPr>
          <w:rtl/>
        </w:rPr>
        <w:t>:</w:t>
      </w:r>
    </w:p>
    <w:p w:rsidR="00A0454A" w:rsidRPr="00DF37C2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أوّلاً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موافقتها مع الثبْت المعروف بين عامّة المسلمين</w:t>
      </w:r>
      <w:r w:rsidR="003C068B">
        <w:rPr>
          <w:rtl/>
        </w:rPr>
        <w:t>،</w:t>
      </w:r>
      <w:r w:rsidRPr="00134D8B">
        <w:rPr>
          <w:rtl/>
        </w:rPr>
        <w:t xml:space="preserve"> في مادّة الكلمة وصورتها وموضعها من النَظم القائم</w:t>
      </w:r>
      <w:r w:rsidR="003C068B">
        <w:rPr>
          <w:rtl/>
        </w:rPr>
        <w:t>،</w:t>
      </w:r>
      <w:r w:rsidRPr="00134D8B">
        <w:rPr>
          <w:rtl/>
        </w:rPr>
        <w:t xml:space="preserve"> حسب تعاهد المسلمين خَلَفاً عن سلَف</w:t>
      </w:r>
      <w:r w:rsidR="003C068B">
        <w:rPr>
          <w:rtl/>
        </w:rPr>
        <w:t>.</w:t>
      </w:r>
    </w:p>
    <w:p w:rsidR="00A0454A" w:rsidRPr="00DF37C2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ثانياً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موافقتها مع الأفصح في اللغة والأفشى في العربية</w:t>
      </w:r>
      <w:r w:rsidR="003C068B">
        <w:rPr>
          <w:rtl/>
        </w:rPr>
        <w:t>،</w:t>
      </w:r>
      <w:r w:rsidRPr="00134D8B">
        <w:rPr>
          <w:rtl/>
        </w:rPr>
        <w:t xml:space="preserve"> ويُعرف ذلك بالمقارنة مع القواعد الثابتة يقيناً من لغة العرب الفصحى</w:t>
      </w:r>
      <w:r w:rsidR="003C068B">
        <w:rPr>
          <w:rtl/>
        </w:rPr>
        <w:t>.</w:t>
      </w:r>
    </w:p>
    <w:p w:rsidR="00A0454A" w:rsidRPr="00DF37C2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ثالثاً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أن لا يعارضها دليل قطعي</w:t>
      </w:r>
      <w:r w:rsidR="003C068B">
        <w:rPr>
          <w:rtl/>
        </w:rPr>
        <w:t>،</w:t>
      </w:r>
      <w:r w:rsidRPr="00134D8B">
        <w:rPr>
          <w:rtl/>
        </w:rPr>
        <w:t xml:space="preserve"> سواء أكان برهاناً عقلياً</w:t>
      </w:r>
      <w:r w:rsidR="003C068B">
        <w:rPr>
          <w:rtl/>
        </w:rPr>
        <w:t>،</w:t>
      </w:r>
      <w:r w:rsidRPr="00134D8B">
        <w:rPr>
          <w:rtl/>
        </w:rPr>
        <w:t xml:space="preserve"> أم سُنّة متواترة</w:t>
      </w:r>
      <w:r w:rsidR="003C068B">
        <w:rPr>
          <w:rtl/>
        </w:rPr>
        <w:t>،</w:t>
      </w:r>
      <w:r w:rsidRPr="00134D8B">
        <w:rPr>
          <w:rtl/>
        </w:rPr>
        <w:t xml:space="preserve"> أمْ رواية صحيحة الإسناد مقبولة عند الأئمّة</w:t>
      </w:r>
      <w:r w:rsidR="003C068B">
        <w:rPr>
          <w:rtl/>
        </w:rPr>
        <w:t>.</w:t>
      </w:r>
    </w:p>
    <w:p w:rsidR="00A0454A" w:rsidRPr="00DF37C2" w:rsidRDefault="00A0454A" w:rsidP="00134D8B">
      <w:pPr>
        <w:pStyle w:val="libNormal"/>
        <w:rPr>
          <w:rtl/>
        </w:rPr>
      </w:pPr>
      <w:r w:rsidRPr="00DF37C2">
        <w:rPr>
          <w:rtl/>
        </w:rPr>
        <w:t>فإذا اجتمعت في قراءة هذه الشروط جميعاً فإنّها هي القراءة المختارة</w:t>
      </w:r>
      <w:r w:rsidR="003C068B">
        <w:rPr>
          <w:rtl/>
        </w:rPr>
        <w:t>،</w:t>
      </w:r>
      <w:r w:rsidRPr="00DF37C2">
        <w:rPr>
          <w:rtl/>
        </w:rPr>
        <w:t xml:space="preserve"> الجائزة في الصلاة وغيرها</w:t>
      </w:r>
      <w:r w:rsidR="003C068B">
        <w:rPr>
          <w:rtl/>
        </w:rPr>
        <w:t>،</w:t>
      </w:r>
      <w:r w:rsidRPr="00DF37C2">
        <w:rPr>
          <w:rtl/>
        </w:rPr>
        <w:t xml:space="preserve"> أمّا الفاقدة لجميعها أو لبعضها فإنّها تصبح شاذّة</w:t>
      </w:r>
      <w:r w:rsidR="003C068B">
        <w:rPr>
          <w:rtl/>
        </w:rPr>
        <w:t>،</w:t>
      </w:r>
      <w:r w:rsidRPr="00DF37C2">
        <w:rPr>
          <w:rtl/>
        </w:rPr>
        <w:t xml:space="preserve"> ولا أقلّ من الشكّ في ثبوتها قرآناً</w:t>
      </w:r>
      <w:r w:rsidR="003C068B">
        <w:rPr>
          <w:rtl/>
        </w:rPr>
        <w:t>،</w:t>
      </w:r>
      <w:r w:rsidRPr="00DF37C2">
        <w:rPr>
          <w:rtl/>
        </w:rPr>
        <w:t xml:space="preserve"> فلا تجوز قراءتها في صلاة ولا في غيرها بعنوان أنّها قرآن</w:t>
      </w:r>
      <w:r w:rsidR="003C068B">
        <w:rPr>
          <w:rtl/>
        </w:rPr>
        <w:t>.</w:t>
      </w:r>
    </w:p>
    <w:p w:rsidR="00A0454A" w:rsidRPr="00DF37C2" w:rsidRDefault="00A0454A" w:rsidP="00134D8B">
      <w:pPr>
        <w:pStyle w:val="libNormal"/>
        <w:rPr>
          <w:rtl/>
        </w:rPr>
      </w:pPr>
      <w:r w:rsidRPr="00DF37C2">
        <w:rPr>
          <w:rtl/>
        </w:rPr>
        <w:t>وتوضيحاً لهذه البنود الثلاثة نعرض ما يلي</w:t>
      </w:r>
      <w:r w:rsidR="003C068B">
        <w:rPr>
          <w:rtl/>
        </w:rPr>
        <w:t>:</w:t>
      </w:r>
    </w:p>
    <w:p w:rsidR="00A0454A" w:rsidRPr="00134D8B" w:rsidRDefault="00A0454A" w:rsidP="00134D8B">
      <w:pPr>
        <w:pStyle w:val="libCenter"/>
        <w:rPr>
          <w:rtl/>
        </w:rPr>
      </w:pPr>
      <w:r w:rsidRPr="00DF37C2">
        <w:rPr>
          <w:rtl/>
        </w:rPr>
        <w:t>* * *</w:t>
      </w:r>
    </w:p>
    <w:p w:rsidR="00A0454A" w:rsidRPr="00DF37C2" w:rsidRDefault="00A0454A" w:rsidP="00134D8B">
      <w:pPr>
        <w:pStyle w:val="libNormal"/>
        <w:rPr>
          <w:rtl/>
        </w:rPr>
      </w:pPr>
      <w:r w:rsidRPr="00DF37C2">
        <w:rPr>
          <w:rtl/>
        </w:rPr>
        <w:t>أمّا موافقة الثبْت المعروف ففي أمور ثلاثة حسبما أشرنا</w:t>
      </w:r>
      <w:r w:rsidR="003C068B">
        <w:rPr>
          <w:rtl/>
        </w:rPr>
        <w:t>:</w:t>
      </w:r>
    </w:p>
    <w:p w:rsidR="00A0454A" w:rsidRPr="00DF37C2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1</w:t>
      </w:r>
      <w:r w:rsidR="00134D8B">
        <w:rPr>
          <w:rStyle w:val="libBold2Char"/>
          <w:rtl/>
        </w:rPr>
        <w:t xml:space="preserve"> - </w:t>
      </w:r>
      <w:r w:rsidRPr="00134D8B">
        <w:rPr>
          <w:rStyle w:val="libBold2Char"/>
          <w:rtl/>
        </w:rPr>
        <w:t>في مادّة الكلمة الأصلية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ففي مثل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فَتَبَيَّنُوا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من التبيّن</w:t>
      </w:r>
      <w:r w:rsidR="003C068B">
        <w:rPr>
          <w:rtl/>
        </w:rPr>
        <w:t>،</w:t>
      </w:r>
      <w:r w:rsidRPr="00134D8B">
        <w:rPr>
          <w:rtl/>
        </w:rPr>
        <w:t xml:space="preserve"> أو هي </w:t>
      </w:r>
      <w:r w:rsidR="003C068B">
        <w:rPr>
          <w:rtl/>
        </w:rPr>
        <w:t>(</w:t>
      </w:r>
      <w:r w:rsidRPr="00134D8B">
        <w:rPr>
          <w:rtl/>
        </w:rPr>
        <w:t>فتثبّتوا</w:t>
      </w:r>
      <w:r w:rsidR="003C068B">
        <w:rPr>
          <w:rtl/>
        </w:rPr>
        <w:t>)</w:t>
      </w:r>
      <w:r w:rsidRPr="00134D8B">
        <w:rPr>
          <w:rtl/>
        </w:rPr>
        <w:t xml:space="preserve"> من التثبّت </w:t>
      </w:r>
      <w:r w:rsidRPr="00134D8B">
        <w:rPr>
          <w:rStyle w:val="libFootnotenumChar"/>
          <w:rtl/>
        </w:rPr>
        <w:t>(1)</w:t>
      </w:r>
      <w:r w:rsidRPr="00134D8B">
        <w:rPr>
          <w:rtl/>
        </w:rPr>
        <w:t xml:space="preserve"> أيّهما النصّ الأصل</w:t>
      </w:r>
      <w:r w:rsidR="003C068B">
        <w:rPr>
          <w:rtl/>
        </w:rPr>
        <w:t>؟.</w:t>
      </w:r>
    </w:p>
    <w:p w:rsidR="00A0454A" w:rsidRPr="00DF37C2" w:rsidRDefault="00A0454A" w:rsidP="00134D8B">
      <w:pPr>
        <w:pStyle w:val="libNormal"/>
        <w:rPr>
          <w:rtl/>
        </w:rPr>
      </w:pPr>
      <w:r w:rsidRPr="00134D8B">
        <w:rPr>
          <w:rtl/>
        </w:rPr>
        <w:t>وكذا 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نُنشِزُهَا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بالزاي</w:t>
      </w:r>
      <w:r w:rsidR="003C068B">
        <w:rPr>
          <w:rtl/>
        </w:rPr>
        <w:t>،</w:t>
      </w:r>
      <w:r w:rsidRPr="00134D8B">
        <w:rPr>
          <w:rtl/>
        </w:rPr>
        <w:t xml:space="preserve"> أو </w:t>
      </w:r>
      <w:r w:rsidR="003C068B">
        <w:rPr>
          <w:rtl/>
        </w:rPr>
        <w:t>(</w:t>
      </w:r>
      <w:r w:rsidRPr="00134D8B">
        <w:rPr>
          <w:rtl/>
        </w:rPr>
        <w:t>ننشرها</w:t>
      </w:r>
      <w:r w:rsidR="003C068B">
        <w:rPr>
          <w:rtl/>
        </w:rPr>
        <w:t>)</w:t>
      </w:r>
      <w:r w:rsidRPr="00134D8B">
        <w:rPr>
          <w:rtl/>
        </w:rPr>
        <w:t xml:space="preserve"> بالراء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DF37C2" w:rsidRDefault="00A0454A" w:rsidP="00134D8B">
      <w:pPr>
        <w:pStyle w:val="libNormal"/>
        <w:rPr>
          <w:rtl/>
        </w:rPr>
      </w:pPr>
      <w:r w:rsidRPr="00134D8B">
        <w:rPr>
          <w:rtl/>
        </w:rPr>
        <w:t>وقوله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إِذْ تَلَقَّوْنَهُ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بفتح اللام والقاف المشدّدة من التلقّي بمعنى الأخْذ</w:t>
      </w:r>
      <w:r w:rsidR="003C068B">
        <w:rPr>
          <w:rtl/>
        </w:rPr>
        <w:t>،</w:t>
      </w:r>
      <w:r w:rsidRPr="00134D8B">
        <w:rPr>
          <w:rtl/>
        </w:rPr>
        <w:t xml:space="preserve"> أو </w:t>
      </w:r>
      <w:r w:rsidR="003C068B">
        <w:rPr>
          <w:rtl/>
        </w:rPr>
        <w:t>(</w:t>
      </w:r>
      <w:r w:rsidRPr="00134D8B">
        <w:rPr>
          <w:rtl/>
        </w:rPr>
        <w:t>تلِقُونه</w:t>
      </w:r>
      <w:r w:rsidR="003C068B">
        <w:rPr>
          <w:rtl/>
        </w:rPr>
        <w:t>)</w:t>
      </w:r>
      <w:r w:rsidRPr="00134D8B">
        <w:rPr>
          <w:rtl/>
        </w:rPr>
        <w:t xml:space="preserve"> بكسر اللام وضمّ القاف من وَلقَ الكذِب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DF37C2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DF37C2">
        <w:rPr>
          <w:rtl/>
        </w:rPr>
        <w:t>(1) الحجرات</w:t>
      </w:r>
      <w:r w:rsidR="003C068B">
        <w:rPr>
          <w:rtl/>
        </w:rPr>
        <w:t>:</w:t>
      </w:r>
      <w:r w:rsidRPr="00DF37C2">
        <w:rPr>
          <w:rtl/>
        </w:rPr>
        <w:t xml:space="preserve"> 6</w:t>
      </w:r>
      <w:r w:rsidR="003C068B">
        <w:rPr>
          <w:rtl/>
        </w:rPr>
        <w:t>،</w:t>
      </w:r>
      <w:r w:rsidRPr="00DF37C2">
        <w:rPr>
          <w:rtl/>
        </w:rPr>
        <w:t xml:space="preserve"> قرأ حمزة والكسائي بالثاء</w:t>
      </w:r>
      <w:r w:rsidR="003C068B">
        <w:rPr>
          <w:rtl/>
        </w:rPr>
        <w:t>،</w:t>
      </w:r>
      <w:r w:rsidRPr="00DF37C2">
        <w:rPr>
          <w:rtl/>
        </w:rPr>
        <w:t xml:space="preserve"> وقرأ الباقون بالباء</w:t>
      </w:r>
      <w:r w:rsidR="003C068B">
        <w:rPr>
          <w:rtl/>
        </w:rPr>
        <w:t>.</w:t>
      </w:r>
      <w:r w:rsidRPr="00DF37C2">
        <w:rPr>
          <w:rtl/>
        </w:rPr>
        <w:t xml:space="preserve"> </w:t>
      </w:r>
      <w:r w:rsidR="003C068B">
        <w:rPr>
          <w:rtl/>
        </w:rPr>
        <w:t>(</w:t>
      </w:r>
      <w:r w:rsidRPr="00DF37C2">
        <w:rPr>
          <w:rtl/>
        </w:rPr>
        <w:t>الكشف</w:t>
      </w:r>
      <w:r w:rsidR="003C068B">
        <w:rPr>
          <w:rtl/>
        </w:rPr>
        <w:t>:</w:t>
      </w:r>
      <w:r w:rsidRPr="00DF37C2">
        <w:rPr>
          <w:rtl/>
        </w:rPr>
        <w:t xml:space="preserve"> ج 1 ص 394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DF37C2">
        <w:rPr>
          <w:rtl/>
        </w:rPr>
        <w:t>(2) البقرة</w:t>
      </w:r>
      <w:r w:rsidR="003C068B">
        <w:rPr>
          <w:rtl/>
        </w:rPr>
        <w:t>:</w:t>
      </w:r>
      <w:r w:rsidRPr="00DF37C2">
        <w:rPr>
          <w:rtl/>
        </w:rPr>
        <w:t xml:space="preserve"> 259</w:t>
      </w:r>
      <w:r w:rsidR="003C068B">
        <w:rPr>
          <w:rtl/>
        </w:rPr>
        <w:t>،</w:t>
      </w:r>
      <w:r w:rsidRPr="00DF37C2">
        <w:rPr>
          <w:rtl/>
        </w:rPr>
        <w:t xml:space="preserve"> قرأ الكوفيّون وابن عامر بالزاي</w:t>
      </w:r>
      <w:r w:rsidR="003C068B">
        <w:rPr>
          <w:rtl/>
        </w:rPr>
        <w:t>،</w:t>
      </w:r>
      <w:r w:rsidRPr="00DF37C2">
        <w:rPr>
          <w:rtl/>
        </w:rPr>
        <w:t xml:space="preserve"> وقرأ الباقون بالراء</w:t>
      </w:r>
      <w:r w:rsidR="003C068B">
        <w:rPr>
          <w:rtl/>
        </w:rPr>
        <w:t>.</w:t>
      </w:r>
      <w:r w:rsidRPr="00DF37C2">
        <w:rPr>
          <w:rtl/>
        </w:rPr>
        <w:t xml:space="preserve"> </w:t>
      </w:r>
      <w:r w:rsidR="003C068B">
        <w:rPr>
          <w:rtl/>
        </w:rPr>
        <w:t>(</w:t>
      </w:r>
      <w:r w:rsidRPr="00DF37C2">
        <w:rPr>
          <w:rtl/>
        </w:rPr>
        <w:t>الكشف</w:t>
      </w:r>
      <w:r w:rsidR="003C068B">
        <w:rPr>
          <w:rtl/>
        </w:rPr>
        <w:t>:</w:t>
      </w:r>
      <w:r w:rsidRPr="00DF37C2">
        <w:rPr>
          <w:rtl/>
        </w:rPr>
        <w:t xml:space="preserve"> ج 1 ص 310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DF37C2">
        <w:rPr>
          <w:rtl/>
        </w:rPr>
        <w:t>(3) النور</w:t>
      </w:r>
      <w:r w:rsidR="003C068B">
        <w:rPr>
          <w:rtl/>
        </w:rPr>
        <w:t>:</w:t>
      </w:r>
      <w:r w:rsidRPr="00DF37C2">
        <w:rPr>
          <w:rtl/>
        </w:rPr>
        <w:t xml:space="preserve"> 15</w:t>
      </w:r>
      <w:r w:rsidR="003C068B">
        <w:rPr>
          <w:rtl/>
        </w:rPr>
        <w:t>،</w:t>
      </w:r>
      <w:r w:rsidRPr="00DF37C2">
        <w:rPr>
          <w:rtl/>
        </w:rPr>
        <w:t xml:space="preserve"> الثانية قراءة محمّد بن السميقع</w:t>
      </w:r>
      <w:r w:rsidR="003C068B">
        <w:rPr>
          <w:rtl/>
        </w:rPr>
        <w:t>،</w:t>
      </w:r>
      <w:r w:rsidRPr="00DF37C2">
        <w:rPr>
          <w:rtl/>
        </w:rPr>
        <w:t xml:space="preserve"> والأُولى قراءة الباقين</w:t>
      </w:r>
      <w:r w:rsidR="003C068B">
        <w:rPr>
          <w:rtl/>
        </w:rPr>
        <w:t>.</w:t>
      </w:r>
      <w:r w:rsidRPr="00DF37C2">
        <w:rPr>
          <w:rtl/>
        </w:rPr>
        <w:t xml:space="preserve"> </w:t>
      </w:r>
      <w:r w:rsidR="003C068B">
        <w:rPr>
          <w:rtl/>
        </w:rPr>
        <w:t>(</w:t>
      </w:r>
      <w:r w:rsidRPr="00DF37C2">
        <w:rPr>
          <w:rtl/>
        </w:rPr>
        <w:t>القرطبي</w:t>
      </w:r>
      <w:r w:rsidR="003C068B">
        <w:rPr>
          <w:rtl/>
        </w:rPr>
        <w:t>:</w:t>
      </w:r>
      <w:r w:rsidRPr="00DF37C2">
        <w:rPr>
          <w:rtl/>
        </w:rPr>
        <w:t xml:space="preserve"> ج 12 ص 204</w:t>
      </w:r>
      <w:r w:rsidR="003C068B">
        <w:rPr>
          <w:rtl/>
        </w:rPr>
        <w:t>).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DF37C2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وقوله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ادَّكَرَ بَعْدَ أُمَّةٍ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بضمّ الهمز وتشديد الميم المفتوحة بمعنى المُدّة</w:t>
      </w:r>
      <w:r w:rsidR="003C068B">
        <w:rPr>
          <w:rtl/>
        </w:rPr>
        <w:t>،</w:t>
      </w:r>
      <w:r w:rsidRPr="00134D8B">
        <w:rPr>
          <w:rtl/>
        </w:rPr>
        <w:t xml:space="preserve"> أو </w:t>
      </w:r>
      <w:r w:rsidR="003C068B">
        <w:rPr>
          <w:rtl/>
        </w:rPr>
        <w:t>(</w:t>
      </w:r>
      <w:r w:rsidRPr="00134D8B">
        <w:rPr>
          <w:rtl/>
        </w:rPr>
        <w:t>بعد أمَه</w:t>
      </w:r>
      <w:r w:rsidR="003C068B">
        <w:rPr>
          <w:rtl/>
        </w:rPr>
        <w:t>)</w:t>
      </w:r>
      <w:r w:rsidRPr="00134D8B">
        <w:rPr>
          <w:rtl/>
        </w:rPr>
        <w:t xml:space="preserve"> بفتح الهمز وتخفيف الميم المفتوحة والهاء بمعنى السفَه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DF37C2" w:rsidRDefault="00A0454A" w:rsidP="00134D8B">
      <w:pPr>
        <w:pStyle w:val="libNormal"/>
        <w:rPr>
          <w:rtl/>
        </w:rPr>
      </w:pPr>
      <w:r w:rsidRPr="00134D8B">
        <w:rPr>
          <w:rtl/>
        </w:rPr>
        <w:t>وقوله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فُزِّعَ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بالزاي والعين من التفزيع وهو إزالة الفزع بمعنى الخوف</w:t>
      </w:r>
      <w:r w:rsidR="003C068B">
        <w:rPr>
          <w:rtl/>
        </w:rPr>
        <w:t>،</w:t>
      </w:r>
      <w:r w:rsidRPr="00134D8B">
        <w:rPr>
          <w:rtl/>
        </w:rPr>
        <w:t xml:space="preserve"> أو وقوله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يَقُصُّ الْحَقَّ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بالصاد</w:t>
      </w:r>
      <w:r w:rsidR="003C068B">
        <w:rPr>
          <w:rtl/>
        </w:rPr>
        <w:t>،</w:t>
      </w:r>
      <w:r w:rsidRPr="00134D8B">
        <w:rPr>
          <w:rtl/>
        </w:rPr>
        <w:t xml:space="preserve"> أو </w:t>
      </w:r>
      <w:r w:rsidR="003C068B">
        <w:rPr>
          <w:rtl/>
        </w:rPr>
        <w:t>(</w:t>
      </w:r>
      <w:r w:rsidRPr="00134D8B">
        <w:rPr>
          <w:rtl/>
        </w:rPr>
        <w:t>يقضي الحقّ</w:t>
      </w:r>
      <w:r w:rsidR="003C068B">
        <w:rPr>
          <w:rtl/>
        </w:rPr>
        <w:t>)</w:t>
      </w:r>
      <w:r w:rsidRPr="00134D8B">
        <w:rPr>
          <w:rtl/>
        </w:rPr>
        <w:t xml:space="preserve"> بالضاد مع الياء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DF37C2" w:rsidRDefault="00A0454A" w:rsidP="00134D8B">
      <w:pPr>
        <w:pStyle w:val="libNormal"/>
        <w:rPr>
          <w:rtl/>
        </w:rPr>
      </w:pPr>
      <w:r w:rsidRPr="00134D8B">
        <w:rPr>
          <w:rtl/>
        </w:rPr>
        <w:t>وقوله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وَمَا هُوَ عَلَى الْغَيْبِ بِضَنِينٍ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بالضاد بمعنى </w:t>
      </w:r>
      <w:r w:rsidR="003C068B">
        <w:rPr>
          <w:rtl/>
        </w:rPr>
        <w:t>(</w:t>
      </w:r>
      <w:r w:rsidRPr="00134D8B">
        <w:rPr>
          <w:rtl/>
        </w:rPr>
        <w:t>بخيل</w:t>
      </w:r>
      <w:r w:rsidR="003C068B">
        <w:rPr>
          <w:rtl/>
        </w:rPr>
        <w:t>)،</w:t>
      </w:r>
      <w:r w:rsidRPr="00134D8B">
        <w:rPr>
          <w:rtl/>
        </w:rPr>
        <w:t xml:space="preserve"> أو بالظاء بمعنى </w:t>
      </w:r>
      <w:r w:rsidR="003C068B">
        <w:rPr>
          <w:rtl/>
        </w:rPr>
        <w:t>(</w:t>
      </w:r>
      <w:r w:rsidRPr="00134D8B">
        <w:rPr>
          <w:rtl/>
        </w:rPr>
        <w:t>متّهم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DF37C2" w:rsidRDefault="00A0454A" w:rsidP="00134D8B">
      <w:pPr>
        <w:pStyle w:val="libNormal"/>
        <w:rPr>
          <w:rtl/>
        </w:rPr>
      </w:pPr>
      <w:r w:rsidRPr="00134D8B">
        <w:rPr>
          <w:rtl/>
        </w:rPr>
        <w:t>وقوله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وَلا يَأْتَلِ أُوْلُوا الْفَضْلِ مِنكُمْ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بتقديم الهمز على التاء وتخفيف اللام بمعنى القصور</w:t>
      </w:r>
      <w:r w:rsidR="003C068B">
        <w:rPr>
          <w:rtl/>
        </w:rPr>
        <w:t>،</w:t>
      </w:r>
      <w:r w:rsidRPr="00134D8B">
        <w:rPr>
          <w:rtl/>
        </w:rPr>
        <w:t xml:space="preserve"> أو </w:t>
      </w:r>
      <w:r w:rsidR="003C068B">
        <w:rPr>
          <w:rtl/>
        </w:rPr>
        <w:t>(</w:t>
      </w:r>
      <w:r w:rsidRPr="00134D8B">
        <w:rPr>
          <w:rtl/>
        </w:rPr>
        <w:t>يتألّ</w:t>
      </w:r>
      <w:r w:rsidR="003C068B">
        <w:rPr>
          <w:rtl/>
        </w:rPr>
        <w:t>)</w:t>
      </w:r>
      <w:r w:rsidRPr="00134D8B">
        <w:rPr>
          <w:rtl/>
        </w:rPr>
        <w:t xml:space="preserve"> بتقديم التاء على الهمز وتشديد اللام بمعنى الحَلْف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DF37C2" w:rsidRDefault="00A0454A" w:rsidP="00134D8B">
      <w:pPr>
        <w:pStyle w:val="libNormal"/>
        <w:rPr>
          <w:rtl/>
        </w:rPr>
      </w:pPr>
      <w:r w:rsidRPr="00134D8B">
        <w:rPr>
          <w:rtl/>
        </w:rPr>
        <w:t>وقوله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فَاسْعَوْا إِلَى ذِكْرِ اللَّهِ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أو </w:t>
      </w:r>
      <w:r w:rsidR="003C068B">
        <w:rPr>
          <w:rtl/>
        </w:rPr>
        <w:t>(</w:t>
      </w:r>
      <w:r w:rsidRPr="00134D8B">
        <w:rPr>
          <w:rtl/>
        </w:rPr>
        <w:t>فامضوا إلى ذكر الله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A0454A" w:rsidRPr="00DF37C2" w:rsidRDefault="00A0454A" w:rsidP="00134D8B">
      <w:pPr>
        <w:pStyle w:val="libNormal"/>
        <w:rPr>
          <w:rtl/>
        </w:rPr>
      </w:pPr>
      <w:r w:rsidRPr="00134D8B">
        <w:rPr>
          <w:rtl/>
        </w:rPr>
        <w:t>ومن هذا الباب القراءة بالزيادة والنقصان</w:t>
      </w:r>
      <w:r w:rsidR="003C068B">
        <w:rPr>
          <w:rtl/>
        </w:rPr>
        <w:t>،</w:t>
      </w:r>
      <w:r w:rsidRPr="00134D8B">
        <w:rPr>
          <w:rtl/>
        </w:rPr>
        <w:t xml:space="preserve"> نحو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وما عملت أيديهم</w:t>
      </w:r>
      <w:r w:rsidR="003C068B">
        <w:rPr>
          <w:rtl/>
        </w:rPr>
        <w:t>)</w:t>
      </w:r>
      <w:r w:rsidRPr="00134D8B">
        <w:rPr>
          <w:rtl/>
        </w:rPr>
        <w:t xml:space="preserve"> أو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وَمَا عَمِلَتْهُ أَيْدِيهِمْ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بزيادة هاء الضمير </w:t>
      </w:r>
      <w:r w:rsidRPr="00134D8B">
        <w:rPr>
          <w:rStyle w:val="libFootnotenumChar"/>
          <w:rtl/>
        </w:rPr>
        <w:t>(6)</w:t>
      </w:r>
      <w:r w:rsidR="003C068B">
        <w:rPr>
          <w:rtl/>
        </w:rPr>
        <w:t>.</w:t>
      </w:r>
    </w:p>
    <w:p w:rsidR="00A0454A" w:rsidRPr="00DF37C2" w:rsidRDefault="00A0454A" w:rsidP="00134D8B">
      <w:pPr>
        <w:pStyle w:val="libNormal"/>
        <w:rPr>
          <w:rtl/>
        </w:rPr>
      </w:pPr>
      <w:r w:rsidRPr="00134D8B">
        <w:rPr>
          <w:rtl/>
        </w:rPr>
        <w:t>وقوله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فَإِنَّ اللَّهَ هُوَ الْغَنِيُّ الْحَمِيدُ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أو </w:t>
      </w:r>
      <w:r w:rsidR="003C068B">
        <w:rPr>
          <w:rtl/>
        </w:rPr>
        <w:t>(</w:t>
      </w:r>
      <w:r w:rsidRPr="00134D8B">
        <w:rPr>
          <w:rtl/>
        </w:rPr>
        <w:t>إنّ الله الغنيّ الحميد</w:t>
      </w:r>
      <w:r w:rsidR="003C068B">
        <w:rPr>
          <w:rtl/>
        </w:rPr>
        <w:t>)</w:t>
      </w:r>
      <w:r w:rsidRPr="00134D8B">
        <w:rPr>
          <w:rtl/>
        </w:rPr>
        <w:t xml:space="preserve"> بإسقاط ضمير الفصل </w:t>
      </w:r>
      <w:r w:rsidRPr="00134D8B">
        <w:rPr>
          <w:rStyle w:val="libFootnotenumChar"/>
          <w:rtl/>
        </w:rPr>
        <w:t>(7)</w:t>
      </w:r>
      <w:r w:rsidR="003C068B">
        <w:rPr>
          <w:rtl/>
        </w:rPr>
        <w:t>.</w:t>
      </w:r>
    </w:p>
    <w:p w:rsidR="00A0454A" w:rsidRPr="00DF37C2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DF37C2">
        <w:rPr>
          <w:rtl/>
        </w:rPr>
        <w:t>(1) يوسف</w:t>
      </w:r>
      <w:r w:rsidR="003C068B">
        <w:rPr>
          <w:rtl/>
        </w:rPr>
        <w:t>:</w:t>
      </w:r>
      <w:r w:rsidRPr="00DF37C2">
        <w:rPr>
          <w:rtl/>
        </w:rPr>
        <w:t xml:space="preserve"> 45</w:t>
      </w:r>
      <w:r w:rsidR="003C068B">
        <w:rPr>
          <w:rtl/>
        </w:rPr>
        <w:t>،</w:t>
      </w:r>
      <w:r w:rsidRPr="00DF37C2">
        <w:rPr>
          <w:rtl/>
        </w:rPr>
        <w:t xml:space="preserve"> الثانية منسوبة إلى ابن عبّاس</w:t>
      </w:r>
      <w:r w:rsidR="003C068B">
        <w:rPr>
          <w:rtl/>
        </w:rPr>
        <w:t>،</w:t>
      </w:r>
      <w:r w:rsidRPr="00DF37C2">
        <w:rPr>
          <w:rtl/>
        </w:rPr>
        <w:t xml:space="preserve"> والأُولى قراءة الباقين</w:t>
      </w:r>
      <w:r w:rsidR="003C068B">
        <w:rPr>
          <w:rtl/>
        </w:rPr>
        <w:t>.</w:t>
      </w:r>
      <w:r w:rsidRPr="00DF37C2">
        <w:rPr>
          <w:rtl/>
        </w:rPr>
        <w:t xml:space="preserve"> </w:t>
      </w:r>
      <w:r w:rsidR="003C068B">
        <w:rPr>
          <w:rtl/>
        </w:rPr>
        <w:t>(</w:t>
      </w:r>
      <w:r w:rsidRPr="00DF37C2">
        <w:rPr>
          <w:rtl/>
        </w:rPr>
        <w:t>القرطبي</w:t>
      </w:r>
      <w:r w:rsidR="003C068B">
        <w:rPr>
          <w:rtl/>
        </w:rPr>
        <w:t>:</w:t>
      </w:r>
      <w:r w:rsidRPr="00DF37C2">
        <w:rPr>
          <w:rtl/>
        </w:rPr>
        <w:t xml:space="preserve"> ج 9 ص 201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DF37C2">
        <w:rPr>
          <w:rtl/>
        </w:rPr>
        <w:t>(2) الأنعام</w:t>
      </w:r>
      <w:r w:rsidR="003C068B">
        <w:rPr>
          <w:rtl/>
        </w:rPr>
        <w:t>:</w:t>
      </w:r>
      <w:r w:rsidRPr="00DF37C2">
        <w:rPr>
          <w:rtl/>
        </w:rPr>
        <w:t xml:space="preserve"> 57</w:t>
      </w:r>
      <w:r w:rsidR="003C068B">
        <w:rPr>
          <w:rtl/>
        </w:rPr>
        <w:t>،</w:t>
      </w:r>
      <w:r w:rsidRPr="00DF37C2">
        <w:rPr>
          <w:rtl/>
        </w:rPr>
        <w:t xml:space="preserve"> الأُولى قراءة نافع</w:t>
      </w:r>
      <w:r w:rsidR="003C068B">
        <w:rPr>
          <w:rtl/>
        </w:rPr>
        <w:t>،</w:t>
      </w:r>
      <w:r w:rsidRPr="00DF37C2">
        <w:rPr>
          <w:rtl/>
        </w:rPr>
        <w:t xml:space="preserve"> وابن كثير</w:t>
      </w:r>
      <w:r w:rsidR="003C068B">
        <w:rPr>
          <w:rtl/>
        </w:rPr>
        <w:t>،</w:t>
      </w:r>
      <w:r w:rsidRPr="00DF37C2">
        <w:rPr>
          <w:rtl/>
        </w:rPr>
        <w:t xml:space="preserve"> وعاصم</w:t>
      </w:r>
      <w:r w:rsidR="003C068B">
        <w:rPr>
          <w:rtl/>
        </w:rPr>
        <w:t>،</w:t>
      </w:r>
      <w:r w:rsidRPr="00DF37C2">
        <w:rPr>
          <w:rtl/>
        </w:rPr>
        <w:t xml:space="preserve"> والثانية قراءة الباقين</w:t>
      </w:r>
      <w:r w:rsidR="003C068B">
        <w:rPr>
          <w:rtl/>
        </w:rPr>
        <w:t>.</w:t>
      </w:r>
      <w:r w:rsidRPr="00DF37C2">
        <w:rPr>
          <w:rtl/>
        </w:rPr>
        <w:t xml:space="preserve"> </w:t>
      </w:r>
      <w:r w:rsidR="003C068B">
        <w:rPr>
          <w:rtl/>
        </w:rPr>
        <w:t>(</w:t>
      </w:r>
      <w:r w:rsidRPr="00DF37C2">
        <w:rPr>
          <w:rtl/>
        </w:rPr>
        <w:t>القرطبي</w:t>
      </w:r>
      <w:r w:rsidR="003C068B">
        <w:rPr>
          <w:rtl/>
        </w:rPr>
        <w:t>:</w:t>
      </w:r>
      <w:r w:rsidRPr="00DF37C2">
        <w:rPr>
          <w:rtl/>
        </w:rPr>
        <w:t xml:space="preserve"> ج 6 ص 439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DF37C2">
        <w:rPr>
          <w:rtl/>
        </w:rPr>
        <w:t>(3) التكوير</w:t>
      </w:r>
      <w:r w:rsidR="003C068B">
        <w:rPr>
          <w:rtl/>
        </w:rPr>
        <w:t>:</w:t>
      </w:r>
      <w:r w:rsidRPr="00DF37C2">
        <w:rPr>
          <w:rtl/>
        </w:rPr>
        <w:t xml:space="preserve"> 24</w:t>
      </w:r>
      <w:r w:rsidR="003C068B">
        <w:rPr>
          <w:rtl/>
        </w:rPr>
        <w:t>،</w:t>
      </w:r>
      <w:r w:rsidRPr="00DF37C2">
        <w:rPr>
          <w:rtl/>
        </w:rPr>
        <w:t xml:space="preserve"> الثانية قراءة ابن كثير</w:t>
      </w:r>
      <w:r w:rsidR="003C068B">
        <w:rPr>
          <w:rtl/>
        </w:rPr>
        <w:t>،</w:t>
      </w:r>
      <w:r w:rsidRPr="00DF37C2">
        <w:rPr>
          <w:rtl/>
        </w:rPr>
        <w:t xml:space="preserve"> وأبي عمرو</w:t>
      </w:r>
      <w:r w:rsidR="003C068B">
        <w:rPr>
          <w:rtl/>
        </w:rPr>
        <w:t>،</w:t>
      </w:r>
      <w:r w:rsidRPr="00DF37C2">
        <w:rPr>
          <w:rtl/>
        </w:rPr>
        <w:t xml:space="preserve"> والكسائي</w:t>
      </w:r>
      <w:r w:rsidR="003C068B">
        <w:rPr>
          <w:rtl/>
        </w:rPr>
        <w:t>،</w:t>
      </w:r>
      <w:r w:rsidRPr="00DF37C2">
        <w:rPr>
          <w:rtl/>
        </w:rPr>
        <w:t xml:space="preserve"> والأُولى قراءة الباقين</w:t>
      </w:r>
      <w:r w:rsidR="003C068B">
        <w:rPr>
          <w:rtl/>
        </w:rPr>
        <w:t>.</w:t>
      </w:r>
      <w:r w:rsidRPr="00DF37C2">
        <w:rPr>
          <w:rtl/>
        </w:rPr>
        <w:t xml:space="preserve"> </w:t>
      </w:r>
      <w:r w:rsidR="003C068B">
        <w:rPr>
          <w:rtl/>
        </w:rPr>
        <w:t>(</w:t>
      </w:r>
      <w:r w:rsidRPr="00DF37C2">
        <w:rPr>
          <w:rtl/>
        </w:rPr>
        <w:t>الإتحاف</w:t>
      </w:r>
      <w:r w:rsidR="003C068B">
        <w:rPr>
          <w:rtl/>
        </w:rPr>
        <w:t>:</w:t>
      </w:r>
      <w:r w:rsidRPr="00DF37C2">
        <w:rPr>
          <w:rtl/>
        </w:rPr>
        <w:t xml:space="preserve"> ص 434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DF37C2">
        <w:rPr>
          <w:rtl/>
        </w:rPr>
        <w:t>(4) النور</w:t>
      </w:r>
      <w:r w:rsidR="003C068B">
        <w:rPr>
          <w:rtl/>
        </w:rPr>
        <w:t>:</w:t>
      </w:r>
      <w:r w:rsidRPr="00DF37C2">
        <w:rPr>
          <w:rtl/>
        </w:rPr>
        <w:t xml:space="preserve"> 22</w:t>
      </w:r>
      <w:r w:rsidR="003C068B">
        <w:rPr>
          <w:rtl/>
        </w:rPr>
        <w:t>،</w:t>
      </w:r>
      <w:r w:rsidRPr="00DF37C2">
        <w:rPr>
          <w:rtl/>
        </w:rPr>
        <w:t xml:space="preserve"> الثانية قراءة أبي جعفر</w:t>
      </w:r>
      <w:r w:rsidR="003C068B">
        <w:rPr>
          <w:rtl/>
        </w:rPr>
        <w:t>.</w:t>
      </w:r>
      <w:r w:rsidRPr="00DF37C2">
        <w:rPr>
          <w:rtl/>
        </w:rPr>
        <w:t xml:space="preserve"> </w:t>
      </w:r>
      <w:r w:rsidR="003C068B">
        <w:rPr>
          <w:rtl/>
        </w:rPr>
        <w:t>(</w:t>
      </w:r>
      <w:r w:rsidRPr="00DF37C2">
        <w:rPr>
          <w:rtl/>
        </w:rPr>
        <w:t>الإتحاف</w:t>
      </w:r>
      <w:r w:rsidR="003C068B">
        <w:rPr>
          <w:rtl/>
        </w:rPr>
        <w:t>:</w:t>
      </w:r>
      <w:r w:rsidRPr="00DF37C2">
        <w:rPr>
          <w:rtl/>
        </w:rPr>
        <w:t xml:space="preserve"> ص 323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DF37C2">
        <w:rPr>
          <w:rtl/>
        </w:rPr>
        <w:t>(5) الجمعة</w:t>
      </w:r>
      <w:r w:rsidR="003C068B">
        <w:rPr>
          <w:rtl/>
        </w:rPr>
        <w:t>:</w:t>
      </w:r>
      <w:r w:rsidRPr="00DF37C2">
        <w:rPr>
          <w:rtl/>
        </w:rPr>
        <w:t xml:space="preserve"> 9</w:t>
      </w:r>
      <w:r w:rsidR="003C068B">
        <w:rPr>
          <w:rtl/>
        </w:rPr>
        <w:t>،</w:t>
      </w:r>
      <w:r w:rsidRPr="00DF37C2">
        <w:rPr>
          <w:rtl/>
        </w:rPr>
        <w:t xml:space="preserve"> الثانية قراءة ابن الخطّاب وابن شهاب</w:t>
      </w:r>
      <w:r w:rsidR="003C068B">
        <w:rPr>
          <w:rtl/>
        </w:rPr>
        <w:t>.</w:t>
      </w:r>
      <w:r w:rsidRPr="00DF37C2">
        <w:rPr>
          <w:rtl/>
        </w:rPr>
        <w:t xml:space="preserve"> </w:t>
      </w:r>
      <w:r w:rsidR="003C068B">
        <w:rPr>
          <w:rtl/>
        </w:rPr>
        <w:t>(</w:t>
      </w:r>
      <w:r w:rsidRPr="00DF37C2">
        <w:rPr>
          <w:rtl/>
        </w:rPr>
        <w:t>القرطبي</w:t>
      </w:r>
      <w:r w:rsidR="003C068B">
        <w:rPr>
          <w:rtl/>
        </w:rPr>
        <w:t>:</w:t>
      </w:r>
      <w:r w:rsidRPr="00DF37C2">
        <w:rPr>
          <w:rtl/>
        </w:rPr>
        <w:t xml:space="preserve"> ج 18 ص 102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DF37C2">
        <w:rPr>
          <w:rtl/>
        </w:rPr>
        <w:t>(6) يس</w:t>
      </w:r>
      <w:r w:rsidR="003C068B">
        <w:rPr>
          <w:rtl/>
        </w:rPr>
        <w:t>:</w:t>
      </w:r>
      <w:r w:rsidRPr="00DF37C2">
        <w:rPr>
          <w:rtl/>
        </w:rPr>
        <w:t xml:space="preserve"> 35</w:t>
      </w:r>
      <w:r w:rsidR="003C068B">
        <w:rPr>
          <w:rtl/>
        </w:rPr>
        <w:t>،</w:t>
      </w:r>
      <w:r w:rsidRPr="00DF37C2">
        <w:rPr>
          <w:rtl/>
        </w:rPr>
        <w:t xml:space="preserve"> الثانية هي المعروفة وعليها ثبت مصحف الكوفة</w:t>
      </w:r>
      <w:r w:rsidR="003C068B">
        <w:rPr>
          <w:rtl/>
        </w:rPr>
        <w:t>.</w:t>
      </w:r>
      <w:r w:rsidRPr="00DF37C2">
        <w:rPr>
          <w:rtl/>
        </w:rPr>
        <w:t xml:space="preserve"> </w:t>
      </w:r>
      <w:r w:rsidR="003C068B">
        <w:rPr>
          <w:rtl/>
        </w:rPr>
        <w:t>(</w:t>
      </w:r>
      <w:r w:rsidRPr="00DF37C2">
        <w:rPr>
          <w:rtl/>
        </w:rPr>
        <w:t>الكشّاف</w:t>
      </w:r>
      <w:r w:rsidR="003C068B">
        <w:rPr>
          <w:rtl/>
        </w:rPr>
        <w:t>:</w:t>
      </w:r>
      <w:r w:rsidRPr="00DF37C2">
        <w:rPr>
          <w:rtl/>
        </w:rPr>
        <w:t xml:space="preserve"> ج 2 ص 437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DF37C2">
        <w:rPr>
          <w:rtl/>
        </w:rPr>
        <w:t>والأُولى قراءة حمزة</w:t>
      </w:r>
      <w:r w:rsidR="003C068B">
        <w:rPr>
          <w:rtl/>
        </w:rPr>
        <w:t>،</w:t>
      </w:r>
      <w:r w:rsidRPr="00DF37C2">
        <w:rPr>
          <w:rtl/>
        </w:rPr>
        <w:t xml:space="preserve"> والكسائي</w:t>
      </w:r>
      <w:r w:rsidR="003C068B">
        <w:rPr>
          <w:rtl/>
        </w:rPr>
        <w:t>،</w:t>
      </w:r>
      <w:r w:rsidRPr="00DF37C2">
        <w:rPr>
          <w:rtl/>
        </w:rPr>
        <w:t xml:space="preserve"> وأبي بكر</w:t>
      </w:r>
      <w:r w:rsidR="003C068B">
        <w:rPr>
          <w:rtl/>
        </w:rPr>
        <w:t>.</w:t>
      </w:r>
      <w:r w:rsidRPr="00DF37C2">
        <w:rPr>
          <w:rtl/>
        </w:rPr>
        <w:t xml:space="preserve"> </w:t>
      </w:r>
      <w:r w:rsidR="003C068B">
        <w:rPr>
          <w:rtl/>
        </w:rPr>
        <w:t>(</w:t>
      </w:r>
      <w:r w:rsidRPr="00DF37C2">
        <w:rPr>
          <w:rtl/>
        </w:rPr>
        <w:t>الكشف</w:t>
      </w:r>
      <w:r w:rsidR="003C068B">
        <w:rPr>
          <w:rtl/>
        </w:rPr>
        <w:t>:</w:t>
      </w:r>
      <w:r w:rsidRPr="00DF37C2">
        <w:rPr>
          <w:rtl/>
        </w:rPr>
        <w:t xml:space="preserve"> ج 2 ص 216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DF37C2">
        <w:rPr>
          <w:rtl/>
        </w:rPr>
        <w:t>(7) الحديد</w:t>
      </w:r>
      <w:r w:rsidR="003C068B">
        <w:rPr>
          <w:rtl/>
        </w:rPr>
        <w:t>:</w:t>
      </w:r>
      <w:r w:rsidRPr="00DF37C2">
        <w:rPr>
          <w:rtl/>
        </w:rPr>
        <w:t xml:space="preserve"> 24</w:t>
      </w:r>
      <w:r w:rsidR="003C068B">
        <w:rPr>
          <w:rtl/>
        </w:rPr>
        <w:t>،</w:t>
      </w:r>
      <w:r w:rsidRPr="00DF37C2">
        <w:rPr>
          <w:rtl/>
        </w:rPr>
        <w:t xml:space="preserve"> الثانية قراءة نافع</w:t>
      </w:r>
      <w:r w:rsidR="003C068B">
        <w:rPr>
          <w:rtl/>
        </w:rPr>
        <w:t>،</w:t>
      </w:r>
      <w:r w:rsidRPr="00DF37C2">
        <w:rPr>
          <w:rtl/>
        </w:rPr>
        <w:t xml:space="preserve"> وابن عامر</w:t>
      </w:r>
      <w:r w:rsidR="003C068B">
        <w:rPr>
          <w:rtl/>
        </w:rPr>
        <w:t>،</w:t>
      </w:r>
      <w:r w:rsidRPr="00DF37C2">
        <w:rPr>
          <w:rtl/>
        </w:rPr>
        <w:t xml:space="preserve"> وكذلك ثبَت إسقاطها في مصاحف المدينة والشام</w:t>
      </w:r>
      <w:r w:rsidR="003C068B">
        <w:rPr>
          <w:rtl/>
        </w:rPr>
        <w:t>،</w:t>
      </w:r>
      <w:r w:rsidRPr="00DF37C2">
        <w:rPr>
          <w:rtl/>
        </w:rPr>
        <w:t xml:space="preserve"> والأُولى قراءة الباقين</w:t>
      </w:r>
      <w:r w:rsidR="003C068B">
        <w:rPr>
          <w:rtl/>
        </w:rPr>
        <w:t>،</w:t>
      </w:r>
      <w:r w:rsidRPr="00DF37C2">
        <w:rPr>
          <w:rtl/>
        </w:rPr>
        <w:t xml:space="preserve"> وكذلك مصاحف الكوفة والبصرة ومكّة</w:t>
      </w:r>
      <w:r w:rsidR="003C068B">
        <w:rPr>
          <w:rtl/>
        </w:rPr>
        <w:t>.</w:t>
      </w:r>
      <w:r w:rsidRPr="00DF37C2">
        <w:rPr>
          <w:rtl/>
        </w:rPr>
        <w:t xml:space="preserve"> </w:t>
      </w:r>
      <w:r w:rsidR="003C068B">
        <w:rPr>
          <w:rtl/>
        </w:rPr>
        <w:t>(</w:t>
      </w:r>
      <w:r w:rsidRPr="00DF37C2">
        <w:rPr>
          <w:rtl/>
        </w:rPr>
        <w:t>الكشف</w:t>
      </w:r>
      <w:r w:rsidR="003C068B">
        <w:rPr>
          <w:rtl/>
        </w:rPr>
        <w:t>:</w:t>
      </w:r>
      <w:r w:rsidRPr="00DF37C2">
        <w:rPr>
          <w:rtl/>
        </w:rPr>
        <w:t xml:space="preserve"> ج 2 ص 312</w:t>
      </w:r>
      <w:r w:rsidR="003C068B">
        <w:rPr>
          <w:rtl/>
        </w:rPr>
        <w:t>).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DF37C2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وقوله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تَجْرِي تَحْتَهَا الأَنْهَارُ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أو </w:t>
      </w:r>
      <w:r w:rsidR="003C068B">
        <w:rPr>
          <w:rtl/>
        </w:rPr>
        <w:t>(</w:t>
      </w:r>
      <w:r w:rsidRPr="00134D8B">
        <w:rPr>
          <w:rtl/>
        </w:rPr>
        <w:t>من تحتها الأنهار</w:t>
      </w:r>
      <w:r w:rsidR="003C068B">
        <w:rPr>
          <w:rtl/>
        </w:rPr>
        <w:t>)</w:t>
      </w:r>
      <w:r w:rsidRPr="00134D8B">
        <w:rPr>
          <w:rtl/>
        </w:rPr>
        <w:t xml:space="preserve"> بزيادة </w:t>
      </w:r>
      <w:r w:rsidR="003C068B">
        <w:rPr>
          <w:rtl/>
        </w:rPr>
        <w:t>(</w:t>
      </w:r>
      <w:r w:rsidRPr="00134D8B">
        <w:rPr>
          <w:rtl/>
        </w:rPr>
        <w:t>من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DF37C2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وتقدّمت أمثلة كثيرة على ذلك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DF37C2" w:rsidRDefault="00A0454A" w:rsidP="00134D8B">
      <w:pPr>
        <w:pStyle w:val="libNormal"/>
        <w:rPr>
          <w:rtl/>
        </w:rPr>
      </w:pPr>
      <w:r w:rsidRPr="00DF37C2">
        <w:rPr>
          <w:rtl/>
        </w:rPr>
        <w:t>لا شكّ أنّ الصحيح في مثل ذلك</w:t>
      </w:r>
      <w:r w:rsidR="003C068B">
        <w:rPr>
          <w:rtl/>
        </w:rPr>
        <w:t>:</w:t>
      </w:r>
      <w:r w:rsidRPr="00DF37C2">
        <w:rPr>
          <w:rtl/>
        </w:rPr>
        <w:t xml:space="preserve"> هي إحدى القراءتين وتكون الأخرى باطلة</w:t>
      </w:r>
      <w:r w:rsidR="003C068B">
        <w:rPr>
          <w:rtl/>
        </w:rPr>
        <w:t>؛</w:t>
      </w:r>
      <w:r w:rsidRPr="00DF37C2">
        <w:rPr>
          <w:rtl/>
        </w:rPr>
        <w:t xml:space="preserve"> لأنّ المصحف أوّل ما شُكّل ونُقّط كان تشكيله وتنقيطه على أحد الأمرين</w:t>
      </w:r>
      <w:r w:rsidR="003C068B">
        <w:rPr>
          <w:rtl/>
        </w:rPr>
        <w:t>،</w:t>
      </w:r>
      <w:r w:rsidRPr="00DF37C2">
        <w:rPr>
          <w:rtl/>
        </w:rPr>
        <w:t xml:space="preserve"> وهو الّذي كان معروفاً ومتعاهداً بين عامّة المسلمين</w:t>
      </w:r>
      <w:r w:rsidR="003C068B">
        <w:rPr>
          <w:rtl/>
        </w:rPr>
        <w:t>،</w:t>
      </w:r>
      <w:r w:rsidRPr="00DF37C2">
        <w:rPr>
          <w:rtl/>
        </w:rPr>
        <w:t xml:space="preserve"> ولم يكن أبو الأسود ولا تلميذاه متردّدين في وضع العلائم المذكورة</w:t>
      </w:r>
      <w:r w:rsidR="003C068B">
        <w:rPr>
          <w:rtl/>
        </w:rPr>
        <w:t>،</w:t>
      </w:r>
      <w:r w:rsidRPr="00DF37C2">
        <w:rPr>
          <w:rtl/>
        </w:rPr>
        <w:t xml:space="preserve"> وثبت الكلمات والحروف وفْق مرتكزهم العامّ</w:t>
      </w:r>
      <w:r w:rsidR="003C068B">
        <w:rPr>
          <w:rtl/>
        </w:rPr>
        <w:t>،</w:t>
      </w:r>
      <w:r w:rsidRPr="00DF37C2">
        <w:rPr>
          <w:rtl/>
        </w:rPr>
        <w:t xml:space="preserve"> كما تلقّوها يداً بيد من غير ترديد أصلاً</w:t>
      </w:r>
      <w:r w:rsidR="003C068B">
        <w:rPr>
          <w:rtl/>
        </w:rPr>
        <w:t>.</w:t>
      </w:r>
    </w:p>
    <w:p w:rsidR="00A0454A" w:rsidRPr="00DF37C2" w:rsidRDefault="00A0454A" w:rsidP="00134D8B">
      <w:pPr>
        <w:pStyle w:val="libNormal"/>
        <w:rPr>
          <w:rtl/>
        </w:rPr>
      </w:pPr>
      <w:r w:rsidRPr="00DF37C2">
        <w:rPr>
          <w:rtl/>
        </w:rPr>
        <w:t>وإنّما الاختلاف جاء من قِبل اجتهاد القرّاء المتأخّرين</w:t>
      </w:r>
      <w:r w:rsidR="003C068B">
        <w:rPr>
          <w:rtl/>
        </w:rPr>
        <w:t>،</w:t>
      </w:r>
      <w:r w:rsidRPr="00DF37C2">
        <w:rPr>
          <w:rtl/>
        </w:rPr>
        <w:t xml:space="preserve"> شيئاً خارجاً عن النصّ الأصل المعروف عند عامّة الناس</w:t>
      </w:r>
      <w:r w:rsidR="003C068B">
        <w:rPr>
          <w:rtl/>
        </w:rPr>
        <w:t>.</w:t>
      </w:r>
    </w:p>
    <w:p w:rsidR="00A0454A" w:rsidRPr="00DF37C2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ومن ثمّ لمّا سأل الفضيل بن يسار الإمام الصادق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عن حديث </w:t>
      </w:r>
      <w:r w:rsidR="003C068B">
        <w:rPr>
          <w:rtl/>
        </w:rPr>
        <w:t>(</w:t>
      </w:r>
      <w:r w:rsidRPr="00134D8B">
        <w:rPr>
          <w:rtl/>
        </w:rPr>
        <w:t>نزل القرآن على سبعة أحرف</w:t>
      </w:r>
      <w:r w:rsidR="003C068B">
        <w:rPr>
          <w:rtl/>
        </w:rPr>
        <w:t>)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كذبوا أعداء الله</w:t>
      </w:r>
      <w:r w:rsidR="003C068B">
        <w:rPr>
          <w:rtl/>
        </w:rPr>
        <w:t>،</w:t>
      </w:r>
      <w:r w:rsidRPr="00134D8B">
        <w:rPr>
          <w:rtl/>
        </w:rPr>
        <w:t xml:space="preserve"> ولكنّه نزل على حرف واحد من عند الواحد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DF37C2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ثمّ لتعيين هذا الحرف الواحد جعل الإمام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المقياس معهود عامّة المسلمين 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اقرأ كما يقرأ الناس</w:t>
      </w:r>
      <w:r w:rsidR="003C068B">
        <w:rPr>
          <w:rtl/>
        </w:rPr>
        <w:t>)،</w:t>
      </w:r>
      <w:r w:rsidRPr="00134D8B">
        <w:rPr>
          <w:rtl/>
        </w:rPr>
        <w:t xml:space="preserve"> وفي رواية أخرى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اقرأوا كما عُلّمتم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DF37C2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فجعل المقياس </w:t>
      </w:r>
      <w:r w:rsidR="003C068B">
        <w:rPr>
          <w:rtl/>
        </w:rPr>
        <w:t>(</w:t>
      </w:r>
      <w:r w:rsidRPr="00134D8B">
        <w:rPr>
          <w:rtl/>
        </w:rPr>
        <w:t>كما يقرأ الناس</w:t>
      </w:r>
      <w:r w:rsidR="003C068B">
        <w:rPr>
          <w:rtl/>
        </w:rPr>
        <w:t>)</w:t>
      </w:r>
      <w:r w:rsidRPr="00134D8B">
        <w:rPr>
          <w:rtl/>
        </w:rPr>
        <w:t xml:space="preserve"> أي عامّة المسلمين</w:t>
      </w:r>
      <w:r w:rsidR="003C068B">
        <w:rPr>
          <w:rtl/>
        </w:rPr>
        <w:t>،</w:t>
      </w:r>
      <w:r w:rsidRPr="00134D8B">
        <w:rPr>
          <w:rtl/>
        </w:rPr>
        <w:t xml:space="preserve"> ولم يَعتبر من قراءة القرّاء شيئاً</w:t>
      </w:r>
      <w:r w:rsidR="003C068B">
        <w:rPr>
          <w:rtl/>
        </w:rPr>
        <w:t>،</w:t>
      </w:r>
      <w:r w:rsidRPr="00134D8B">
        <w:rPr>
          <w:rtl/>
        </w:rPr>
        <w:t xml:space="preserve"> والرواية الأخرى أصرح </w:t>
      </w:r>
      <w:r w:rsidR="003C068B">
        <w:rPr>
          <w:rtl/>
        </w:rPr>
        <w:t>(</w:t>
      </w:r>
      <w:r w:rsidRPr="00134D8B">
        <w:rPr>
          <w:rtl/>
        </w:rPr>
        <w:t>كما عُلّمتم</w:t>
      </w:r>
      <w:r w:rsidR="003C068B">
        <w:rPr>
          <w:rtl/>
        </w:rPr>
        <w:t>)</w:t>
      </w:r>
      <w:r w:rsidRPr="00134D8B">
        <w:rPr>
          <w:rtl/>
        </w:rPr>
        <w:t xml:space="preserve"> أي تعاهدتموه جيلاً عن جيل وأمّة عن أمّة</w:t>
      </w:r>
      <w:r w:rsidR="003C068B">
        <w:rPr>
          <w:rtl/>
        </w:rPr>
        <w:t>،</w:t>
      </w:r>
      <w:r w:rsidRPr="00134D8B">
        <w:rPr>
          <w:rtl/>
        </w:rPr>
        <w:t xml:space="preserve"> لا قراءة أفراد وآحاد</w:t>
      </w:r>
      <w:r w:rsidR="003C068B">
        <w:rPr>
          <w:rtl/>
        </w:rPr>
        <w:t>.</w:t>
      </w:r>
    </w:p>
    <w:p w:rsidR="00A0454A" w:rsidRPr="00DF37C2" w:rsidRDefault="00A0454A" w:rsidP="00134D8B">
      <w:pPr>
        <w:pStyle w:val="libNormal"/>
        <w:rPr>
          <w:rtl/>
        </w:rPr>
      </w:pPr>
      <w:r w:rsidRPr="00DF37C2">
        <w:rPr>
          <w:rtl/>
        </w:rPr>
        <w:t xml:space="preserve">وعلى ضوء هذا المقياس فقراءة </w:t>
      </w:r>
      <w:r w:rsidR="003C068B">
        <w:rPr>
          <w:rtl/>
        </w:rPr>
        <w:t>(</w:t>
      </w:r>
      <w:r w:rsidRPr="00DF37C2">
        <w:rPr>
          <w:rtl/>
        </w:rPr>
        <w:t>ننشزها</w:t>
      </w:r>
      <w:r w:rsidR="003C068B">
        <w:rPr>
          <w:rtl/>
        </w:rPr>
        <w:t>)</w:t>
      </w:r>
      <w:r w:rsidRPr="00DF37C2">
        <w:rPr>
          <w:rtl/>
        </w:rPr>
        <w:t xml:space="preserve"> بالزاي هي الصحيحة</w:t>
      </w:r>
      <w:r w:rsidR="003C068B">
        <w:rPr>
          <w:rtl/>
        </w:rPr>
        <w:t>؛</w:t>
      </w:r>
      <w:r w:rsidRPr="00DF37C2">
        <w:rPr>
          <w:rtl/>
        </w:rPr>
        <w:t xml:space="preserve"> لأنّ ثبْت المصحف قديماً وحديثاً</w:t>
      </w:r>
      <w:r w:rsidR="00134D8B">
        <w:rPr>
          <w:rtl/>
        </w:rPr>
        <w:t xml:space="preserve"> - </w:t>
      </w:r>
      <w:r w:rsidRPr="00DF37C2">
        <w:rPr>
          <w:rtl/>
        </w:rPr>
        <w:t>والّذي تعاهدته الأمّة</w:t>
      </w:r>
      <w:r w:rsidR="00134D8B">
        <w:rPr>
          <w:rtl/>
        </w:rPr>
        <w:t xml:space="preserve"> - </w:t>
      </w:r>
      <w:r w:rsidRPr="00DF37C2">
        <w:rPr>
          <w:rtl/>
        </w:rPr>
        <w:t>هو بالزاي</w:t>
      </w:r>
      <w:r w:rsidR="003C068B">
        <w:rPr>
          <w:rtl/>
        </w:rPr>
        <w:t>.</w:t>
      </w:r>
    </w:p>
    <w:p w:rsidR="00A0454A" w:rsidRPr="00DF37C2" w:rsidRDefault="00A0454A" w:rsidP="00134D8B">
      <w:pPr>
        <w:pStyle w:val="libNormal"/>
        <w:rPr>
          <w:rtl/>
        </w:rPr>
      </w:pPr>
      <w:r w:rsidRPr="00DF37C2">
        <w:rPr>
          <w:rtl/>
        </w:rPr>
        <w:t>وهكذا الصحيح</w:t>
      </w:r>
      <w:r w:rsidR="003C068B">
        <w:rPr>
          <w:rtl/>
        </w:rPr>
        <w:t>:</w:t>
      </w:r>
      <w:r w:rsidRPr="00DF37C2">
        <w:rPr>
          <w:rtl/>
        </w:rPr>
        <w:t xml:space="preserve"> </w:t>
      </w:r>
      <w:r w:rsidR="003C068B">
        <w:rPr>
          <w:rtl/>
        </w:rPr>
        <w:t>(</w:t>
      </w:r>
      <w:r w:rsidRPr="00DF37C2">
        <w:rPr>
          <w:rtl/>
        </w:rPr>
        <w:t>فتبيّنوا</w:t>
      </w:r>
      <w:r w:rsidR="003C068B">
        <w:rPr>
          <w:rtl/>
        </w:rPr>
        <w:t>)،</w:t>
      </w:r>
      <w:r w:rsidRPr="00DF37C2">
        <w:rPr>
          <w:rtl/>
        </w:rPr>
        <w:t xml:space="preserve"> و</w:t>
      </w:r>
      <w:r w:rsidR="003C068B">
        <w:rPr>
          <w:rtl/>
        </w:rPr>
        <w:t>(</w:t>
      </w:r>
      <w:r w:rsidRPr="00DF37C2">
        <w:rPr>
          <w:rtl/>
        </w:rPr>
        <w:t>بعد أمّة</w:t>
      </w:r>
      <w:r w:rsidR="003C068B">
        <w:rPr>
          <w:rtl/>
        </w:rPr>
        <w:t>)،</w:t>
      </w:r>
      <w:r w:rsidRPr="00DF37C2">
        <w:rPr>
          <w:rtl/>
        </w:rPr>
        <w:t xml:space="preserve"> و</w:t>
      </w:r>
      <w:r w:rsidR="003C068B">
        <w:rPr>
          <w:rtl/>
        </w:rPr>
        <w:t>(</w:t>
      </w:r>
      <w:r w:rsidRPr="00DF37C2">
        <w:rPr>
          <w:rtl/>
        </w:rPr>
        <w:t>فُزّع</w:t>
      </w:r>
      <w:r w:rsidR="003C068B">
        <w:rPr>
          <w:rtl/>
        </w:rPr>
        <w:t>)،</w:t>
      </w:r>
      <w:r w:rsidRPr="00DF37C2">
        <w:rPr>
          <w:rtl/>
        </w:rPr>
        <w:t xml:space="preserve"> و</w:t>
      </w:r>
      <w:r w:rsidR="003C068B">
        <w:rPr>
          <w:rtl/>
        </w:rPr>
        <w:t>(</w:t>
      </w:r>
      <w:r w:rsidRPr="00DF37C2">
        <w:rPr>
          <w:rtl/>
        </w:rPr>
        <w:t>يقصّ</w:t>
      </w:r>
      <w:r w:rsidR="003C068B">
        <w:rPr>
          <w:rtl/>
        </w:rPr>
        <w:t>)</w:t>
      </w:r>
      <w:r w:rsidRPr="00DF37C2">
        <w:rPr>
          <w:rtl/>
        </w:rPr>
        <w:t xml:space="preserve"> وهكذا</w:t>
      </w:r>
      <w:r w:rsidR="003C068B">
        <w:rPr>
          <w:rtl/>
        </w:rPr>
        <w:t>،</w:t>
      </w:r>
      <w:r w:rsidRPr="00DF37C2">
        <w:rPr>
          <w:rtl/>
        </w:rPr>
        <w:t xml:space="preserve"> لنفس التعليل</w:t>
      </w:r>
      <w:r w:rsidR="003C068B">
        <w:rPr>
          <w:rtl/>
        </w:rPr>
        <w:t>،</w:t>
      </w:r>
      <w:r w:rsidRPr="00DF37C2">
        <w:rPr>
          <w:rtl/>
        </w:rPr>
        <w:t xml:space="preserve"> والقراءة الأخرى ساقطة عندنا وغير جائزة إطلاقاً</w:t>
      </w:r>
      <w:r w:rsidR="003C068B">
        <w:rPr>
          <w:rtl/>
        </w:rPr>
        <w:t>.</w:t>
      </w:r>
    </w:p>
    <w:p w:rsidR="00A0454A" w:rsidRPr="00DF37C2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DF37C2">
        <w:rPr>
          <w:rtl/>
        </w:rPr>
        <w:t>(1) التوبة</w:t>
      </w:r>
      <w:r w:rsidR="003C068B">
        <w:rPr>
          <w:rtl/>
        </w:rPr>
        <w:t>:</w:t>
      </w:r>
      <w:r w:rsidRPr="00DF37C2">
        <w:rPr>
          <w:rtl/>
        </w:rPr>
        <w:t xml:space="preserve"> 100</w:t>
      </w:r>
      <w:r w:rsidR="003C068B">
        <w:rPr>
          <w:rtl/>
        </w:rPr>
        <w:t>،</w:t>
      </w:r>
      <w:r w:rsidRPr="00DF37C2">
        <w:rPr>
          <w:rtl/>
        </w:rPr>
        <w:t xml:space="preserve"> الثانية قراءة ابن كثير وفْق ثبْت مصحف مكّة بالإثبات</w:t>
      </w:r>
      <w:r w:rsidR="003C068B">
        <w:rPr>
          <w:rtl/>
        </w:rPr>
        <w:t>.</w:t>
      </w:r>
      <w:r w:rsidRPr="00DF37C2">
        <w:rPr>
          <w:rtl/>
        </w:rPr>
        <w:t xml:space="preserve"> </w:t>
      </w:r>
      <w:r w:rsidR="003C068B">
        <w:rPr>
          <w:rtl/>
        </w:rPr>
        <w:t>(</w:t>
      </w:r>
      <w:r w:rsidRPr="00DF37C2">
        <w:rPr>
          <w:rtl/>
        </w:rPr>
        <w:t>الإتحاف</w:t>
      </w:r>
      <w:r w:rsidR="003C068B">
        <w:rPr>
          <w:rtl/>
        </w:rPr>
        <w:t>:</w:t>
      </w:r>
      <w:r w:rsidRPr="00DF37C2">
        <w:rPr>
          <w:rtl/>
        </w:rPr>
        <w:t xml:space="preserve"> ص 244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DF37C2">
        <w:rPr>
          <w:rtl/>
        </w:rPr>
        <w:t>(2) راجع</w:t>
      </w:r>
      <w:r w:rsidR="003C068B">
        <w:rPr>
          <w:rtl/>
        </w:rPr>
        <w:t>:</w:t>
      </w:r>
      <w:r w:rsidRPr="00DF37C2">
        <w:rPr>
          <w:rtl/>
        </w:rPr>
        <w:t xml:space="preserve"> ص 298 فما بعد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DF37C2">
        <w:rPr>
          <w:rtl/>
        </w:rPr>
        <w:t>(3) الكافي</w:t>
      </w:r>
      <w:r w:rsidR="003C068B">
        <w:rPr>
          <w:rtl/>
        </w:rPr>
        <w:t>:</w:t>
      </w:r>
      <w:r w:rsidRPr="00DF37C2">
        <w:rPr>
          <w:rtl/>
        </w:rPr>
        <w:t xml:space="preserve"> ج 2 ص 630</w:t>
      </w:r>
      <w:r w:rsidR="003C068B">
        <w:rPr>
          <w:rtl/>
        </w:rPr>
        <w:t>.</w:t>
      </w:r>
    </w:p>
    <w:p w:rsidR="00167F4C" w:rsidRPr="00134D8B" w:rsidRDefault="00A0454A" w:rsidP="00134D8B">
      <w:pPr>
        <w:pStyle w:val="libFootnote0"/>
        <w:rPr>
          <w:rtl/>
        </w:rPr>
      </w:pPr>
      <w:r w:rsidRPr="00DF37C2">
        <w:rPr>
          <w:rtl/>
        </w:rPr>
        <w:t>(4) راجع وسائل الشيعة</w:t>
      </w:r>
      <w:r w:rsidR="003C068B">
        <w:rPr>
          <w:rtl/>
        </w:rPr>
        <w:t>:</w:t>
      </w:r>
      <w:r w:rsidRPr="00DF37C2">
        <w:rPr>
          <w:rtl/>
        </w:rPr>
        <w:t xml:space="preserve"> ج 4 ص 821</w:t>
      </w:r>
      <w:r w:rsidR="00134D8B">
        <w:rPr>
          <w:rtl/>
        </w:rPr>
        <w:t xml:space="preserve"> - </w:t>
      </w:r>
      <w:r w:rsidRPr="00DF37C2">
        <w:rPr>
          <w:rtl/>
        </w:rPr>
        <w:t>822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rPr>
          <w:rtl/>
        </w:rPr>
        <w:br w:type="page"/>
      </w:r>
    </w:p>
    <w:p w:rsidR="00A0454A" w:rsidRPr="00E54B77" w:rsidRDefault="00A0454A" w:rsidP="00134D8B">
      <w:pPr>
        <w:pStyle w:val="libNormal"/>
        <w:rPr>
          <w:rtl/>
        </w:rPr>
      </w:pPr>
      <w:r w:rsidRPr="00E54B77">
        <w:rPr>
          <w:rtl/>
        </w:rPr>
        <w:lastRenderedPageBreak/>
        <w:t>أمّا الجماعة فحيث وجدوا أنفسهم تجاه أمر واقع</w:t>
      </w:r>
      <w:r w:rsidR="003C068B">
        <w:rPr>
          <w:rtl/>
        </w:rPr>
        <w:t>،</w:t>
      </w:r>
      <w:r w:rsidRPr="00E54B77">
        <w:rPr>
          <w:rtl/>
        </w:rPr>
        <w:t xml:space="preserve"> وهو حجّية القراءات</w:t>
      </w:r>
      <w:r w:rsidR="00134D8B">
        <w:rPr>
          <w:rtl/>
        </w:rPr>
        <w:t xml:space="preserve"> - </w:t>
      </w:r>
      <w:r w:rsidRPr="00E54B77">
        <w:rPr>
          <w:rtl/>
        </w:rPr>
        <w:t>ولاسيّما السبع</w:t>
      </w:r>
      <w:r w:rsidR="00134D8B">
        <w:rPr>
          <w:rtl/>
        </w:rPr>
        <w:t xml:space="preserve"> - </w:t>
      </w:r>
      <w:r w:rsidRPr="00E54B77">
        <w:rPr>
          <w:rtl/>
        </w:rPr>
        <w:t>جميعاً</w:t>
      </w:r>
      <w:r w:rsidR="003C068B">
        <w:rPr>
          <w:rtl/>
        </w:rPr>
        <w:t>،</w:t>
      </w:r>
      <w:r w:rsidRPr="00E54B77">
        <w:rPr>
          <w:rtl/>
        </w:rPr>
        <w:t xml:space="preserve"> ومن ثمّ جعلوا يؤوّلون بركن </w:t>
      </w:r>
      <w:r w:rsidR="003C068B">
        <w:rPr>
          <w:rtl/>
        </w:rPr>
        <w:t>(</w:t>
      </w:r>
      <w:r w:rsidRPr="00E54B77">
        <w:rPr>
          <w:rtl/>
        </w:rPr>
        <w:t>موافقة المصحف</w:t>
      </w:r>
      <w:r w:rsidR="003C068B">
        <w:rPr>
          <w:rtl/>
        </w:rPr>
        <w:t>)</w:t>
      </w:r>
      <w:r w:rsidRPr="00E54B77">
        <w:rPr>
          <w:rtl/>
        </w:rPr>
        <w:t xml:space="preserve"> بزيادة قيد </w:t>
      </w:r>
      <w:r w:rsidR="003C068B">
        <w:rPr>
          <w:rtl/>
        </w:rPr>
        <w:t>(</w:t>
      </w:r>
      <w:r w:rsidRPr="00E54B77">
        <w:rPr>
          <w:rtl/>
        </w:rPr>
        <w:t>ولو احتمالاً</w:t>
      </w:r>
      <w:r w:rsidR="003C068B">
        <w:rPr>
          <w:rtl/>
        </w:rPr>
        <w:t>).</w:t>
      </w:r>
    </w:p>
    <w:p w:rsidR="00A0454A" w:rsidRPr="00E54B77" w:rsidRDefault="00A0454A" w:rsidP="00134D8B">
      <w:pPr>
        <w:pStyle w:val="libNormal"/>
        <w:rPr>
          <w:rtl/>
        </w:rPr>
      </w:pPr>
      <w:r w:rsidRPr="00E54B77">
        <w:rPr>
          <w:rtl/>
        </w:rPr>
        <w:t>وما ذاك إلاّ تعليل بعد الوقوع</w:t>
      </w:r>
      <w:r w:rsidR="003C068B">
        <w:rPr>
          <w:rtl/>
        </w:rPr>
        <w:t>،</w:t>
      </w:r>
      <w:r w:rsidRPr="00E54B77">
        <w:rPr>
          <w:rtl/>
        </w:rPr>
        <w:t xml:space="preserve"> وتطبيق للمقياس على القراءات</w:t>
      </w:r>
      <w:r w:rsidR="003C068B">
        <w:rPr>
          <w:rtl/>
        </w:rPr>
        <w:t>،</w:t>
      </w:r>
      <w:r w:rsidRPr="00E54B77">
        <w:rPr>
          <w:rtl/>
        </w:rPr>
        <w:t xml:space="preserve"> لا عَرْض القراءات على المقياس</w:t>
      </w:r>
      <w:r w:rsidR="003C068B">
        <w:rPr>
          <w:rtl/>
        </w:rPr>
        <w:t>.</w:t>
      </w:r>
    </w:p>
    <w:p w:rsidR="00A0454A" w:rsidRPr="00E54B77" w:rsidRDefault="00A0454A" w:rsidP="00134D8B">
      <w:pPr>
        <w:pStyle w:val="libNormal"/>
        <w:rPr>
          <w:rtl/>
        </w:rPr>
      </w:pPr>
      <w:r w:rsidRPr="00E54B77">
        <w:rPr>
          <w:rtl/>
        </w:rPr>
        <w:t>ونحن في فُسحة عن هذا المأزق</w:t>
      </w:r>
      <w:r w:rsidR="003C068B">
        <w:rPr>
          <w:rtl/>
        </w:rPr>
        <w:t>،</w:t>
      </w:r>
      <w:r w:rsidRPr="00E54B77">
        <w:rPr>
          <w:rtl/>
        </w:rPr>
        <w:t xml:space="preserve"> بعد أن لا نرى من حجيّة القراءات سوى واحدة</w:t>
      </w:r>
      <w:r w:rsidR="003C068B">
        <w:rPr>
          <w:rtl/>
        </w:rPr>
        <w:t>،</w:t>
      </w:r>
      <w:r w:rsidRPr="00E54B77">
        <w:rPr>
          <w:rtl/>
        </w:rPr>
        <w:t xml:space="preserve"> وهي الّتي وافقَت ثبْت المصحف المعروف</w:t>
      </w:r>
      <w:r w:rsidR="003C068B">
        <w:rPr>
          <w:rtl/>
        </w:rPr>
        <w:t>،</w:t>
      </w:r>
      <w:r w:rsidRPr="00E54B77">
        <w:rPr>
          <w:rtl/>
        </w:rPr>
        <w:t xml:space="preserve"> وغيرها ساقطة رأساً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Center"/>
        <w:rPr>
          <w:rtl/>
        </w:rPr>
      </w:pPr>
      <w:r w:rsidRPr="00E54B77">
        <w:rPr>
          <w:rtl/>
        </w:rPr>
        <w:t>* * *</w:t>
      </w:r>
    </w:p>
    <w:p w:rsidR="00A0454A" w:rsidRPr="00E54B77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2</w:t>
      </w:r>
      <w:r w:rsidR="00134D8B">
        <w:rPr>
          <w:rStyle w:val="libBold2Char"/>
          <w:rtl/>
        </w:rPr>
        <w:t xml:space="preserve"> - </w:t>
      </w:r>
      <w:r w:rsidRPr="00134D8B">
        <w:rPr>
          <w:rStyle w:val="libBold2Char"/>
          <w:rtl/>
        </w:rPr>
        <w:t>في صورة الكلمة</w:t>
      </w:r>
      <w:r w:rsidR="003C068B">
        <w:rPr>
          <w:rStyle w:val="libBold2Char"/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ونعني بها بُنية الكلمة الاشتقاقية</w:t>
      </w:r>
      <w:r w:rsidR="003C068B">
        <w:rPr>
          <w:rtl/>
        </w:rPr>
        <w:t>،</w:t>
      </w:r>
      <w:r w:rsidRPr="00134D8B">
        <w:rPr>
          <w:rtl/>
        </w:rPr>
        <w:t xml:space="preserve"> ففي مثل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رَبَّنَا بَاعِدْ بَيْنَ أَسْفَارِنَا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بصيغة الطلب</w:t>
      </w:r>
      <w:r w:rsidR="003C068B">
        <w:rPr>
          <w:rtl/>
        </w:rPr>
        <w:t>،</w:t>
      </w:r>
      <w:r w:rsidRPr="00134D8B">
        <w:rPr>
          <w:rtl/>
        </w:rPr>
        <w:t xml:space="preserve"> أو </w:t>
      </w:r>
      <w:r w:rsidR="003C068B">
        <w:rPr>
          <w:rtl/>
        </w:rPr>
        <w:t>(</w:t>
      </w:r>
      <w:r w:rsidRPr="00134D8B">
        <w:rPr>
          <w:rtl/>
        </w:rPr>
        <w:t>باعدَ</w:t>
      </w:r>
      <w:r w:rsidR="003C068B">
        <w:rPr>
          <w:rtl/>
        </w:rPr>
        <w:t>)</w:t>
      </w:r>
      <w:r w:rsidRPr="00134D8B">
        <w:rPr>
          <w:rtl/>
        </w:rPr>
        <w:t xml:space="preserve"> بصيغة الماضي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حيث المادّة واحدة</w:t>
      </w:r>
      <w:r w:rsidR="003C068B">
        <w:rPr>
          <w:rtl/>
        </w:rPr>
        <w:t>،</w:t>
      </w:r>
      <w:r w:rsidRPr="00134D8B">
        <w:rPr>
          <w:rtl/>
        </w:rPr>
        <w:t xml:space="preserve"> والاختلاف في بُنية الكلمة الاشتقاقية</w:t>
      </w:r>
      <w:r w:rsidR="003C068B">
        <w:rPr>
          <w:rtl/>
        </w:rPr>
        <w:t>،</w:t>
      </w:r>
      <w:r w:rsidRPr="00134D8B">
        <w:rPr>
          <w:rtl/>
        </w:rPr>
        <w:t xml:space="preserve"> يتردّد الأمر</w:t>
      </w:r>
      <w:r w:rsidR="00134D8B">
        <w:rPr>
          <w:rtl/>
        </w:rPr>
        <w:t xml:space="preserve"> - </w:t>
      </w:r>
      <w:r w:rsidRPr="00134D8B">
        <w:rPr>
          <w:rtl/>
        </w:rPr>
        <w:t>لا محالة</w:t>
      </w:r>
      <w:r w:rsidR="00134D8B">
        <w:rPr>
          <w:rtl/>
        </w:rPr>
        <w:t xml:space="preserve"> - </w:t>
      </w:r>
      <w:r w:rsidRPr="00134D8B">
        <w:rPr>
          <w:rtl/>
        </w:rPr>
        <w:t>في اختيار إحدى القراءتين</w:t>
      </w:r>
      <w:r w:rsidR="003C068B">
        <w:rPr>
          <w:rtl/>
        </w:rPr>
        <w:t>.</w:t>
      </w:r>
    </w:p>
    <w:p w:rsidR="00A0454A" w:rsidRPr="00E54B77" w:rsidRDefault="00A0454A" w:rsidP="00134D8B">
      <w:pPr>
        <w:pStyle w:val="libNormal"/>
        <w:rPr>
          <w:rtl/>
        </w:rPr>
      </w:pPr>
      <w:r w:rsidRPr="00134D8B">
        <w:rPr>
          <w:rtl/>
        </w:rPr>
        <w:t>وكذا 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قَالَ أَعْلَمُ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بصيغة المتكلّم</w:t>
      </w:r>
      <w:r w:rsidR="003C068B">
        <w:rPr>
          <w:rtl/>
        </w:rPr>
        <w:t>،</w:t>
      </w:r>
      <w:r w:rsidRPr="00134D8B">
        <w:rPr>
          <w:rtl/>
        </w:rPr>
        <w:t xml:space="preserve"> أو بصيغة الأمر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E54B77" w:rsidRDefault="00A0454A" w:rsidP="00134D8B">
      <w:pPr>
        <w:pStyle w:val="libNormal"/>
        <w:rPr>
          <w:rtl/>
        </w:rPr>
      </w:pPr>
      <w:r w:rsidRPr="00134D8B">
        <w:rPr>
          <w:rtl/>
        </w:rPr>
        <w:t>وقوله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وَهَلْ نُجَازِي إِلاّ الْكَفُورَ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بصيغة المتكلّم المعلوم</w:t>
      </w:r>
      <w:r w:rsidR="003C068B">
        <w:rPr>
          <w:rtl/>
        </w:rPr>
        <w:t>،</w:t>
      </w:r>
      <w:r w:rsidRPr="00134D8B">
        <w:rPr>
          <w:rtl/>
        </w:rPr>
        <w:t xml:space="preserve"> أو </w:t>
      </w:r>
      <w:r w:rsidR="003C068B">
        <w:rPr>
          <w:rtl/>
        </w:rPr>
        <w:t>(</w:t>
      </w:r>
      <w:r w:rsidRPr="00134D8B">
        <w:rPr>
          <w:rtl/>
        </w:rPr>
        <w:t>يُجازى</w:t>
      </w:r>
      <w:r w:rsidR="003C068B">
        <w:rPr>
          <w:rtl/>
        </w:rPr>
        <w:t>)</w:t>
      </w:r>
      <w:r w:rsidRPr="00134D8B">
        <w:rPr>
          <w:rtl/>
        </w:rPr>
        <w:t xml:space="preserve"> بصيغة الغائب المجهول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E54B77" w:rsidRDefault="00A0454A" w:rsidP="00134D8B">
      <w:pPr>
        <w:pStyle w:val="libNormal"/>
        <w:rPr>
          <w:rtl/>
        </w:rPr>
      </w:pPr>
      <w:r w:rsidRPr="00134D8B">
        <w:rPr>
          <w:rtl/>
        </w:rPr>
        <w:t>وقوله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حَتَّىَ يَطْهُرْنَ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ثلاثياً بمعنى انقطاع الدم</w:t>
      </w:r>
      <w:r w:rsidR="003C068B">
        <w:rPr>
          <w:rtl/>
        </w:rPr>
        <w:t>،</w:t>
      </w:r>
      <w:r w:rsidRPr="00134D8B">
        <w:rPr>
          <w:rtl/>
        </w:rPr>
        <w:t xml:space="preserve"> أو </w:t>
      </w:r>
      <w:r w:rsidR="003C068B">
        <w:rPr>
          <w:rtl/>
        </w:rPr>
        <w:t>(</w:t>
      </w:r>
      <w:r w:rsidRPr="00134D8B">
        <w:rPr>
          <w:rtl/>
        </w:rPr>
        <w:t>يطّهّرن</w:t>
      </w:r>
      <w:r w:rsidR="003C068B">
        <w:rPr>
          <w:rtl/>
        </w:rPr>
        <w:t>)</w:t>
      </w:r>
      <w:r w:rsidRPr="00134D8B">
        <w:rPr>
          <w:rtl/>
        </w:rPr>
        <w:t xml:space="preserve"> مزيداً فيه من باب التفعّل على معنى التطهّر بالماء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E54B77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E54B77">
        <w:rPr>
          <w:rtl/>
        </w:rPr>
        <w:t>(1) سبأ</w:t>
      </w:r>
      <w:r w:rsidR="003C068B">
        <w:rPr>
          <w:rtl/>
        </w:rPr>
        <w:t>:</w:t>
      </w:r>
      <w:r w:rsidRPr="00E54B77">
        <w:rPr>
          <w:rtl/>
        </w:rPr>
        <w:t xml:space="preserve"> 19</w:t>
      </w:r>
      <w:r w:rsidR="003C068B">
        <w:rPr>
          <w:rtl/>
        </w:rPr>
        <w:t>،</w:t>
      </w:r>
      <w:r w:rsidRPr="00E54B77">
        <w:rPr>
          <w:rtl/>
        </w:rPr>
        <w:t xml:space="preserve"> الثانية قراءة يعقوب من العشرة</w:t>
      </w:r>
      <w:r w:rsidR="003C068B">
        <w:rPr>
          <w:rtl/>
        </w:rPr>
        <w:t>،</w:t>
      </w:r>
      <w:r w:rsidRPr="00E54B77">
        <w:rPr>
          <w:rtl/>
        </w:rPr>
        <w:t xml:space="preserve"> والأُولى قراءة الباقين</w:t>
      </w:r>
      <w:r w:rsidR="003C068B">
        <w:rPr>
          <w:rtl/>
        </w:rPr>
        <w:t>.</w:t>
      </w:r>
      <w:r w:rsidRPr="00E54B77">
        <w:rPr>
          <w:rtl/>
        </w:rPr>
        <w:t xml:space="preserve"> </w:t>
      </w:r>
      <w:r w:rsidR="003C068B">
        <w:rPr>
          <w:rtl/>
        </w:rPr>
        <w:t>(</w:t>
      </w:r>
      <w:r w:rsidRPr="00E54B77">
        <w:rPr>
          <w:rtl/>
        </w:rPr>
        <w:t>الإتحاف</w:t>
      </w:r>
      <w:r w:rsidR="003C068B">
        <w:rPr>
          <w:rtl/>
        </w:rPr>
        <w:t>:</w:t>
      </w:r>
      <w:r w:rsidRPr="00E54B77">
        <w:rPr>
          <w:rtl/>
        </w:rPr>
        <w:t xml:space="preserve"> ص 331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E54B77">
        <w:rPr>
          <w:rtl/>
        </w:rPr>
        <w:t>(2) البقرة</w:t>
      </w:r>
      <w:r w:rsidR="003C068B">
        <w:rPr>
          <w:rtl/>
        </w:rPr>
        <w:t>:</w:t>
      </w:r>
      <w:r w:rsidRPr="00E54B77">
        <w:rPr>
          <w:rtl/>
        </w:rPr>
        <w:t xml:space="preserve"> 259</w:t>
      </w:r>
      <w:r w:rsidR="003C068B">
        <w:rPr>
          <w:rtl/>
        </w:rPr>
        <w:t>،</w:t>
      </w:r>
      <w:r w:rsidRPr="00E54B77">
        <w:rPr>
          <w:rtl/>
        </w:rPr>
        <w:t xml:space="preserve"> الثانية قراءة حمزة والكسائي</w:t>
      </w:r>
      <w:r w:rsidR="003C068B">
        <w:rPr>
          <w:rtl/>
        </w:rPr>
        <w:t>،</w:t>
      </w:r>
      <w:r w:rsidRPr="00E54B77">
        <w:rPr>
          <w:rtl/>
        </w:rPr>
        <w:t xml:space="preserve"> والأُولى قراءة الباقين</w:t>
      </w:r>
      <w:r w:rsidR="003C068B">
        <w:rPr>
          <w:rtl/>
        </w:rPr>
        <w:t>.</w:t>
      </w:r>
      <w:r w:rsidRPr="00E54B77">
        <w:rPr>
          <w:rtl/>
        </w:rPr>
        <w:t xml:space="preserve"> </w:t>
      </w:r>
      <w:r w:rsidR="003C068B">
        <w:rPr>
          <w:rtl/>
        </w:rPr>
        <w:t>(</w:t>
      </w:r>
      <w:r w:rsidRPr="00E54B77">
        <w:rPr>
          <w:rtl/>
        </w:rPr>
        <w:t>الكشف</w:t>
      </w:r>
      <w:r w:rsidR="003C068B">
        <w:rPr>
          <w:rtl/>
        </w:rPr>
        <w:t>:</w:t>
      </w:r>
      <w:r w:rsidRPr="00E54B77">
        <w:rPr>
          <w:rtl/>
        </w:rPr>
        <w:t xml:space="preserve"> ج 1 ص 412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E54B77">
        <w:rPr>
          <w:rtl/>
        </w:rPr>
        <w:t>(3) سبأ</w:t>
      </w:r>
      <w:r w:rsidR="003C068B">
        <w:rPr>
          <w:rtl/>
        </w:rPr>
        <w:t>:</w:t>
      </w:r>
      <w:r w:rsidRPr="00E54B77">
        <w:rPr>
          <w:rtl/>
        </w:rPr>
        <w:t xml:space="preserve"> 17</w:t>
      </w:r>
      <w:r w:rsidR="003C068B">
        <w:rPr>
          <w:rtl/>
        </w:rPr>
        <w:t>،</w:t>
      </w:r>
      <w:r w:rsidRPr="00E54B77">
        <w:rPr>
          <w:rtl/>
        </w:rPr>
        <w:t xml:space="preserve"> الثانية قراءة نافع</w:t>
      </w:r>
      <w:r w:rsidR="003C068B">
        <w:rPr>
          <w:rtl/>
        </w:rPr>
        <w:t>،</w:t>
      </w:r>
      <w:r w:rsidRPr="00E54B77">
        <w:rPr>
          <w:rtl/>
        </w:rPr>
        <w:t xml:space="preserve"> وابن كثير</w:t>
      </w:r>
      <w:r w:rsidR="003C068B">
        <w:rPr>
          <w:rtl/>
        </w:rPr>
        <w:t>،</w:t>
      </w:r>
      <w:r w:rsidRPr="00E54B77">
        <w:rPr>
          <w:rtl/>
        </w:rPr>
        <w:t xml:space="preserve"> وأبي عمرو</w:t>
      </w:r>
      <w:r w:rsidR="003C068B">
        <w:rPr>
          <w:rtl/>
        </w:rPr>
        <w:t>،</w:t>
      </w:r>
      <w:r w:rsidRPr="00E54B77">
        <w:rPr>
          <w:rtl/>
        </w:rPr>
        <w:t xml:space="preserve"> وابن عامر</w:t>
      </w:r>
      <w:r w:rsidR="003C068B">
        <w:rPr>
          <w:rtl/>
        </w:rPr>
        <w:t>،</w:t>
      </w:r>
      <w:r w:rsidRPr="00E54B77">
        <w:rPr>
          <w:rtl/>
        </w:rPr>
        <w:t xml:space="preserve"> وأبي بكر</w:t>
      </w:r>
      <w:r w:rsidR="003C068B">
        <w:rPr>
          <w:rtl/>
        </w:rPr>
        <w:t>،</w:t>
      </w:r>
      <w:r w:rsidRPr="00E54B77">
        <w:rPr>
          <w:rtl/>
        </w:rPr>
        <w:t xml:space="preserve"> وأبي جعفر</w:t>
      </w:r>
      <w:r w:rsidR="003C068B">
        <w:rPr>
          <w:rtl/>
        </w:rPr>
        <w:t>،</w:t>
      </w:r>
      <w:r w:rsidRPr="00E54B77">
        <w:rPr>
          <w:rtl/>
        </w:rPr>
        <w:t xml:space="preserve"> والأُولى قراءة الباقين</w:t>
      </w:r>
      <w:r w:rsidR="003C068B">
        <w:rPr>
          <w:rtl/>
        </w:rPr>
        <w:t>.</w:t>
      </w:r>
      <w:r w:rsidRPr="00E54B77">
        <w:rPr>
          <w:rtl/>
        </w:rPr>
        <w:t xml:space="preserve"> </w:t>
      </w:r>
      <w:r w:rsidR="003C068B">
        <w:rPr>
          <w:rtl/>
        </w:rPr>
        <w:t>(</w:t>
      </w:r>
      <w:r w:rsidRPr="00E54B77">
        <w:rPr>
          <w:rtl/>
        </w:rPr>
        <w:t>الإتحاف</w:t>
      </w:r>
      <w:r w:rsidR="003C068B">
        <w:rPr>
          <w:rtl/>
        </w:rPr>
        <w:t>:</w:t>
      </w:r>
      <w:r w:rsidRPr="00E54B77">
        <w:rPr>
          <w:rtl/>
        </w:rPr>
        <w:t xml:space="preserve"> ص 359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E54B77">
        <w:rPr>
          <w:rtl/>
        </w:rPr>
        <w:t>(4) البقرة</w:t>
      </w:r>
      <w:r w:rsidR="003C068B">
        <w:rPr>
          <w:rtl/>
        </w:rPr>
        <w:t>:</w:t>
      </w:r>
      <w:r w:rsidRPr="00E54B77">
        <w:rPr>
          <w:rtl/>
        </w:rPr>
        <w:t xml:space="preserve"> 222</w:t>
      </w:r>
      <w:r w:rsidR="003C068B">
        <w:rPr>
          <w:rtl/>
        </w:rPr>
        <w:t>،</w:t>
      </w:r>
      <w:r w:rsidRPr="00E54B77">
        <w:rPr>
          <w:rtl/>
        </w:rPr>
        <w:t xml:space="preserve"> قرأه الحرَميان</w:t>
      </w:r>
      <w:r w:rsidR="003C068B">
        <w:rPr>
          <w:rtl/>
        </w:rPr>
        <w:t>،</w:t>
      </w:r>
      <w:r w:rsidRPr="00E54B77">
        <w:rPr>
          <w:rtl/>
        </w:rPr>
        <w:t xml:space="preserve"> وأبو عمرو</w:t>
      </w:r>
      <w:r w:rsidR="003C068B">
        <w:rPr>
          <w:rtl/>
        </w:rPr>
        <w:t>،</w:t>
      </w:r>
      <w:r w:rsidRPr="00E54B77">
        <w:rPr>
          <w:rtl/>
        </w:rPr>
        <w:t xml:space="preserve"> وابن عامر</w:t>
      </w:r>
      <w:r w:rsidR="003C068B">
        <w:rPr>
          <w:rtl/>
        </w:rPr>
        <w:t>،</w:t>
      </w:r>
      <w:r w:rsidRPr="00E54B77">
        <w:rPr>
          <w:rtl/>
        </w:rPr>
        <w:t xml:space="preserve"> وحفْص مضموم الهاء مخفّفاً</w:t>
      </w:r>
      <w:r w:rsidR="003C068B">
        <w:rPr>
          <w:rtl/>
        </w:rPr>
        <w:t>،</w:t>
      </w:r>
      <w:r w:rsidRPr="00E54B77">
        <w:rPr>
          <w:rtl/>
        </w:rPr>
        <w:t xml:space="preserve"> وقرأ الباقون بفتح الهاء مشدّداً</w:t>
      </w:r>
      <w:r w:rsidR="003C068B">
        <w:rPr>
          <w:rtl/>
        </w:rPr>
        <w:t>.</w:t>
      </w:r>
      <w:r w:rsidRPr="00E54B77">
        <w:rPr>
          <w:rtl/>
        </w:rPr>
        <w:t xml:space="preserve"> </w:t>
      </w:r>
      <w:r w:rsidR="003C068B">
        <w:rPr>
          <w:rtl/>
        </w:rPr>
        <w:t>(</w:t>
      </w:r>
      <w:r w:rsidRPr="00E54B77">
        <w:rPr>
          <w:rtl/>
        </w:rPr>
        <w:t>الكشف</w:t>
      </w:r>
      <w:r w:rsidR="003C068B">
        <w:rPr>
          <w:rtl/>
        </w:rPr>
        <w:t>:</w:t>
      </w:r>
      <w:r w:rsidRPr="00E54B77">
        <w:rPr>
          <w:rtl/>
        </w:rPr>
        <w:t xml:space="preserve"> ج 1 ص 294</w:t>
      </w:r>
      <w:r w:rsidR="003C068B">
        <w:rPr>
          <w:rtl/>
        </w:rPr>
        <w:t>).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E54B77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وقوله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أَوْ لاَمَسْتُمُ النِّسَاء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من باب المفاعلة كناية عن الجماع</w:t>
      </w:r>
      <w:r w:rsidR="003C068B">
        <w:rPr>
          <w:rtl/>
        </w:rPr>
        <w:t>،</w:t>
      </w:r>
      <w:r w:rsidRPr="00134D8B">
        <w:rPr>
          <w:rtl/>
        </w:rPr>
        <w:t xml:space="preserve"> أو </w:t>
      </w:r>
      <w:r w:rsidR="003C068B">
        <w:rPr>
          <w:rtl/>
        </w:rPr>
        <w:t>(</w:t>
      </w:r>
      <w:r w:rsidRPr="00134D8B">
        <w:rPr>
          <w:rtl/>
        </w:rPr>
        <w:t>لمَستم</w:t>
      </w:r>
      <w:r w:rsidR="003C068B">
        <w:rPr>
          <w:rtl/>
        </w:rPr>
        <w:t>)</w:t>
      </w:r>
      <w:r w:rsidRPr="00134D8B">
        <w:rPr>
          <w:rtl/>
        </w:rPr>
        <w:t xml:space="preserve"> بمعنى مطلق الإمساس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E54B77" w:rsidRDefault="00A0454A" w:rsidP="00134D8B">
      <w:pPr>
        <w:pStyle w:val="libNormal"/>
        <w:rPr>
          <w:rtl/>
        </w:rPr>
      </w:pPr>
      <w:r w:rsidRPr="00134D8B">
        <w:rPr>
          <w:rtl/>
        </w:rPr>
        <w:t>ومن هذا القبيل</w:t>
      </w:r>
      <w:r w:rsidR="003C068B">
        <w:rPr>
          <w:rtl/>
        </w:rPr>
        <w:t>:</w:t>
      </w:r>
      <w:r w:rsidRPr="00134D8B">
        <w:rPr>
          <w:rtl/>
        </w:rPr>
        <w:t xml:space="preserve"> اختلاف إعراب الكلمة بما يؤدّي إلى اختلاف المعنى</w:t>
      </w:r>
      <w:r w:rsidR="003C068B">
        <w:rPr>
          <w:rtl/>
        </w:rPr>
        <w:t>،</w:t>
      </w:r>
      <w:r w:rsidRPr="00134D8B">
        <w:rPr>
          <w:rtl/>
        </w:rPr>
        <w:t xml:space="preserve"> كقوله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وَأَرْجُلَكُمْ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بالخفْض فيجب المسْح</w:t>
      </w:r>
      <w:r w:rsidR="003C068B">
        <w:rPr>
          <w:rtl/>
        </w:rPr>
        <w:t>،</w:t>
      </w:r>
      <w:r w:rsidRPr="00134D8B">
        <w:rPr>
          <w:rtl/>
        </w:rPr>
        <w:t xml:space="preserve"> أو بالنصب فيجب الغَسل </w:t>
      </w:r>
      <w:r w:rsidRPr="00134D8B">
        <w:rPr>
          <w:rStyle w:val="libFootnotenumChar"/>
          <w:rtl/>
        </w:rPr>
        <w:t>(2)</w:t>
      </w:r>
      <w:r w:rsidRPr="00134D8B">
        <w:rPr>
          <w:rtl/>
        </w:rPr>
        <w:t xml:space="preserve"> على احتمال مرجوح</w:t>
      </w:r>
      <w:r w:rsidR="00134D8B">
        <w:rPr>
          <w:rtl/>
        </w:rPr>
        <w:t xml:space="preserve"> - </w:t>
      </w:r>
      <w:r w:rsidRPr="00134D8B">
        <w:rPr>
          <w:rtl/>
        </w:rPr>
        <w:t xml:space="preserve">عطفاً على مدخول </w:t>
      </w:r>
      <w:r w:rsidR="003C068B">
        <w:rPr>
          <w:rtl/>
        </w:rPr>
        <w:t>(</w:t>
      </w:r>
      <w:r w:rsidRPr="00134D8B">
        <w:rPr>
          <w:rtl/>
        </w:rPr>
        <w:t>فاغسلوا</w:t>
      </w:r>
      <w:r w:rsidR="003C068B">
        <w:rPr>
          <w:rtl/>
        </w:rPr>
        <w:t>)</w:t>
      </w:r>
      <w:r w:rsidR="00134D8B">
        <w:rPr>
          <w:rtl/>
        </w:rPr>
        <w:t xml:space="preserve"> - </w:t>
      </w:r>
      <w:r w:rsidRPr="00134D8B">
        <w:rPr>
          <w:rtl/>
        </w:rPr>
        <w:t xml:space="preserve">زيّفه الشيخ أبو جعفر الطوسي بإيفاء وتفصيل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وأمّا النصب عطفاً على المحلّ من مدخول </w:t>
      </w:r>
      <w:r w:rsidR="003C068B">
        <w:rPr>
          <w:rtl/>
        </w:rPr>
        <w:t>(</w:t>
      </w:r>
      <w:r w:rsidRPr="00134D8B">
        <w:rPr>
          <w:rtl/>
        </w:rPr>
        <w:t>وامسحوا</w:t>
      </w:r>
      <w:r w:rsidR="003C068B">
        <w:rPr>
          <w:rtl/>
        </w:rPr>
        <w:t>)،</w:t>
      </w:r>
      <w:r w:rsidRPr="00134D8B">
        <w:rPr>
          <w:rtl/>
        </w:rPr>
        <w:t xml:space="preserve"> فهو الصحيح المختار حسبما يأتي</w:t>
      </w:r>
      <w:r w:rsidR="003C068B">
        <w:rPr>
          <w:rtl/>
        </w:rPr>
        <w:t>.</w:t>
      </w:r>
    </w:p>
    <w:p w:rsidR="00A0454A" w:rsidRPr="00E54B77" w:rsidRDefault="00A0454A" w:rsidP="00134D8B">
      <w:pPr>
        <w:pStyle w:val="libNormal"/>
        <w:rPr>
          <w:rtl/>
        </w:rPr>
      </w:pPr>
      <w:r w:rsidRPr="00134D8B">
        <w:rPr>
          <w:rtl/>
        </w:rPr>
        <w:t>وقوله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فَتَلَقَّى آدَمُ مِن رَّبِّهِ كَلِمَاتٍ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برفع </w:t>
      </w:r>
      <w:r w:rsidR="003C068B">
        <w:rPr>
          <w:rtl/>
        </w:rPr>
        <w:t>(</w:t>
      </w:r>
      <w:r w:rsidRPr="00134D8B">
        <w:rPr>
          <w:rtl/>
        </w:rPr>
        <w:t>آدم</w:t>
      </w:r>
      <w:r w:rsidR="003C068B">
        <w:rPr>
          <w:rtl/>
        </w:rPr>
        <w:t>)</w:t>
      </w:r>
      <w:r w:rsidRPr="00134D8B">
        <w:rPr>
          <w:rtl/>
        </w:rPr>
        <w:t xml:space="preserve"> فاعلاً</w:t>
      </w:r>
      <w:r w:rsidR="003C068B">
        <w:rPr>
          <w:rtl/>
        </w:rPr>
        <w:t>،</w:t>
      </w:r>
      <w:r w:rsidRPr="00134D8B">
        <w:rPr>
          <w:rtl/>
        </w:rPr>
        <w:t xml:space="preserve"> ونصب </w:t>
      </w:r>
      <w:r w:rsidR="003C068B">
        <w:rPr>
          <w:rtl/>
        </w:rPr>
        <w:t>(</w:t>
      </w:r>
      <w:r w:rsidRPr="00134D8B">
        <w:rPr>
          <w:rtl/>
        </w:rPr>
        <w:t>كلمات</w:t>
      </w:r>
      <w:r w:rsidR="003C068B">
        <w:rPr>
          <w:rtl/>
        </w:rPr>
        <w:t>)</w:t>
      </w:r>
      <w:r w:rsidRPr="00134D8B">
        <w:rPr>
          <w:rtl/>
        </w:rPr>
        <w:t xml:space="preserve"> مفعولاً به</w:t>
      </w:r>
      <w:r w:rsidR="003C068B">
        <w:rPr>
          <w:rtl/>
        </w:rPr>
        <w:t>،</w:t>
      </w:r>
      <w:r w:rsidRPr="00134D8B">
        <w:rPr>
          <w:rtl/>
        </w:rPr>
        <w:t xml:space="preserve"> أو بنصب </w:t>
      </w:r>
      <w:r w:rsidR="003C068B">
        <w:rPr>
          <w:rtl/>
        </w:rPr>
        <w:t>(</w:t>
      </w:r>
      <w:r w:rsidRPr="00134D8B">
        <w:rPr>
          <w:rtl/>
        </w:rPr>
        <w:t>آدم</w:t>
      </w:r>
      <w:r w:rsidR="003C068B">
        <w:rPr>
          <w:rtl/>
        </w:rPr>
        <w:t>)</w:t>
      </w:r>
      <w:r w:rsidRPr="00134D8B">
        <w:rPr>
          <w:rtl/>
        </w:rPr>
        <w:t xml:space="preserve"> ورفع </w:t>
      </w:r>
      <w:r w:rsidR="003C068B">
        <w:rPr>
          <w:rtl/>
        </w:rPr>
        <w:t>(</w:t>
      </w:r>
      <w:r w:rsidRPr="00134D8B">
        <w:rPr>
          <w:rtl/>
        </w:rPr>
        <w:t>كلمات</w:t>
      </w:r>
      <w:r w:rsidR="003C068B">
        <w:rPr>
          <w:rtl/>
        </w:rPr>
        <w:t>)</w:t>
      </w:r>
      <w:r w:rsidRPr="00134D8B">
        <w:rPr>
          <w:rtl/>
        </w:rPr>
        <w:t xml:space="preserve"> بمعنى أنّ الكلمات استنقذت آدم من سخط ربّه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E54B77" w:rsidRDefault="00A0454A" w:rsidP="00134D8B">
      <w:pPr>
        <w:pStyle w:val="libNormal"/>
        <w:rPr>
          <w:rtl/>
        </w:rPr>
      </w:pPr>
      <w:r w:rsidRPr="00134D8B">
        <w:rPr>
          <w:rtl/>
        </w:rPr>
        <w:t>وقوله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إِنَّمَا يَخْشَى اللَّهَ مِنْ عِبَادِهِ الْعُلَمَاء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برفع اسم الجلالة ونصب العلماء</w:t>
      </w:r>
      <w:r w:rsidR="003C068B">
        <w:rPr>
          <w:rtl/>
        </w:rPr>
        <w:t>،</w:t>
      </w:r>
      <w:r w:rsidRPr="00134D8B">
        <w:rPr>
          <w:rtl/>
        </w:rPr>
        <w:t xml:space="preserve"> أو بالعكس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A0454A" w:rsidRPr="00E54B77" w:rsidRDefault="00A0454A" w:rsidP="00134D8B">
      <w:pPr>
        <w:pStyle w:val="libNormal"/>
        <w:rPr>
          <w:rtl/>
        </w:rPr>
      </w:pPr>
      <w:r w:rsidRPr="00E54B77">
        <w:rPr>
          <w:rtl/>
        </w:rPr>
        <w:t>وفي مثل هذا الاختلاف أيضاً تكون أحدى القراءتين صحيحة والأخرى باطلة</w:t>
      </w:r>
      <w:r w:rsidR="003C068B">
        <w:rPr>
          <w:rtl/>
        </w:rPr>
        <w:t>،</w:t>
      </w:r>
      <w:r w:rsidRPr="00E54B77">
        <w:rPr>
          <w:rtl/>
        </w:rPr>
        <w:t xml:space="preserve"> على أصولنا حسبما تقدّم</w:t>
      </w:r>
      <w:r w:rsidR="003C068B">
        <w:rPr>
          <w:rtl/>
        </w:rPr>
        <w:t>.</w:t>
      </w:r>
    </w:p>
    <w:p w:rsidR="00A0454A" w:rsidRPr="00E54B77" w:rsidRDefault="00A0454A" w:rsidP="00134D8B">
      <w:pPr>
        <w:pStyle w:val="libNormal"/>
        <w:rPr>
          <w:rtl/>
        </w:rPr>
      </w:pPr>
      <w:r w:rsidRPr="00E54B77">
        <w:rPr>
          <w:rtl/>
        </w:rPr>
        <w:t>لكن وجه الاختيار هنا يختلف عن صورة اختلاف المادّة</w:t>
      </w:r>
      <w:r w:rsidR="003C068B">
        <w:rPr>
          <w:rtl/>
        </w:rPr>
        <w:t>،</w:t>
      </w:r>
      <w:r w:rsidRPr="00E54B77">
        <w:rPr>
          <w:rtl/>
        </w:rPr>
        <w:t xml:space="preserve"> فقد يكون وجه الاختيار هو العُرف العامّ كما هناك</w:t>
      </w:r>
      <w:r w:rsidR="003C068B">
        <w:rPr>
          <w:rtl/>
        </w:rPr>
        <w:t>،</w:t>
      </w:r>
      <w:r w:rsidRPr="00E54B77">
        <w:rPr>
          <w:rtl/>
        </w:rPr>
        <w:t xml:space="preserve"> وقد يكون بالاعتبار القطعي</w:t>
      </w:r>
      <w:r w:rsidR="003C068B">
        <w:rPr>
          <w:rtl/>
        </w:rPr>
        <w:t>،</w:t>
      </w:r>
      <w:r w:rsidRPr="00E54B77">
        <w:rPr>
          <w:rtl/>
        </w:rPr>
        <w:t xml:space="preserve"> وقد يكون بمرجّح رواية صحيحة الإسناد</w:t>
      </w:r>
      <w:r w:rsidR="003C068B">
        <w:rPr>
          <w:rtl/>
        </w:rPr>
        <w:t>،</w:t>
      </w:r>
      <w:r w:rsidRPr="00E54B77">
        <w:rPr>
          <w:rtl/>
        </w:rPr>
        <w:t xml:space="preserve"> أو نحو ذلك ممّا سنتعرّض له</w:t>
      </w:r>
      <w:r w:rsidR="003C068B">
        <w:rPr>
          <w:rtl/>
        </w:rPr>
        <w:t>.</w:t>
      </w:r>
    </w:p>
    <w:p w:rsidR="00A0454A" w:rsidRPr="00E54B77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E54B77">
        <w:rPr>
          <w:rtl/>
        </w:rPr>
        <w:t>(1) النساء</w:t>
      </w:r>
      <w:r w:rsidR="003C068B">
        <w:rPr>
          <w:rtl/>
        </w:rPr>
        <w:t>:</w:t>
      </w:r>
      <w:r w:rsidRPr="00E54B77">
        <w:rPr>
          <w:rtl/>
        </w:rPr>
        <w:t xml:space="preserve"> 43</w:t>
      </w:r>
      <w:r w:rsidR="003C068B">
        <w:rPr>
          <w:rtl/>
        </w:rPr>
        <w:t>،</w:t>
      </w:r>
      <w:r w:rsidRPr="00E54B77">
        <w:rPr>
          <w:rtl/>
        </w:rPr>
        <w:t xml:space="preserve"> الثانية قراءة حمزة والكسائي</w:t>
      </w:r>
      <w:r w:rsidR="003C068B">
        <w:rPr>
          <w:rtl/>
        </w:rPr>
        <w:t>،</w:t>
      </w:r>
      <w:r w:rsidRPr="00E54B77">
        <w:rPr>
          <w:rtl/>
        </w:rPr>
        <w:t xml:space="preserve"> والأُولى قراءة الباقين</w:t>
      </w:r>
      <w:r w:rsidR="003C068B">
        <w:rPr>
          <w:rtl/>
        </w:rPr>
        <w:t>.</w:t>
      </w:r>
      <w:r w:rsidRPr="00E54B77">
        <w:rPr>
          <w:rtl/>
        </w:rPr>
        <w:t xml:space="preserve"> </w:t>
      </w:r>
      <w:r w:rsidR="003C068B">
        <w:rPr>
          <w:rtl/>
        </w:rPr>
        <w:t>(</w:t>
      </w:r>
      <w:r w:rsidRPr="00E54B77">
        <w:rPr>
          <w:rtl/>
        </w:rPr>
        <w:t>الكشف</w:t>
      </w:r>
      <w:r w:rsidR="003C068B">
        <w:rPr>
          <w:rtl/>
        </w:rPr>
        <w:t>:</w:t>
      </w:r>
      <w:r w:rsidRPr="00E54B77">
        <w:rPr>
          <w:rtl/>
        </w:rPr>
        <w:t xml:space="preserve"> ج 1 ص 391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E54B77">
        <w:rPr>
          <w:rtl/>
        </w:rPr>
        <w:t>(2) المائدة</w:t>
      </w:r>
      <w:r w:rsidR="003C068B">
        <w:rPr>
          <w:rtl/>
        </w:rPr>
        <w:t>:</w:t>
      </w:r>
      <w:r w:rsidRPr="00E54B77">
        <w:rPr>
          <w:rtl/>
        </w:rPr>
        <w:t xml:space="preserve"> 6</w:t>
      </w:r>
      <w:r w:rsidR="003C068B">
        <w:rPr>
          <w:rtl/>
        </w:rPr>
        <w:t>،</w:t>
      </w:r>
      <w:r w:rsidRPr="00E54B77">
        <w:rPr>
          <w:rtl/>
        </w:rPr>
        <w:t xml:space="preserve"> الثانية قراءة نافع</w:t>
      </w:r>
      <w:r w:rsidR="003C068B">
        <w:rPr>
          <w:rtl/>
        </w:rPr>
        <w:t>،</w:t>
      </w:r>
      <w:r w:rsidRPr="00E54B77">
        <w:rPr>
          <w:rtl/>
        </w:rPr>
        <w:t xml:space="preserve"> وابن عامر</w:t>
      </w:r>
      <w:r w:rsidR="003C068B">
        <w:rPr>
          <w:rtl/>
        </w:rPr>
        <w:t>،</w:t>
      </w:r>
      <w:r w:rsidRPr="00E54B77">
        <w:rPr>
          <w:rtl/>
        </w:rPr>
        <w:t xml:space="preserve"> والكسائي</w:t>
      </w:r>
      <w:r w:rsidR="003C068B">
        <w:rPr>
          <w:rtl/>
        </w:rPr>
        <w:t>،</w:t>
      </w:r>
      <w:r w:rsidRPr="00E54B77">
        <w:rPr>
          <w:rtl/>
        </w:rPr>
        <w:t xml:space="preserve"> وحفص</w:t>
      </w:r>
      <w:r w:rsidR="003C068B">
        <w:rPr>
          <w:rtl/>
        </w:rPr>
        <w:t>،</w:t>
      </w:r>
      <w:r w:rsidRPr="00E54B77">
        <w:rPr>
          <w:rtl/>
        </w:rPr>
        <w:t xml:space="preserve"> والأُولى قراءة الباقين</w:t>
      </w:r>
      <w:r w:rsidR="003C068B">
        <w:rPr>
          <w:rtl/>
        </w:rPr>
        <w:t>.</w:t>
      </w:r>
      <w:r w:rsidRPr="00E54B77">
        <w:rPr>
          <w:rtl/>
        </w:rPr>
        <w:t xml:space="preserve"> </w:t>
      </w:r>
      <w:r w:rsidR="003C068B">
        <w:rPr>
          <w:rtl/>
        </w:rPr>
        <w:t>(</w:t>
      </w:r>
      <w:r w:rsidRPr="00E54B77">
        <w:rPr>
          <w:rtl/>
        </w:rPr>
        <w:t>الكشف</w:t>
      </w:r>
      <w:r w:rsidR="003C068B">
        <w:rPr>
          <w:rtl/>
        </w:rPr>
        <w:t>:</w:t>
      </w:r>
      <w:r w:rsidRPr="00E54B77">
        <w:rPr>
          <w:rtl/>
        </w:rPr>
        <w:t xml:space="preserve"> ج 1 ص 406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E54B77">
        <w:rPr>
          <w:rtl/>
        </w:rPr>
        <w:t>(3) راجع التهذيب</w:t>
      </w:r>
      <w:r w:rsidR="003C068B">
        <w:rPr>
          <w:rtl/>
        </w:rPr>
        <w:t>:</w:t>
      </w:r>
      <w:r w:rsidRPr="00E54B77">
        <w:rPr>
          <w:rtl/>
        </w:rPr>
        <w:t xml:space="preserve"> ج 1 ص 66</w:t>
      </w:r>
      <w:r w:rsidR="00134D8B">
        <w:rPr>
          <w:rtl/>
        </w:rPr>
        <w:t xml:space="preserve"> - </w:t>
      </w:r>
      <w:r w:rsidRPr="00E54B77">
        <w:rPr>
          <w:rtl/>
        </w:rPr>
        <w:t>75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54B77">
        <w:rPr>
          <w:rtl/>
        </w:rPr>
        <w:t>(4) البقرة</w:t>
      </w:r>
      <w:r w:rsidR="003C068B">
        <w:rPr>
          <w:rtl/>
        </w:rPr>
        <w:t>:</w:t>
      </w:r>
      <w:r w:rsidRPr="00E54B77">
        <w:rPr>
          <w:rtl/>
        </w:rPr>
        <w:t xml:space="preserve"> 37</w:t>
      </w:r>
      <w:r w:rsidR="003C068B">
        <w:rPr>
          <w:rtl/>
        </w:rPr>
        <w:t>،</w:t>
      </w:r>
      <w:r w:rsidRPr="00E54B77">
        <w:rPr>
          <w:rtl/>
        </w:rPr>
        <w:t xml:space="preserve"> الثانية قراءة ابن كثير</w:t>
      </w:r>
      <w:r w:rsidR="003C068B">
        <w:rPr>
          <w:rtl/>
        </w:rPr>
        <w:t>،</w:t>
      </w:r>
      <w:r w:rsidRPr="00E54B77">
        <w:rPr>
          <w:rtl/>
        </w:rPr>
        <w:t xml:space="preserve"> والأُولى قراءة الباقين</w:t>
      </w:r>
      <w:r w:rsidR="003C068B">
        <w:rPr>
          <w:rtl/>
        </w:rPr>
        <w:t>.</w:t>
      </w:r>
      <w:r w:rsidRPr="00E54B77">
        <w:rPr>
          <w:rtl/>
        </w:rPr>
        <w:t xml:space="preserve"> </w:t>
      </w:r>
      <w:r w:rsidR="003C068B">
        <w:rPr>
          <w:rtl/>
        </w:rPr>
        <w:t>(</w:t>
      </w:r>
      <w:r w:rsidRPr="00E54B77">
        <w:rPr>
          <w:rtl/>
        </w:rPr>
        <w:t>الكشف</w:t>
      </w:r>
      <w:r w:rsidR="003C068B">
        <w:rPr>
          <w:rtl/>
        </w:rPr>
        <w:t>:</w:t>
      </w:r>
      <w:r w:rsidRPr="00E54B77">
        <w:rPr>
          <w:rtl/>
        </w:rPr>
        <w:t xml:space="preserve"> ج 1 ص 237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E54B77">
        <w:rPr>
          <w:rtl/>
        </w:rPr>
        <w:t>(5) فاطر</w:t>
      </w:r>
      <w:r w:rsidR="003C068B">
        <w:rPr>
          <w:rtl/>
        </w:rPr>
        <w:t>:</w:t>
      </w:r>
      <w:r w:rsidRPr="00E54B77">
        <w:rPr>
          <w:rtl/>
        </w:rPr>
        <w:t xml:space="preserve"> 28</w:t>
      </w:r>
      <w:r w:rsidR="003C068B">
        <w:rPr>
          <w:rtl/>
        </w:rPr>
        <w:t>،</w:t>
      </w:r>
      <w:r w:rsidRPr="00E54B77">
        <w:rPr>
          <w:rtl/>
        </w:rPr>
        <w:t xml:space="preserve"> الثانية قراءة أبي حنيفة</w:t>
      </w:r>
      <w:r w:rsidR="003C068B">
        <w:rPr>
          <w:rtl/>
        </w:rPr>
        <w:t>.</w:t>
      </w:r>
      <w:r w:rsidRPr="00E54B77">
        <w:rPr>
          <w:rtl/>
        </w:rPr>
        <w:t xml:space="preserve"> </w:t>
      </w:r>
      <w:r w:rsidR="003C068B">
        <w:rPr>
          <w:rtl/>
        </w:rPr>
        <w:t>(</w:t>
      </w:r>
      <w:r w:rsidRPr="00E54B77">
        <w:rPr>
          <w:rtl/>
        </w:rPr>
        <w:t>تفسير القرطبي</w:t>
      </w:r>
      <w:r w:rsidR="003C068B">
        <w:rPr>
          <w:rtl/>
        </w:rPr>
        <w:t>:</w:t>
      </w:r>
      <w:r w:rsidRPr="00E54B77">
        <w:rPr>
          <w:rtl/>
        </w:rPr>
        <w:t xml:space="preserve"> ج 14 ص 344</w:t>
      </w:r>
      <w:r w:rsidR="003C068B">
        <w:rPr>
          <w:rtl/>
        </w:rPr>
        <w:t>).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E54B77" w:rsidRDefault="00A0454A" w:rsidP="00134D8B">
      <w:pPr>
        <w:pStyle w:val="libNormal"/>
        <w:rPr>
          <w:rtl/>
        </w:rPr>
      </w:pPr>
      <w:r w:rsidRPr="00E54B77">
        <w:rPr>
          <w:rtl/>
        </w:rPr>
        <w:lastRenderedPageBreak/>
        <w:t>ففي مثل</w:t>
      </w:r>
      <w:r w:rsidR="003C068B">
        <w:rPr>
          <w:rtl/>
        </w:rPr>
        <w:t>:</w:t>
      </w:r>
      <w:r w:rsidRPr="00E54B77">
        <w:rPr>
          <w:rtl/>
        </w:rPr>
        <w:t xml:space="preserve"> </w:t>
      </w:r>
      <w:r w:rsidR="003C068B">
        <w:rPr>
          <w:rtl/>
        </w:rPr>
        <w:t>(</w:t>
      </w:r>
      <w:r w:rsidRPr="00E54B77">
        <w:rPr>
          <w:rtl/>
        </w:rPr>
        <w:t>باعِد</w:t>
      </w:r>
      <w:r w:rsidR="003C068B">
        <w:rPr>
          <w:rtl/>
        </w:rPr>
        <w:t>)</w:t>
      </w:r>
      <w:r w:rsidRPr="00E54B77">
        <w:rPr>
          <w:rtl/>
        </w:rPr>
        <w:t xml:space="preserve"> نختار صيغة الطلب لإجماع القرّاء المعروفين</w:t>
      </w:r>
      <w:r w:rsidR="003C068B">
        <w:rPr>
          <w:rtl/>
        </w:rPr>
        <w:t>،</w:t>
      </w:r>
      <w:r w:rsidRPr="00E54B77">
        <w:rPr>
          <w:rtl/>
        </w:rPr>
        <w:t xml:space="preserve"> وإجماعهم طريق إلى معرفة النصّ الأصل المعروف بين عامّة المسلمين</w:t>
      </w:r>
      <w:r w:rsidR="003C068B">
        <w:rPr>
          <w:rtl/>
        </w:rPr>
        <w:t>.</w:t>
      </w:r>
    </w:p>
    <w:p w:rsidR="00A0454A" w:rsidRPr="00E54B77" w:rsidRDefault="00A0454A" w:rsidP="00134D8B">
      <w:pPr>
        <w:pStyle w:val="libNormal"/>
        <w:rPr>
          <w:rtl/>
        </w:rPr>
      </w:pPr>
      <w:r w:rsidRPr="00E54B77">
        <w:rPr>
          <w:rtl/>
        </w:rPr>
        <w:t>وفي</w:t>
      </w:r>
      <w:r w:rsidR="003C068B">
        <w:rPr>
          <w:rtl/>
        </w:rPr>
        <w:t>:</w:t>
      </w:r>
      <w:r w:rsidRPr="00E54B77">
        <w:rPr>
          <w:rtl/>
        </w:rPr>
        <w:t xml:space="preserve"> </w:t>
      </w:r>
      <w:r w:rsidR="003C068B">
        <w:rPr>
          <w:rtl/>
        </w:rPr>
        <w:t>(</w:t>
      </w:r>
      <w:r w:rsidRPr="00E54B77">
        <w:rPr>
          <w:rtl/>
        </w:rPr>
        <w:t>أعلم</w:t>
      </w:r>
      <w:r w:rsidR="003C068B">
        <w:rPr>
          <w:rtl/>
        </w:rPr>
        <w:t>)</w:t>
      </w:r>
      <w:r w:rsidRPr="00E54B77">
        <w:rPr>
          <w:rtl/>
        </w:rPr>
        <w:t xml:space="preserve"> نختار صيغة المتكلّم</w:t>
      </w:r>
      <w:r w:rsidR="003C068B">
        <w:rPr>
          <w:rtl/>
        </w:rPr>
        <w:t>؛</w:t>
      </w:r>
      <w:r w:rsidRPr="00E54B77">
        <w:rPr>
          <w:rtl/>
        </w:rPr>
        <w:t xml:space="preserve"> حيث قراءة الأكثريّة</w:t>
      </w:r>
      <w:r w:rsidR="003C068B">
        <w:rPr>
          <w:rtl/>
        </w:rPr>
        <w:t>،</w:t>
      </w:r>
      <w:r w:rsidRPr="00E54B77">
        <w:rPr>
          <w:rtl/>
        </w:rPr>
        <w:t xml:space="preserve"> ولاعتبار عدم وجود مَن يَطلب منه العلم سوى نفسه</w:t>
      </w:r>
      <w:r w:rsidR="003C068B">
        <w:rPr>
          <w:rtl/>
        </w:rPr>
        <w:t>.</w:t>
      </w:r>
    </w:p>
    <w:p w:rsidR="00A0454A" w:rsidRPr="00E54B77" w:rsidRDefault="00A0454A" w:rsidP="00134D8B">
      <w:pPr>
        <w:pStyle w:val="libNormal"/>
        <w:rPr>
          <w:rtl/>
        </w:rPr>
      </w:pPr>
      <w:r w:rsidRPr="00134D8B">
        <w:rPr>
          <w:rtl/>
        </w:rPr>
        <w:t>وفي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نجازي</w:t>
      </w:r>
      <w:r w:rsidR="003C068B">
        <w:rPr>
          <w:rtl/>
        </w:rPr>
        <w:t>)</w:t>
      </w:r>
      <w:r w:rsidRPr="00134D8B">
        <w:rPr>
          <w:rtl/>
        </w:rPr>
        <w:t xml:space="preserve"> نرجّح قراءة النّون بقرينة صدر الآية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ذَلِكَ جَزَيْنَاهُم بِمَا كَفَرُوا وَهَلْ نُجَازِي إِلاّ الْكَفُورَ</w:t>
      </w:r>
      <w:r w:rsidR="003C068B" w:rsidRPr="003C068B">
        <w:rPr>
          <w:rStyle w:val="libAlaemChar"/>
          <w:rFonts w:hint="cs"/>
          <w:rtl/>
        </w:rPr>
        <w:t>)</w:t>
      </w:r>
      <w:r w:rsidR="003C068B">
        <w:rPr>
          <w:rtl/>
        </w:rPr>
        <w:t>.</w:t>
      </w:r>
    </w:p>
    <w:p w:rsidR="00A0454A" w:rsidRPr="00E54B77" w:rsidRDefault="00A0454A" w:rsidP="00134D8B">
      <w:pPr>
        <w:pStyle w:val="libNormal"/>
        <w:rPr>
          <w:rtl/>
        </w:rPr>
      </w:pPr>
      <w:r w:rsidRPr="00E54B77">
        <w:rPr>
          <w:rtl/>
        </w:rPr>
        <w:t>وفي</w:t>
      </w:r>
      <w:r w:rsidR="003C068B">
        <w:rPr>
          <w:rtl/>
        </w:rPr>
        <w:t>:</w:t>
      </w:r>
      <w:r w:rsidRPr="00E54B77">
        <w:rPr>
          <w:rtl/>
        </w:rPr>
        <w:t xml:space="preserve"> </w:t>
      </w:r>
      <w:r w:rsidR="003C068B">
        <w:rPr>
          <w:rtl/>
        </w:rPr>
        <w:t>(</w:t>
      </w:r>
      <w:r w:rsidRPr="00E54B77">
        <w:rPr>
          <w:rtl/>
        </w:rPr>
        <w:t>يطهُرن</w:t>
      </w:r>
      <w:r w:rsidR="003C068B">
        <w:rPr>
          <w:rtl/>
        </w:rPr>
        <w:t>)</w:t>
      </w:r>
      <w:r w:rsidRPr="00E54B77">
        <w:rPr>
          <w:rtl/>
        </w:rPr>
        <w:t xml:space="preserve"> نرجّح التخفيف</w:t>
      </w:r>
      <w:r w:rsidR="003C068B">
        <w:rPr>
          <w:rtl/>
        </w:rPr>
        <w:t>؛</w:t>
      </w:r>
      <w:r w:rsidRPr="00E54B77">
        <w:rPr>
          <w:rtl/>
        </w:rPr>
        <w:t xml:space="preserve"> نظراً لأنّ شرط جواز إتيانهنّ بلا كراهة أمران</w:t>
      </w:r>
      <w:r w:rsidR="003C068B">
        <w:rPr>
          <w:rtl/>
        </w:rPr>
        <w:t>:</w:t>
      </w:r>
      <w:r w:rsidRPr="00E54B77">
        <w:rPr>
          <w:rtl/>
        </w:rPr>
        <w:t xml:space="preserve"> انقطاع الدم</w:t>
      </w:r>
      <w:r w:rsidR="003C068B">
        <w:rPr>
          <w:rtl/>
        </w:rPr>
        <w:t>،</w:t>
      </w:r>
      <w:r w:rsidRPr="00E54B77">
        <w:rPr>
          <w:rtl/>
        </w:rPr>
        <w:t xml:space="preserve"> والاغتسال</w:t>
      </w:r>
      <w:r w:rsidR="003C068B">
        <w:rPr>
          <w:rtl/>
        </w:rPr>
        <w:t>،</w:t>
      </w:r>
      <w:r w:rsidRPr="00E54B77">
        <w:rPr>
          <w:rtl/>
        </w:rPr>
        <w:t xml:space="preserve"> وأمّا على قراءة التشديد فيبقى أمر انقطاع الدم مسكوتاً عنه</w:t>
      </w:r>
      <w:r w:rsidR="003C068B">
        <w:rPr>
          <w:rtl/>
        </w:rPr>
        <w:t>.</w:t>
      </w:r>
    </w:p>
    <w:p w:rsidR="00A0454A" w:rsidRPr="00E54B77" w:rsidRDefault="00A0454A" w:rsidP="00134D8B">
      <w:pPr>
        <w:pStyle w:val="libNormal"/>
        <w:rPr>
          <w:rtl/>
        </w:rPr>
      </w:pPr>
      <w:r w:rsidRPr="00E54B77">
        <w:rPr>
          <w:rtl/>
        </w:rPr>
        <w:t>وفي</w:t>
      </w:r>
      <w:r w:rsidR="003C068B">
        <w:rPr>
          <w:rtl/>
        </w:rPr>
        <w:t>:</w:t>
      </w:r>
      <w:r w:rsidRPr="00E54B77">
        <w:rPr>
          <w:rtl/>
        </w:rPr>
        <w:t xml:space="preserve"> </w:t>
      </w:r>
      <w:r w:rsidR="003C068B">
        <w:rPr>
          <w:rtl/>
        </w:rPr>
        <w:t>(</w:t>
      </w:r>
      <w:r w:rsidRPr="00E54B77">
        <w:rPr>
          <w:rtl/>
        </w:rPr>
        <w:t>لامَستم</w:t>
      </w:r>
      <w:r w:rsidR="003C068B">
        <w:rPr>
          <w:rtl/>
        </w:rPr>
        <w:t>)</w:t>
      </w:r>
      <w:r w:rsidRPr="00E54B77">
        <w:rPr>
          <w:rtl/>
        </w:rPr>
        <w:t xml:space="preserve"> يكون الترجيح مع الألف</w:t>
      </w:r>
      <w:r w:rsidR="003C068B">
        <w:rPr>
          <w:rtl/>
        </w:rPr>
        <w:t>؛</w:t>
      </w:r>
      <w:r w:rsidRPr="00E54B77">
        <w:rPr>
          <w:rtl/>
        </w:rPr>
        <w:t xml:space="preserve"> لأنّه إجماع المحقّقين من الفقهاء</w:t>
      </w:r>
      <w:r w:rsidR="003C068B">
        <w:rPr>
          <w:rtl/>
        </w:rPr>
        <w:t>،</w:t>
      </w:r>
      <w:r w:rsidRPr="00E54B77">
        <w:rPr>
          <w:rtl/>
        </w:rPr>
        <w:t xml:space="preserve"> وعليه روايات أهل البيت </w:t>
      </w:r>
      <w:r w:rsidR="003C068B">
        <w:rPr>
          <w:rtl/>
        </w:rPr>
        <w:t>(</w:t>
      </w:r>
      <w:r w:rsidRPr="00E54B77">
        <w:rPr>
          <w:rtl/>
        </w:rPr>
        <w:t>عليهم السلام</w:t>
      </w:r>
      <w:r w:rsidR="003C068B">
        <w:rPr>
          <w:rtl/>
        </w:rPr>
        <w:t>).</w:t>
      </w:r>
    </w:p>
    <w:p w:rsidR="00A0454A" w:rsidRPr="00E54B77" w:rsidRDefault="00A0454A" w:rsidP="00134D8B">
      <w:pPr>
        <w:pStyle w:val="libNormal"/>
        <w:rPr>
          <w:rtl/>
        </w:rPr>
      </w:pPr>
      <w:r w:rsidRPr="00E54B77">
        <w:rPr>
          <w:rtl/>
        </w:rPr>
        <w:t>وفي</w:t>
      </w:r>
      <w:r w:rsidR="003C068B">
        <w:rPr>
          <w:rtl/>
        </w:rPr>
        <w:t>:</w:t>
      </w:r>
      <w:r w:rsidRPr="00E54B77">
        <w:rPr>
          <w:rtl/>
        </w:rPr>
        <w:t xml:space="preserve"> </w:t>
      </w:r>
      <w:r w:rsidR="003C068B">
        <w:rPr>
          <w:rtl/>
        </w:rPr>
        <w:t>(</w:t>
      </w:r>
      <w:r w:rsidRPr="00E54B77">
        <w:rPr>
          <w:rtl/>
        </w:rPr>
        <w:t>أرجلَكم</w:t>
      </w:r>
      <w:r w:rsidR="003C068B">
        <w:rPr>
          <w:rtl/>
        </w:rPr>
        <w:t>)</w:t>
      </w:r>
      <w:r w:rsidRPr="00E54B77">
        <w:rPr>
          <w:rtl/>
        </w:rPr>
        <w:t xml:space="preserve"> نختار النصب</w:t>
      </w:r>
      <w:r w:rsidR="003C068B">
        <w:rPr>
          <w:rtl/>
        </w:rPr>
        <w:t>؛</w:t>
      </w:r>
      <w:r w:rsidRPr="00E54B77">
        <w:rPr>
          <w:rtl/>
        </w:rPr>
        <w:t xml:space="preserve"> لأنّ وجه الخفْض عطفاً على لفظ المجرور يتنافى والنظرة الفقهية القائلة بوجوب الاستيعاب في مسح الرجلين طولاً</w:t>
      </w:r>
      <w:r w:rsidR="003C068B">
        <w:rPr>
          <w:rtl/>
        </w:rPr>
        <w:t>؛</w:t>
      </w:r>
      <w:r w:rsidRPr="00E54B77">
        <w:rPr>
          <w:rtl/>
        </w:rPr>
        <w:t xml:space="preserve"> نظراً لبيان حَدَّي الممسوح في الآية</w:t>
      </w:r>
      <w:r w:rsidR="003C068B">
        <w:rPr>
          <w:rtl/>
        </w:rPr>
        <w:t>،</w:t>
      </w:r>
      <w:r w:rsidRPr="00E54B77">
        <w:rPr>
          <w:rtl/>
        </w:rPr>
        <w:t xml:space="preserve"> على ما يأتي في نهاية المقال</w:t>
      </w:r>
      <w:r w:rsidR="003C068B">
        <w:rPr>
          <w:rtl/>
        </w:rPr>
        <w:t>،</w:t>
      </w:r>
      <w:r w:rsidRPr="00E54B77">
        <w:rPr>
          <w:rtl/>
        </w:rPr>
        <w:t xml:space="preserve"> مضافاً إلى ورود روايات أهل البيت </w:t>
      </w:r>
      <w:r w:rsidR="003C068B">
        <w:rPr>
          <w:rtl/>
        </w:rPr>
        <w:t>(</w:t>
      </w:r>
      <w:r w:rsidRPr="00E54B77">
        <w:rPr>
          <w:rtl/>
        </w:rPr>
        <w:t>عليهم السلام</w:t>
      </w:r>
      <w:r w:rsidR="003C068B">
        <w:rPr>
          <w:rtl/>
        </w:rPr>
        <w:t>)</w:t>
      </w:r>
      <w:r w:rsidRPr="00E54B77">
        <w:rPr>
          <w:rtl/>
        </w:rPr>
        <w:t xml:space="preserve"> بذلك</w:t>
      </w:r>
      <w:r w:rsidR="003C068B">
        <w:rPr>
          <w:rtl/>
        </w:rPr>
        <w:t>،</w:t>
      </w:r>
      <w:r w:rsidRPr="00E54B77">
        <w:rPr>
          <w:rtl/>
        </w:rPr>
        <w:t xml:space="preserve"> وهم أدرى بما في البيت</w:t>
      </w:r>
      <w:r w:rsidR="003C068B">
        <w:rPr>
          <w:rtl/>
        </w:rPr>
        <w:t>.</w:t>
      </w:r>
    </w:p>
    <w:p w:rsidR="00A0454A" w:rsidRPr="00E54B77" w:rsidRDefault="00A0454A" w:rsidP="00134D8B">
      <w:pPr>
        <w:pStyle w:val="libNormal"/>
        <w:rPr>
          <w:rtl/>
        </w:rPr>
      </w:pPr>
      <w:r w:rsidRPr="00E54B77">
        <w:rPr>
          <w:rtl/>
        </w:rPr>
        <w:t xml:space="preserve">وأمّا قراءة نصب </w:t>
      </w:r>
      <w:r w:rsidR="003C068B">
        <w:rPr>
          <w:rtl/>
        </w:rPr>
        <w:t>(</w:t>
      </w:r>
      <w:r w:rsidRPr="00E54B77">
        <w:rPr>
          <w:rtl/>
        </w:rPr>
        <w:t>آدم</w:t>
      </w:r>
      <w:r w:rsidR="003C068B">
        <w:rPr>
          <w:rtl/>
        </w:rPr>
        <w:t>)</w:t>
      </w:r>
      <w:r w:rsidRPr="00E54B77">
        <w:rPr>
          <w:rtl/>
        </w:rPr>
        <w:t xml:space="preserve"> ورفع </w:t>
      </w:r>
      <w:r w:rsidR="003C068B">
        <w:rPr>
          <w:rtl/>
        </w:rPr>
        <w:t>(</w:t>
      </w:r>
      <w:r w:rsidRPr="00E54B77">
        <w:rPr>
          <w:rtl/>
        </w:rPr>
        <w:t>كلمات</w:t>
      </w:r>
      <w:r w:rsidR="003C068B">
        <w:rPr>
          <w:rtl/>
        </w:rPr>
        <w:t>)،</w:t>
      </w:r>
      <w:r w:rsidRPr="00E54B77">
        <w:rPr>
          <w:rtl/>
        </w:rPr>
        <w:t xml:space="preserve"> فيستبشعها الذوق السليم</w:t>
      </w:r>
      <w:r w:rsidR="003C068B">
        <w:rPr>
          <w:rtl/>
        </w:rPr>
        <w:t>،</w:t>
      </w:r>
      <w:r w:rsidRPr="00E54B77">
        <w:rPr>
          <w:rtl/>
        </w:rPr>
        <w:t xml:space="preserve"> فضلاً عن مخالفتها لمتبادر أذهان العموم في أمثال هذه التراكيب</w:t>
      </w:r>
      <w:r w:rsidR="003C068B">
        <w:rPr>
          <w:rtl/>
        </w:rPr>
        <w:t>،</w:t>
      </w:r>
      <w:r w:rsidRPr="00E54B77">
        <w:rPr>
          <w:rtl/>
        </w:rPr>
        <w:t xml:space="preserve"> ومثلها قراءة أبي حنيفة المستنكَرة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نعم</w:t>
      </w:r>
      <w:r w:rsidR="003C068B">
        <w:rPr>
          <w:rtl/>
        </w:rPr>
        <w:t>،</w:t>
      </w:r>
      <w:r w:rsidRPr="00134D8B">
        <w:rPr>
          <w:rtl/>
        </w:rPr>
        <w:t xml:space="preserve"> ليس الاختلاف في مثل قراءة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كفواً</w:t>
      </w:r>
      <w:r w:rsidR="003C068B">
        <w:rPr>
          <w:rtl/>
        </w:rPr>
        <w:t>)،</w:t>
      </w:r>
      <w:r w:rsidRPr="00134D8B">
        <w:rPr>
          <w:rtl/>
        </w:rPr>
        <w:t xml:space="preserve"> أو </w:t>
      </w:r>
      <w:r w:rsidR="003C068B">
        <w:rPr>
          <w:rtl/>
        </w:rPr>
        <w:t>(</w:t>
      </w:r>
      <w:r w:rsidRPr="00134D8B">
        <w:rPr>
          <w:rtl/>
        </w:rPr>
        <w:t>هزءاً</w:t>
      </w:r>
      <w:r w:rsidR="003C068B">
        <w:rPr>
          <w:rtl/>
        </w:rPr>
        <w:t>)،</w:t>
      </w:r>
      <w:r w:rsidRPr="00134D8B">
        <w:rPr>
          <w:rtl/>
        </w:rPr>
        <w:t xml:space="preserve"> أو </w:t>
      </w:r>
      <w:r w:rsidR="003C068B">
        <w:rPr>
          <w:rtl/>
        </w:rPr>
        <w:t>(</w:t>
      </w:r>
      <w:r w:rsidRPr="00134D8B">
        <w:rPr>
          <w:rtl/>
        </w:rPr>
        <w:t>هيت لك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أو </w:t>
      </w:r>
      <w:r w:rsidR="003C068B">
        <w:rPr>
          <w:rtl/>
        </w:rPr>
        <w:t>(</w:t>
      </w:r>
      <w:r w:rsidRPr="00134D8B">
        <w:rPr>
          <w:rtl/>
        </w:rPr>
        <w:t>أُفّ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أو في مثل الإمالة</w:t>
      </w:r>
      <w:r w:rsidR="003C068B">
        <w:rPr>
          <w:rtl/>
        </w:rPr>
        <w:t>،</w:t>
      </w:r>
      <w:r w:rsidRPr="00134D8B">
        <w:rPr>
          <w:rtl/>
        </w:rPr>
        <w:t xml:space="preserve"> والإشباع</w:t>
      </w:r>
      <w:r w:rsidR="003C068B">
        <w:rPr>
          <w:rtl/>
        </w:rPr>
        <w:t>،</w:t>
      </w:r>
      <w:r w:rsidRPr="00134D8B">
        <w:rPr>
          <w:rtl/>
        </w:rPr>
        <w:t xml:space="preserve"> والتخفيف</w:t>
      </w:r>
      <w:r w:rsidR="003C068B">
        <w:rPr>
          <w:rtl/>
        </w:rPr>
        <w:t>،</w:t>
      </w:r>
      <w:r w:rsidRPr="00134D8B">
        <w:rPr>
          <w:rtl/>
        </w:rPr>
        <w:t xml:space="preserve"> والتحقيق</w:t>
      </w:r>
      <w:r w:rsidR="003C068B">
        <w:rPr>
          <w:rtl/>
        </w:rPr>
        <w:t>،</w:t>
      </w:r>
      <w:r w:rsidRPr="00134D8B">
        <w:rPr>
          <w:rtl/>
        </w:rPr>
        <w:t xml:space="preserve"> والإشمام</w:t>
      </w:r>
      <w:r w:rsidR="003C068B">
        <w:rPr>
          <w:rtl/>
        </w:rPr>
        <w:t>،</w:t>
      </w:r>
      <w:r w:rsidRPr="00134D8B">
        <w:rPr>
          <w:rtl/>
        </w:rPr>
        <w:t xml:space="preserve"> والرَوم وأمثال</w:t>
      </w:r>
    </w:p>
    <w:p w:rsidR="00A0454A" w:rsidRPr="00E54B77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E54B77">
        <w:rPr>
          <w:rtl/>
        </w:rPr>
        <w:t>(1) قُرئ بكسر الهاء وفتح التاء</w:t>
      </w:r>
      <w:r w:rsidR="003C068B">
        <w:rPr>
          <w:rtl/>
        </w:rPr>
        <w:t>،</w:t>
      </w:r>
      <w:r w:rsidRPr="00E54B77">
        <w:rPr>
          <w:rtl/>
        </w:rPr>
        <w:t xml:space="preserve"> وبفتح الهاء وضمّ التاء</w:t>
      </w:r>
      <w:r w:rsidR="003C068B">
        <w:rPr>
          <w:rtl/>
        </w:rPr>
        <w:t>،</w:t>
      </w:r>
      <w:r w:rsidRPr="00E54B77">
        <w:rPr>
          <w:rtl/>
        </w:rPr>
        <w:t xml:space="preserve"> وبفتحهما</w:t>
      </w:r>
      <w:r w:rsidR="003C068B">
        <w:rPr>
          <w:rtl/>
        </w:rPr>
        <w:t>،</w:t>
      </w:r>
      <w:r w:rsidRPr="00E54B77">
        <w:rPr>
          <w:rtl/>
        </w:rPr>
        <w:t xml:space="preserve"> وبالهمز بدل الياء مع ضمّ التاء</w:t>
      </w:r>
      <w:r w:rsidR="003C068B">
        <w:rPr>
          <w:rtl/>
        </w:rPr>
        <w:t>،</w:t>
      </w:r>
      <w:r w:rsidRPr="00E54B77">
        <w:rPr>
          <w:rtl/>
        </w:rPr>
        <w:t xml:space="preserve"> وبفتح الهاء وكسر التاء</w:t>
      </w:r>
      <w:r w:rsidR="003C068B">
        <w:rPr>
          <w:rtl/>
        </w:rPr>
        <w:t>،</w:t>
      </w:r>
      <w:r w:rsidRPr="00E54B77">
        <w:rPr>
          <w:rtl/>
        </w:rPr>
        <w:t xml:space="preserve"> وبالجمع بين الياء والهاء</w:t>
      </w:r>
      <w:r w:rsidR="003C068B">
        <w:rPr>
          <w:rtl/>
        </w:rPr>
        <w:t>.</w:t>
      </w:r>
      <w:r w:rsidRPr="00E54B77">
        <w:rPr>
          <w:rtl/>
        </w:rPr>
        <w:t xml:space="preserve"> </w:t>
      </w:r>
      <w:r w:rsidR="003C068B">
        <w:rPr>
          <w:rtl/>
        </w:rPr>
        <w:t>(</w:t>
      </w:r>
      <w:r w:rsidRPr="00E54B77">
        <w:rPr>
          <w:rtl/>
        </w:rPr>
        <w:t>مجمع البيان</w:t>
      </w:r>
      <w:r w:rsidR="003C068B">
        <w:rPr>
          <w:rtl/>
        </w:rPr>
        <w:t>:</w:t>
      </w:r>
      <w:r w:rsidRPr="00E54B77">
        <w:rPr>
          <w:rtl/>
        </w:rPr>
        <w:t xml:space="preserve"> ج 5 ص 222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E54B77">
        <w:rPr>
          <w:rtl/>
        </w:rPr>
        <w:t>(2) قُرئ بضمّ الهمز وفتح الفاء المشدّدة من غير تنوين</w:t>
      </w:r>
      <w:r w:rsidR="003C068B">
        <w:rPr>
          <w:rtl/>
        </w:rPr>
        <w:t>،</w:t>
      </w:r>
      <w:r w:rsidRPr="00E54B77">
        <w:rPr>
          <w:rtl/>
        </w:rPr>
        <w:t xml:space="preserve"> وبكسر الفاء منوّنة وبالكسر من غير تنوين</w:t>
      </w:r>
      <w:r w:rsidR="003C068B">
        <w:rPr>
          <w:rtl/>
        </w:rPr>
        <w:t>،</w:t>
      </w:r>
      <w:r w:rsidRPr="00E54B77">
        <w:rPr>
          <w:rtl/>
        </w:rPr>
        <w:t xml:space="preserve"> وبضمّ الفاء من غير تنوين</w:t>
      </w:r>
      <w:r w:rsidR="003C068B">
        <w:rPr>
          <w:rtl/>
        </w:rPr>
        <w:t>،</w:t>
      </w:r>
      <w:r w:rsidRPr="00E54B77">
        <w:rPr>
          <w:rtl/>
        </w:rPr>
        <w:t xml:space="preserve"> وبتخفيف الفاء أيضاً</w:t>
      </w:r>
      <w:r w:rsidR="003C068B">
        <w:rPr>
          <w:rtl/>
        </w:rPr>
        <w:t>.</w:t>
      </w:r>
      <w:r w:rsidRPr="00E54B77">
        <w:rPr>
          <w:rtl/>
        </w:rPr>
        <w:t xml:space="preserve"> </w:t>
      </w:r>
      <w:r w:rsidR="003C068B">
        <w:rPr>
          <w:rtl/>
        </w:rPr>
        <w:t>(</w:t>
      </w:r>
      <w:r w:rsidRPr="00E54B77">
        <w:rPr>
          <w:rtl/>
        </w:rPr>
        <w:t>مجمع البيان</w:t>
      </w:r>
      <w:r w:rsidR="003C068B">
        <w:rPr>
          <w:rtl/>
        </w:rPr>
        <w:t>:</w:t>
      </w:r>
      <w:r w:rsidRPr="00E54B77">
        <w:rPr>
          <w:rtl/>
        </w:rPr>
        <w:t xml:space="preserve"> ج 6 ص 408</w:t>
      </w:r>
      <w:r w:rsidR="003C068B">
        <w:rPr>
          <w:rtl/>
        </w:rPr>
        <w:t>).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E54B77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ذلك من هذا الباب</w:t>
      </w:r>
      <w:r w:rsidR="003C068B">
        <w:rPr>
          <w:rtl/>
        </w:rPr>
        <w:t>،</w:t>
      </w:r>
      <w:r w:rsidRPr="00134D8B">
        <w:rPr>
          <w:rtl/>
        </w:rPr>
        <w:t xml:space="preserve"> إذ إنّها اختلافات في اللهجات وفي الأداء والتعبير</w:t>
      </w:r>
      <w:r w:rsidR="003C068B">
        <w:rPr>
          <w:rtl/>
        </w:rPr>
        <w:t>،</w:t>
      </w:r>
      <w:r w:rsidRPr="00134D8B">
        <w:rPr>
          <w:rtl/>
        </w:rPr>
        <w:t xml:space="preserve"> وقد أجاز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للعرب أن تقرأ القرآن بلهجاتها المختلفة</w:t>
      </w:r>
      <w:r w:rsidR="003C068B">
        <w:rPr>
          <w:rtl/>
        </w:rPr>
        <w:t>،</w:t>
      </w:r>
      <w:r w:rsidRPr="00134D8B">
        <w:rPr>
          <w:rtl/>
        </w:rPr>
        <w:t xml:space="preserve"> حسبما فسّرنا حديث </w:t>
      </w:r>
      <w:r w:rsidR="003C068B">
        <w:rPr>
          <w:rtl/>
        </w:rPr>
        <w:t>(</w:t>
      </w:r>
      <w:r w:rsidRPr="00134D8B">
        <w:rPr>
          <w:rtl/>
        </w:rPr>
        <w:t>أُنزل القرآن على سبعة أحرف</w:t>
      </w:r>
      <w:r w:rsidR="003C068B">
        <w:rPr>
          <w:rtl/>
        </w:rPr>
        <w:t>)</w:t>
      </w:r>
      <w:r w:rsidRPr="00134D8B">
        <w:rPr>
          <w:rtl/>
        </w:rPr>
        <w:t xml:space="preserve"> بذلك</w:t>
      </w:r>
      <w:r w:rsidR="003C068B">
        <w:rPr>
          <w:rtl/>
        </w:rPr>
        <w:t>،</w:t>
      </w:r>
      <w:r w:rsidRPr="00134D8B">
        <w:rPr>
          <w:rtl/>
        </w:rPr>
        <w:t xml:space="preserve"> كما ورد قوله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فاقرأوا كيف شئتم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E54B77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وعليه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فبأيّها قُرئت كانت صحيحة</w:t>
      </w:r>
      <w:r w:rsidR="003C068B">
        <w:rPr>
          <w:rtl/>
        </w:rPr>
        <w:t>،</w:t>
      </w:r>
      <w:r w:rsidRPr="00134D8B">
        <w:rPr>
          <w:rtl/>
        </w:rPr>
        <w:t xml:space="preserve"> اللّهمّ إلاّ إذا خرجت عن متعارف العامّة إلى حدٍّ يُستبشَع منه</w:t>
      </w:r>
      <w:r w:rsidR="003C068B">
        <w:rPr>
          <w:rtl/>
        </w:rPr>
        <w:t>،</w:t>
      </w:r>
      <w:r w:rsidRPr="00134D8B">
        <w:rPr>
          <w:rtl/>
        </w:rPr>
        <w:t xml:space="preserve"> كما في أكثر إدغامات أبي عمرو والمَدّ الزائد والتحقيق البالغ والنبْر ونحو ذلك</w:t>
      </w:r>
      <w:r w:rsidR="003C068B">
        <w:rPr>
          <w:rtl/>
        </w:rPr>
        <w:t>،</w:t>
      </w:r>
      <w:r w:rsidRPr="00134D8B">
        <w:rPr>
          <w:rtl/>
        </w:rPr>
        <w:t xml:space="preserve"> فإنّها غير جائزة ولا تصحّ القراءة بها في الصلاة إطلاقاً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Center"/>
        <w:rPr>
          <w:rtl/>
        </w:rPr>
      </w:pPr>
      <w:r w:rsidRPr="00E54B77">
        <w:rPr>
          <w:rtl/>
        </w:rPr>
        <w:t>* * *</w:t>
      </w:r>
    </w:p>
    <w:p w:rsidR="00A0454A" w:rsidRPr="00E54B77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3</w:t>
      </w:r>
      <w:r w:rsidR="00134D8B">
        <w:rPr>
          <w:rStyle w:val="libBold2Char"/>
          <w:rtl/>
        </w:rPr>
        <w:t xml:space="preserve"> - </w:t>
      </w:r>
      <w:r w:rsidRPr="00134D8B">
        <w:rPr>
          <w:rStyle w:val="libBold2Char"/>
          <w:rtl/>
        </w:rPr>
        <w:t>في موضع الكلمة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فالقراءة بالتقديم والتأخير باطلة</w:t>
      </w:r>
      <w:r w:rsidR="003C068B">
        <w:rPr>
          <w:rtl/>
        </w:rPr>
        <w:t>؛</w:t>
      </w:r>
      <w:r w:rsidRPr="00134D8B">
        <w:rPr>
          <w:rtl/>
        </w:rPr>
        <w:t xml:space="preserve"> لأنّها خارجة عن الرسم المعهود بين المسلمين</w:t>
      </w:r>
      <w:r w:rsidR="003C068B">
        <w:rPr>
          <w:rtl/>
        </w:rPr>
        <w:t>،</w:t>
      </w:r>
      <w:r w:rsidRPr="00134D8B">
        <w:rPr>
          <w:rtl/>
        </w:rPr>
        <w:t xml:space="preserve"> كما في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فَيَقْتُلُونَ وَيُقْتَلُونَ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قرأ حمزة والكسائي بتقديم المفعول على الفاعل</w:t>
      </w:r>
      <w:r w:rsidR="003C068B">
        <w:rPr>
          <w:rtl/>
        </w:rPr>
        <w:t>،</w:t>
      </w:r>
      <w:r w:rsidRPr="00134D8B">
        <w:rPr>
          <w:rtl/>
        </w:rPr>
        <w:t xml:space="preserve"> والباقون بتقديم الفاعل على المفعول</w:t>
      </w:r>
      <w:r w:rsidR="003C068B">
        <w:rPr>
          <w:rtl/>
        </w:rPr>
        <w:t>،</w:t>
      </w:r>
      <w:r w:rsidRPr="00134D8B">
        <w:rPr>
          <w:rtl/>
        </w:rPr>
        <w:t xml:space="preserve"> والثانية هي المشهورة </w:t>
      </w:r>
      <w:r w:rsidRPr="00134D8B">
        <w:rPr>
          <w:rStyle w:val="libFootnotenumChar"/>
          <w:rtl/>
        </w:rPr>
        <w:t>(3)</w:t>
      </w:r>
      <w:r w:rsidRPr="00134D8B">
        <w:rPr>
          <w:rtl/>
        </w:rPr>
        <w:t xml:space="preserve"> وكقراءة أبي بكر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وجاءت سكرة الحقّ بالموت</w:t>
      </w:r>
      <w:r w:rsidR="003C068B">
        <w:rPr>
          <w:rtl/>
        </w:rPr>
        <w:t>)،</w:t>
      </w:r>
      <w:r w:rsidRPr="00134D8B">
        <w:rPr>
          <w:rtl/>
        </w:rPr>
        <w:t xml:space="preserve"> والقراءة المأثورة هي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وَجَاءتْ سَكْرَةُ الْمَوْتِ بِالْحَقِّ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E54B77" w:rsidRDefault="00A0454A" w:rsidP="00134D8B">
      <w:pPr>
        <w:pStyle w:val="libNormal"/>
        <w:rPr>
          <w:rtl/>
        </w:rPr>
      </w:pPr>
      <w:r w:rsidRPr="00E54B77">
        <w:rPr>
          <w:rtl/>
        </w:rPr>
        <w:t>ولا شكّ أنّ الترجيح في مثل هذا الاختلاف أيضاً مع المشهورة والأخرى باطلة</w:t>
      </w:r>
      <w:r w:rsidR="003C068B">
        <w:rPr>
          <w:rtl/>
        </w:rPr>
        <w:t>،</w:t>
      </w:r>
      <w:r w:rsidRPr="00E54B77">
        <w:rPr>
          <w:rtl/>
        </w:rPr>
        <w:t xml:space="preserve"> لمخالفتها الرسم والمتعاهَد بين عامّة المسلمين جميعاً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Center"/>
        <w:rPr>
          <w:rtl/>
        </w:rPr>
      </w:pPr>
      <w:r w:rsidRPr="00E54B77">
        <w:rPr>
          <w:rtl/>
        </w:rPr>
        <w:t>* * *</w:t>
      </w:r>
    </w:p>
    <w:p w:rsidR="00A0454A" w:rsidRPr="00E54B77" w:rsidRDefault="00A0454A" w:rsidP="00134D8B">
      <w:pPr>
        <w:pStyle w:val="libNormal"/>
        <w:rPr>
          <w:rtl/>
        </w:rPr>
      </w:pPr>
      <w:r w:rsidRPr="00E54B77">
        <w:rPr>
          <w:rtl/>
        </w:rPr>
        <w:t>وأمّا موافقة الأفصح في اللغة والأفشى في العربيّة</w:t>
      </w:r>
      <w:r w:rsidR="003C068B">
        <w:rPr>
          <w:rtl/>
        </w:rPr>
        <w:t>؛</w:t>
      </w:r>
      <w:r w:rsidRPr="00E54B77">
        <w:rPr>
          <w:rtl/>
        </w:rPr>
        <w:t xml:space="preserve"> فلأنّ القرآن نزل على درجة أعلى من البلاغة</w:t>
      </w:r>
      <w:r w:rsidR="003C068B">
        <w:rPr>
          <w:rtl/>
        </w:rPr>
        <w:t>،</w:t>
      </w:r>
      <w:r w:rsidRPr="00E54B77">
        <w:rPr>
          <w:rtl/>
        </w:rPr>
        <w:t xml:space="preserve"> ويستحيل أن يستعمل كلمة يمجّها الذوق العربيّ السليم</w:t>
      </w:r>
      <w:r w:rsidR="003C068B">
        <w:rPr>
          <w:rtl/>
        </w:rPr>
        <w:t>،</w:t>
      </w:r>
      <w:r w:rsidRPr="00E54B77">
        <w:rPr>
          <w:rtl/>
        </w:rPr>
        <w:t xml:space="preserve"> أو يخالف قياساً تسلّمته العرب الفصحى عادة طبيعية متعارفة</w:t>
      </w:r>
      <w:r w:rsidR="003C068B">
        <w:rPr>
          <w:rtl/>
        </w:rPr>
        <w:t>؛</w:t>
      </w:r>
      <w:r w:rsidRPr="00E54B77">
        <w:rPr>
          <w:rtl/>
        </w:rPr>
        <w:t xml:space="preserve"> وإلاّ لكانت العرب تستغرب من القرآن في بدْء أمرِه</w:t>
      </w:r>
      <w:r w:rsidR="003C068B">
        <w:rPr>
          <w:rtl/>
        </w:rPr>
        <w:t>،</w:t>
      </w:r>
      <w:r w:rsidRPr="00E54B77">
        <w:rPr>
          <w:rtl/>
        </w:rPr>
        <w:t xml:space="preserve"> أو تستنكر منه ما يبطل به التحدّي الّذي يصرخ به</w:t>
      </w:r>
    </w:p>
    <w:p w:rsidR="00A0454A" w:rsidRPr="00E54B77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E54B77">
        <w:rPr>
          <w:rtl/>
        </w:rPr>
        <w:t>(1) راجع تأويل مشكل القرآن</w:t>
      </w:r>
      <w:r w:rsidR="003C068B">
        <w:rPr>
          <w:rtl/>
        </w:rPr>
        <w:t>:</w:t>
      </w:r>
      <w:r w:rsidRPr="00E54B77">
        <w:rPr>
          <w:rtl/>
        </w:rPr>
        <w:t xml:space="preserve"> ص 34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54B77">
        <w:rPr>
          <w:rtl/>
        </w:rPr>
        <w:t>(2) التوبة</w:t>
      </w:r>
      <w:r w:rsidR="003C068B">
        <w:rPr>
          <w:rtl/>
        </w:rPr>
        <w:t>:</w:t>
      </w:r>
      <w:r w:rsidRPr="00E54B77">
        <w:rPr>
          <w:rtl/>
        </w:rPr>
        <w:t xml:space="preserve"> 111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54B77">
        <w:rPr>
          <w:rtl/>
        </w:rPr>
        <w:t>(3) تفسير القرطبي</w:t>
      </w:r>
      <w:r w:rsidR="003C068B">
        <w:rPr>
          <w:rtl/>
        </w:rPr>
        <w:t>،</w:t>
      </w:r>
      <w:r w:rsidRPr="00E54B77">
        <w:rPr>
          <w:rtl/>
        </w:rPr>
        <w:t xml:space="preserve"> ج 8 ص 268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54B77">
        <w:rPr>
          <w:rtl/>
        </w:rPr>
        <w:t>(4) نفس المصدر</w:t>
      </w:r>
      <w:r w:rsidR="003C068B">
        <w:rPr>
          <w:rtl/>
        </w:rPr>
        <w:t>:</w:t>
      </w:r>
      <w:r w:rsidRPr="00E54B77">
        <w:rPr>
          <w:rtl/>
        </w:rPr>
        <w:t xml:space="preserve"> ج 17 ص 12</w:t>
      </w:r>
      <w:r w:rsidR="003C068B">
        <w:rPr>
          <w:rtl/>
        </w:rPr>
        <w:t>،</w:t>
      </w:r>
      <w:r w:rsidRPr="00E54B77">
        <w:rPr>
          <w:rtl/>
        </w:rPr>
        <w:t xml:space="preserve"> والآية 19 من سورة ق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E54B77" w:rsidRDefault="00A0454A" w:rsidP="00134D8B">
      <w:pPr>
        <w:pStyle w:val="libNormal"/>
        <w:rPr>
          <w:rtl/>
        </w:rPr>
      </w:pPr>
      <w:r w:rsidRPr="00E54B77">
        <w:rPr>
          <w:rtl/>
        </w:rPr>
        <w:lastRenderedPageBreak/>
        <w:t>القرآن علانية على رؤوس الأشهاد</w:t>
      </w:r>
      <w:r w:rsidR="003C068B">
        <w:rPr>
          <w:rtl/>
        </w:rPr>
        <w:t>.</w:t>
      </w:r>
    </w:p>
    <w:p w:rsidR="00A0454A" w:rsidRPr="00E54B77" w:rsidRDefault="00A0454A" w:rsidP="00134D8B">
      <w:pPr>
        <w:pStyle w:val="libNormal"/>
        <w:rPr>
          <w:rtl/>
        </w:rPr>
      </w:pPr>
      <w:r w:rsidRPr="00E54B77">
        <w:rPr>
          <w:rtl/>
        </w:rPr>
        <w:t>إنّ إجازة القراءات الضعيفة وإسنادها إلى العهد الأوّل</w:t>
      </w:r>
      <w:r w:rsidR="003C068B">
        <w:rPr>
          <w:rtl/>
        </w:rPr>
        <w:t>،</w:t>
      </w:r>
      <w:r w:rsidRPr="00E54B77">
        <w:rPr>
          <w:rtl/>
        </w:rPr>
        <w:t xml:space="preserve"> إجرام بشأن القرآن الكريم وحطّ من عظمته الغالية</w:t>
      </w:r>
      <w:r w:rsidR="003C068B">
        <w:rPr>
          <w:rtl/>
        </w:rPr>
        <w:t>.</w:t>
      </w:r>
    </w:p>
    <w:p w:rsidR="00A0454A" w:rsidRPr="00E54B77" w:rsidRDefault="00A0454A" w:rsidP="00134D8B">
      <w:pPr>
        <w:pStyle w:val="libNormal"/>
        <w:rPr>
          <w:rtl/>
        </w:rPr>
      </w:pPr>
      <w:r w:rsidRPr="00134D8B">
        <w:rPr>
          <w:rtl/>
        </w:rPr>
        <w:t>إنّنا لا نجيز مثل</w:t>
      </w:r>
      <w:r w:rsidR="003C068B">
        <w:rPr>
          <w:rtl/>
        </w:rPr>
        <w:t>:</w:t>
      </w:r>
      <w:r w:rsidRPr="00134D8B">
        <w:rPr>
          <w:rtl/>
        </w:rPr>
        <w:t xml:space="preserve"> تاءات البزّي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وإدغامات أبي عمرو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ونبْرات الكسائي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ومَدّات حمزة</w:t>
      </w:r>
      <w:r w:rsidR="003C068B">
        <w:rPr>
          <w:rtl/>
        </w:rPr>
        <w:t>،</w:t>
      </w:r>
      <w:r w:rsidRPr="00134D8B">
        <w:rPr>
          <w:rtl/>
        </w:rPr>
        <w:t xml:space="preserve"> وكثير من تكلّفات ابتدعها القرّاء تفنّناً بالقرآن وابتعاداً عن مألوف العرب الّذين نزل القرآن على لُغتهم</w:t>
      </w:r>
      <w:r w:rsidR="003C068B">
        <w:rPr>
          <w:rtl/>
        </w:rPr>
        <w:t>،</w:t>
      </w:r>
      <w:r w:rsidRPr="00134D8B">
        <w:rPr>
          <w:rtl/>
        </w:rPr>
        <w:t xml:space="preserve"> وعلى أساليب كلامهم الدارج الفصيح</w:t>
      </w:r>
      <w:r w:rsidR="003C068B">
        <w:rPr>
          <w:rtl/>
        </w:rPr>
        <w:t>.</w:t>
      </w:r>
    </w:p>
    <w:p w:rsidR="00A0454A" w:rsidRPr="00E54B77" w:rsidRDefault="00A0454A" w:rsidP="00134D8B">
      <w:pPr>
        <w:pStyle w:val="libNormal"/>
        <w:rPr>
          <w:rtl/>
        </w:rPr>
      </w:pPr>
      <w:r w:rsidRPr="00134D8B">
        <w:rPr>
          <w:rtl/>
        </w:rPr>
        <w:t>وقد قال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قُرآناً عَرَبِيّاً غَيْرَ ذِي عِوَجٍ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،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وَهَذَا كِتَابٌ مُّصَدِّقٌ لِّسَاناً عَرَبِيّاً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،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كِتَابٌ فُصِّلَتْ آيَاتُهُ قُرْآناً عَرَبِيّاً لِّقَوْمٍ يَعْلَمُونَ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Style w:val="libAieChar"/>
          <w:rFonts w:hint="cs"/>
          <w:rtl/>
        </w:rPr>
        <w:t xml:space="preserve"> </w:t>
      </w:r>
      <w:r w:rsidRPr="00134D8B">
        <w:rPr>
          <w:rStyle w:val="libFootnotenumChar"/>
          <w:rtl/>
        </w:rPr>
        <w:t>(6)</w:t>
      </w:r>
      <w:r w:rsidR="003C068B">
        <w:rPr>
          <w:rtl/>
        </w:rPr>
        <w:t>،</w:t>
      </w:r>
      <w:r w:rsidRPr="00134D8B">
        <w:rPr>
          <w:rtl/>
        </w:rPr>
        <w:t xml:space="preserve"> فقد شاء الله أن لا يكون في القرآن عِوَج</w:t>
      </w:r>
      <w:r w:rsidR="003C068B">
        <w:rPr>
          <w:rtl/>
        </w:rPr>
        <w:t>،</w:t>
      </w:r>
      <w:r w:rsidRPr="00134D8B">
        <w:rPr>
          <w:rtl/>
        </w:rPr>
        <w:t xml:space="preserve"> ولكنّ القرّاء تكلّفوا فاعوجّوا بكثير من كلماته المستقيمة</w:t>
      </w:r>
      <w:r w:rsidR="003C068B">
        <w:rPr>
          <w:rtl/>
        </w:rPr>
        <w:t>!</w:t>
      </w:r>
      <w:r w:rsidRPr="00134D8B">
        <w:rPr>
          <w:rtl/>
        </w:rPr>
        <w:t>!</w:t>
      </w:r>
      <w:r w:rsidR="003C068B">
        <w:rPr>
          <w:rtl/>
        </w:rPr>
        <w:t>.</w:t>
      </w:r>
    </w:p>
    <w:p w:rsidR="00A0454A" w:rsidRPr="00E54B77" w:rsidRDefault="00A0454A" w:rsidP="00134D8B">
      <w:pPr>
        <w:pStyle w:val="libNormal"/>
        <w:rPr>
          <w:rtl/>
        </w:rPr>
      </w:pPr>
      <w:r w:rsidRPr="00E54B77">
        <w:rPr>
          <w:rtl/>
        </w:rPr>
        <w:t>وفي ضوء هذا البيان نُخطّئ</w:t>
      </w:r>
      <w:r w:rsidR="00134D8B">
        <w:rPr>
          <w:rtl/>
        </w:rPr>
        <w:t xml:space="preserve"> - </w:t>
      </w:r>
      <w:r w:rsidRPr="00E54B77">
        <w:rPr>
          <w:rtl/>
        </w:rPr>
        <w:t>صريحاً</w:t>
      </w:r>
      <w:r w:rsidR="00134D8B">
        <w:rPr>
          <w:rtl/>
        </w:rPr>
        <w:t xml:space="preserve"> - </w:t>
      </w:r>
      <w:r w:rsidRPr="00E54B77">
        <w:rPr>
          <w:rtl/>
        </w:rPr>
        <w:t>كثيراً من قراءات القرّاء المعروفين</w:t>
      </w:r>
    </w:p>
    <w:p w:rsidR="00A0454A" w:rsidRPr="00E54B77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(1) تقدّم ذلك في صفحة</w:t>
      </w:r>
      <w:r w:rsidR="003C068B">
        <w:rPr>
          <w:rtl/>
        </w:rPr>
        <w:t>:</w:t>
      </w:r>
      <w:r w:rsidRPr="00134D8B">
        <w:rPr>
          <w:rtl/>
        </w:rPr>
        <w:t xml:space="preserve"> 263</w:t>
      </w:r>
      <w:r w:rsidR="003C068B">
        <w:rPr>
          <w:rtl/>
        </w:rPr>
        <w:t>،</w:t>
      </w:r>
      <w:r w:rsidRPr="00134D8B">
        <w:rPr>
          <w:rtl/>
        </w:rPr>
        <w:t xml:space="preserve"> كان يشدّد التاء الواقعة في أوائل الأفعال في حالة الوصل في مثل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FootnoteAieChar"/>
          <w:rFonts w:hint="cs"/>
          <w:rtl/>
        </w:rPr>
        <w:t>وَلا تَنَابَزُوا</w:t>
      </w:r>
      <w:r w:rsidR="003C068B" w:rsidRPr="003C068B">
        <w:rPr>
          <w:rStyle w:val="libAlaemChar"/>
          <w:rFonts w:hint="cs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و</w:t>
      </w:r>
      <w:r w:rsidRPr="00134D8B">
        <w:rPr>
          <w:rStyle w:val="libFootnoteAieChar"/>
          <w:rFonts w:hint="cs"/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فَإِذَا هِيَ تَلْقَفُ</w:t>
      </w:r>
      <w:r w:rsidR="003C068B" w:rsidRPr="003C068B">
        <w:rPr>
          <w:rStyle w:val="libAlaemChar"/>
          <w:rFonts w:hint="cs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و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لِتَعَارَفُوا</w:t>
      </w:r>
      <w:r w:rsidR="003C068B" w:rsidRPr="003C068B">
        <w:rPr>
          <w:rStyle w:val="libAlaemChar"/>
          <w:rFonts w:hint="cs"/>
          <w:rtl/>
        </w:rPr>
        <w:t>)</w:t>
      </w:r>
      <w:r w:rsidR="003C068B">
        <w:rPr>
          <w:rtl/>
        </w:rPr>
        <w:t>.</w:t>
      </w:r>
      <w:r w:rsidRPr="00134D8B">
        <w:rPr>
          <w:rtl/>
        </w:rPr>
        <w:t>.. إلى أحد وثلاثين موضعاً في القرآن</w:t>
      </w:r>
      <w:r w:rsidR="003C068B">
        <w:rPr>
          <w:rtl/>
        </w:rPr>
        <w:t>،</w:t>
      </w:r>
      <w:r w:rsidRPr="00134D8B">
        <w:rPr>
          <w:rtl/>
        </w:rPr>
        <w:t xml:space="preserve"> وهو من الجمع بين الساكنَين على غير حده</w:t>
      </w:r>
      <w:r w:rsidR="003C068B">
        <w:rPr>
          <w:rtl/>
        </w:rPr>
        <w:t>،</w:t>
      </w:r>
      <w:r w:rsidRPr="00134D8B">
        <w:rPr>
          <w:rtl/>
        </w:rPr>
        <w:t xml:space="preserve"> وهو تكلّف محض خارج عن قانون لغة العرب في سهولة التعبير والأداء</w:t>
      </w:r>
      <w:r w:rsidR="003C068B">
        <w:rPr>
          <w:rtl/>
        </w:rPr>
        <w:t>.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راجع التيسير</w:t>
      </w:r>
      <w:r w:rsidR="003C068B">
        <w:rPr>
          <w:rtl/>
        </w:rPr>
        <w:t>:</w:t>
      </w:r>
      <w:r w:rsidRPr="00134D8B">
        <w:rPr>
          <w:rtl/>
        </w:rPr>
        <w:t xml:space="preserve"> ص 83</w:t>
      </w:r>
      <w:r w:rsidR="003C068B">
        <w:rPr>
          <w:rtl/>
        </w:rPr>
        <w:t>،</w:t>
      </w:r>
      <w:r w:rsidRPr="00134D8B">
        <w:rPr>
          <w:rtl/>
        </w:rPr>
        <w:t xml:space="preserve"> والنشر</w:t>
      </w:r>
      <w:r w:rsidR="003C068B">
        <w:rPr>
          <w:rtl/>
        </w:rPr>
        <w:t>:</w:t>
      </w:r>
      <w:r w:rsidRPr="00134D8B">
        <w:rPr>
          <w:rtl/>
        </w:rPr>
        <w:t xml:space="preserve"> ج 2 ص 232</w:t>
      </w:r>
      <w:r w:rsidR="003C068B">
        <w:rPr>
          <w:rtl/>
        </w:rPr>
        <w:t>،</w:t>
      </w:r>
      <w:r w:rsidRPr="00134D8B">
        <w:rPr>
          <w:rtl/>
        </w:rPr>
        <w:t xml:space="preserve"> والمرشد الوجيز</w:t>
      </w:r>
      <w:r w:rsidR="003C068B">
        <w:rPr>
          <w:rtl/>
        </w:rPr>
        <w:t>:</w:t>
      </w:r>
      <w:r w:rsidRPr="00134D8B">
        <w:rPr>
          <w:rtl/>
        </w:rPr>
        <w:t xml:space="preserve"> ص 174</w:t>
      </w:r>
      <w:r w:rsidR="003C068B">
        <w:rPr>
          <w:rtl/>
        </w:rPr>
        <w:t>)</w:t>
      </w:r>
      <w:r w:rsidRPr="00134D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(2) كان أبو عمرو لا يدغم المِثْلين إذا اجتمعا في كلمة واحدة</w:t>
      </w:r>
      <w:r w:rsidR="003C068B">
        <w:rPr>
          <w:rtl/>
        </w:rPr>
        <w:t>،</w:t>
      </w:r>
      <w:r w:rsidRPr="00134D8B">
        <w:rPr>
          <w:rtl/>
        </w:rPr>
        <w:t xml:space="preserve"> نحو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جباههم</w:t>
      </w:r>
      <w:r w:rsidR="003C068B">
        <w:rPr>
          <w:rtl/>
        </w:rPr>
        <w:t>)،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بشركِكم</w:t>
      </w:r>
      <w:r w:rsidR="003C068B">
        <w:rPr>
          <w:rtl/>
        </w:rPr>
        <w:t>)،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أتعدانني</w:t>
      </w:r>
      <w:r w:rsidR="003C068B">
        <w:rPr>
          <w:rtl/>
        </w:rPr>
        <w:t>)،</w:t>
      </w:r>
      <w:r w:rsidRPr="00134D8B">
        <w:rPr>
          <w:rtl/>
        </w:rPr>
        <w:t xml:space="preserve"> سوى موضعَين</w:t>
      </w:r>
      <w:r w:rsidR="003C068B">
        <w:rPr>
          <w:rtl/>
        </w:rPr>
        <w:t>:</w:t>
      </w:r>
      <w:r w:rsidRPr="00134D8B">
        <w:rPr>
          <w:rtl/>
        </w:rPr>
        <w:t xml:space="preserve"> أحدهما في البقرة آية 200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مَّنَاسِكَكُمْ</w:t>
      </w:r>
      <w:r w:rsidR="003C068B" w:rsidRPr="003C068B">
        <w:rPr>
          <w:rStyle w:val="libAlaemChar"/>
          <w:rFonts w:hint="cs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والثاني في المدّثر آية 42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مَا سَلَكَكُمْ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فأدغم الكاف في الكاف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أمّا إذا كان المِثلان من كلمتين فكان يدغم الأوّل في الثاني</w:t>
      </w:r>
      <w:r w:rsidR="003C068B">
        <w:rPr>
          <w:rtl/>
        </w:rPr>
        <w:t>،</w:t>
      </w:r>
      <w:r w:rsidRPr="00134D8B">
        <w:rPr>
          <w:rtl/>
        </w:rPr>
        <w:t xml:space="preserve"> سواء سكَن ما قبله أو تحرّك في جميع القرآن</w:t>
      </w:r>
      <w:r w:rsidR="003C068B">
        <w:rPr>
          <w:rtl/>
        </w:rPr>
        <w:t>،</w:t>
      </w:r>
      <w:r w:rsidRPr="00134D8B">
        <w:rPr>
          <w:rtl/>
        </w:rPr>
        <w:t xml:space="preserve"> نحو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لاَ أَبْرَحُ حَتَّى</w:t>
      </w:r>
      <w:r w:rsidR="003C068B" w:rsidRPr="003C068B">
        <w:rPr>
          <w:rStyle w:val="libAlaemChar"/>
          <w:rFonts w:hint="cs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و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يَشْفَعُ عِنْدَهُ</w:t>
      </w:r>
      <w:r w:rsidR="003C068B" w:rsidRPr="003C068B">
        <w:rPr>
          <w:rStyle w:val="libAlaemChar"/>
          <w:rFonts w:hint="cs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و</w:t>
      </w:r>
      <w:r w:rsidRPr="00134D8B">
        <w:rPr>
          <w:rStyle w:val="libFootnoteAieChar"/>
          <w:rFonts w:hint="cs"/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قِيلَ لَهُمْ</w:t>
      </w:r>
      <w:r w:rsidR="003C068B" w:rsidRPr="003C068B">
        <w:rPr>
          <w:rStyle w:val="libAlaemChar"/>
          <w:rFonts w:hint="cs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و</w:t>
      </w:r>
      <w:r w:rsidRPr="00134D8B">
        <w:rPr>
          <w:rStyle w:val="libFootnoteAieChar"/>
          <w:rFonts w:hint="cs"/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نُسَبِّحَكَ كَثِيراً</w:t>
      </w:r>
      <w:r w:rsidR="003C068B" w:rsidRPr="003C068B">
        <w:rPr>
          <w:rStyle w:val="libAlaemChar"/>
          <w:rFonts w:hint="cs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و</w:t>
      </w:r>
      <w:r w:rsidRPr="00134D8B">
        <w:rPr>
          <w:rStyle w:val="libFootnoteAieChar"/>
          <w:rFonts w:hint="cs"/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النَّاسَ سُكَارَى</w:t>
      </w:r>
      <w:r w:rsidR="003C068B" w:rsidRPr="003C068B">
        <w:rPr>
          <w:rStyle w:val="libAlaemChar"/>
          <w:rFonts w:hint="cs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و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خِزْيِ يَوْمِئِذٍ</w:t>
      </w:r>
      <w:r w:rsidR="003C068B" w:rsidRPr="003C068B">
        <w:rPr>
          <w:rStyle w:val="libAlaemChar"/>
          <w:rFonts w:hint="cs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وهو من الجمع بين الساكنَين</w:t>
      </w:r>
      <w:r w:rsidR="003C068B">
        <w:rPr>
          <w:rtl/>
        </w:rPr>
        <w:t>،</w:t>
      </w:r>
      <w:r w:rsidRPr="00134D8B">
        <w:rPr>
          <w:rtl/>
        </w:rPr>
        <w:t xml:space="preserve"> وإسقاط لحركة الكلمة الإعرابية أو الحركة القياسية من غير سبب معروف عند العرب</w:t>
      </w:r>
      <w:r w:rsidR="003C068B">
        <w:rPr>
          <w:rtl/>
        </w:rPr>
        <w:t>.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راجع التيسير</w:t>
      </w:r>
      <w:r w:rsidR="003C068B">
        <w:rPr>
          <w:rtl/>
        </w:rPr>
        <w:t>:</w:t>
      </w:r>
      <w:r w:rsidRPr="00134D8B">
        <w:rPr>
          <w:rtl/>
        </w:rPr>
        <w:t xml:space="preserve"> ص 20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E54B77">
        <w:rPr>
          <w:rtl/>
        </w:rPr>
        <w:t>(3) تقدّم في صفحة 264</w:t>
      </w:r>
      <w:r w:rsidR="003C068B">
        <w:rPr>
          <w:rtl/>
        </w:rPr>
        <w:t>،</w:t>
      </w:r>
      <w:r w:rsidRPr="00E54B77">
        <w:rPr>
          <w:rtl/>
        </w:rPr>
        <w:t xml:space="preserve"> وقد نهى النبي </w:t>
      </w:r>
      <w:r w:rsidR="003C068B">
        <w:rPr>
          <w:rtl/>
        </w:rPr>
        <w:t>(</w:t>
      </w:r>
      <w:r w:rsidRPr="00E54B77">
        <w:rPr>
          <w:rtl/>
        </w:rPr>
        <w:t>صلّى الله عليه وآله</w:t>
      </w:r>
      <w:r w:rsidR="003C068B">
        <w:rPr>
          <w:rtl/>
        </w:rPr>
        <w:t>)</w:t>
      </w:r>
      <w:r w:rsidRPr="00E54B77">
        <w:rPr>
          <w:rtl/>
        </w:rPr>
        <w:t xml:space="preserve"> عنه</w:t>
      </w:r>
      <w:r w:rsidR="003C068B">
        <w:rPr>
          <w:rtl/>
        </w:rPr>
        <w:t>،</w:t>
      </w:r>
      <w:r w:rsidRPr="00E54B77">
        <w:rPr>
          <w:rtl/>
        </w:rPr>
        <w:t xml:space="preserve"> فضلاً عن كونه كالمتقيئ ممّا يستبشعه الذوق وينفر منه الطبع</w:t>
      </w:r>
      <w:r w:rsidR="003C068B">
        <w:rPr>
          <w:rtl/>
        </w:rPr>
        <w:t>.</w:t>
      </w:r>
      <w:r w:rsidRPr="00E54B77">
        <w:rPr>
          <w:rtl/>
        </w:rPr>
        <w:t xml:space="preserve"> </w:t>
      </w:r>
      <w:r w:rsidR="003C068B">
        <w:rPr>
          <w:rtl/>
        </w:rPr>
        <w:t>(</w:t>
      </w:r>
      <w:r w:rsidRPr="00E54B77">
        <w:rPr>
          <w:rtl/>
        </w:rPr>
        <w:t>راجع النهاية</w:t>
      </w:r>
      <w:r w:rsidR="003C068B">
        <w:rPr>
          <w:rtl/>
        </w:rPr>
        <w:t>:</w:t>
      </w:r>
      <w:r w:rsidRPr="00E54B77">
        <w:rPr>
          <w:rtl/>
        </w:rPr>
        <w:t xml:space="preserve"> ج 5 ص 7</w:t>
      </w:r>
      <w:r w:rsidR="003C068B">
        <w:rPr>
          <w:rtl/>
        </w:rPr>
        <w:t>،</w:t>
      </w:r>
      <w:r w:rsidRPr="00E54B77">
        <w:rPr>
          <w:rtl/>
        </w:rPr>
        <w:t xml:space="preserve"> واللطائف</w:t>
      </w:r>
      <w:r w:rsidR="003C068B">
        <w:rPr>
          <w:rtl/>
        </w:rPr>
        <w:t>:</w:t>
      </w:r>
      <w:r w:rsidRPr="00E54B77">
        <w:rPr>
          <w:rtl/>
        </w:rPr>
        <w:t xml:space="preserve"> ج 1 ص 67</w:t>
      </w:r>
      <w:r w:rsidR="00134D8B">
        <w:rPr>
          <w:rtl/>
        </w:rPr>
        <w:t xml:space="preserve"> - </w:t>
      </w:r>
      <w:r w:rsidRPr="00E54B77">
        <w:rPr>
          <w:rtl/>
        </w:rPr>
        <w:t>68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E54B77">
        <w:rPr>
          <w:rtl/>
        </w:rPr>
        <w:t>(4) الزمر</w:t>
      </w:r>
      <w:r w:rsidR="003C068B">
        <w:rPr>
          <w:rtl/>
        </w:rPr>
        <w:t>:</w:t>
      </w:r>
      <w:r w:rsidRPr="00E54B77">
        <w:rPr>
          <w:rtl/>
        </w:rPr>
        <w:t xml:space="preserve"> 28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54B77">
        <w:rPr>
          <w:rtl/>
        </w:rPr>
        <w:t>(5) الأحقاف</w:t>
      </w:r>
      <w:r w:rsidR="003C068B">
        <w:rPr>
          <w:rtl/>
        </w:rPr>
        <w:t>:</w:t>
      </w:r>
      <w:r w:rsidRPr="00E54B77">
        <w:rPr>
          <w:rtl/>
        </w:rPr>
        <w:t xml:space="preserve"> 12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54B77">
        <w:rPr>
          <w:rtl/>
        </w:rPr>
        <w:t>(6) فصّلت</w:t>
      </w:r>
      <w:r w:rsidR="003C068B">
        <w:rPr>
          <w:rtl/>
        </w:rPr>
        <w:t>:</w:t>
      </w:r>
      <w:r w:rsidRPr="00E54B77">
        <w:rPr>
          <w:rtl/>
        </w:rPr>
        <w:t xml:space="preserve"> 3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E54B77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جاءت على خلاف أساليب لُغة العرب الفصحى</w:t>
      </w:r>
      <w:r w:rsidR="003C068B">
        <w:rPr>
          <w:rtl/>
        </w:rPr>
        <w:t>،</w:t>
      </w:r>
      <w:r w:rsidRPr="00134D8B">
        <w:rPr>
          <w:rtl/>
        </w:rPr>
        <w:t xml:space="preserve"> فإنّ رعاية كتاب </w:t>
      </w:r>
      <w:r w:rsidR="00134D8B">
        <w:rPr>
          <w:rFonts w:hint="cs"/>
          <w:rtl/>
        </w:rPr>
        <w:t>-</w:t>
      </w:r>
      <w:r w:rsidRPr="00134D8B">
        <w:rPr>
          <w:rtl/>
        </w:rPr>
        <w:t xml:space="preserve"> هو لأمّةٍ كبيرة</w:t>
      </w:r>
      <w:r w:rsidR="00134D8B">
        <w:rPr>
          <w:rtl/>
        </w:rPr>
        <w:t xml:space="preserve"> - </w:t>
      </w:r>
      <w:r w:rsidRPr="00134D8B">
        <w:rPr>
          <w:rtl/>
        </w:rPr>
        <w:t>أَولى من رعاية نفَر كانت تعوزهم المعرفة بأساليب الكلام الفصيح</w:t>
      </w:r>
      <w:r w:rsidR="003C068B">
        <w:rPr>
          <w:rtl/>
        </w:rPr>
        <w:t>،</w:t>
      </w:r>
      <w:r w:rsidRPr="00134D8B">
        <w:rPr>
          <w:rtl/>
        </w:rPr>
        <w:t xml:space="preserve"> وقد طعن ابن قتيبة في قرّاء لَحَنوا في القراءة</w:t>
      </w:r>
      <w:r w:rsidR="003C068B">
        <w:rPr>
          <w:rtl/>
        </w:rPr>
        <w:t>،</w:t>
      </w:r>
      <w:r w:rsidRPr="00134D8B">
        <w:rPr>
          <w:rtl/>
        </w:rPr>
        <w:t xml:space="preserve"> ممّن ليس لهم طبع اللغة ولا علم التكلّف</w:t>
      </w:r>
      <w:r w:rsidR="003C068B">
        <w:rPr>
          <w:rtl/>
        </w:rPr>
        <w:t>،</w:t>
      </w:r>
      <w:r w:rsidRPr="00134D8B">
        <w:rPr>
          <w:rtl/>
        </w:rPr>
        <w:t xml:space="preserve"> فهفَوا في كثير من الحروف وزلّوا وقرأوا بالشاذّ وأخلّوا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E54B77" w:rsidRDefault="00A0454A" w:rsidP="00134D8B">
      <w:pPr>
        <w:pStyle w:val="libNormal"/>
        <w:rPr>
          <w:rtl/>
        </w:rPr>
      </w:pPr>
      <w:r w:rsidRPr="00134D8B">
        <w:rPr>
          <w:rtl/>
        </w:rPr>
        <w:t>فقراءة الحسن</w:t>
      </w:r>
      <w:r w:rsidR="00134D8B">
        <w:rPr>
          <w:rtl/>
        </w:rPr>
        <w:t xml:space="preserve"> - </w:t>
      </w:r>
      <w:r w:rsidRPr="00134D8B">
        <w:rPr>
          <w:rtl/>
        </w:rPr>
        <w:t>وهو من الأربعة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وما تنزّلت به الشياطون</w:t>
      </w:r>
      <w:r w:rsidR="003C068B">
        <w:rPr>
          <w:rtl/>
        </w:rPr>
        <w:t>)</w:t>
      </w:r>
      <w:r w:rsidRPr="00134D8B">
        <w:rPr>
          <w:rtl/>
        </w:rPr>
        <w:t xml:space="preserve"> غلط بلا ريب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E54B77" w:rsidRDefault="00A0454A" w:rsidP="00134D8B">
      <w:pPr>
        <w:pStyle w:val="libNormal"/>
        <w:rPr>
          <w:rtl/>
        </w:rPr>
      </w:pPr>
      <w:r w:rsidRPr="00134D8B">
        <w:rPr>
          <w:rtl/>
        </w:rPr>
        <w:t>وكذلك قراءة ابن عامر</w:t>
      </w:r>
      <w:r w:rsidR="00134D8B">
        <w:rPr>
          <w:rtl/>
        </w:rPr>
        <w:t xml:space="preserve"> - </w:t>
      </w:r>
      <w:r w:rsidRPr="00134D8B">
        <w:rPr>
          <w:rtl/>
        </w:rPr>
        <w:t>وهو من السبعة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قتل أولادَهم شركائهم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Pr="00134D8B">
        <w:rPr>
          <w:rtl/>
        </w:rPr>
        <w:t xml:space="preserve"> بإضافة </w:t>
      </w:r>
      <w:r w:rsidR="003C068B">
        <w:rPr>
          <w:rtl/>
        </w:rPr>
        <w:t>(</w:t>
      </w:r>
      <w:r w:rsidRPr="00134D8B">
        <w:rPr>
          <w:rtl/>
        </w:rPr>
        <w:t>قتل</w:t>
      </w:r>
      <w:r w:rsidR="003C068B">
        <w:rPr>
          <w:rtl/>
        </w:rPr>
        <w:t>)</w:t>
      </w:r>
      <w:r w:rsidRPr="00134D8B">
        <w:rPr>
          <w:rtl/>
        </w:rPr>
        <w:t xml:space="preserve"> إلى </w:t>
      </w:r>
      <w:r w:rsidR="003C068B">
        <w:rPr>
          <w:rtl/>
        </w:rPr>
        <w:t>(</w:t>
      </w:r>
      <w:r w:rsidRPr="00134D8B">
        <w:rPr>
          <w:rtl/>
        </w:rPr>
        <w:t>شركائهم</w:t>
      </w:r>
      <w:r w:rsidR="003C068B">
        <w:rPr>
          <w:rtl/>
        </w:rPr>
        <w:t>)،</w:t>
      </w:r>
      <w:r w:rsidRPr="00134D8B">
        <w:rPr>
          <w:rtl/>
        </w:rPr>
        <w:t xml:space="preserve"> وفصل </w:t>
      </w:r>
      <w:r w:rsidR="003C068B">
        <w:rPr>
          <w:rtl/>
        </w:rPr>
        <w:t>(</w:t>
      </w:r>
      <w:r w:rsidRPr="00134D8B">
        <w:rPr>
          <w:rtl/>
        </w:rPr>
        <w:t>أولادهم</w:t>
      </w:r>
      <w:r w:rsidR="003C068B">
        <w:rPr>
          <w:rtl/>
        </w:rPr>
        <w:t>)</w:t>
      </w:r>
      <w:r w:rsidR="00134D8B">
        <w:rPr>
          <w:rtl/>
        </w:rPr>
        <w:t xml:space="preserve"> - </w:t>
      </w:r>
      <w:r w:rsidRPr="00134D8B">
        <w:rPr>
          <w:rtl/>
        </w:rPr>
        <w:t>وهو مفعول به</w:t>
      </w:r>
      <w:r w:rsidR="00134D8B">
        <w:rPr>
          <w:rtl/>
        </w:rPr>
        <w:t xml:space="preserve"> - </w:t>
      </w:r>
      <w:r w:rsidRPr="00134D8B">
        <w:rPr>
          <w:rtl/>
        </w:rPr>
        <w:t>بين المضاف العامل والمضاف إليه الفاعل</w:t>
      </w:r>
      <w:r w:rsidR="003C068B">
        <w:rPr>
          <w:rtl/>
        </w:rPr>
        <w:t>.</w:t>
      </w:r>
    </w:p>
    <w:p w:rsidR="00A0454A" w:rsidRPr="00E54B77" w:rsidRDefault="00A0454A" w:rsidP="00134D8B">
      <w:pPr>
        <w:pStyle w:val="libNormal"/>
        <w:rPr>
          <w:rtl/>
        </w:rPr>
      </w:pPr>
      <w:r w:rsidRPr="00134D8B">
        <w:rPr>
          <w:rtl/>
        </w:rPr>
        <w:t>قال أبو البركات ابن الأنباري</w:t>
      </w:r>
      <w:r w:rsidR="003C068B">
        <w:rPr>
          <w:rtl/>
        </w:rPr>
        <w:t>:</w:t>
      </w:r>
      <w:r w:rsidRPr="00134D8B">
        <w:rPr>
          <w:rtl/>
        </w:rPr>
        <w:t xml:space="preserve"> وأمّا نصب </w:t>
      </w:r>
      <w:r w:rsidR="003C068B">
        <w:rPr>
          <w:rtl/>
        </w:rPr>
        <w:t>(</w:t>
      </w:r>
      <w:r w:rsidRPr="00134D8B">
        <w:rPr>
          <w:rtl/>
        </w:rPr>
        <w:t>أولادهم</w:t>
      </w:r>
      <w:r w:rsidR="003C068B">
        <w:rPr>
          <w:rtl/>
        </w:rPr>
        <w:t>)</w:t>
      </w:r>
      <w:r w:rsidRPr="00134D8B">
        <w:rPr>
          <w:rtl/>
        </w:rPr>
        <w:t xml:space="preserve"> وجرّ </w:t>
      </w:r>
      <w:r w:rsidR="003C068B">
        <w:rPr>
          <w:rtl/>
        </w:rPr>
        <w:t>(</w:t>
      </w:r>
      <w:r w:rsidRPr="00134D8B">
        <w:rPr>
          <w:rtl/>
        </w:rPr>
        <w:t>شركائهم</w:t>
      </w:r>
      <w:r w:rsidR="003C068B">
        <w:rPr>
          <w:rtl/>
        </w:rPr>
        <w:t>)،</w:t>
      </w:r>
      <w:r w:rsidRPr="00134D8B">
        <w:rPr>
          <w:rtl/>
        </w:rPr>
        <w:t xml:space="preserve"> فهو ضعيف في القياس جدّاً</w:t>
      </w:r>
      <w:r w:rsidR="003C068B">
        <w:rPr>
          <w:rtl/>
        </w:rPr>
        <w:t>.</w:t>
      </w:r>
      <w:r w:rsidRPr="00134D8B">
        <w:rPr>
          <w:rtl/>
        </w:rPr>
        <w:t>.. ومثل هذا لا يكون في اختيار الكلام بالإجماع</w:t>
      </w:r>
      <w:r w:rsidR="003C068B">
        <w:rPr>
          <w:rtl/>
        </w:rPr>
        <w:t>،</w:t>
      </w:r>
      <w:r w:rsidRPr="00134D8B">
        <w:rPr>
          <w:rtl/>
        </w:rPr>
        <w:t xml:space="preserve"> واختلفوا في ضرورة الشِعر</w:t>
      </w:r>
      <w:r w:rsidR="003C068B">
        <w:rPr>
          <w:rtl/>
        </w:rPr>
        <w:t>،</w:t>
      </w:r>
      <w:r w:rsidRPr="00134D8B">
        <w:rPr>
          <w:rtl/>
        </w:rPr>
        <w:t xml:space="preserve"> فأجازه الكوفيّون وأباهُ البصريّون</w:t>
      </w:r>
      <w:r w:rsidR="003C068B">
        <w:rPr>
          <w:rtl/>
        </w:rPr>
        <w:t>،</w:t>
      </w:r>
      <w:r w:rsidRPr="00134D8B">
        <w:rPr>
          <w:rtl/>
        </w:rPr>
        <w:t xml:space="preserve"> وهذه القراءة ضعيفة في القياس بالإجماع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E54B77" w:rsidRDefault="00A0454A" w:rsidP="00134D8B">
      <w:pPr>
        <w:pStyle w:val="libNormal"/>
        <w:rPr>
          <w:rtl/>
        </w:rPr>
      </w:pPr>
      <w:r w:rsidRPr="00134D8B">
        <w:rPr>
          <w:rtl/>
        </w:rPr>
        <w:t>وهكذا قراءة حمزة</w:t>
      </w:r>
      <w:r w:rsidR="00134D8B">
        <w:rPr>
          <w:rtl/>
        </w:rPr>
        <w:t xml:space="preserve"> - </w:t>
      </w:r>
      <w:r w:rsidRPr="00134D8B">
        <w:rPr>
          <w:rtl/>
        </w:rPr>
        <w:t>من السبعة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وَاتَّقُواْ اللّهَ الَّذِي تَسَاءلُونَ بِهِ وَالأَرْحَامَ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،</w:t>
      </w:r>
      <w:r w:rsidRPr="00134D8B">
        <w:rPr>
          <w:rtl/>
        </w:rPr>
        <w:t xml:space="preserve"> بخفْض </w:t>
      </w:r>
      <w:r w:rsidR="003C068B">
        <w:rPr>
          <w:rtl/>
        </w:rPr>
        <w:t>(</w:t>
      </w:r>
      <w:r w:rsidRPr="00134D8B">
        <w:rPr>
          <w:rtl/>
        </w:rPr>
        <w:t>الأرحام</w:t>
      </w:r>
      <w:r w:rsidR="003C068B">
        <w:rPr>
          <w:rtl/>
        </w:rPr>
        <w:t>)</w:t>
      </w:r>
      <w:r w:rsidRPr="00134D8B">
        <w:rPr>
          <w:rtl/>
        </w:rPr>
        <w:t xml:space="preserve"> عطفاً على العائد المجرور</w:t>
      </w:r>
      <w:r w:rsidR="003C068B">
        <w:rPr>
          <w:rtl/>
        </w:rPr>
        <w:t>.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قال أبو محمّد</w:t>
      </w:r>
      <w:r w:rsidR="003C068B">
        <w:rPr>
          <w:rtl/>
        </w:rPr>
        <w:t>:</w:t>
      </w:r>
      <w:r w:rsidRPr="00134D8B">
        <w:rPr>
          <w:rtl/>
        </w:rPr>
        <w:t xml:space="preserve"> وهو قبيح عند البصريّين</w:t>
      </w:r>
      <w:r w:rsidR="003C068B">
        <w:rPr>
          <w:rtl/>
        </w:rPr>
        <w:t>،</w:t>
      </w:r>
      <w:r w:rsidRPr="00134D8B">
        <w:rPr>
          <w:rtl/>
        </w:rPr>
        <w:t xml:space="preserve"> قليل في الاستعمال</w:t>
      </w:r>
      <w:r w:rsidR="003C068B">
        <w:rPr>
          <w:rtl/>
        </w:rPr>
        <w:t>،</w:t>
      </w:r>
      <w:r w:rsidRPr="00134D8B">
        <w:rPr>
          <w:rtl/>
        </w:rPr>
        <w:t xml:space="preserve"> بعيد في القياس</w:t>
      </w:r>
      <w:r w:rsidR="003C068B">
        <w:rPr>
          <w:rtl/>
        </w:rPr>
        <w:t>؛</w:t>
      </w:r>
      <w:r w:rsidRPr="00134D8B">
        <w:rPr>
          <w:rtl/>
        </w:rPr>
        <w:t xml:space="preserve"> لأنّ المضمر في </w:t>
      </w:r>
      <w:r w:rsidR="003C068B">
        <w:rPr>
          <w:rtl/>
        </w:rPr>
        <w:t>(</w:t>
      </w:r>
      <w:r w:rsidRPr="00134D8B">
        <w:rPr>
          <w:rtl/>
        </w:rPr>
        <w:t>به</w:t>
      </w:r>
      <w:r w:rsidR="003C068B">
        <w:rPr>
          <w:rtl/>
        </w:rPr>
        <w:t>)</w:t>
      </w:r>
      <w:r w:rsidRPr="00134D8B">
        <w:rPr>
          <w:rtl/>
        </w:rPr>
        <w:t xml:space="preserve"> عوَض من التنوين</w:t>
      </w:r>
      <w:r w:rsidR="003C068B">
        <w:rPr>
          <w:rtl/>
        </w:rPr>
        <w:t>،</w:t>
      </w:r>
      <w:r w:rsidRPr="00134D8B">
        <w:rPr>
          <w:rtl/>
        </w:rPr>
        <w:t xml:space="preserve"> ولأنّ المضمر المخفوض لا ينفصل عن الحرف ولا يقع بعد حرف العطف</w:t>
      </w:r>
      <w:r w:rsidR="003C068B">
        <w:rPr>
          <w:rtl/>
        </w:rPr>
        <w:t>،</w:t>
      </w:r>
      <w:r w:rsidRPr="00134D8B">
        <w:rPr>
          <w:rtl/>
        </w:rPr>
        <w:t xml:space="preserve"> ولأنّ المعطوف والمعطوف عليه شريكان</w:t>
      </w:r>
      <w:r w:rsidR="003C068B">
        <w:rPr>
          <w:rtl/>
        </w:rPr>
        <w:t>،</w:t>
      </w:r>
      <w:r w:rsidRPr="00134D8B">
        <w:rPr>
          <w:rtl/>
        </w:rPr>
        <w:t xml:space="preserve"> فكما لا يجوز </w:t>
      </w:r>
      <w:r w:rsidR="003C068B">
        <w:rPr>
          <w:rtl/>
        </w:rPr>
        <w:t>(</w:t>
      </w:r>
      <w:r w:rsidRPr="00134D8B">
        <w:rPr>
          <w:rtl/>
        </w:rPr>
        <w:t>واتّقوا</w:t>
      </w:r>
    </w:p>
    <w:p w:rsidR="00A0454A" w:rsidRPr="00E54B77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E54B77">
        <w:rPr>
          <w:rtl/>
        </w:rPr>
        <w:t>(1) راجع تأويل مشكل القرآن</w:t>
      </w:r>
      <w:r w:rsidR="003C068B">
        <w:rPr>
          <w:rtl/>
        </w:rPr>
        <w:t>:</w:t>
      </w:r>
      <w:r w:rsidRPr="00E54B77">
        <w:rPr>
          <w:rtl/>
        </w:rPr>
        <w:t xml:space="preserve"> ص 58</w:t>
      </w:r>
      <w:r w:rsidR="00134D8B">
        <w:rPr>
          <w:rtl/>
        </w:rPr>
        <w:t xml:space="preserve"> - </w:t>
      </w:r>
      <w:r w:rsidRPr="00E54B77">
        <w:rPr>
          <w:rtl/>
        </w:rPr>
        <w:t>63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(2) راجع البحر المحيط</w:t>
      </w:r>
      <w:r w:rsidR="003C068B">
        <w:rPr>
          <w:rtl/>
        </w:rPr>
        <w:t>:</w:t>
      </w:r>
      <w:r w:rsidRPr="00134D8B">
        <w:rPr>
          <w:rtl/>
        </w:rPr>
        <w:t xml:space="preserve"> ج 7 ص 46</w:t>
      </w:r>
      <w:r w:rsidR="003C068B">
        <w:rPr>
          <w:rtl/>
        </w:rPr>
        <w:t>،</w:t>
      </w:r>
      <w:r w:rsidRPr="00134D8B">
        <w:rPr>
          <w:rtl/>
        </w:rPr>
        <w:t xml:space="preserve"> والكشّاف</w:t>
      </w:r>
      <w:r w:rsidR="003C068B">
        <w:rPr>
          <w:rtl/>
        </w:rPr>
        <w:t>:</w:t>
      </w:r>
      <w:r w:rsidRPr="00134D8B">
        <w:rPr>
          <w:rtl/>
        </w:rPr>
        <w:t xml:space="preserve"> ج 3 ص 129</w:t>
      </w:r>
      <w:r w:rsidR="003C068B">
        <w:rPr>
          <w:rtl/>
        </w:rPr>
        <w:t>،</w:t>
      </w:r>
      <w:r w:rsidRPr="00134D8B">
        <w:rPr>
          <w:rtl/>
        </w:rPr>
        <w:t xml:space="preserve"> والقراءة المأثورة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وَمَا تَنَزَّلَتْ بِهِ الشَّيَاطِينُ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الشعراء</w:t>
      </w:r>
      <w:r w:rsidR="003C068B">
        <w:rPr>
          <w:rtl/>
        </w:rPr>
        <w:t>:</w:t>
      </w:r>
      <w:r w:rsidRPr="00134D8B">
        <w:rPr>
          <w:rtl/>
        </w:rPr>
        <w:t xml:space="preserve"> 210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(3) والقراءة المشهورة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قَتْلَ أَوْلاَدِهِمْ شُرَكَاؤُهُمْ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الأنعام</w:t>
      </w:r>
      <w:r w:rsidR="003C068B">
        <w:rPr>
          <w:rtl/>
        </w:rPr>
        <w:t>:</w:t>
      </w:r>
      <w:r w:rsidRPr="00134D8B">
        <w:rPr>
          <w:rtl/>
        </w:rPr>
        <w:t xml:space="preserve"> 137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54B77">
        <w:rPr>
          <w:rtl/>
        </w:rPr>
        <w:t>(4) البيان في غريب إعراب القرآن</w:t>
      </w:r>
      <w:r w:rsidR="003C068B">
        <w:rPr>
          <w:rtl/>
        </w:rPr>
        <w:t>،</w:t>
      </w:r>
      <w:r w:rsidRPr="00E54B77">
        <w:rPr>
          <w:rtl/>
        </w:rPr>
        <w:t xml:space="preserve"> ج 1 ص 243</w:t>
      </w:r>
      <w:r w:rsidR="00134D8B">
        <w:rPr>
          <w:rtl/>
        </w:rPr>
        <w:t xml:space="preserve"> - </w:t>
      </w:r>
      <w:r w:rsidRPr="00E54B77">
        <w:rPr>
          <w:rtl/>
        </w:rPr>
        <w:t>342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54B77">
        <w:rPr>
          <w:rtl/>
        </w:rPr>
        <w:t>(5) النساء</w:t>
      </w:r>
      <w:r w:rsidR="003C068B">
        <w:rPr>
          <w:rtl/>
        </w:rPr>
        <w:t>:</w:t>
      </w:r>
      <w:r w:rsidRPr="00E54B77">
        <w:rPr>
          <w:rtl/>
        </w:rPr>
        <w:t xml:space="preserve"> 1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E54B77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الله الّذي تساءلون بالأرحام</w:t>
      </w:r>
      <w:r w:rsidR="003C068B">
        <w:rPr>
          <w:rtl/>
        </w:rPr>
        <w:t>)،</w:t>
      </w:r>
      <w:r w:rsidRPr="00134D8B">
        <w:rPr>
          <w:rtl/>
        </w:rPr>
        <w:t xml:space="preserve"> فكذلك لا يجوز الخفْض عطفاً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؛</w:t>
      </w:r>
      <w:r w:rsidRPr="00134D8B">
        <w:rPr>
          <w:rtl/>
        </w:rPr>
        <w:t xml:space="preserve"> لأنّ الضمير المعطوف عليه</w:t>
      </w:r>
      <w:r w:rsidR="00134D8B">
        <w:rPr>
          <w:rtl/>
        </w:rPr>
        <w:t xml:space="preserve"> - </w:t>
      </w:r>
      <w:r w:rsidRPr="00134D8B">
        <w:rPr>
          <w:rtl/>
        </w:rPr>
        <w:t>على هذا التقدير</w:t>
      </w:r>
      <w:r w:rsidR="00134D8B">
        <w:rPr>
          <w:rtl/>
        </w:rPr>
        <w:t xml:space="preserve"> - </w:t>
      </w:r>
      <w:r w:rsidRPr="00134D8B">
        <w:rPr>
          <w:rtl/>
        </w:rPr>
        <w:t>عائد</w:t>
      </w:r>
      <w:r w:rsidR="003C068B">
        <w:rPr>
          <w:rtl/>
        </w:rPr>
        <w:t>،</w:t>
      </w:r>
      <w:r w:rsidRPr="00134D8B">
        <w:rPr>
          <w:rtl/>
        </w:rPr>
        <w:t xml:space="preserve"> ولا يصلح المعطوف أن يحلّ محلّ العائد</w:t>
      </w:r>
      <w:r w:rsidR="003C068B">
        <w:rPr>
          <w:rtl/>
        </w:rPr>
        <w:t>.</w:t>
      </w:r>
    </w:p>
    <w:p w:rsidR="00A0454A" w:rsidRPr="00E54B77" w:rsidRDefault="00A0454A" w:rsidP="00134D8B">
      <w:pPr>
        <w:pStyle w:val="libNormal"/>
        <w:rPr>
          <w:rtl/>
        </w:rPr>
      </w:pPr>
      <w:r w:rsidRPr="00134D8B">
        <w:rPr>
          <w:rtl/>
        </w:rPr>
        <w:t>وقراءة قنبل</w:t>
      </w:r>
      <w:r w:rsidR="00134D8B">
        <w:rPr>
          <w:rtl/>
        </w:rPr>
        <w:t xml:space="preserve"> - </w:t>
      </w:r>
      <w:r w:rsidRPr="00134D8B">
        <w:rPr>
          <w:rtl/>
        </w:rPr>
        <w:t>صاحب قراءة ابن كثير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أرسِله معنا غداً يرتعي ويلعب</w:t>
      </w:r>
      <w:r w:rsidR="003C068B">
        <w:rPr>
          <w:rtl/>
        </w:rPr>
        <w:t>)</w:t>
      </w:r>
      <w:r w:rsidRPr="00134D8B">
        <w:rPr>
          <w:rtl/>
        </w:rPr>
        <w:t xml:space="preserve"> بإثبات الياء في </w:t>
      </w:r>
      <w:r w:rsidR="003C068B">
        <w:rPr>
          <w:rtl/>
        </w:rPr>
        <w:t>(</w:t>
      </w:r>
      <w:r w:rsidRPr="00134D8B">
        <w:rPr>
          <w:rtl/>
        </w:rPr>
        <w:t>يرتعي</w:t>
      </w:r>
      <w:r w:rsidR="003C068B">
        <w:rPr>
          <w:rtl/>
        </w:rPr>
        <w:t>)</w:t>
      </w:r>
      <w:r w:rsidRPr="00134D8B">
        <w:rPr>
          <w:rtl/>
        </w:rPr>
        <w:t xml:space="preserve"> وإسكان الباء في </w:t>
      </w:r>
      <w:r w:rsidR="003C068B">
        <w:rPr>
          <w:rtl/>
        </w:rPr>
        <w:t>(</w:t>
      </w:r>
      <w:r w:rsidRPr="00134D8B">
        <w:rPr>
          <w:rtl/>
        </w:rPr>
        <w:t>يلعب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في حين أنّه يجب الجزم في جواب الطلب</w:t>
      </w:r>
      <w:r w:rsidR="003C068B">
        <w:rPr>
          <w:rtl/>
        </w:rPr>
        <w:t>،</w:t>
      </w:r>
      <w:r w:rsidRPr="00134D8B">
        <w:rPr>
          <w:rtl/>
        </w:rPr>
        <w:t xml:space="preserve"> فَرفعُ </w:t>
      </w:r>
      <w:r w:rsidR="003C068B">
        <w:rPr>
          <w:rtl/>
        </w:rPr>
        <w:t>(</w:t>
      </w:r>
      <w:r w:rsidRPr="00134D8B">
        <w:rPr>
          <w:rtl/>
        </w:rPr>
        <w:t>يرتعي</w:t>
      </w:r>
      <w:r w:rsidR="003C068B">
        <w:rPr>
          <w:rtl/>
        </w:rPr>
        <w:t>)</w:t>
      </w:r>
      <w:r w:rsidRPr="00134D8B">
        <w:rPr>
          <w:rtl/>
        </w:rPr>
        <w:t xml:space="preserve"> وجزم </w:t>
      </w:r>
      <w:r w:rsidR="003C068B">
        <w:rPr>
          <w:rtl/>
        </w:rPr>
        <w:t>(</w:t>
      </w:r>
      <w:r w:rsidRPr="00134D8B">
        <w:rPr>
          <w:rtl/>
        </w:rPr>
        <w:t>يلعب</w:t>
      </w:r>
      <w:r w:rsidR="003C068B">
        <w:rPr>
          <w:rtl/>
        </w:rPr>
        <w:t>)</w:t>
      </w:r>
      <w:r w:rsidRPr="00134D8B">
        <w:rPr>
          <w:rtl/>
        </w:rPr>
        <w:t xml:space="preserve"> ممّا يدلّ على أنّ لا معرفة له بأصول العربية إطلاقاً</w:t>
      </w:r>
      <w:r w:rsidR="003C068B">
        <w:rPr>
          <w:rtl/>
        </w:rPr>
        <w:t>،</w:t>
      </w:r>
      <w:r w:rsidRPr="00134D8B">
        <w:rPr>
          <w:rtl/>
        </w:rPr>
        <w:t xml:space="preserve"> كما قال ابن قتيبة</w:t>
      </w:r>
      <w:r w:rsidR="003C068B">
        <w:rPr>
          <w:rtl/>
        </w:rPr>
        <w:t>:</w:t>
      </w:r>
      <w:r w:rsidRPr="00134D8B">
        <w:rPr>
          <w:rtl/>
        </w:rPr>
        <w:t xml:space="preserve"> وما أقلّ مَن سَلِم من هذه الطبقة في حرفه من الغلط والوهْم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E54B77" w:rsidRDefault="00A0454A" w:rsidP="00134D8B">
      <w:pPr>
        <w:pStyle w:val="libNormal"/>
        <w:rPr>
          <w:rtl/>
        </w:rPr>
      </w:pPr>
      <w:r w:rsidRPr="00134D8B">
        <w:rPr>
          <w:rtl/>
        </w:rPr>
        <w:t>وكذا قراءته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إنّه مَن يتّقي ويصبر</w:t>
      </w:r>
      <w:r w:rsidR="003C068B">
        <w:rPr>
          <w:rtl/>
        </w:rPr>
        <w:t>)</w:t>
      </w:r>
      <w:r w:rsidRPr="00134D8B">
        <w:rPr>
          <w:rtl/>
        </w:rPr>
        <w:t xml:space="preserve"> بإثبات الياء في الفعل الأوّل وإسكان الثاني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،</w:t>
      </w:r>
      <w:r w:rsidRPr="00134D8B">
        <w:rPr>
          <w:rtl/>
        </w:rPr>
        <w:t xml:space="preserve"> ولا وجه لهذا الافتراق في حين أنّهما معاً في حيّز </w:t>
      </w:r>
      <w:r w:rsidR="003C068B">
        <w:rPr>
          <w:rtl/>
        </w:rPr>
        <w:t>(</w:t>
      </w:r>
      <w:r w:rsidRPr="00134D8B">
        <w:rPr>
          <w:rtl/>
        </w:rPr>
        <w:t>من</w:t>
      </w:r>
      <w:r w:rsidR="003C068B">
        <w:rPr>
          <w:rtl/>
        </w:rPr>
        <w:t>)</w:t>
      </w:r>
      <w:r w:rsidRPr="00134D8B">
        <w:rPr>
          <w:rtl/>
        </w:rPr>
        <w:t xml:space="preserve"> الجازمة</w:t>
      </w:r>
      <w:r w:rsidR="003C068B">
        <w:rPr>
          <w:rtl/>
        </w:rPr>
        <w:t>،</w:t>
      </w:r>
      <w:r w:rsidRPr="00134D8B">
        <w:rPr>
          <w:rtl/>
        </w:rPr>
        <w:t xml:space="preserve"> بدليل الفاء بعدها</w:t>
      </w:r>
      <w:r w:rsidR="003C068B">
        <w:rPr>
          <w:rtl/>
        </w:rPr>
        <w:t>.</w:t>
      </w:r>
    </w:p>
    <w:p w:rsidR="00A0454A" w:rsidRPr="00E54B77" w:rsidRDefault="00A0454A" w:rsidP="00134D8B">
      <w:pPr>
        <w:pStyle w:val="libNormal"/>
        <w:rPr>
          <w:rtl/>
        </w:rPr>
      </w:pPr>
      <w:r w:rsidRPr="00134D8B">
        <w:rPr>
          <w:rtl/>
        </w:rPr>
        <w:t>وقد تقدّم كثير من قراءات وقعت موضع إنكار أئمّة العربيّة</w:t>
      </w:r>
      <w:r w:rsidR="003C068B">
        <w:rPr>
          <w:rtl/>
        </w:rPr>
        <w:t>،</w:t>
      </w:r>
      <w:r w:rsidRPr="00134D8B">
        <w:rPr>
          <w:rtl/>
        </w:rPr>
        <w:t xml:space="preserve"> كانت مخالفة لقواعد اللغة التي تجري عليها لغة العرب الفصحى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A0454A" w:rsidRPr="00E54B77" w:rsidRDefault="00A0454A" w:rsidP="00134D8B">
      <w:pPr>
        <w:pStyle w:val="libNormal"/>
        <w:rPr>
          <w:rtl/>
        </w:rPr>
      </w:pPr>
      <w:r w:rsidRPr="00134D8B">
        <w:rPr>
          <w:rtl/>
        </w:rPr>
        <w:t>وإنّا لنُحكّم قواعد العربية الفصحى على قراءات القرّاء</w:t>
      </w:r>
      <w:r w:rsidR="003C068B">
        <w:rPr>
          <w:rtl/>
        </w:rPr>
        <w:t>،</w:t>
      </w:r>
      <w:r w:rsidRPr="00134D8B">
        <w:rPr>
          <w:rtl/>
        </w:rPr>
        <w:t xml:space="preserve"> حيث لا نأتمن وقوفهم على أصول اللغة</w:t>
      </w:r>
      <w:r w:rsidR="003C068B">
        <w:rPr>
          <w:rtl/>
        </w:rPr>
        <w:t>،</w:t>
      </w:r>
      <w:r w:rsidRPr="00134D8B">
        <w:rPr>
          <w:rtl/>
        </w:rPr>
        <w:t xml:space="preserve"> ولا معرفتهم التامّة بأساليب الكلام البليغ الفصيح </w:t>
      </w:r>
      <w:r w:rsidRPr="00134D8B">
        <w:rPr>
          <w:rStyle w:val="libFootnotenumChar"/>
          <w:rtl/>
        </w:rPr>
        <w:t>(6)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Bold1"/>
        <w:rPr>
          <w:rtl/>
        </w:rPr>
      </w:pPr>
      <w:r w:rsidRPr="00E54B77">
        <w:rPr>
          <w:rtl/>
        </w:rPr>
        <w:t>دفاع مثلوم</w:t>
      </w:r>
      <w:r w:rsidR="003C068B">
        <w:rPr>
          <w:rtl/>
        </w:rPr>
        <w:t>:</w:t>
      </w:r>
    </w:p>
    <w:p w:rsidR="00A0454A" w:rsidRPr="00E54B77" w:rsidRDefault="00A0454A" w:rsidP="00134D8B">
      <w:pPr>
        <w:pStyle w:val="libNormal"/>
        <w:rPr>
          <w:rtl/>
        </w:rPr>
      </w:pPr>
      <w:r w:rsidRPr="00E54B77">
        <w:rPr>
          <w:rtl/>
        </w:rPr>
        <w:t>قرأ أبو عمرو بن العلاء</w:t>
      </w:r>
      <w:r w:rsidR="003C068B">
        <w:rPr>
          <w:rtl/>
        </w:rPr>
        <w:t>:</w:t>
      </w:r>
      <w:r w:rsidRPr="00E54B77">
        <w:rPr>
          <w:rtl/>
        </w:rPr>
        <w:t xml:space="preserve"> </w:t>
      </w:r>
      <w:r w:rsidR="003C068B">
        <w:rPr>
          <w:rtl/>
        </w:rPr>
        <w:t>(</w:t>
      </w:r>
      <w:r w:rsidRPr="00E54B77">
        <w:rPr>
          <w:rtl/>
        </w:rPr>
        <w:t>بارئكم</w:t>
      </w:r>
      <w:r w:rsidR="003C068B">
        <w:rPr>
          <w:rtl/>
        </w:rPr>
        <w:t>)،</w:t>
      </w:r>
      <w:r w:rsidRPr="00E54B77">
        <w:rPr>
          <w:rtl/>
        </w:rPr>
        <w:t xml:space="preserve"> و</w:t>
      </w:r>
      <w:r w:rsidR="003C068B">
        <w:rPr>
          <w:rtl/>
        </w:rPr>
        <w:t>(</w:t>
      </w:r>
      <w:r w:rsidRPr="00E54B77">
        <w:rPr>
          <w:rtl/>
        </w:rPr>
        <w:t>يأمركم</w:t>
      </w:r>
      <w:r w:rsidR="003C068B">
        <w:rPr>
          <w:rtl/>
        </w:rPr>
        <w:t>)،</w:t>
      </w:r>
      <w:r w:rsidRPr="00E54B77">
        <w:rPr>
          <w:rtl/>
        </w:rPr>
        <w:t xml:space="preserve"> و</w:t>
      </w:r>
      <w:r w:rsidR="003C068B">
        <w:rPr>
          <w:rtl/>
        </w:rPr>
        <w:t>(</w:t>
      </w:r>
      <w:r w:rsidRPr="00E54B77">
        <w:rPr>
          <w:rtl/>
        </w:rPr>
        <w:t>ينصركم</w:t>
      </w:r>
      <w:r w:rsidR="003C068B">
        <w:rPr>
          <w:rtl/>
        </w:rPr>
        <w:t>)،</w:t>
      </w:r>
      <w:r w:rsidRPr="00E54B77">
        <w:rPr>
          <w:rtl/>
        </w:rPr>
        <w:t xml:space="preserve"> و</w:t>
      </w:r>
      <w:r w:rsidR="003C068B">
        <w:rPr>
          <w:rtl/>
        </w:rPr>
        <w:t>(</w:t>
      </w:r>
      <w:r w:rsidRPr="00E54B77">
        <w:rPr>
          <w:rtl/>
        </w:rPr>
        <w:t>يشعركم</w:t>
      </w:r>
      <w:r w:rsidR="003C068B">
        <w:rPr>
          <w:rtl/>
        </w:rPr>
        <w:t>)</w:t>
      </w:r>
    </w:p>
    <w:p w:rsidR="00A0454A" w:rsidRPr="00E54B77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E54B77">
        <w:rPr>
          <w:rtl/>
        </w:rPr>
        <w:t>(1) الكشف عن وجوه القراءات السبع</w:t>
      </w:r>
      <w:r w:rsidR="003C068B">
        <w:rPr>
          <w:rtl/>
        </w:rPr>
        <w:t>:</w:t>
      </w:r>
      <w:r w:rsidRPr="00E54B77">
        <w:rPr>
          <w:rtl/>
        </w:rPr>
        <w:t xml:space="preserve"> ج 1 ص 375</w:t>
      </w:r>
      <w:r w:rsidR="00134D8B">
        <w:rPr>
          <w:rtl/>
        </w:rPr>
        <w:t xml:space="preserve"> - </w:t>
      </w:r>
      <w:r w:rsidRPr="00E54B77">
        <w:rPr>
          <w:rtl/>
        </w:rPr>
        <w:t>376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(2) التيسير</w:t>
      </w:r>
      <w:r w:rsidR="003C068B">
        <w:rPr>
          <w:rtl/>
        </w:rPr>
        <w:t>:</w:t>
      </w:r>
      <w:r w:rsidRPr="00134D8B">
        <w:rPr>
          <w:rtl/>
        </w:rPr>
        <w:t xml:space="preserve"> ص 131</w:t>
      </w:r>
      <w:r w:rsidR="003C068B">
        <w:rPr>
          <w:rtl/>
        </w:rPr>
        <w:t>،</w:t>
      </w:r>
      <w:r w:rsidRPr="00134D8B">
        <w:rPr>
          <w:rtl/>
        </w:rPr>
        <w:t xml:space="preserve"> المرشد الوجيز</w:t>
      </w:r>
      <w:r w:rsidR="003C068B">
        <w:rPr>
          <w:rtl/>
        </w:rPr>
        <w:t>:</w:t>
      </w:r>
      <w:r w:rsidRPr="00134D8B">
        <w:rPr>
          <w:rtl/>
        </w:rPr>
        <w:t xml:space="preserve"> ص 175</w:t>
      </w:r>
      <w:r w:rsidR="003C068B">
        <w:rPr>
          <w:rtl/>
        </w:rPr>
        <w:t>،</w:t>
      </w:r>
      <w:r w:rsidRPr="00134D8B">
        <w:rPr>
          <w:rtl/>
        </w:rPr>
        <w:t xml:space="preserve"> القراءة المأثورة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يَرْتَعْ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يوسف</w:t>
      </w:r>
      <w:r w:rsidR="003C068B">
        <w:rPr>
          <w:rtl/>
        </w:rPr>
        <w:t>:</w:t>
      </w:r>
      <w:r w:rsidRPr="00134D8B">
        <w:rPr>
          <w:rtl/>
        </w:rPr>
        <w:t xml:space="preserve"> 12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54B77">
        <w:rPr>
          <w:rtl/>
        </w:rPr>
        <w:t>(3) تأويل المشكل</w:t>
      </w:r>
      <w:r w:rsidR="003C068B">
        <w:rPr>
          <w:rtl/>
        </w:rPr>
        <w:t>:</w:t>
      </w:r>
      <w:r w:rsidRPr="00E54B77">
        <w:rPr>
          <w:rtl/>
        </w:rPr>
        <w:t xml:space="preserve"> ص 61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(4) المرشد الوجيز</w:t>
      </w:r>
      <w:r w:rsidR="003C068B">
        <w:rPr>
          <w:rtl/>
        </w:rPr>
        <w:t>:</w:t>
      </w:r>
      <w:r w:rsidRPr="00134D8B">
        <w:rPr>
          <w:rtl/>
        </w:rPr>
        <w:t xml:space="preserve"> ص 175</w:t>
      </w:r>
      <w:r w:rsidR="003C068B">
        <w:rPr>
          <w:rtl/>
        </w:rPr>
        <w:t>،</w:t>
      </w:r>
      <w:r w:rsidRPr="00134D8B">
        <w:rPr>
          <w:rtl/>
        </w:rPr>
        <w:t xml:space="preserve"> والقراءة المعروفة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يَتَّقِ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يوسف</w:t>
      </w:r>
      <w:r w:rsidR="003C068B">
        <w:rPr>
          <w:rtl/>
        </w:rPr>
        <w:t>:</w:t>
      </w:r>
      <w:r w:rsidRPr="00134D8B">
        <w:rPr>
          <w:rtl/>
        </w:rPr>
        <w:t xml:space="preserve"> 90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54B77">
        <w:rPr>
          <w:rtl/>
        </w:rPr>
        <w:t>(5) راجع ص 262</w:t>
      </w:r>
      <w:r w:rsidR="00134D8B">
        <w:rPr>
          <w:rtl/>
        </w:rPr>
        <w:t xml:space="preserve"> - </w:t>
      </w:r>
      <w:r w:rsidRPr="00E54B77">
        <w:rPr>
          <w:rtl/>
        </w:rPr>
        <w:t>268 من هذا الجزء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54B77">
        <w:rPr>
          <w:rtl/>
        </w:rPr>
        <w:t>(6) راجع تأويل المشكِل لابن قتيبة</w:t>
      </w:r>
      <w:r w:rsidR="003C068B">
        <w:rPr>
          <w:rtl/>
        </w:rPr>
        <w:t>:</w:t>
      </w:r>
      <w:r w:rsidRPr="00E54B77">
        <w:rPr>
          <w:rtl/>
        </w:rPr>
        <w:t xml:space="preserve"> ص 61</w:t>
      </w:r>
      <w:r w:rsidR="003C068B">
        <w:rPr>
          <w:rtl/>
        </w:rPr>
        <w:t>.</w:t>
      </w:r>
      <w:r w:rsidRPr="00E54B77">
        <w:rPr>
          <w:rtl/>
        </w:rPr>
        <w:t xml:space="preserve"> والمرشد الوجيز</w:t>
      </w:r>
      <w:r w:rsidR="003C068B">
        <w:rPr>
          <w:rtl/>
        </w:rPr>
        <w:t>:</w:t>
      </w:r>
      <w:r w:rsidRPr="00E54B77">
        <w:rPr>
          <w:rtl/>
        </w:rPr>
        <w:t xml:space="preserve"> ص 174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E54B77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ونحو ذلك بالإسكان</w:t>
      </w:r>
      <w:r w:rsidR="003C068B">
        <w:rPr>
          <w:rtl/>
        </w:rPr>
        <w:t>،</w:t>
      </w:r>
      <w:r w:rsidRPr="00134D8B">
        <w:rPr>
          <w:rtl/>
        </w:rPr>
        <w:t xml:space="preserve"> حيث وقع في القرآن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وهو إسقاط لحركة إعرابية من غير سبب معروف</w:t>
      </w:r>
      <w:r w:rsidR="003C068B">
        <w:rPr>
          <w:rtl/>
        </w:rPr>
        <w:t>؛</w:t>
      </w:r>
      <w:r w:rsidRPr="00134D8B">
        <w:rPr>
          <w:rtl/>
        </w:rPr>
        <w:t xml:space="preserve"> وعُلِّل بأنّه شبَّه حركة الإعراب بحركة البناء</w:t>
      </w:r>
      <w:r w:rsidR="003C068B">
        <w:rPr>
          <w:rtl/>
        </w:rPr>
        <w:t>،</w:t>
      </w:r>
      <w:r w:rsidRPr="00134D8B">
        <w:rPr>
          <w:rtl/>
        </w:rPr>
        <w:t xml:space="preserve"> فأسكنَ حركة الإعراب استخفافاً لتوالي الحركات</w:t>
      </w:r>
      <w:r w:rsidR="003C068B">
        <w:rPr>
          <w:rtl/>
        </w:rPr>
        <w:t>،</w:t>
      </w:r>
      <w:r w:rsidRPr="00134D8B">
        <w:rPr>
          <w:rtl/>
        </w:rPr>
        <w:t xml:space="preserve"> تقول العرب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أراك منتفخاً</w:t>
      </w:r>
      <w:r w:rsidR="003C068B">
        <w:rPr>
          <w:rtl/>
        </w:rPr>
        <w:t>)</w:t>
      </w:r>
      <w:r w:rsidRPr="00134D8B">
        <w:rPr>
          <w:rtl/>
        </w:rPr>
        <w:t xml:space="preserve"> بسكون الفاء</w:t>
      </w:r>
      <w:r w:rsidR="003C068B">
        <w:rPr>
          <w:rtl/>
        </w:rPr>
        <w:t>.</w:t>
      </w:r>
    </w:p>
    <w:p w:rsidR="00A0454A" w:rsidRPr="00E54B77" w:rsidRDefault="00A0454A" w:rsidP="00134D8B">
      <w:pPr>
        <w:pStyle w:val="libNormal"/>
        <w:rPr>
          <w:rtl/>
        </w:rPr>
      </w:pPr>
      <w:r w:rsidRPr="00134D8B">
        <w:rPr>
          <w:rtl/>
        </w:rPr>
        <w:t>قال أبو محمّد</w:t>
      </w:r>
      <w:r w:rsidR="003C068B">
        <w:rPr>
          <w:rtl/>
        </w:rPr>
        <w:t>:</w:t>
      </w:r>
      <w:r w:rsidRPr="00134D8B">
        <w:rPr>
          <w:rtl/>
        </w:rPr>
        <w:t xml:space="preserve"> وهو ضعيف مكروه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فإنّه فرّق بين حركة الإعراب التي تدلّ على معنى</w:t>
      </w:r>
      <w:r w:rsidR="003C068B">
        <w:rPr>
          <w:rtl/>
        </w:rPr>
        <w:t>،</w:t>
      </w:r>
      <w:r w:rsidRPr="00134D8B">
        <w:rPr>
          <w:rtl/>
        </w:rPr>
        <w:t xml:space="preserve"> وبين حركة البناء التي لا تدلّ على معنى</w:t>
      </w:r>
      <w:r w:rsidR="003C068B">
        <w:rPr>
          <w:rtl/>
        </w:rPr>
        <w:t>،</w:t>
      </w:r>
      <w:r w:rsidRPr="00134D8B">
        <w:rPr>
          <w:rtl/>
        </w:rPr>
        <w:t xml:space="preserve"> وأيضاً فإنّ حركة الإعراب تتغيّر حسب تغيّر المعنى</w:t>
      </w:r>
      <w:r w:rsidR="003C068B">
        <w:rPr>
          <w:rtl/>
        </w:rPr>
        <w:t>،</w:t>
      </w:r>
      <w:r w:rsidRPr="00134D8B">
        <w:rPr>
          <w:rtl/>
        </w:rPr>
        <w:t xml:space="preserve"> فلم يجز أن يلحقها تغييرٌ آخَر</w:t>
      </w:r>
      <w:r w:rsidR="003C068B">
        <w:rPr>
          <w:rtl/>
        </w:rPr>
        <w:t>،</w:t>
      </w:r>
      <w:r w:rsidRPr="00134D8B">
        <w:rPr>
          <w:rtl/>
        </w:rPr>
        <w:t xml:space="preserve"> وحركة البناء ثابتة</w:t>
      </w:r>
      <w:r w:rsidR="003C068B">
        <w:rPr>
          <w:rtl/>
        </w:rPr>
        <w:t>،</w:t>
      </w:r>
      <w:r w:rsidRPr="00134D8B">
        <w:rPr>
          <w:rtl/>
        </w:rPr>
        <w:t xml:space="preserve"> فجاز أن تتغيّر بالإسكان استخفافاً</w:t>
      </w:r>
      <w:r w:rsidR="003C068B">
        <w:rPr>
          <w:rtl/>
        </w:rPr>
        <w:t>،</w:t>
      </w:r>
      <w:r w:rsidRPr="00134D8B">
        <w:rPr>
          <w:rtl/>
        </w:rPr>
        <w:t xml:space="preserve"> وإسكان حرف الإعراب بعيد ضعيف</w:t>
      </w:r>
      <w:r w:rsidR="003C068B">
        <w:rPr>
          <w:rtl/>
        </w:rPr>
        <w:t>،</w:t>
      </w:r>
      <w:r w:rsidRPr="00134D8B">
        <w:rPr>
          <w:rtl/>
        </w:rPr>
        <w:t xml:space="preserve"> وإسكان حركة البناء إذا استثقلت مستعمل كثير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والاختيار تمام الحركات</w:t>
      </w:r>
      <w:r w:rsidR="003C068B">
        <w:rPr>
          <w:rtl/>
        </w:rPr>
        <w:t>؛</w:t>
      </w:r>
      <w:r w:rsidRPr="00134D8B">
        <w:rPr>
          <w:rtl/>
        </w:rPr>
        <w:t xml:space="preserve"> لأنّه الأصل</w:t>
      </w:r>
      <w:r w:rsidR="003C068B">
        <w:rPr>
          <w:rtl/>
        </w:rPr>
        <w:t>،</w:t>
      </w:r>
      <w:r w:rsidRPr="00134D8B">
        <w:rPr>
          <w:rtl/>
        </w:rPr>
        <w:t xml:space="preserve"> وعليه جماعة القرّاء</w:t>
      </w:r>
      <w:r w:rsidR="003C068B">
        <w:rPr>
          <w:rtl/>
        </w:rPr>
        <w:t>،</w:t>
      </w:r>
      <w:r w:rsidRPr="00134D8B">
        <w:rPr>
          <w:rtl/>
        </w:rPr>
        <w:t xml:space="preserve"> ولأنّ الإسكان إخلال بالكلام وتغيير للإعراب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وقد أنكر سيبويه قراءة الإسكان</w:t>
      </w:r>
      <w:r w:rsidR="003C068B">
        <w:rPr>
          <w:rtl/>
        </w:rPr>
        <w:t>،</w:t>
      </w:r>
      <w:r w:rsidRPr="00134D8B">
        <w:rPr>
          <w:rtl/>
        </w:rPr>
        <w:t xml:space="preserve"> ورآها باطلة في مذهب العرب الأصيل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E54B77" w:rsidRDefault="00A0454A" w:rsidP="00134D8B">
      <w:pPr>
        <w:pStyle w:val="libNormal"/>
        <w:rPr>
          <w:rtl/>
        </w:rPr>
      </w:pPr>
      <w:r w:rsidRPr="00E54B77">
        <w:rPr>
          <w:rtl/>
        </w:rPr>
        <w:t>هذه قراءة أبي عمرو الرديئة</w:t>
      </w:r>
      <w:r w:rsidR="003C068B">
        <w:rPr>
          <w:rtl/>
        </w:rPr>
        <w:t>،</w:t>
      </w:r>
      <w:r w:rsidRPr="00E54B77">
        <w:rPr>
          <w:rtl/>
        </w:rPr>
        <w:t xml:space="preserve"> وهذا كلام جهابذة الفنّ وأساطين العربية المعترَف بهم لدى الأئمّة أجمَع</w:t>
      </w:r>
      <w:r w:rsidR="003C068B">
        <w:rPr>
          <w:rtl/>
        </w:rPr>
        <w:t>.</w:t>
      </w:r>
    </w:p>
    <w:p w:rsidR="00A0454A" w:rsidRPr="00E54B77" w:rsidRDefault="00A0454A" w:rsidP="00134D8B">
      <w:pPr>
        <w:pStyle w:val="libNormal"/>
        <w:rPr>
          <w:rtl/>
        </w:rPr>
      </w:pPr>
      <w:r w:rsidRPr="00134D8B">
        <w:rPr>
          <w:rtl/>
        </w:rPr>
        <w:t>ولكنّ أبا عمرو الداني</w:t>
      </w:r>
      <w:r w:rsidR="00134D8B">
        <w:rPr>
          <w:rtl/>
        </w:rPr>
        <w:t xml:space="preserve"> - </w:t>
      </w:r>
      <w:r w:rsidRPr="00134D8B">
        <w:rPr>
          <w:rtl/>
        </w:rPr>
        <w:t xml:space="preserve">في كتابه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جامع البيان</w:t>
      </w:r>
      <w:r w:rsidR="003C068B">
        <w:rPr>
          <w:rStyle w:val="libBold2Char"/>
          <w:rtl/>
        </w:rPr>
        <w:t>)</w:t>
      </w:r>
      <w:r w:rsidR="00134D8B">
        <w:rPr>
          <w:rtl/>
        </w:rPr>
        <w:t xml:space="preserve"> - </w:t>
      </w:r>
      <w:r w:rsidRPr="00134D8B">
        <w:rPr>
          <w:rtl/>
        </w:rPr>
        <w:t xml:space="preserve">بعد أن ذكر إسكان </w:t>
      </w:r>
      <w:r w:rsidR="003C068B">
        <w:rPr>
          <w:rtl/>
        </w:rPr>
        <w:t>(</w:t>
      </w:r>
      <w:r w:rsidRPr="00134D8B">
        <w:rPr>
          <w:rtl/>
        </w:rPr>
        <w:t>بارئكم</w:t>
      </w:r>
      <w:r w:rsidR="003C068B">
        <w:rPr>
          <w:rtl/>
        </w:rPr>
        <w:t>)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يأمركم</w:t>
      </w:r>
      <w:r w:rsidR="003C068B">
        <w:rPr>
          <w:rtl/>
        </w:rPr>
        <w:t>)</w:t>
      </w:r>
      <w:r w:rsidRPr="00134D8B">
        <w:rPr>
          <w:rtl/>
        </w:rPr>
        <w:t xml:space="preserve"> في قراءة أبي عمرو</w:t>
      </w:r>
      <w:r w:rsidR="003C068B">
        <w:rPr>
          <w:rtl/>
        </w:rPr>
        <w:t>،</w:t>
      </w:r>
      <w:r w:rsidRPr="00134D8B">
        <w:rPr>
          <w:rtl/>
        </w:rPr>
        <w:t xml:space="preserve"> وبعد حكاية إنكار سيبويه لذلك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والإسكان أصحّ في النقل وأكثر في الأداء</w:t>
      </w:r>
      <w:r w:rsidR="003C068B">
        <w:rPr>
          <w:rtl/>
        </w:rPr>
        <w:t>،</w:t>
      </w:r>
      <w:r w:rsidRPr="00134D8B">
        <w:rPr>
          <w:rtl/>
        </w:rPr>
        <w:t xml:space="preserve"> وهو الّذي أختارُه وآخُذ به</w:t>
      </w:r>
      <w:r w:rsidR="00134D8B">
        <w:rPr>
          <w:rtl/>
        </w:rPr>
        <w:t xml:space="preserve"> - </w:t>
      </w:r>
      <w:r w:rsidRPr="00134D8B">
        <w:rPr>
          <w:rtl/>
        </w:rPr>
        <w:t>إلى أن قال</w:t>
      </w:r>
      <w:r w:rsidR="003C068B">
        <w:rPr>
          <w:rtl/>
        </w:rPr>
        <w:t>:</w:t>
      </w:r>
      <w:r w:rsidR="00134D8B">
        <w:rPr>
          <w:rtl/>
        </w:rPr>
        <w:t xml:space="preserve"> - </w:t>
      </w:r>
      <w:r w:rsidRPr="00134D8B">
        <w:rPr>
          <w:rtl/>
        </w:rPr>
        <w:t>وأئمّة القرّاء لا تعتمد في شيء من حروف القرآن على الأفشى في اللغة والأقيس في العربية</w:t>
      </w:r>
      <w:r w:rsidR="003C068B">
        <w:rPr>
          <w:rtl/>
        </w:rPr>
        <w:t>،</w:t>
      </w:r>
      <w:r w:rsidRPr="00134D8B">
        <w:rPr>
          <w:rtl/>
        </w:rPr>
        <w:t xml:space="preserve"> بل على الأثبت في الأثر والأصحّ في النقل</w:t>
      </w:r>
      <w:r w:rsidR="003C068B">
        <w:rPr>
          <w:rtl/>
        </w:rPr>
        <w:t>،</w:t>
      </w:r>
      <w:r w:rsidRPr="00134D8B">
        <w:rPr>
          <w:rtl/>
        </w:rPr>
        <w:t xml:space="preserve"> والرواية إذا ثبتت عندهم لا يردّها قياس عربية ولا فُشُوّ لُغة</w:t>
      </w:r>
      <w:r w:rsidR="003C068B">
        <w:rPr>
          <w:rtl/>
        </w:rPr>
        <w:t>؛</w:t>
      </w:r>
      <w:r w:rsidRPr="00134D8B">
        <w:rPr>
          <w:rtl/>
        </w:rPr>
        <w:t xml:space="preserve"> لأنّ القراءة سُنّة متّبعه يلزم قبولها والمصير إليها</w:t>
      </w:r>
      <w:r w:rsidR="003C068B">
        <w:rPr>
          <w:rtl/>
        </w:rPr>
        <w:t>.</w:t>
      </w:r>
    </w:p>
    <w:p w:rsidR="00A0454A" w:rsidRPr="00E54B77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E54B77">
        <w:rPr>
          <w:rtl/>
        </w:rPr>
        <w:t>(1) النشر</w:t>
      </w:r>
      <w:r w:rsidR="003C068B">
        <w:rPr>
          <w:rtl/>
        </w:rPr>
        <w:t>:</w:t>
      </w:r>
      <w:r w:rsidRPr="00E54B77">
        <w:rPr>
          <w:rtl/>
        </w:rPr>
        <w:t xml:space="preserve"> ج 2 ص 212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54B77">
        <w:rPr>
          <w:rtl/>
        </w:rPr>
        <w:t>(2) الكشف</w:t>
      </w:r>
      <w:r w:rsidR="003C068B">
        <w:rPr>
          <w:rtl/>
        </w:rPr>
        <w:t>:</w:t>
      </w:r>
      <w:r w:rsidRPr="00E54B77">
        <w:rPr>
          <w:rtl/>
        </w:rPr>
        <w:t xml:space="preserve"> ج 1 ص 241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54B77">
        <w:rPr>
          <w:rtl/>
        </w:rPr>
        <w:t>(3) راجع كتاب سيبويه</w:t>
      </w:r>
      <w:r w:rsidR="003C068B">
        <w:rPr>
          <w:rtl/>
        </w:rPr>
        <w:t>:</w:t>
      </w:r>
      <w:r w:rsidRPr="00E54B77">
        <w:rPr>
          <w:rtl/>
        </w:rPr>
        <w:t xml:space="preserve"> ج 2 ص 308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E54B77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قال الزرقاني</w:t>
      </w:r>
      <w:r w:rsidR="00134D8B">
        <w:rPr>
          <w:rtl/>
        </w:rPr>
        <w:t xml:space="preserve"> - </w:t>
      </w:r>
      <w:r w:rsidRPr="00134D8B">
        <w:rPr>
          <w:rtl/>
        </w:rPr>
        <w:t>تعقيباً على هذا الكلام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134D8B">
        <w:rPr>
          <w:rtl/>
        </w:rPr>
        <w:t xml:space="preserve"> وهذا كلام وجيه</w:t>
      </w:r>
      <w:r w:rsidR="003C068B">
        <w:rPr>
          <w:rtl/>
        </w:rPr>
        <w:t>؛</w:t>
      </w:r>
      <w:r w:rsidRPr="00134D8B">
        <w:rPr>
          <w:rtl/>
        </w:rPr>
        <w:t xml:space="preserve"> فإنّ علماء النحو إنّما استمدّوا قواعده من كتاب الله وسنّة رسوله وكلام العرب</w:t>
      </w:r>
      <w:r w:rsidR="003C068B">
        <w:rPr>
          <w:rtl/>
        </w:rPr>
        <w:t>،</w:t>
      </w:r>
      <w:r w:rsidRPr="00134D8B">
        <w:rPr>
          <w:rtl/>
        </w:rPr>
        <w:t xml:space="preserve"> فإذا ثبتت قرآنية القرآن بالرواية المقبولة كان القرآن هو الحكَم على علماء النحْو وما قعّدوا من قواعد</w:t>
      </w:r>
      <w:r w:rsidR="003C068B">
        <w:rPr>
          <w:rtl/>
        </w:rPr>
        <w:t>،</w:t>
      </w:r>
      <w:r w:rsidRPr="00134D8B">
        <w:rPr>
          <w:rtl/>
        </w:rPr>
        <w:t xml:space="preserve"> ووجب أن يرجعوا هم بقواعدهم إليه</w:t>
      </w:r>
      <w:r w:rsidR="003C068B">
        <w:rPr>
          <w:rtl/>
        </w:rPr>
        <w:t>،</w:t>
      </w:r>
      <w:r w:rsidRPr="00134D8B">
        <w:rPr>
          <w:rtl/>
        </w:rPr>
        <w:t xml:space="preserve"> لا أن نرجع نحن بالقرآن إلى قواعدهم المخالفة نُحكّمها فيه</w:t>
      </w:r>
      <w:r w:rsidR="003C068B">
        <w:rPr>
          <w:rtl/>
        </w:rPr>
        <w:t>،</w:t>
      </w:r>
      <w:r w:rsidRPr="00134D8B">
        <w:rPr>
          <w:rtl/>
        </w:rPr>
        <w:t xml:space="preserve"> وإلاّ كان ذلك عكساً للآية</w:t>
      </w:r>
      <w:r w:rsidR="003C068B">
        <w:rPr>
          <w:rtl/>
        </w:rPr>
        <w:t>،</w:t>
      </w:r>
      <w:r w:rsidRPr="00134D8B">
        <w:rPr>
          <w:rtl/>
        </w:rPr>
        <w:t xml:space="preserve"> وإهمالاً للأصل في وجوب الرعاية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E54B77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قلت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عدم اعتماد القرّاء على الأفشى في اللّغة والأقيس في العربية</w:t>
      </w:r>
      <w:r w:rsidR="003C068B">
        <w:rPr>
          <w:rtl/>
        </w:rPr>
        <w:t>،</w:t>
      </w:r>
      <w:r w:rsidRPr="00134D8B">
        <w:rPr>
          <w:rtl/>
        </w:rPr>
        <w:t xml:space="preserve"> إنّما هو لضآلة معرفتهم بأصول الكلام الفصيح</w:t>
      </w:r>
      <w:r w:rsidR="003C068B">
        <w:rPr>
          <w:rtl/>
        </w:rPr>
        <w:t>،</w:t>
      </w:r>
      <w:r w:rsidRPr="00134D8B">
        <w:rPr>
          <w:rtl/>
        </w:rPr>
        <w:t xml:space="preserve"> ومن ثمّ خلطوا وخبَطوا</w:t>
      </w:r>
      <w:r w:rsidR="003C068B">
        <w:rPr>
          <w:rtl/>
        </w:rPr>
        <w:t>،</w:t>
      </w:r>
      <w:r w:rsidRPr="00134D8B">
        <w:rPr>
          <w:rtl/>
        </w:rPr>
        <w:t xml:space="preserve"> كما خلَط أبو عمرو الداني مسألة </w:t>
      </w:r>
      <w:r w:rsidR="003C068B">
        <w:rPr>
          <w:rtl/>
        </w:rPr>
        <w:t>(</w:t>
      </w:r>
      <w:r w:rsidRPr="00134D8B">
        <w:rPr>
          <w:rtl/>
        </w:rPr>
        <w:t>أصالة القرآن</w:t>
      </w:r>
      <w:r w:rsidR="003C068B">
        <w:rPr>
          <w:rtl/>
        </w:rPr>
        <w:t>)</w:t>
      </w:r>
      <w:r w:rsidRPr="00134D8B">
        <w:rPr>
          <w:rtl/>
        </w:rPr>
        <w:t xml:space="preserve"> بمسألة </w:t>
      </w:r>
      <w:r w:rsidR="003C068B">
        <w:rPr>
          <w:rtl/>
        </w:rPr>
        <w:t>(</w:t>
      </w:r>
      <w:r w:rsidRPr="00134D8B">
        <w:rPr>
          <w:rtl/>
        </w:rPr>
        <w:t>القراءات</w:t>
      </w:r>
      <w:r w:rsidR="003C068B">
        <w:rPr>
          <w:rtl/>
        </w:rPr>
        <w:t>)،</w:t>
      </w:r>
      <w:r w:rsidRPr="00134D8B">
        <w:rPr>
          <w:rtl/>
        </w:rPr>
        <w:t xml:space="preserve"> وتبِعه في هذا التخليط الغريب الأستاذ الزرقاني تقليداً من غير تفكير</w:t>
      </w:r>
      <w:r w:rsidR="003C068B">
        <w:rPr>
          <w:rtl/>
        </w:rPr>
        <w:t>.</w:t>
      </w:r>
    </w:p>
    <w:p w:rsidR="00A0454A" w:rsidRPr="00E54B77" w:rsidRDefault="00A0454A" w:rsidP="00134D8B">
      <w:pPr>
        <w:pStyle w:val="libNormal"/>
        <w:rPr>
          <w:rtl/>
        </w:rPr>
      </w:pPr>
      <w:r w:rsidRPr="00134D8B">
        <w:rPr>
          <w:rtl/>
        </w:rPr>
        <w:t>إذ المتّبع هو نصّ القرآن الأصل المتواتر بين المسلمين</w:t>
      </w:r>
      <w:r w:rsidR="003C068B">
        <w:rPr>
          <w:rtl/>
        </w:rPr>
        <w:t>،</w:t>
      </w:r>
      <w:r w:rsidRPr="00134D8B">
        <w:rPr>
          <w:rtl/>
        </w:rPr>
        <w:t xml:space="preserve"> وعليه اعتمد أئمّة العربية في استقاء القواعد العامّة المعتمد عليها</w:t>
      </w:r>
      <w:r w:rsidR="003C068B">
        <w:rPr>
          <w:rtl/>
        </w:rPr>
        <w:t>.</w:t>
      </w:r>
      <w:r w:rsidRPr="00134D8B">
        <w:rPr>
          <w:rtl/>
        </w:rPr>
        <w:t xml:space="preserve"> أمّا القراءات فشيء يرجع إلى اجتهادات القرّاء</w:t>
      </w:r>
      <w:r w:rsidR="003C068B">
        <w:rPr>
          <w:rtl/>
        </w:rPr>
        <w:t>،</w:t>
      </w:r>
      <w:r w:rsidRPr="00134D8B">
        <w:rPr>
          <w:rtl/>
        </w:rPr>
        <w:t xml:space="preserve"> واللحن متفشٍّ بينهم</w:t>
      </w:r>
      <w:r w:rsidR="003C068B">
        <w:rPr>
          <w:rtl/>
        </w:rPr>
        <w:t>،</w:t>
      </w:r>
      <w:r w:rsidRPr="00134D8B">
        <w:rPr>
          <w:rtl/>
        </w:rPr>
        <w:t xml:space="preserve"> وما أقلّ مَن سَلِم من هذه الطبقة من الغلط والوهْم</w:t>
      </w:r>
      <w:r w:rsidR="003C068B">
        <w:rPr>
          <w:rtl/>
        </w:rPr>
        <w:t>،</w:t>
      </w:r>
      <w:r w:rsidRPr="00134D8B">
        <w:rPr>
          <w:rtl/>
        </w:rPr>
        <w:t xml:space="preserve"> ولا يجعل لحْن اللاحنين حجّة على الكتاب</w:t>
      </w:r>
      <w:r w:rsidR="003C068B">
        <w:rPr>
          <w:rtl/>
        </w:rPr>
        <w:t>،</w:t>
      </w:r>
      <w:r w:rsidRPr="00134D8B">
        <w:rPr>
          <w:rtl/>
        </w:rPr>
        <w:t xml:space="preserve"> على حدّ تعبير ابن قتيبة</w:t>
      </w:r>
      <w:r w:rsidRPr="00134D8B">
        <w:rPr>
          <w:rStyle w:val="libFootnotenumChar"/>
          <w:rtl/>
        </w:rPr>
        <w:t xml:space="preserve"> (2)</w:t>
      </w:r>
      <w:r w:rsidR="003C068B">
        <w:rPr>
          <w:rtl/>
        </w:rPr>
        <w:t>.</w:t>
      </w:r>
    </w:p>
    <w:p w:rsidR="00A0454A" w:rsidRPr="00E54B77" w:rsidRDefault="00A0454A" w:rsidP="00134D8B">
      <w:pPr>
        <w:pStyle w:val="libNormal"/>
        <w:rPr>
          <w:rtl/>
        </w:rPr>
      </w:pPr>
      <w:r w:rsidRPr="00134D8B">
        <w:rPr>
          <w:rtl/>
        </w:rPr>
        <w:t>إنّا إذا وجدنا لحناً في قراءة قارئ نقوم في وجهه دفاعاً عن سلامة القرآن عن الاعوجاج</w:t>
      </w:r>
      <w:r w:rsidR="003C068B">
        <w:rPr>
          <w:rtl/>
        </w:rPr>
        <w:t>،</w:t>
      </w:r>
      <w:r w:rsidRPr="00134D8B">
        <w:rPr>
          <w:rtl/>
        </w:rPr>
        <w:t xml:space="preserve"> عِلماً بأنّ القرآن نزل على الصحيح الأفصح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قُرآناً عَرَبِيّاً غَيْرَ ذِي عِوَجٍ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E54B77" w:rsidRDefault="00A0454A" w:rsidP="00134D8B">
      <w:pPr>
        <w:pStyle w:val="libNormal"/>
        <w:rPr>
          <w:rtl/>
        </w:rPr>
      </w:pPr>
      <w:r w:rsidRPr="00E54B77">
        <w:rPr>
          <w:rtl/>
        </w:rPr>
        <w:t>ويُعذَر القوم حيث حسِبوا من أنفسهم تجاه أمر واقع</w:t>
      </w:r>
      <w:r w:rsidR="003C068B">
        <w:rPr>
          <w:rtl/>
        </w:rPr>
        <w:t>،</w:t>
      </w:r>
      <w:r w:rsidRPr="00E54B77">
        <w:rPr>
          <w:rtl/>
        </w:rPr>
        <w:t xml:space="preserve"> ومن ثمّ زعموا من كلّ قراءة أنّها متّبعة</w:t>
      </w:r>
      <w:r w:rsidR="003C068B">
        <w:rPr>
          <w:rtl/>
        </w:rPr>
        <w:t>،</w:t>
      </w:r>
      <w:r w:rsidRPr="00E54B77">
        <w:rPr>
          <w:rtl/>
        </w:rPr>
        <w:t xml:space="preserve"> وفاتَهم أن لا مستند لهذا التعبّد الأعمى</w:t>
      </w:r>
      <w:r w:rsidR="003C068B">
        <w:rPr>
          <w:rtl/>
        </w:rPr>
        <w:t>،</w:t>
      </w:r>
      <w:r w:rsidRPr="00E54B77">
        <w:rPr>
          <w:rtl/>
        </w:rPr>
        <w:t xml:space="preserve"> ولا تثبُت قرآنيّة القرآن بقراءةٍ رُويت عن فلان أو فلان</w:t>
      </w:r>
      <w:r w:rsidR="003C068B">
        <w:rPr>
          <w:rtl/>
        </w:rPr>
        <w:t>،</w:t>
      </w:r>
      <w:r w:rsidRPr="00E54B77">
        <w:rPr>
          <w:rtl/>
        </w:rPr>
        <w:t xml:space="preserve"> وقد أوضحنا أن لا سنَد لآحاد القراءات متّصلاً إلى النبي </w:t>
      </w:r>
      <w:r w:rsidR="003C068B">
        <w:rPr>
          <w:rtl/>
        </w:rPr>
        <w:t>(</w:t>
      </w:r>
      <w:r w:rsidRPr="00E54B77">
        <w:rPr>
          <w:rtl/>
        </w:rPr>
        <w:t>صلّى الله عليه وآله</w:t>
      </w:r>
      <w:r w:rsidR="003C068B">
        <w:rPr>
          <w:rtl/>
        </w:rPr>
        <w:t>)،</w:t>
      </w:r>
      <w:r w:rsidRPr="00E54B77">
        <w:rPr>
          <w:rtl/>
        </w:rPr>
        <w:t xml:space="preserve"> ولا مَساس لها بمسألة </w:t>
      </w:r>
      <w:r w:rsidR="003C068B">
        <w:rPr>
          <w:rtl/>
        </w:rPr>
        <w:t>(</w:t>
      </w:r>
      <w:r w:rsidRPr="00E54B77">
        <w:rPr>
          <w:rtl/>
        </w:rPr>
        <w:t>تواتر القرآن</w:t>
      </w:r>
      <w:r w:rsidR="003C068B">
        <w:rPr>
          <w:rtl/>
        </w:rPr>
        <w:t>)</w:t>
      </w:r>
      <w:r w:rsidRPr="00E54B77">
        <w:rPr>
          <w:rtl/>
        </w:rPr>
        <w:t xml:space="preserve"> إطلاقاً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E54B77">
        <w:rPr>
          <w:rtl/>
        </w:rPr>
        <w:t>إذاً فتحكيم القواعد على القراءات ليس تحكيماً لها على القرآن</w:t>
      </w:r>
      <w:r w:rsidR="003C068B">
        <w:rPr>
          <w:rtl/>
        </w:rPr>
        <w:t>،</w:t>
      </w:r>
      <w:r w:rsidRPr="00E54B77">
        <w:rPr>
          <w:rtl/>
        </w:rPr>
        <w:t xml:space="preserve"> بل تحكيماً</w:t>
      </w:r>
    </w:p>
    <w:p w:rsidR="00A0454A" w:rsidRPr="00E54B77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E54B77">
        <w:rPr>
          <w:rtl/>
        </w:rPr>
        <w:t>(1) مناهل العرفان</w:t>
      </w:r>
      <w:r w:rsidR="003C068B">
        <w:rPr>
          <w:rtl/>
        </w:rPr>
        <w:t>:</w:t>
      </w:r>
      <w:r w:rsidRPr="00E54B77">
        <w:rPr>
          <w:rtl/>
        </w:rPr>
        <w:t xml:space="preserve"> ج 1 ص 422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54B77">
        <w:rPr>
          <w:rtl/>
        </w:rPr>
        <w:t>(2) تأويل المشكل</w:t>
      </w:r>
      <w:r w:rsidR="003C068B">
        <w:rPr>
          <w:rtl/>
        </w:rPr>
        <w:t>:</w:t>
      </w:r>
      <w:r w:rsidRPr="00E54B77">
        <w:rPr>
          <w:rtl/>
        </w:rPr>
        <w:t xml:space="preserve"> ص 58 و 61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54B77">
        <w:rPr>
          <w:rtl/>
        </w:rPr>
        <w:t>(3) الزمر</w:t>
      </w:r>
      <w:r w:rsidR="003C068B">
        <w:rPr>
          <w:rtl/>
        </w:rPr>
        <w:t>:</w:t>
      </w:r>
      <w:r w:rsidRPr="00E54B77">
        <w:rPr>
          <w:rtl/>
        </w:rPr>
        <w:t xml:space="preserve"> 28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E54B77" w:rsidRDefault="00A0454A" w:rsidP="00134D8B">
      <w:pPr>
        <w:pStyle w:val="libNormal"/>
        <w:rPr>
          <w:rtl/>
        </w:rPr>
      </w:pPr>
      <w:r w:rsidRPr="00E54B77">
        <w:rPr>
          <w:rtl/>
        </w:rPr>
        <w:lastRenderedPageBreak/>
        <w:t>للتوصّل إلى واقع القرآن</w:t>
      </w:r>
      <w:r w:rsidR="003C068B">
        <w:rPr>
          <w:rtl/>
        </w:rPr>
        <w:t>،</w:t>
      </w:r>
      <w:r w:rsidRPr="00E54B77">
        <w:rPr>
          <w:rtl/>
        </w:rPr>
        <w:t xml:space="preserve"> فكلّ قراءة وافقَت الأفصح في اللغة والأفشى في العربية</w:t>
      </w:r>
      <w:r w:rsidR="003C068B">
        <w:rPr>
          <w:rtl/>
        </w:rPr>
        <w:t>،</w:t>
      </w:r>
      <w:r w:rsidRPr="00E54B77">
        <w:rPr>
          <w:rtl/>
        </w:rPr>
        <w:t xml:space="preserve"> وتوفّرت فيها سائر الشرائط</w:t>
      </w:r>
      <w:r w:rsidR="003C068B">
        <w:rPr>
          <w:rtl/>
        </w:rPr>
        <w:t>،</w:t>
      </w:r>
      <w:r w:rsidRPr="00E54B77">
        <w:rPr>
          <w:rtl/>
        </w:rPr>
        <w:t xml:space="preserve"> نعتبرها صحيحة ونتسلّمها قرآناً</w:t>
      </w:r>
      <w:r w:rsidR="003C068B">
        <w:rPr>
          <w:rtl/>
        </w:rPr>
        <w:t>،</w:t>
      </w:r>
      <w:r w:rsidRPr="00E54B77">
        <w:rPr>
          <w:rtl/>
        </w:rPr>
        <w:t xml:space="preserve"> بكاشف هذا التوافق</w:t>
      </w:r>
      <w:r w:rsidR="003C068B">
        <w:rPr>
          <w:rtl/>
        </w:rPr>
        <w:t>.</w:t>
      </w:r>
    </w:p>
    <w:p w:rsidR="00A0454A" w:rsidRPr="00E54B77" w:rsidRDefault="00A0454A" w:rsidP="00134D8B">
      <w:pPr>
        <w:pStyle w:val="libNormal"/>
        <w:rPr>
          <w:rtl/>
        </w:rPr>
      </w:pPr>
      <w:r w:rsidRPr="00E54B77">
        <w:rPr>
          <w:rtl/>
        </w:rPr>
        <w:t>والقواعد</w:t>
      </w:r>
      <w:r w:rsidR="00134D8B">
        <w:rPr>
          <w:rtl/>
        </w:rPr>
        <w:t xml:space="preserve"> - </w:t>
      </w:r>
      <w:r w:rsidRPr="00E54B77">
        <w:rPr>
          <w:rtl/>
        </w:rPr>
        <w:t>الّتي نعتبرها مقاييس لمعرفة القرآن</w:t>
      </w:r>
      <w:r w:rsidR="00134D8B">
        <w:rPr>
          <w:rtl/>
        </w:rPr>
        <w:t xml:space="preserve"> - </w:t>
      </w:r>
      <w:r w:rsidRPr="00E54B77">
        <w:rPr>
          <w:rtl/>
        </w:rPr>
        <w:t>هي المعترف بها لدى الجميع</w:t>
      </w:r>
      <w:r w:rsidR="003C068B">
        <w:rPr>
          <w:rtl/>
        </w:rPr>
        <w:t>،</w:t>
      </w:r>
      <w:r w:rsidRPr="00E54B77">
        <w:rPr>
          <w:rtl/>
        </w:rPr>
        <w:t xml:space="preserve"> والّتي تسالَمت عليها علماء اللّغة والأدب</w:t>
      </w:r>
      <w:r w:rsidR="003C068B">
        <w:rPr>
          <w:rtl/>
        </w:rPr>
        <w:t>،</w:t>
      </w:r>
      <w:r w:rsidRPr="00E54B77">
        <w:rPr>
          <w:rtl/>
        </w:rPr>
        <w:t xml:space="preserve"> المستقاة من كلام العرب الأصيل</w:t>
      </w:r>
      <w:r w:rsidR="003C068B">
        <w:rPr>
          <w:rtl/>
        </w:rPr>
        <w:t>،</w:t>
      </w:r>
      <w:r w:rsidRPr="00E54B77">
        <w:rPr>
          <w:rtl/>
        </w:rPr>
        <w:t xml:space="preserve"> الأمر الّذي يوجد عند نُحاة البصرة أكثر وأدقّ ممّا عند الكوفيّين</w:t>
      </w:r>
      <w:r w:rsidR="003C068B">
        <w:rPr>
          <w:rtl/>
        </w:rPr>
        <w:t>،</w:t>
      </w:r>
      <w:r w:rsidRPr="00E54B77">
        <w:rPr>
          <w:rtl/>
        </w:rPr>
        <w:t xml:space="preserve"> ومن ثمّ فإنّ وقْفة مثل </w:t>
      </w:r>
      <w:r w:rsidR="003C068B">
        <w:rPr>
          <w:rtl/>
        </w:rPr>
        <w:t>(</w:t>
      </w:r>
      <w:r w:rsidRPr="00E54B77">
        <w:rPr>
          <w:rtl/>
        </w:rPr>
        <w:t>الداني</w:t>
      </w:r>
      <w:r w:rsidR="003C068B">
        <w:rPr>
          <w:rtl/>
        </w:rPr>
        <w:t>)</w:t>
      </w:r>
      <w:r w:rsidRPr="00E54B77">
        <w:rPr>
          <w:rtl/>
        </w:rPr>
        <w:t xml:space="preserve"> المغربي في وجه مثل </w:t>
      </w:r>
      <w:r w:rsidR="003C068B">
        <w:rPr>
          <w:rtl/>
        </w:rPr>
        <w:t>(</w:t>
      </w:r>
      <w:r w:rsidRPr="00E54B77">
        <w:rPr>
          <w:rtl/>
        </w:rPr>
        <w:t>سيبويه</w:t>
      </w:r>
      <w:r w:rsidR="003C068B">
        <w:rPr>
          <w:rtl/>
        </w:rPr>
        <w:t>)</w:t>
      </w:r>
      <w:r w:rsidRPr="00E54B77">
        <w:rPr>
          <w:rtl/>
        </w:rPr>
        <w:t xml:space="preserve"> غريبة جدّاً</w:t>
      </w:r>
      <w:r w:rsidR="003C068B">
        <w:rPr>
          <w:rtl/>
        </w:rPr>
        <w:t>.</w:t>
      </w:r>
    </w:p>
    <w:p w:rsidR="00A0454A" w:rsidRPr="00E54B77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ونتساءل القوم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بماذا أنكر الإمام أحمد على حمزة قراءاته</w:t>
      </w:r>
      <w:r w:rsidR="003C068B">
        <w:rPr>
          <w:rtl/>
        </w:rPr>
        <w:t>،</w:t>
      </w:r>
      <w:r w:rsidRPr="00134D8B">
        <w:rPr>
          <w:rtl/>
        </w:rPr>
        <w:t xml:space="preserve"> لولا أنّه وجدها خارجة عن أساليب التعبير العربيّ الأصيل في مَدّاته</w:t>
      </w:r>
      <w:r w:rsidR="003C068B">
        <w:rPr>
          <w:rtl/>
        </w:rPr>
        <w:t>،</w:t>
      </w:r>
      <w:r w:rsidRPr="00134D8B">
        <w:rPr>
          <w:rtl/>
        </w:rPr>
        <w:t xml:space="preserve"> وتوالي سكَناته وما إلى ذلك</w:t>
      </w:r>
      <w:r w:rsidR="003C068B">
        <w:rPr>
          <w:rtl/>
        </w:rPr>
        <w:t>؟</w:t>
      </w:r>
      <w:r w:rsidRPr="00134D8B">
        <w:rPr>
          <w:rtl/>
        </w:rPr>
        <w:t>!</w:t>
      </w:r>
      <w:r w:rsidR="003C068B">
        <w:rPr>
          <w:rtl/>
        </w:rPr>
        <w:t>.</w:t>
      </w:r>
    </w:p>
    <w:p w:rsidR="00A0454A" w:rsidRPr="00E54B77" w:rsidRDefault="00A0454A" w:rsidP="00134D8B">
      <w:pPr>
        <w:pStyle w:val="libNormal"/>
        <w:rPr>
          <w:rtl/>
        </w:rPr>
      </w:pPr>
      <w:r w:rsidRPr="00134D8B">
        <w:rPr>
          <w:rtl/>
        </w:rPr>
        <w:t>وهل نتسلّم قراءة مَن قرأ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قل لو شاء الله ما تلَوته عليكم ولا أدرأتكم به</w:t>
      </w:r>
      <w:r w:rsidR="003C068B">
        <w:rPr>
          <w:rtl/>
        </w:rPr>
        <w:t>)</w:t>
      </w:r>
      <w:r w:rsidRPr="00134D8B">
        <w:rPr>
          <w:rtl/>
        </w:rPr>
        <w:t xml:space="preserve"> بالهمز لمجرّد أنّها قراءة بعض المتقدّمين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؟</w:t>
      </w:r>
      <w:r w:rsidRPr="00134D8B">
        <w:rPr>
          <w:rtl/>
        </w:rPr>
        <w:t xml:space="preserve"> في حين أنّها تقلِب معنى الآية</w:t>
      </w:r>
      <w:r w:rsidR="003C068B">
        <w:rPr>
          <w:rtl/>
        </w:rPr>
        <w:t>؛</w:t>
      </w:r>
      <w:r w:rsidRPr="00134D8B">
        <w:rPr>
          <w:rtl/>
        </w:rPr>
        <w:t xml:space="preserve"> لأنّها من </w:t>
      </w:r>
      <w:r w:rsidR="003C068B">
        <w:rPr>
          <w:rtl/>
        </w:rPr>
        <w:t>(</w:t>
      </w:r>
      <w:r w:rsidRPr="00134D8B">
        <w:rPr>
          <w:rtl/>
        </w:rPr>
        <w:t>درى</w:t>
      </w:r>
      <w:r w:rsidR="003C068B">
        <w:rPr>
          <w:rtl/>
        </w:rPr>
        <w:t>)</w:t>
      </w:r>
      <w:r w:rsidRPr="00134D8B">
        <w:rPr>
          <w:rtl/>
        </w:rPr>
        <w:t xml:space="preserve"> بمعنى عَلِم</w:t>
      </w:r>
      <w:r w:rsidR="003C068B">
        <w:rPr>
          <w:rtl/>
        </w:rPr>
        <w:t>،</w:t>
      </w:r>
      <w:r w:rsidRPr="00134D8B">
        <w:rPr>
          <w:rtl/>
        </w:rPr>
        <w:t xml:space="preserve"> لا من </w:t>
      </w:r>
      <w:r w:rsidR="003C068B">
        <w:rPr>
          <w:rtl/>
        </w:rPr>
        <w:t>(</w:t>
      </w:r>
      <w:r w:rsidRPr="00134D8B">
        <w:rPr>
          <w:rtl/>
        </w:rPr>
        <w:t>دَرأ</w:t>
      </w:r>
      <w:r w:rsidR="003C068B">
        <w:rPr>
          <w:rtl/>
        </w:rPr>
        <w:t>)</w:t>
      </w:r>
      <w:r w:rsidRPr="00134D8B">
        <w:rPr>
          <w:rtl/>
        </w:rPr>
        <w:t xml:space="preserve"> بمعنى دفَع</w:t>
      </w:r>
      <w:r w:rsidR="003C068B">
        <w:rPr>
          <w:rtl/>
        </w:rPr>
        <w:t>.</w:t>
      </w:r>
    </w:p>
    <w:p w:rsidR="00A0454A" w:rsidRPr="00E54B77" w:rsidRDefault="00A0454A" w:rsidP="00134D8B">
      <w:pPr>
        <w:pStyle w:val="libNormal"/>
        <w:rPr>
          <w:rtl/>
        </w:rPr>
      </w:pPr>
      <w:r w:rsidRPr="00134D8B">
        <w:rPr>
          <w:rtl/>
        </w:rPr>
        <w:t>وقراءته أيضاً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وما تنزّلت به الشياطون</w:t>
      </w:r>
      <w:r w:rsidR="003C068B">
        <w:rPr>
          <w:rtl/>
        </w:rPr>
        <w:t>)</w:t>
      </w:r>
      <w:r w:rsidRPr="00134D8B">
        <w:rPr>
          <w:rtl/>
        </w:rPr>
        <w:t xml:space="preserve"> وهي غلط محض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E54B77" w:rsidRDefault="00A0454A" w:rsidP="00134D8B">
      <w:pPr>
        <w:pStyle w:val="libNormal"/>
        <w:rPr>
          <w:rtl/>
        </w:rPr>
      </w:pPr>
      <w:r w:rsidRPr="00134D8B">
        <w:rPr>
          <w:rtl/>
        </w:rPr>
        <w:t>وقراءة ابن محيصن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فَلاَ تُشْمِتْ بِيَ الأعْدَاء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Pr="00134D8B">
        <w:rPr>
          <w:rtl/>
        </w:rPr>
        <w:t xml:space="preserve"> بفتح تاء المضارعة ونصب </w:t>
      </w:r>
      <w:r w:rsidR="003C068B">
        <w:rPr>
          <w:rtl/>
        </w:rPr>
        <w:t>(</w:t>
      </w:r>
      <w:r w:rsidRPr="00134D8B">
        <w:rPr>
          <w:rtl/>
        </w:rPr>
        <w:t>الأعداء</w:t>
      </w:r>
      <w:r w:rsidR="003C068B">
        <w:rPr>
          <w:rtl/>
        </w:rPr>
        <w:t>)،</w:t>
      </w:r>
      <w:r w:rsidRPr="00134D8B">
        <w:rPr>
          <w:rtl/>
        </w:rPr>
        <w:t xml:space="preserve"> وإنّما هو من أشمت الله العدوّ</w:t>
      </w:r>
      <w:r w:rsidR="003C068B">
        <w:rPr>
          <w:rtl/>
        </w:rPr>
        <w:t>،</w:t>
      </w:r>
      <w:r w:rsidRPr="00134D8B">
        <w:rPr>
          <w:rtl/>
        </w:rPr>
        <w:t xml:space="preserve"> ولا يقال</w:t>
      </w:r>
      <w:r w:rsidR="003C068B">
        <w:rPr>
          <w:rtl/>
        </w:rPr>
        <w:t>:</w:t>
      </w:r>
      <w:r w:rsidRPr="00134D8B">
        <w:rPr>
          <w:rtl/>
        </w:rPr>
        <w:t xml:space="preserve"> شمت الله العدوّ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E54B77" w:rsidRDefault="00A0454A" w:rsidP="00134D8B">
      <w:pPr>
        <w:pStyle w:val="libNormal"/>
        <w:rPr>
          <w:rtl/>
        </w:rPr>
      </w:pPr>
      <w:r w:rsidRPr="00134D8B">
        <w:rPr>
          <w:rtl/>
        </w:rPr>
        <w:t>وقراءة ابن عامر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كُن فَيَكُونُ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Pr="00134D8B">
        <w:rPr>
          <w:rtl/>
        </w:rPr>
        <w:t xml:space="preserve"> بالنصب</w:t>
      </w:r>
      <w:r w:rsidR="003C068B">
        <w:rPr>
          <w:rtl/>
        </w:rPr>
        <w:t>،</w:t>
      </w:r>
      <w:r w:rsidRPr="00134D8B">
        <w:rPr>
          <w:rtl/>
        </w:rPr>
        <w:t xml:space="preserve"> ومن الغريب أنّ مثل الكسائي تابعَه في النحل ويس </w:t>
      </w:r>
      <w:r w:rsidRPr="00134D8B">
        <w:rPr>
          <w:rStyle w:val="libFootnotenumChar"/>
          <w:rtl/>
        </w:rPr>
        <w:t>(6)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E54B77">
        <w:rPr>
          <w:rtl/>
        </w:rPr>
        <w:t>وقد أجمع المحقّقون على أنّ النصب هنا ضعيف</w:t>
      </w:r>
      <w:r w:rsidR="003C068B">
        <w:rPr>
          <w:rtl/>
        </w:rPr>
        <w:t>،</w:t>
      </w:r>
      <w:r w:rsidRPr="00E54B77">
        <w:rPr>
          <w:rtl/>
        </w:rPr>
        <w:t xml:space="preserve"> كما اتّفق باقي القرّاء على</w:t>
      </w:r>
    </w:p>
    <w:p w:rsidR="00A0454A" w:rsidRPr="00E54B77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(1) هي قراءة الحسن</w:t>
      </w:r>
      <w:r w:rsidR="003C068B">
        <w:rPr>
          <w:rtl/>
        </w:rPr>
        <w:t>.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راجع البحر المحيط</w:t>
      </w:r>
      <w:r w:rsidR="003C068B">
        <w:rPr>
          <w:rtl/>
        </w:rPr>
        <w:t>:</w:t>
      </w:r>
      <w:r w:rsidRPr="00134D8B">
        <w:rPr>
          <w:rtl/>
        </w:rPr>
        <w:t xml:space="preserve"> ج 4 ص 133</w:t>
      </w:r>
      <w:r w:rsidR="003C068B">
        <w:rPr>
          <w:rtl/>
        </w:rPr>
        <w:t>)،</w:t>
      </w:r>
      <w:r w:rsidRPr="00134D8B">
        <w:rPr>
          <w:rtl/>
        </w:rPr>
        <w:t xml:space="preserve"> والقراءة المأثورة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وَلاَ أَدْرَاكُم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يونس</w:t>
      </w:r>
      <w:r w:rsidR="003C068B">
        <w:rPr>
          <w:rtl/>
        </w:rPr>
        <w:t>:</w:t>
      </w:r>
      <w:r w:rsidRPr="00134D8B">
        <w:rPr>
          <w:rtl/>
        </w:rPr>
        <w:t xml:space="preserve"> 16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(2) انظر تفسير القرطبي</w:t>
      </w:r>
      <w:r w:rsidR="003C068B">
        <w:rPr>
          <w:rtl/>
        </w:rPr>
        <w:t>:</w:t>
      </w:r>
      <w:r w:rsidRPr="00134D8B">
        <w:rPr>
          <w:rtl/>
        </w:rPr>
        <w:t xml:space="preserve"> ج 13 ص 142</w:t>
      </w:r>
      <w:r w:rsidR="003C068B">
        <w:rPr>
          <w:rtl/>
        </w:rPr>
        <w:t>،</w:t>
      </w:r>
      <w:r w:rsidRPr="00134D8B">
        <w:rPr>
          <w:rtl/>
        </w:rPr>
        <w:t xml:space="preserve"> والقراءة المأثورة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FootnoteAieChar"/>
          <w:rFonts w:hint="cs"/>
          <w:rtl/>
        </w:rPr>
        <w:t>الشَّيَاطِينُ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الشعراء</w:t>
      </w:r>
      <w:r w:rsidR="003C068B">
        <w:rPr>
          <w:rtl/>
        </w:rPr>
        <w:t>:</w:t>
      </w:r>
      <w:r w:rsidRPr="00134D8B">
        <w:rPr>
          <w:rtl/>
        </w:rPr>
        <w:t xml:space="preserve"> 210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54B77">
        <w:rPr>
          <w:rtl/>
        </w:rPr>
        <w:t>(3) الأعراف</w:t>
      </w:r>
      <w:r w:rsidR="003C068B">
        <w:rPr>
          <w:rtl/>
        </w:rPr>
        <w:t>:</w:t>
      </w:r>
      <w:r w:rsidRPr="00E54B77">
        <w:rPr>
          <w:rtl/>
        </w:rPr>
        <w:t xml:space="preserve"> 150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54B77">
        <w:rPr>
          <w:rtl/>
        </w:rPr>
        <w:t>(4) تأويل المشكل لابن قتيبة</w:t>
      </w:r>
      <w:r w:rsidR="003C068B">
        <w:rPr>
          <w:rtl/>
        </w:rPr>
        <w:t>:</w:t>
      </w:r>
      <w:r w:rsidRPr="00E54B77">
        <w:rPr>
          <w:rtl/>
        </w:rPr>
        <w:t xml:space="preserve"> ص 61</w:t>
      </w:r>
      <w:r w:rsidR="003C068B">
        <w:rPr>
          <w:rtl/>
        </w:rPr>
        <w:t>،</w:t>
      </w:r>
      <w:r w:rsidRPr="00E54B77">
        <w:rPr>
          <w:rtl/>
        </w:rPr>
        <w:t xml:space="preserve"> وانظر البحر المحيط</w:t>
      </w:r>
      <w:r w:rsidR="003C068B">
        <w:rPr>
          <w:rtl/>
        </w:rPr>
        <w:t>:</w:t>
      </w:r>
      <w:r w:rsidRPr="00E54B77">
        <w:rPr>
          <w:rtl/>
        </w:rPr>
        <w:t xml:space="preserve"> ج 4 ص 296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54B77">
        <w:rPr>
          <w:rtl/>
        </w:rPr>
        <w:t>(5) البقرة</w:t>
      </w:r>
      <w:r w:rsidR="003C068B">
        <w:rPr>
          <w:rtl/>
        </w:rPr>
        <w:t>:</w:t>
      </w:r>
      <w:r w:rsidRPr="00E54B77">
        <w:rPr>
          <w:rtl/>
        </w:rPr>
        <w:t xml:space="preserve"> 117</w:t>
      </w:r>
      <w:r w:rsidR="003C068B">
        <w:rPr>
          <w:rtl/>
        </w:rPr>
        <w:t>،</w:t>
      </w:r>
      <w:r w:rsidRPr="00E54B77">
        <w:rPr>
          <w:rtl/>
        </w:rPr>
        <w:t xml:space="preserve"> آل عمران</w:t>
      </w:r>
      <w:r w:rsidR="003C068B">
        <w:rPr>
          <w:rtl/>
        </w:rPr>
        <w:t>:</w:t>
      </w:r>
      <w:r w:rsidRPr="00E54B77">
        <w:rPr>
          <w:rtl/>
        </w:rPr>
        <w:t xml:space="preserve"> 47 و 59</w:t>
      </w:r>
      <w:r w:rsidR="003C068B">
        <w:rPr>
          <w:rtl/>
        </w:rPr>
        <w:t>،</w:t>
      </w:r>
      <w:r w:rsidRPr="00E54B77">
        <w:rPr>
          <w:rtl/>
        </w:rPr>
        <w:t xml:space="preserve"> الأنعام</w:t>
      </w:r>
      <w:r w:rsidR="003C068B">
        <w:rPr>
          <w:rtl/>
        </w:rPr>
        <w:t>:</w:t>
      </w:r>
      <w:r w:rsidRPr="00E54B77">
        <w:rPr>
          <w:rtl/>
        </w:rPr>
        <w:t xml:space="preserve"> 73</w:t>
      </w:r>
      <w:r w:rsidR="003C068B">
        <w:rPr>
          <w:rtl/>
        </w:rPr>
        <w:t>،</w:t>
      </w:r>
      <w:r w:rsidRPr="00E54B77">
        <w:rPr>
          <w:rtl/>
        </w:rPr>
        <w:t xml:space="preserve"> النحل</w:t>
      </w:r>
      <w:r w:rsidR="003C068B">
        <w:rPr>
          <w:rtl/>
        </w:rPr>
        <w:t>:</w:t>
      </w:r>
      <w:r w:rsidRPr="00E54B77">
        <w:rPr>
          <w:rtl/>
        </w:rPr>
        <w:t xml:space="preserve"> 40</w:t>
      </w:r>
      <w:r w:rsidR="003C068B">
        <w:rPr>
          <w:rtl/>
        </w:rPr>
        <w:t>،</w:t>
      </w:r>
      <w:r w:rsidRPr="00E54B77">
        <w:rPr>
          <w:rtl/>
        </w:rPr>
        <w:t xml:space="preserve"> مريم</w:t>
      </w:r>
      <w:r w:rsidR="003C068B">
        <w:rPr>
          <w:rtl/>
        </w:rPr>
        <w:t>:</w:t>
      </w:r>
      <w:r w:rsidRPr="00E54B77">
        <w:rPr>
          <w:rtl/>
        </w:rPr>
        <w:t xml:space="preserve"> 35</w:t>
      </w:r>
      <w:r w:rsidR="003C068B">
        <w:rPr>
          <w:rtl/>
        </w:rPr>
        <w:t>،</w:t>
      </w:r>
      <w:r w:rsidRPr="00E54B77">
        <w:rPr>
          <w:rtl/>
        </w:rPr>
        <w:t xml:space="preserve"> يس</w:t>
      </w:r>
      <w:r w:rsidR="003C068B">
        <w:rPr>
          <w:rtl/>
        </w:rPr>
        <w:t>:</w:t>
      </w:r>
      <w:r w:rsidRPr="00E54B77">
        <w:rPr>
          <w:rtl/>
        </w:rPr>
        <w:t xml:space="preserve"> 82</w:t>
      </w:r>
      <w:r w:rsidR="003C068B">
        <w:rPr>
          <w:rtl/>
        </w:rPr>
        <w:t>،</w:t>
      </w:r>
      <w:r w:rsidRPr="00E54B77">
        <w:rPr>
          <w:rtl/>
        </w:rPr>
        <w:t xml:space="preserve"> غافر</w:t>
      </w:r>
      <w:r w:rsidR="003C068B">
        <w:rPr>
          <w:rtl/>
        </w:rPr>
        <w:t>:</w:t>
      </w:r>
      <w:r w:rsidRPr="00E54B77">
        <w:rPr>
          <w:rtl/>
        </w:rPr>
        <w:t xml:space="preserve"> 68</w:t>
      </w:r>
      <w:r w:rsidR="003C068B">
        <w:rPr>
          <w:rtl/>
        </w:rPr>
        <w:t>.</w:t>
      </w:r>
    </w:p>
    <w:p w:rsidR="00167F4C" w:rsidRPr="00134D8B" w:rsidRDefault="00A0454A" w:rsidP="00134D8B">
      <w:pPr>
        <w:pStyle w:val="libFootnote0"/>
        <w:rPr>
          <w:rtl/>
        </w:rPr>
      </w:pPr>
      <w:r w:rsidRPr="00E54B77">
        <w:rPr>
          <w:rtl/>
        </w:rPr>
        <w:t>(6) انظر التيسير</w:t>
      </w:r>
      <w:r w:rsidR="003C068B">
        <w:rPr>
          <w:rtl/>
        </w:rPr>
        <w:t>:</w:t>
      </w:r>
      <w:r w:rsidRPr="00E54B77">
        <w:rPr>
          <w:rtl/>
        </w:rPr>
        <w:t xml:space="preserve"> ص 76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rPr>
          <w:rtl/>
        </w:rPr>
        <w:br w:type="page"/>
      </w:r>
    </w:p>
    <w:p w:rsidR="00A0454A" w:rsidRPr="00526415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الرفع</w:t>
      </w:r>
      <w:r w:rsidR="003C068B">
        <w:rPr>
          <w:rtl/>
        </w:rPr>
        <w:t>؛</w:t>
      </w:r>
      <w:r w:rsidRPr="00134D8B">
        <w:rPr>
          <w:rtl/>
        </w:rPr>
        <w:t xml:space="preserve"> لأنّ </w:t>
      </w:r>
      <w:r w:rsidR="003C068B">
        <w:rPr>
          <w:rtl/>
        </w:rPr>
        <w:t>(</w:t>
      </w:r>
      <w:r w:rsidRPr="00134D8B">
        <w:rPr>
          <w:rtl/>
        </w:rPr>
        <w:t>كن</w:t>
      </w:r>
      <w:r w:rsidR="003C068B">
        <w:rPr>
          <w:rtl/>
        </w:rPr>
        <w:t>)</w:t>
      </w:r>
      <w:r w:rsidRPr="00134D8B">
        <w:rPr>
          <w:rtl/>
        </w:rPr>
        <w:t xml:space="preserve"> ليس أمراً على حقيقته</w:t>
      </w:r>
      <w:r w:rsidR="003C068B">
        <w:rPr>
          <w:rtl/>
        </w:rPr>
        <w:t>،</w:t>
      </w:r>
      <w:r w:rsidRPr="00134D8B">
        <w:rPr>
          <w:rtl/>
        </w:rPr>
        <w:t xml:space="preserve"> لأنّه ليس خطاباً لموجود</w:t>
      </w:r>
      <w:r w:rsidR="003C068B">
        <w:rPr>
          <w:rtl/>
        </w:rPr>
        <w:t>،</w:t>
      </w:r>
      <w:r w:rsidRPr="00134D8B">
        <w:rPr>
          <w:rtl/>
        </w:rPr>
        <w:t xml:space="preserve"> وإنّما معناه</w:t>
      </w:r>
      <w:r w:rsidR="003C068B">
        <w:rPr>
          <w:rtl/>
        </w:rPr>
        <w:t>:</w:t>
      </w:r>
      <w:r w:rsidRPr="00134D8B">
        <w:rPr>
          <w:rtl/>
        </w:rPr>
        <w:t xml:space="preserve"> فإنّما يكوِّنه فيكون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526415" w:rsidRDefault="00A0454A" w:rsidP="00134D8B">
      <w:pPr>
        <w:pStyle w:val="libNormal"/>
        <w:rPr>
          <w:rtl/>
        </w:rPr>
      </w:pPr>
      <w:r w:rsidRPr="00526415">
        <w:rPr>
          <w:rtl/>
        </w:rPr>
        <w:t>وهكذا قراءات ضعيفة</w:t>
      </w:r>
      <w:r w:rsidR="00134D8B">
        <w:rPr>
          <w:rtl/>
        </w:rPr>
        <w:t xml:space="preserve"> - </w:t>
      </w:r>
      <w:r w:rsidRPr="00526415">
        <w:rPr>
          <w:rtl/>
        </w:rPr>
        <w:t>تقدّم بعضها</w:t>
      </w:r>
      <w:r w:rsidR="00134D8B">
        <w:rPr>
          <w:rtl/>
        </w:rPr>
        <w:t xml:space="preserve"> - </w:t>
      </w:r>
      <w:r w:rsidRPr="00526415">
        <w:rPr>
          <w:rtl/>
        </w:rPr>
        <w:t>من السبعة وغيرهم تَشي بضَعف مقدرة قُرّائها</w:t>
      </w:r>
      <w:r w:rsidR="003C068B">
        <w:rPr>
          <w:rtl/>
        </w:rPr>
        <w:t>،</w:t>
      </w:r>
      <w:r w:rsidRPr="00526415">
        <w:rPr>
          <w:rtl/>
        </w:rPr>
        <w:t xml:space="preserve"> وأنكرها المحقّقون من العلماء النقّاد</w:t>
      </w:r>
      <w:r w:rsidR="003C068B">
        <w:rPr>
          <w:rtl/>
        </w:rPr>
        <w:t>،</w:t>
      </w:r>
      <w:r w:rsidRPr="00526415">
        <w:rPr>
          <w:rtl/>
        </w:rPr>
        <w:t xml:space="preserve"> سواء في مجال الفقاهة أمْ في حقل الأدب الرفيع</w:t>
      </w:r>
      <w:r w:rsidR="003C068B">
        <w:rPr>
          <w:rtl/>
        </w:rPr>
        <w:t>،</w:t>
      </w:r>
      <w:r w:rsidRPr="00526415">
        <w:rPr>
          <w:rtl/>
        </w:rPr>
        <w:t xml:space="preserve"> فكيف نوافق على قرآنيّتها ونضرب بجميع الأصول والقواعد عَرْض الجدار</w:t>
      </w:r>
      <w:r w:rsidR="003C068B">
        <w:rPr>
          <w:rtl/>
        </w:rPr>
        <w:t>؟</w:t>
      </w:r>
      <w:r w:rsidRPr="00526415">
        <w:rPr>
          <w:rtl/>
        </w:rPr>
        <w:t>! فالّذي تقتضيه قواعد التمحيص هو النظر في منشأ القراءة</w:t>
      </w:r>
      <w:r w:rsidR="003C068B">
        <w:rPr>
          <w:rtl/>
        </w:rPr>
        <w:t>،</w:t>
      </w:r>
      <w:r w:rsidRPr="00526415">
        <w:rPr>
          <w:rtl/>
        </w:rPr>
        <w:t xml:space="preserve"> فإن كانت عن مستند وثيق وعن دراية صحيحة الأصول تُقبَل ويُعترَف بقرآنيّتها أيضاً</w:t>
      </w:r>
      <w:r w:rsidR="003C068B">
        <w:rPr>
          <w:rtl/>
        </w:rPr>
        <w:t>،</w:t>
      </w:r>
      <w:r w:rsidRPr="00526415">
        <w:rPr>
          <w:rtl/>
        </w:rPr>
        <w:t xml:space="preserve"> وكلّ قراءة خالفَت أصول التمحيص الصحيح فهي ضعيفة شاذّة يجب نبذها رأساً</w:t>
      </w:r>
      <w:r w:rsidR="003C068B">
        <w:rPr>
          <w:rtl/>
        </w:rPr>
        <w:t>،</w:t>
      </w:r>
      <w:r w:rsidRPr="00526415">
        <w:rPr>
          <w:rtl/>
        </w:rPr>
        <w:t xml:space="preserve"> سواء أكانت عن السبعة أمْ عن غيرهم</w:t>
      </w:r>
      <w:r w:rsidR="003C068B">
        <w:rPr>
          <w:rtl/>
        </w:rPr>
        <w:t>،</w:t>
      </w:r>
      <w:r w:rsidRPr="00526415">
        <w:rPr>
          <w:rtl/>
        </w:rPr>
        <w:t xml:space="preserve"> وتقدّم كلام أئمة التحقيق في ذلك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Center"/>
        <w:rPr>
          <w:rtl/>
        </w:rPr>
      </w:pPr>
      <w:r w:rsidRPr="00526415">
        <w:rPr>
          <w:rtl/>
        </w:rPr>
        <w:t>* * *</w:t>
      </w:r>
    </w:p>
    <w:p w:rsidR="00A0454A" w:rsidRPr="00526415" w:rsidRDefault="00A0454A" w:rsidP="00134D8B">
      <w:pPr>
        <w:pStyle w:val="libNormal"/>
        <w:rPr>
          <w:rtl/>
        </w:rPr>
      </w:pPr>
      <w:r w:rsidRPr="00526415">
        <w:rPr>
          <w:rtl/>
        </w:rPr>
        <w:t>وأمّا عدم المعارضة بالأقوى حجّة</w:t>
      </w:r>
      <w:r w:rsidR="003C068B">
        <w:rPr>
          <w:rtl/>
        </w:rPr>
        <w:t>؛</w:t>
      </w:r>
      <w:r w:rsidRPr="00526415">
        <w:rPr>
          <w:rtl/>
        </w:rPr>
        <w:t xml:space="preserve"> فلأنّ القراءة إنّما تكون حجّة إذا لم يعارضها حجّة أقوى</w:t>
      </w:r>
      <w:r w:rsidR="003C068B">
        <w:rPr>
          <w:rtl/>
        </w:rPr>
        <w:t>،</w:t>
      </w:r>
      <w:r w:rsidRPr="00526415">
        <w:rPr>
          <w:rtl/>
        </w:rPr>
        <w:t xml:space="preserve"> حسب قانون </w:t>
      </w:r>
      <w:r w:rsidR="003C068B">
        <w:rPr>
          <w:rtl/>
        </w:rPr>
        <w:t>(</w:t>
      </w:r>
      <w:r w:rsidRPr="00526415">
        <w:rPr>
          <w:rtl/>
        </w:rPr>
        <w:t>التعادل والترجيح</w:t>
      </w:r>
      <w:r w:rsidR="003C068B">
        <w:rPr>
          <w:rtl/>
        </w:rPr>
        <w:t>)</w:t>
      </w:r>
      <w:r w:rsidRPr="00526415">
        <w:rPr>
          <w:rtl/>
        </w:rPr>
        <w:t xml:space="preserve"> في باب الأصول</w:t>
      </w:r>
      <w:r w:rsidR="003C068B">
        <w:rPr>
          <w:rtl/>
        </w:rPr>
        <w:t>.</w:t>
      </w:r>
    </w:p>
    <w:p w:rsidR="00A0454A" w:rsidRPr="00526415" w:rsidRDefault="00A0454A" w:rsidP="00134D8B">
      <w:pPr>
        <w:pStyle w:val="libNormal"/>
        <w:rPr>
          <w:rtl/>
        </w:rPr>
      </w:pPr>
      <w:r w:rsidRPr="00526415">
        <w:rPr>
          <w:rtl/>
        </w:rPr>
        <w:t>فمثل</w:t>
      </w:r>
      <w:r w:rsidR="003C068B">
        <w:rPr>
          <w:rtl/>
        </w:rPr>
        <w:t>:</w:t>
      </w:r>
      <w:r w:rsidRPr="00526415">
        <w:rPr>
          <w:rtl/>
        </w:rPr>
        <w:t xml:space="preserve"> </w:t>
      </w:r>
      <w:r w:rsidR="003C068B">
        <w:rPr>
          <w:rtl/>
        </w:rPr>
        <w:t>(</w:t>
      </w:r>
      <w:r w:rsidRPr="00526415">
        <w:rPr>
          <w:rtl/>
        </w:rPr>
        <w:t>أرجلكم</w:t>
      </w:r>
      <w:r w:rsidR="003C068B">
        <w:rPr>
          <w:rtl/>
        </w:rPr>
        <w:t>)</w:t>
      </w:r>
      <w:r w:rsidRPr="00526415">
        <w:rPr>
          <w:rtl/>
        </w:rPr>
        <w:t xml:space="preserve"> قراءةً بالخفْض</w:t>
      </w:r>
      <w:r w:rsidR="003C068B">
        <w:rPr>
          <w:rtl/>
        </w:rPr>
        <w:t>،</w:t>
      </w:r>
      <w:r w:rsidRPr="00526415">
        <w:rPr>
          <w:rtl/>
        </w:rPr>
        <w:t xml:space="preserve"> وإن قرأ بها بعض كِبار القرّاء</w:t>
      </w:r>
      <w:r w:rsidR="003C068B">
        <w:rPr>
          <w:rtl/>
        </w:rPr>
        <w:t>،</w:t>
      </w:r>
      <w:r w:rsidRPr="00526415">
        <w:rPr>
          <w:rtl/>
        </w:rPr>
        <w:t xml:space="preserve"> لكنّها حيث كانت معارضة للدليل الأقوى فهي مرفوضة كما رفضَها جمهور المسلمين</w:t>
      </w:r>
      <w:r w:rsidR="003C068B">
        <w:rPr>
          <w:rtl/>
        </w:rPr>
        <w:t>،</w:t>
      </w:r>
      <w:r w:rsidRPr="00526415">
        <w:rPr>
          <w:rtl/>
        </w:rPr>
        <w:t xml:space="preserve"> وكانت علامة الثبْت الأُولى</w:t>
      </w:r>
      <w:r w:rsidR="003C068B">
        <w:rPr>
          <w:rtl/>
        </w:rPr>
        <w:t>،</w:t>
      </w:r>
      <w:r w:rsidRPr="00526415">
        <w:rPr>
          <w:rtl/>
        </w:rPr>
        <w:t xml:space="preserve"> والَّتي كان عليها ثبْت المصاحف هي علامة النصب</w:t>
      </w:r>
      <w:r w:rsidR="003C068B">
        <w:rPr>
          <w:rtl/>
        </w:rPr>
        <w:t>.</w:t>
      </w:r>
    </w:p>
    <w:p w:rsidR="00A0454A" w:rsidRPr="00526415" w:rsidRDefault="00A0454A" w:rsidP="00134D8B">
      <w:pPr>
        <w:pStyle w:val="libNormal"/>
        <w:rPr>
          <w:rtl/>
        </w:rPr>
      </w:pPr>
      <w:r w:rsidRPr="00526415">
        <w:rPr>
          <w:rtl/>
        </w:rPr>
        <w:t>أمّا الدليل الأقوى الذي يرجِّح النصب على الخفْض فهو</w:t>
      </w:r>
      <w:r w:rsidR="003C068B">
        <w:rPr>
          <w:rtl/>
        </w:rPr>
        <w:t>:</w:t>
      </w:r>
      <w:r w:rsidRPr="00526415">
        <w:rPr>
          <w:rtl/>
        </w:rPr>
        <w:t xml:space="preserve"> اعتبار الاستيعاب</w:t>
      </w:r>
      <w:r w:rsidR="00134D8B">
        <w:rPr>
          <w:rtl/>
        </w:rPr>
        <w:t xml:space="preserve"> - </w:t>
      </w:r>
      <w:r w:rsidRPr="00526415">
        <w:rPr>
          <w:rtl/>
        </w:rPr>
        <w:t>طولاً</w:t>
      </w:r>
      <w:r w:rsidR="00134D8B">
        <w:rPr>
          <w:rtl/>
        </w:rPr>
        <w:t xml:space="preserve"> - </w:t>
      </w:r>
      <w:r w:rsidRPr="00526415">
        <w:rPr>
          <w:rtl/>
        </w:rPr>
        <w:t>في مسْح الأرجُل</w:t>
      </w:r>
      <w:r w:rsidR="003C068B">
        <w:rPr>
          <w:rtl/>
        </w:rPr>
        <w:t>؛</w:t>
      </w:r>
      <w:r w:rsidRPr="00526415">
        <w:rPr>
          <w:rtl/>
        </w:rPr>
        <w:t xml:space="preserve"> نظراً لذِكر الحدّ</w:t>
      </w:r>
      <w:r w:rsidR="00134D8B">
        <w:rPr>
          <w:rtl/>
        </w:rPr>
        <w:t xml:space="preserve"> - </w:t>
      </w:r>
      <w:r w:rsidRPr="00526415">
        <w:rPr>
          <w:rtl/>
        </w:rPr>
        <w:t>بدءً ومنتهى</w:t>
      </w:r>
      <w:r w:rsidR="00134D8B">
        <w:rPr>
          <w:rtl/>
        </w:rPr>
        <w:t xml:space="preserve"> - </w:t>
      </w:r>
      <w:r w:rsidRPr="00526415">
        <w:rPr>
          <w:rtl/>
        </w:rPr>
        <w:t xml:space="preserve">في الآية الكريمة </w:t>
      </w:r>
      <w:r w:rsidR="003C068B">
        <w:rPr>
          <w:rtl/>
        </w:rPr>
        <w:t>(</w:t>
      </w:r>
      <w:r w:rsidRPr="00526415">
        <w:rPr>
          <w:rtl/>
        </w:rPr>
        <w:t>من رؤوس أصابع الأقدام إلى الكعبين</w:t>
      </w:r>
      <w:r w:rsidR="003C068B">
        <w:rPr>
          <w:rtl/>
        </w:rPr>
        <w:t>).</w:t>
      </w:r>
    </w:p>
    <w:p w:rsidR="00167F4C" w:rsidRDefault="00A0454A" w:rsidP="00134D8B">
      <w:pPr>
        <w:pStyle w:val="libNormal"/>
        <w:rPr>
          <w:rtl/>
        </w:rPr>
      </w:pPr>
      <w:r w:rsidRPr="00526415">
        <w:rPr>
          <w:rtl/>
        </w:rPr>
        <w:t>ولتوضيح هذا الجانب من المسألة الفقهيَّة المستنبطة من الآية الكريمة لابدَّ من تمهيد مقدَّمة</w:t>
      </w:r>
      <w:r w:rsidR="003C068B">
        <w:rPr>
          <w:rtl/>
        </w:rPr>
        <w:t>،</w:t>
      </w:r>
      <w:r w:rsidRPr="00526415">
        <w:rPr>
          <w:rtl/>
        </w:rPr>
        <w:t xml:space="preserve"> هي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526415">
        <w:rPr>
          <w:rtl/>
        </w:rPr>
        <w:t xml:space="preserve">أنَّ مادَّة </w:t>
      </w:r>
      <w:r w:rsidR="003C068B">
        <w:rPr>
          <w:rtl/>
        </w:rPr>
        <w:t>(</w:t>
      </w:r>
      <w:r w:rsidRPr="00526415">
        <w:rPr>
          <w:rtl/>
        </w:rPr>
        <w:t>مسَح</w:t>
      </w:r>
      <w:r w:rsidR="003C068B">
        <w:rPr>
          <w:rtl/>
        </w:rPr>
        <w:t>)</w:t>
      </w:r>
      <w:r w:rsidRPr="00526415">
        <w:rPr>
          <w:rtl/>
        </w:rPr>
        <w:t xml:space="preserve"> يتعدّى بنفسه إلى المفعول به</w:t>
      </w:r>
      <w:r w:rsidR="003C068B">
        <w:rPr>
          <w:rtl/>
        </w:rPr>
        <w:t>،</w:t>
      </w:r>
      <w:r w:rsidRPr="00526415">
        <w:rPr>
          <w:rtl/>
        </w:rPr>
        <w:t xml:space="preserve"> ولا يحتاج في تعدِيَته إلى</w:t>
      </w:r>
    </w:p>
    <w:p w:rsidR="00A0454A" w:rsidRPr="00526415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526415">
        <w:rPr>
          <w:rtl/>
        </w:rPr>
        <w:t>(1) راجع التفصيل في غريب إعراب القرآن لابن الأنباري</w:t>
      </w:r>
      <w:r w:rsidR="003C068B">
        <w:rPr>
          <w:rtl/>
        </w:rPr>
        <w:t>:</w:t>
      </w:r>
      <w:r w:rsidRPr="00526415">
        <w:rPr>
          <w:rtl/>
        </w:rPr>
        <w:t xml:space="preserve"> ج1</w:t>
      </w:r>
      <w:r w:rsidR="003C068B">
        <w:rPr>
          <w:rtl/>
        </w:rPr>
        <w:t>،</w:t>
      </w:r>
      <w:r w:rsidRPr="00526415">
        <w:rPr>
          <w:rtl/>
        </w:rPr>
        <w:t xml:space="preserve"> ص119</w:t>
      </w:r>
      <w:r w:rsidR="00134D8B">
        <w:rPr>
          <w:rtl/>
        </w:rPr>
        <w:t xml:space="preserve"> - </w:t>
      </w:r>
      <w:r w:rsidRPr="00526415">
        <w:rPr>
          <w:rtl/>
        </w:rPr>
        <w:t>120</w:t>
      </w:r>
      <w:r w:rsidR="003C068B">
        <w:rPr>
          <w:rtl/>
        </w:rPr>
        <w:t>،</w:t>
      </w:r>
      <w:r w:rsidRPr="00526415">
        <w:rPr>
          <w:rtl/>
        </w:rPr>
        <w:t xml:space="preserve"> والكشف</w:t>
      </w:r>
      <w:r w:rsidR="003C068B">
        <w:rPr>
          <w:rtl/>
        </w:rPr>
        <w:t>:</w:t>
      </w:r>
      <w:r w:rsidRPr="00526415">
        <w:rPr>
          <w:rtl/>
        </w:rPr>
        <w:t xml:space="preserve"> ج1</w:t>
      </w:r>
      <w:r w:rsidR="003C068B">
        <w:rPr>
          <w:rtl/>
        </w:rPr>
        <w:t>،</w:t>
      </w:r>
      <w:r w:rsidRPr="00526415">
        <w:rPr>
          <w:rtl/>
        </w:rPr>
        <w:t xml:space="preserve"> ص261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526415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إضافة حرف في مدخوله</w:t>
      </w:r>
      <w:r w:rsidR="003C068B">
        <w:rPr>
          <w:rtl/>
        </w:rPr>
        <w:t>،</w:t>
      </w:r>
      <w:r w:rsidRPr="00134D8B">
        <w:rPr>
          <w:rtl/>
        </w:rPr>
        <w:t xml:space="preserve"> لكن زيادة الباء في هذا الموضع من الآية كانت لنُكتةٍ</w:t>
      </w:r>
      <w:r w:rsidR="003C068B">
        <w:rPr>
          <w:rtl/>
        </w:rPr>
        <w:t>،</w:t>
      </w:r>
      <w:r w:rsidRPr="00134D8B">
        <w:rPr>
          <w:rtl/>
        </w:rPr>
        <w:t xml:space="preserve"> وهي</w:t>
      </w:r>
      <w:r w:rsidR="003C068B">
        <w:rPr>
          <w:rtl/>
        </w:rPr>
        <w:t>:</w:t>
      </w:r>
      <w:r w:rsidRPr="00134D8B">
        <w:rPr>
          <w:rtl/>
        </w:rPr>
        <w:t xml:space="preserve"> أنَّها لو لم تُزَد هنا لاستدعى إضافة الفعل </w:t>
      </w:r>
      <w:r w:rsidR="003C068B">
        <w:rPr>
          <w:rtl/>
        </w:rPr>
        <w:t>(</w:t>
      </w:r>
      <w:r w:rsidRPr="00134D8B">
        <w:rPr>
          <w:rtl/>
        </w:rPr>
        <w:t>مسَح</w:t>
      </w:r>
      <w:r w:rsidR="003C068B">
        <w:rPr>
          <w:rtl/>
        </w:rPr>
        <w:t>)</w:t>
      </w:r>
      <w:r w:rsidRPr="00134D8B">
        <w:rPr>
          <w:rtl/>
        </w:rPr>
        <w:t xml:space="preserve"> إلى متعلّقِه</w:t>
      </w:r>
      <w:r w:rsidR="003C068B">
        <w:rPr>
          <w:rtl/>
        </w:rPr>
        <w:t>،</w:t>
      </w:r>
      <w:r w:rsidRPr="00134D8B">
        <w:rPr>
          <w:rtl/>
        </w:rPr>
        <w:t xml:space="preserve"> استيعاب المسح لمحلّه استدعاءً بالطبع</w:t>
      </w:r>
      <w:r w:rsidR="003C068B">
        <w:rPr>
          <w:rtl/>
        </w:rPr>
        <w:t>.</w:t>
      </w:r>
      <w:r w:rsidRPr="00134D8B">
        <w:rPr>
          <w:rtl/>
        </w:rPr>
        <w:t>. كما في كلِّ فعلٍ أُطلق بالنسبة إلى متعلَّقِه</w:t>
      </w:r>
      <w:r w:rsidR="003C068B">
        <w:rPr>
          <w:rtl/>
        </w:rPr>
        <w:t>،</w:t>
      </w:r>
      <w:r w:rsidRPr="00134D8B">
        <w:rPr>
          <w:rtl/>
        </w:rPr>
        <w:t xml:space="preserve"> كما في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فاغْسِلُواْ وُجُوهَكُمْ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Pr="00134D8B">
        <w:rPr>
          <w:rtl/>
        </w:rPr>
        <w:t xml:space="preserve"> استدعى استيعاب الغَسل لجميع صفحة الوجه طولاً وعرضاً</w:t>
      </w:r>
      <w:r w:rsidR="003C068B">
        <w:rPr>
          <w:rtl/>
        </w:rPr>
        <w:t>،</w:t>
      </w:r>
      <w:r w:rsidRPr="00134D8B">
        <w:rPr>
          <w:rtl/>
        </w:rPr>
        <w:t xml:space="preserve"> ومن ثمَّ لو لم يقيَّد الغَسل في اليدين بقوله </w:t>
      </w:r>
      <w:r w:rsidR="003C068B">
        <w:rPr>
          <w:rtl/>
        </w:rPr>
        <w:t>(</w:t>
      </w:r>
      <w:r w:rsidRPr="00134D8B">
        <w:rPr>
          <w:rtl/>
        </w:rPr>
        <w:t>إلى المرافق</w:t>
      </w:r>
      <w:r w:rsidR="003C068B">
        <w:rPr>
          <w:rtl/>
        </w:rPr>
        <w:t>)،</w:t>
      </w:r>
      <w:r w:rsidRPr="00134D8B">
        <w:rPr>
          <w:rtl/>
        </w:rPr>
        <w:t xml:space="preserve"> لاستدعى استيعاب جميع اليد حتّى المِنكَب</w:t>
      </w:r>
      <w:r w:rsidR="003C068B">
        <w:rPr>
          <w:rtl/>
        </w:rPr>
        <w:t>.</w:t>
      </w:r>
    </w:p>
    <w:p w:rsidR="00A0454A" w:rsidRPr="00526415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وعليه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فلو لم تُزَد الباء</w:t>
      </w:r>
      <w:r w:rsidR="003C068B">
        <w:rPr>
          <w:rtl/>
        </w:rPr>
        <w:t>،</w:t>
      </w:r>
      <w:r w:rsidRPr="00134D8B">
        <w:rPr>
          <w:rtl/>
        </w:rPr>
        <w:t xml:space="preserve"> وقيل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وامسحوا رؤوسكم</w:t>
      </w:r>
      <w:r w:rsidR="003C068B">
        <w:rPr>
          <w:rtl/>
        </w:rPr>
        <w:t>)</w:t>
      </w:r>
      <w:r w:rsidRPr="00134D8B">
        <w:rPr>
          <w:rtl/>
        </w:rPr>
        <w:t xml:space="preserve"> لاستدعى مسح الرأس كلِّه</w:t>
      </w:r>
      <w:r w:rsidR="003C068B">
        <w:rPr>
          <w:rtl/>
        </w:rPr>
        <w:t>،</w:t>
      </w:r>
      <w:r w:rsidRPr="00134D8B">
        <w:rPr>
          <w:rtl/>
        </w:rPr>
        <w:t xml:space="preserve"> نظير الوجه</w:t>
      </w:r>
      <w:r w:rsidR="003C068B">
        <w:rPr>
          <w:rtl/>
        </w:rPr>
        <w:t>،</w:t>
      </w:r>
      <w:r w:rsidRPr="00134D8B">
        <w:rPr>
          <w:rtl/>
        </w:rPr>
        <w:t xml:space="preserve"> حرفاً بحرف</w:t>
      </w:r>
      <w:r w:rsidR="003C068B">
        <w:rPr>
          <w:rtl/>
        </w:rPr>
        <w:t>،</w:t>
      </w:r>
      <w:r w:rsidRPr="00134D8B">
        <w:rPr>
          <w:rtl/>
        </w:rPr>
        <w:t xml:space="preserve"> فزِيدت</w:t>
      </w:r>
      <w:r w:rsidR="003C068B">
        <w:rPr>
          <w:rtl/>
        </w:rPr>
        <w:t>؛</w:t>
      </w:r>
      <w:r w:rsidRPr="00134D8B">
        <w:rPr>
          <w:rtl/>
        </w:rPr>
        <w:t xml:space="preserve"> لتكون دليلاً على كفاية مجرَّد المَسْح الملصَق بالرأس</w:t>
      </w:r>
      <w:r w:rsidR="003C068B">
        <w:rPr>
          <w:rtl/>
        </w:rPr>
        <w:t>،</w:t>
      </w:r>
      <w:r w:rsidRPr="00134D8B">
        <w:rPr>
          <w:rtl/>
        </w:rPr>
        <w:t xml:space="preserve"> فلو وضَع المتوضّئ رأس إصبعه على رأسه وجرَّها جرّاً خفيفاً</w:t>
      </w:r>
      <w:r w:rsidR="003C068B">
        <w:rPr>
          <w:rtl/>
        </w:rPr>
        <w:t>،</w:t>
      </w:r>
      <w:r w:rsidRPr="00134D8B">
        <w:rPr>
          <w:rtl/>
        </w:rPr>
        <w:t xml:space="preserve"> فقد صدق </w:t>
      </w:r>
      <w:r w:rsidR="003C068B">
        <w:rPr>
          <w:rtl/>
        </w:rPr>
        <w:t>(</w:t>
      </w:r>
      <w:r w:rsidRPr="00134D8B">
        <w:rPr>
          <w:rtl/>
        </w:rPr>
        <w:t>لصوق المَسْح بالرأس</w:t>
      </w:r>
      <w:r w:rsidR="003C068B">
        <w:rPr>
          <w:rtl/>
        </w:rPr>
        <w:t>)،</w:t>
      </w:r>
      <w:r w:rsidRPr="00134D8B">
        <w:rPr>
          <w:rtl/>
        </w:rPr>
        <w:t xml:space="preserve"> والامتثال يقتضي الإجزاء</w:t>
      </w:r>
      <w:r w:rsidR="00134D8B">
        <w:rPr>
          <w:rtl/>
        </w:rPr>
        <w:t xml:space="preserve"> - </w:t>
      </w:r>
      <w:r w:rsidRPr="00134D8B">
        <w:rPr>
          <w:rtl/>
        </w:rPr>
        <w:t>كما في الأصول</w:t>
      </w:r>
      <w:r w:rsidR="00134D8B">
        <w:rPr>
          <w:rtl/>
        </w:rPr>
        <w:t xml:space="preserve"> - </w:t>
      </w:r>
      <w:r w:rsidRPr="00134D8B">
        <w:rPr>
          <w:rtl/>
        </w:rPr>
        <w:t>ولا امتثال عقيب الامتثال</w:t>
      </w:r>
      <w:r w:rsidR="003C068B">
        <w:rPr>
          <w:rtl/>
        </w:rPr>
        <w:t>.</w:t>
      </w:r>
    </w:p>
    <w:p w:rsidR="00A0454A" w:rsidRPr="00526415" w:rsidRDefault="00A0454A" w:rsidP="00134D8B">
      <w:pPr>
        <w:pStyle w:val="libNormal"/>
        <w:rPr>
          <w:rtl/>
        </w:rPr>
      </w:pPr>
      <w:r w:rsidRPr="00526415">
        <w:rPr>
          <w:rtl/>
        </w:rPr>
        <w:t>هذا في الرأس</w:t>
      </w:r>
      <w:r w:rsidR="003C068B">
        <w:rPr>
          <w:rtl/>
        </w:rPr>
        <w:t>،</w:t>
      </w:r>
      <w:r w:rsidRPr="00526415">
        <w:rPr>
          <w:rtl/>
        </w:rPr>
        <w:t xml:space="preserve"> أمّا في الرِجْل</w:t>
      </w:r>
      <w:r w:rsidR="003C068B">
        <w:rPr>
          <w:rtl/>
        </w:rPr>
        <w:t>،</w:t>
      </w:r>
      <w:r w:rsidRPr="00526415">
        <w:rPr>
          <w:rtl/>
        </w:rPr>
        <w:t xml:space="preserve"> فلمّا جاء ذِكر الحدّ للمَسْح كان ذلك دليلاً على إرادة استيعاب ما بين الحدّين </w:t>
      </w:r>
      <w:r w:rsidR="003C068B">
        <w:rPr>
          <w:rtl/>
        </w:rPr>
        <w:t>(</w:t>
      </w:r>
      <w:r w:rsidRPr="00526415">
        <w:rPr>
          <w:rtl/>
        </w:rPr>
        <w:t>رؤوس أصابع القدَم</w:t>
      </w:r>
      <w:r w:rsidR="00134D8B">
        <w:rPr>
          <w:rtl/>
        </w:rPr>
        <w:t xml:space="preserve"> - </w:t>
      </w:r>
      <w:r w:rsidRPr="00526415">
        <w:rPr>
          <w:rtl/>
        </w:rPr>
        <w:t>الكَعْبان</w:t>
      </w:r>
      <w:r w:rsidR="003C068B">
        <w:rPr>
          <w:rtl/>
        </w:rPr>
        <w:t>)</w:t>
      </w:r>
      <w:r w:rsidRPr="00526415">
        <w:rPr>
          <w:rtl/>
        </w:rPr>
        <w:t xml:space="preserve"> طولاً</w:t>
      </w:r>
      <w:r w:rsidR="003C068B">
        <w:rPr>
          <w:rtl/>
        </w:rPr>
        <w:t>،</w:t>
      </w:r>
      <w:r w:rsidRPr="00526415">
        <w:rPr>
          <w:rtl/>
        </w:rPr>
        <w:t xml:space="preserve"> ومن ثمَّ فإنَّه معطوف على مدخول </w:t>
      </w:r>
      <w:r w:rsidR="003C068B">
        <w:rPr>
          <w:rtl/>
        </w:rPr>
        <w:t>(</w:t>
      </w:r>
      <w:r w:rsidRPr="00526415">
        <w:rPr>
          <w:rtl/>
        </w:rPr>
        <w:t>وامسحوا</w:t>
      </w:r>
      <w:r w:rsidR="003C068B">
        <w:rPr>
          <w:rtl/>
        </w:rPr>
        <w:t>)</w:t>
      </w:r>
      <w:r w:rsidRPr="00526415">
        <w:rPr>
          <w:rtl/>
        </w:rPr>
        <w:t xml:space="preserve"> بلا زيادة الباء</w:t>
      </w:r>
      <w:r w:rsidR="003C068B">
        <w:rPr>
          <w:rtl/>
        </w:rPr>
        <w:t>،</w:t>
      </w:r>
      <w:r w:rsidRPr="00526415">
        <w:rPr>
          <w:rtl/>
        </w:rPr>
        <w:t xml:space="preserve"> أي محلّ المجرور ظاهريّاً</w:t>
      </w:r>
      <w:r w:rsidR="003C068B">
        <w:rPr>
          <w:rtl/>
        </w:rPr>
        <w:t>،</w:t>
      </w:r>
      <w:r w:rsidRPr="00526415">
        <w:rPr>
          <w:rtl/>
        </w:rPr>
        <w:t xml:space="preserve"> وهو النَصب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526415">
        <w:rPr>
          <w:rtl/>
        </w:rPr>
        <w:t>* * *</w:t>
      </w:r>
    </w:p>
    <w:p w:rsidR="00A0454A" w:rsidRPr="00526415" w:rsidRDefault="00A0454A" w:rsidP="00134D8B">
      <w:pPr>
        <w:pStyle w:val="libNormal"/>
        <w:rPr>
          <w:rtl/>
        </w:rPr>
      </w:pPr>
      <w:r w:rsidRPr="00526415">
        <w:rPr>
          <w:rtl/>
        </w:rPr>
        <w:t>نعم</w:t>
      </w:r>
      <w:r w:rsidR="003C068B">
        <w:rPr>
          <w:rtl/>
        </w:rPr>
        <w:t>،</w:t>
      </w:r>
      <w:r w:rsidRPr="00526415">
        <w:rPr>
          <w:rtl/>
        </w:rPr>
        <w:t xml:space="preserve"> ليس النصب عطفاً على مدخول </w:t>
      </w:r>
      <w:r w:rsidR="003C068B">
        <w:rPr>
          <w:rtl/>
        </w:rPr>
        <w:t>(</w:t>
      </w:r>
      <w:r w:rsidRPr="00526415">
        <w:rPr>
          <w:rtl/>
        </w:rPr>
        <w:t>فاغسلوا</w:t>
      </w:r>
      <w:r w:rsidR="003C068B">
        <w:rPr>
          <w:rtl/>
        </w:rPr>
        <w:t>)،</w:t>
      </w:r>
      <w:r w:rsidRPr="00526415">
        <w:rPr>
          <w:rtl/>
        </w:rPr>
        <w:t xml:space="preserve"> كما زعمه القائل بغَسل الأرجُل</w:t>
      </w:r>
      <w:r w:rsidR="003C068B">
        <w:rPr>
          <w:rtl/>
        </w:rPr>
        <w:t>؛</w:t>
      </w:r>
      <w:r w:rsidRPr="00526415">
        <w:rPr>
          <w:rtl/>
        </w:rPr>
        <w:t xml:space="preserve"> استناداً إلى قراءة النصب في الآية</w:t>
      </w:r>
      <w:r w:rsidR="003C068B">
        <w:rPr>
          <w:rtl/>
        </w:rPr>
        <w:t>،</w:t>
      </w:r>
      <w:r w:rsidRPr="00526415">
        <w:rPr>
          <w:rtl/>
        </w:rPr>
        <w:t xml:space="preserve"> وهو فهمٌ مخطئ واستنباط معوَجّ</w:t>
      </w:r>
      <w:r w:rsidR="003C068B">
        <w:rPr>
          <w:rtl/>
        </w:rPr>
        <w:t>،</w:t>
      </w:r>
      <w:r w:rsidRPr="00526415">
        <w:rPr>
          <w:rtl/>
        </w:rPr>
        <w:t xml:space="preserve"> بعد ملاحظة أنَّ العطف مع الفصل بالأجنبي مرفوض أو مرجوح في اللغة</w:t>
      </w:r>
      <w:r w:rsidR="003C068B">
        <w:rPr>
          <w:rtl/>
        </w:rPr>
        <w:t>،</w:t>
      </w:r>
      <w:r w:rsidRPr="00526415">
        <w:rPr>
          <w:rtl/>
        </w:rPr>
        <w:t xml:space="preserve"> ولا يُحمَل عليه القرآن الكريم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526415">
        <w:rPr>
          <w:rtl/>
        </w:rPr>
        <w:t>* * *</w:t>
      </w:r>
    </w:p>
    <w:p w:rsidR="00A0454A" w:rsidRPr="00526415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(1) المائدة</w:t>
      </w:r>
      <w:r w:rsidR="003C068B">
        <w:rPr>
          <w:rtl/>
        </w:rPr>
        <w:t>:</w:t>
      </w:r>
      <w:r w:rsidRPr="00134D8B">
        <w:rPr>
          <w:rtl/>
        </w:rPr>
        <w:t xml:space="preserve"> 6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526415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 xml:space="preserve">أمّا الروايات الواردة عن أئمَّة أهل البيت </w:t>
      </w:r>
      <w:r w:rsidR="003C068B">
        <w:rPr>
          <w:rtl/>
        </w:rPr>
        <w:t>(</w:t>
      </w:r>
      <w:r w:rsidRPr="00134D8B">
        <w:rPr>
          <w:rtl/>
        </w:rPr>
        <w:t>عليهم السلام</w:t>
      </w:r>
      <w:r w:rsidR="003C068B">
        <w:rPr>
          <w:rtl/>
        </w:rPr>
        <w:t>)،</w:t>
      </w:r>
      <w:r w:rsidRPr="00134D8B">
        <w:rPr>
          <w:rtl/>
        </w:rPr>
        <w:t xml:space="preserve"> التي تمسَّك بها الشيخ الطوسي </w:t>
      </w:r>
      <w:r w:rsidR="003C068B">
        <w:rPr>
          <w:rtl/>
        </w:rPr>
        <w:t>(</w:t>
      </w:r>
      <w:r w:rsidRPr="00134D8B">
        <w:rPr>
          <w:rtl/>
        </w:rPr>
        <w:t>قدّس سرّه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Pr="00134D8B">
        <w:rPr>
          <w:rtl/>
        </w:rPr>
        <w:t xml:space="preserve"> دليلاً على ترجيح قراءة الخفْض</w:t>
      </w:r>
      <w:r w:rsidR="003C068B">
        <w:rPr>
          <w:rtl/>
        </w:rPr>
        <w:t>،</w:t>
      </w:r>
      <w:r w:rsidRPr="00134D8B">
        <w:rPr>
          <w:rtl/>
        </w:rPr>
        <w:t xml:space="preserve"> فالصحيح منها لا دلالة فيها على ذلك</w:t>
      </w:r>
      <w:r w:rsidR="003C068B">
        <w:rPr>
          <w:rtl/>
        </w:rPr>
        <w:t>؛</w:t>
      </w:r>
      <w:r w:rsidRPr="00134D8B">
        <w:rPr>
          <w:rtl/>
        </w:rPr>
        <w:t xml:space="preserve"> لأنّها وردَت بلفظ بأنَّ </w:t>
      </w:r>
      <w:r w:rsidR="003C068B">
        <w:rPr>
          <w:rtl/>
        </w:rPr>
        <w:t>(</w:t>
      </w:r>
      <w:r w:rsidRPr="00134D8B">
        <w:rPr>
          <w:rtl/>
        </w:rPr>
        <w:t>القرآن نزل بالمَسْح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وهي تلتئم مع قراءة النصب على ما أوضحنا بيانه</w:t>
      </w:r>
      <w:r w:rsidR="003C068B">
        <w:rPr>
          <w:rtl/>
        </w:rPr>
        <w:t>،</w:t>
      </w:r>
      <w:r w:rsidRPr="00134D8B">
        <w:rPr>
          <w:rtl/>
        </w:rPr>
        <w:t xml:space="preserve"> ولا دليل فيها على إرادة قراءة الخفْض</w:t>
      </w:r>
      <w:r w:rsidR="003C068B">
        <w:rPr>
          <w:rtl/>
        </w:rPr>
        <w:t>.</w:t>
      </w:r>
    </w:p>
    <w:p w:rsidR="00A0454A" w:rsidRPr="00526415" w:rsidRDefault="00A0454A" w:rsidP="00134D8B">
      <w:pPr>
        <w:pStyle w:val="libNormal"/>
        <w:rPr>
          <w:rtl/>
        </w:rPr>
      </w:pPr>
      <w:r w:rsidRPr="00134D8B">
        <w:rPr>
          <w:rtl/>
        </w:rPr>
        <w:t>نعم</w:t>
      </w:r>
      <w:r w:rsidR="003C068B">
        <w:rPr>
          <w:rtl/>
        </w:rPr>
        <w:t>،</w:t>
      </w:r>
      <w:r w:rsidRPr="00134D8B">
        <w:rPr>
          <w:rtl/>
        </w:rPr>
        <w:t xml:space="preserve"> وردت رواية ضعيفة</w:t>
      </w:r>
      <w:r w:rsidR="00134D8B">
        <w:rPr>
          <w:rtl/>
        </w:rPr>
        <w:t xml:space="preserve"> - </w:t>
      </w:r>
      <w:r w:rsidRPr="00134D8B">
        <w:rPr>
          <w:rtl/>
        </w:rPr>
        <w:t>لا حجّية في سنَدها بعد وجود الضِعاف فيه</w:t>
      </w:r>
      <w:r w:rsidR="00134D8B">
        <w:rPr>
          <w:rtl/>
        </w:rPr>
        <w:t xml:space="preserve"> - </w:t>
      </w:r>
      <w:r w:rsidRPr="00134D8B">
        <w:rPr>
          <w:rtl/>
        </w:rPr>
        <w:t xml:space="preserve">بأنَّها بالخفْض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وهي لا تصلُح مستنداً لتأويل الآية على غير وجهها</w:t>
      </w:r>
      <w:r w:rsidR="003C068B">
        <w:rPr>
          <w:rtl/>
        </w:rPr>
        <w:t>،</w:t>
      </w:r>
      <w:r w:rsidRPr="00134D8B">
        <w:rPr>
          <w:rtl/>
        </w:rPr>
        <w:t xml:space="preserve"> فتدبَّر</w:t>
      </w:r>
      <w:r w:rsidR="003C068B">
        <w:rPr>
          <w:rtl/>
        </w:rPr>
        <w:t>.</w:t>
      </w:r>
    </w:p>
    <w:p w:rsidR="00A0454A" w:rsidRPr="00526415" w:rsidRDefault="00A0454A" w:rsidP="00134D8B">
      <w:pPr>
        <w:pStyle w:val="libNormal"/>
        <w:rPr>
          <w:rtl/>
        </w:rPr>
      </w:pPr>
      <w:r w:rsidRPr="00526415">
        <w:rPr>
          <w:rtl/>
        </w:rPr>
        <w:t xml:space="preserve">وهذا من إفادات شيخنا الراحل العلاّمة الشيخ محمّد رضا الأصفهاني </w:t>
      </w:r>
      <w:r w:rsidR="003C068B">
        <w:rPr>
          <w:rtl/>
        </w:rPr>
        <w:t>(</w:t>
      </w:r>
      <w:r w:rsidRPr="00526415">
        <w:rPr>
          <w:rtl/>
        </w:rPr>
        <w:t>طاب ثراه</w:t>
      </w:r>
      <w:r w:rsidR="003C068B">
        <w:rPr>
          <w:rtl/>
        </w:rPr>
        <w:t>).</w:t>
      </w:r>
    </w:p>
    <w:p w:rsidR="00167F4C" w:rsidRDefault="00A0454A" w:rsidP="00DB0F5F">
      <w:pPr>
        <w:pStyle w:val="libBold1"/>
        <w:rPr>
          <w:rtl/>
        </w:rPr>
      </w:pPr>
      <w:r w:rsidRPr="00526415">
        <w:rPr>
          <w:rtl/>
        </w:rPr>
        <w:t>القراءة المختارة</w:t>
      </w:r>
      <w:r w:rsidR="003C068B">
        <w:rPr>
          <w:rtl/>
        </w:rPr>
        <w:t>:</w:t>
      </w:r>
    </w:p>
    <w:p w:rsidR="00A0454A" w:rsidRPr="00526415" w:rsidRDefault="00A0454A" w:rsidP="00134D8B">
      <w:pPr>
        <w:pStyle w:val="libNormal"/>
        <w:rPr>
          <w:rtl/>
        </w:rPr>
      </w:pPr>
      <w:r w:rsidRPr="00526415">
        <w:rPr>
          <w:rtl/>
        </w:rPr>
        <w:t>أمّا القراءة التي نختارها</w:t>
      </w:r>
      <w:r w:rsidR="00134D8B">
        <w:rPr>
          <w:rtl/>
        </w:rPr>
        <w:t xml:space="preserve"> - </w:t>
      </w:r>
      <w:r w:rsidRPr="00526415">
        <w:rPr>
          <w:rtl/>
        </w:rPr>
        <w:t>والتي تجمَّعت فيها شرائط القبول أجمع</w:t>
      </w:r>
      <w:r w:rsidR="00134D8B">
        <w:rPr>
          <w:rtl/>
        </w:rPr>
        <w:t xml:space="preserve"> - </w:t>
      </w:r>
      <w:r w:rsidRPr="00526415">
        <w:rPr>
          <w:rtl/>
        </w:rPr>
        <w:t>فهي قراءة عاصم برواية حفْص بالخصوص</w:t>
      </w:r>
      <w:r w:rsidR="003C068B">
        <w:rPr>
          <w:rtl/>
        </w:rPr>
        <w:t>؛</w:t>
      </w:r>
      <w:r w:rsidRPr="00526415">
        <w:rPr>
          <w:rtl/>
        </w:rPr>
        <w:t xml:space="preserve"> وذلك لأنَّها القراءة الَّتي كانت عليها جماهير المسلمين وتلقَّوها يداً بيد منذ الصدر الأوّل حتّى توالي العصور</w:t>
      </w:r>
      <w:r w:rsidR="003C068B">
        <w:rPr>
          <w:rtl/>
        </w:rPr>
        <w:t>،</w:t>
      </w:r>
      <w:r w:rsidRPr="00526415">
        <w:rPr>
          <w:rtl/>
        </w:rPr>
        <w:t xml:space="preserve"> وستأتي مزايا أُخرى حوَتها هذه القراءة بالذات دون غيرها من سائر القراءات</w:t>
      </w:r>
      <w:r w:rsidR="003C068B">
        <w:rPr>
          <w:rtl/>
        </w:rPr>
        <w:t>،</w:t>
      </w:r>
      <w:r w:rsidRPr="00526415">
        <w:rPr>
          <w:rtl/>
        </w:rPr>
        <w:t xml:space="preserve"> ولم تزَل هذه القراءة موضع عناية العلماء والقرّاء في جميع أدوار التاريخ</w:t>
      </w:r>
      <w:r w:rsidR="003C068B">
        <w:rPr>
          <w:rtl/>
        </w:rPr>
        <w:t>،</w:t>
      </w:r>
      <w:r w:rsidRPr="00526415">
        <w:rPr>
          <w:rtl/>
        </w:rPr>
        <w:t xml:space="preserve"> ومن ورائهم عامَّة المسلمين في كافَّة الأقطار الإسلامية المترامية</w:t>
      </w:r>
      <w:r w:rsidR="003C068B">
        <w:rPr>
          <w:rtl/>
        </w:rPr>
        <w:t>.</w:t>
      </w:r>
    </w:p>
    <w:p w:rsidR="00A0454A" w:rsidRPr="00526415" w:rsidRDefault="00A0454A" w:rsidP="00134D8B">
      <w:pPr>
        <w:pStyle w:val="libNormal"/>
        <w:rPr>
          <w:rtl/>
        </w:rPr>
      </w:pPr>
      <w:r w:rsidRPr="00526415">
        <w:rPr>
          <w:rtl/>
        </w:rPr>
        <w:t>هذا</w:t>
      </w:r>
      <w:r w:rsidR="003C068B">
        <w:rPr>
          <w:rtl/>
        </w:rPr>
        <w:t>،</w:t>
      </w:r>
      <w:r w:rsidRPr="00526415">
        <w:rPr>
          <w:rtl/>
        </w:rPr>
        <w:t xml:space="preserve"> ولكنَّ الشائع بين الفقهاء هو جواز القراءة بالسبع في الصلاة وغيرها</w:t>
      </w:r>
      <w:r w:rsidR="003C068B">
        <w:rPr>
          <w:rtl/>
        </w:rPr>
        <w:t>،</w:t>
      </w:r>
      <w:r w:rsidRPr="00526415">
        <w:rPr>
          <w:rtl/>
        </w:rPr>
        <w:t xml:space="preserve"> الأمر الَّذي يمكن توجيهه على مشارب فقهاء السنَّة</w:t>
      </w:r>
      <w:r w:rsidR="003C068B">
        <w:rPr>
          <w:rtl/>
        </w:rPr>
        <w:t>،</w:t>
      </w:r>
      <w:r w:rsidRPr="00526415">
        <w:rPr>
          <w:rtl/>
        </w:rPr>
        <w:t xml:space="preserve"> إمّا لأجل تواترها عندهم</w:t>
      </w:r>
      <w:r w:rsidR="00134D8B">
        <w:rPr>
          <w:rtl/>
        </w:rPr>
        <w:t xml:space="preserve"> - </w:t>
      </w:r>
      <w:r w:rsidRPr="00526415">
        <w:rPr>
          <w:rtl/>
        </w:rPr>
        <w:t>كما يراه البعض</w:t>
      </w:r>
      <w:r w:rsidR="00134D8B">
        <w:rPr>
          <w:rtl/>
        </w:rPr>
        <w:t xml:space="preserve"> -</w:t>
      </w:r>
      <w:r w:rsidR="003C068B">
        <w:rPr>
          <w:rtl/>
        </w:rPr>
        <w:t>،</w:t>
      </w:r>
      <w:r w:rsidRPr="00526415">
        <w:rPr>
          <w:rtl/>
        </w:rPr>
        <w:t xml:space="preserve"> أو لانطباق حديث السبعة أحرُف عليها</w:t>
      </w:r>
      <w:r w:rsidR="003C068B">
        <w:rPr>
          <w:rtl/>
        </w:rPr>
        <w:t>،</w:t>
      </w:r>
      <w:r w:rsidRPr="00526415">
        <w:rPr>
          <w:rtl/>
        </w:rPr>
        <w:t xml:space="preserve"> حسبما زعمه آخرون</w:t>
      </w:r>
      <w:r w:rsidR="003C068B">
        <w:rPr>
          <w:rtl/>
        </w:rPr>
        <w:t>،</w:t>
      </w:r>
      <w:r w:rsidRPr="00526415">
        <w:rPr>
          <w:rtl/>
        </w:rPr>
        <w:t xml:space="preserve"> لكنَّ الأمر يَشكُل على مباني فقهائنا الإمامية الذين يرون من القرآن واحداً نزل من عند الواحد</w:t>
      </w:r>
      <w:r w:rsidR="003C068B">
        <w:rPr>
          <w:rtl/>
        </w:rPr>
        <w:t>!.</w:t>
      </w:r>
    </w:p>
    <w:p w:rsidR="00A0454A" w:rsidRPr="00526415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526415">
        <w:rPr>
          <w:rtl/>
        </w:rPr>
        <w:t>(1) في التهذيب</w:t>
      </w:r>
      <w:r w:rsidR="003C068B">
        <w:rPr>
          <w:rtl/>
        </w:rPr>
        <w:t>:</w:t>
      </w:r>
      <w:r w:rsidRPr="00526415">
        <w:rPr>
          <w:rtl/>
        </w:rPr>
        <w:t xml:space="preserve"> ج1</w:t>
      </w:r>
      <w:r w:rsidR="003C068B">
        <w:rPr>
          <w:rtl/>
        </w:rPr>
        <w:t>،</w:t>
      </w:r>
      <w:r w:rsidRPr="00526415">
        <w:rPr>
          <w:rtl/>
        </w:rPr>
        <w:t xml:space="preserve"> ص70</w:t>
      </w:r>
      <w:r w:rsidR="003C068B">
        <w:rPr>
          <w:rtl/>
        </w:rPr>
        <w:t>.</w:t>
      </w:r>
      <w:r w:rsidRPr="00526415">
        <w:rPr>
          <w:rtl/>
        </w:rPr>
        <w:t xml:space="preserve"> والخلاف</w:t>
      </w:r>
      <w:r w:rsidR="003C068B">
        <w:rPr>
          <w:rtl/>
        </w:rPr>
        <w:t>:</w:t>
      </w:r>
      <w:r w:rsidRPr="00526415">
        <w:rPr>
          <w:rtl/>
        </w:rPr>
        <w:t xml:space="preserve"> ج1</w:t>
      </w:r>
      <w:r w:rsidR="003C068B">
        <w:rPr>
          <w:rtl/>
        </w:rPr>
        <w:t>،</w:t>
      </w:r>
      <w:r w:rsidRPr="00526415">
        <w:rPr>
          <w:rtl/>
        </w:rPr>
        <w:t xml:space="preserve"> ص16</w:t>
      </w:r>
      <w:r w:rsidR="00134D8B">
        <w:rPr>
          <w:rtl/>
        </w:rPr>
        <w:t xml:space="preserve"> - </w:t>
      </w:r>
      <w:r w:rsidRPr="00526415">
        <w:rPr>
          <w:rtl/>
        </w:rPr>
        <w:t>كتاب الطهارة</w:t>
      </w:r>
      <w:r w:rsidR="00134D8B">
        <w:rPr>
          <w:rtl/>
        </w:rPr>
        <w:t xml:space="preserve"> - </w:t>
      </w:r>
      <w:r w:rsidRPr="00526415">
        <w:rPr>
          <w:rtl/>
        </w:rPr>
        <w:t>المسألة رقم 39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26415">
        <w:rPr>
          <w:rtl/>
        </w:rPr>
        <w:t>(2) وسائل الشيعة</w:t>
      </w:r>
      <w:r w:rsidR="003C068B">
        <w:rPr>
          <w:rtl/>
        </w:rPr>
        <w:t>:</w:t>
      </w:r>
      <w:r w:rsidRPr="00526415">
        <w:rPr>
          <w:rtl/>
        </w:rPr>
        <w:t xml:space="preserve"> ج1</w:t>
      </w:r>
      <w:r w:rsidR="003C068B">
        <w:rPr>
          <w:rtl/>
        </w:rPr>
        <w:t>،</w:t>
      </w:r>
      <w:r w:rsidRPr="00526415">
        <w:rPr>
          <w:rtl/>
        </w:rPr>
        <w:t xml:space="preserve"> ص294</w:t>
      </w:r>
      <w:r w:rsidR="00134D8B">
        <w:rPr>
          <w:rtl/>
        </w:rPr>
        <w:t xml:space="preserve"> - </w:t>
      </w:r>
      <w:r w:rsidRPr="00526415">
        <w:rPr>
          <w:rtl/>
        </w:rPr>
        <w:t>297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26415">
        <w:rPr>
          <w:rtl/>
        </w:rPr>
        <w:t>(3) تهذيب الأحكام</w:t>
      </w:r>
      <w:r w:rsidR="003C068B">
        <w:rPr>
          <w:rtl/>
        </w:rPr>
        <w:t>:</w:t>
      </w:r>
      <w:r w:rsidRPr="00526415">
        <w:rPr>
          <w:rtl/>
        </w:rPr>
        <w:t xml:space="preserve"> ج1</w:t>
      </w:r>
      <w:r w:rsidR="003C068B">
        <w:rPr>
          <w:rtl/>
        </w:rPr>
        <w:t>،</w:t>
      </w:r>
      <w:r w:rsidRPr="00526415">
        <w:rPr>
          <w:rtl/>
        </w:rPr>
        <w:t xml:space="preserve"> ص70</w:t>
      </w:r>
      <w:r w:rsidR="003C068B">
        <w:rPr>
          <w:rtl/>
        </w:rPr>
        <w:t>،</w:t>
      </w:r>
      <w:r w:rsidRPr="00526415">
        <w:rPr>
          <w:rtl/>
        </w:rPr>
        <w:t xml:space="preserve"> رقم 188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526415">
        <w:rPr>
          <w:rtl/>
        </w:rPr>
        <w:lastRenderedPageBreak/>
        <w:t>إذاً فما وجه تجويزهم القراءة بالسبع وغيرها</w:t>
      </w:r>
      <w:r w:rsidR="003C068B">
        <w:rPr>
          <w:rtl/>
        </w:rPr>
        <w:t>؟</w:t>
      </w:r>
      <w:r w:rsidRPr="00526415">
        <w:rPr>
          <w:rtl/>
        </w:rPr>
        <w:t xml:space="preserve"> ولنذكر كلماتهم أوَّلاً</w:t>
      </w:r>
      <w:r w:rsidR="003C068B">
        <w:rPr>
          <w:rtl/>
        </w:rPr>
        <w:t>،</w:t>
      </w:r>
      <w:r w:rsidRPr="00526415">
        <w:rPr>
          <w:rtl/>
        </w:rPr>
        <w:t xml:space="preserve"> ثمّ دلائلهم بهذا الشَّأن</w:t>
      </w:r>
      <w:r w:rsidR="003C068B">
        <w:rPr>
          <w:rtl/>
        </w:rPr>
        <w:t>:</w:t>
      </w:r>
    </w:p>
    <w:p w:rsidR="00A0454A" w:rsidRPr="00526415" w:rsidRDefault="00A0454A" w:rsidP="00134D8B">
      <w:pPr>
        <w:pStyle w:val="libNormal"/>
        <w:rPr>
          <w:rtl/>
        </w:rPr>
      </w:pPr>
      <w:r w:rsidRPr="00134D8B">
        <w:rPr>
          <w:rtl/>
        </w:rPr>
        <w:t>قال الشيخ أبو جعفر الطوسي</w:t>
      </w:r>
      <w:r w:rsidR="003C068B">
        <w:rPr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إنَّ المعروف من مذهب أصحابنا والشائع من أخبارهم ورواياتهم</w:t>
      </w:r>
      <w:r w:rsidR="003C068B">
        <w:rPr>
          <w:rtl/>
        </w:rPr>
        <w:t>:</w:t>
      </w:r>
      <w:r w:rsidRPr="00134D8B">
        <w:rPr>
          <w:rtl/>
        </w:rPr>
        <w:t xml:space="preserve"> أنَّ القرآن نزل بحرف واحد على نبيّ واحد</w:t>
      </w:r>
      <w:r w:rsidR="003C068B">
        <w:rPr>
          <w:rtl/>
        </w:rPr>
        <w:t>،</w:t>
      </w:r>
      <w:r w:rsidRPr="00134D8B">
        <w:rPr>
          <w:rtl/>
        </w:rPr>
        <w:t xml:space="preserve"> غير أنَّهم أجمعوا على جواز القراءة بما يتداوله القرّاء</w:t>
      </w:r>
      <w:r w:rsidR="003C068B">
        <w:rPr>
          <w:rtl/>
        </w:rPr>
        <w:t>،</w:t>
      </w:r>
      <w:r w:rsidRPr="00134D8B">
        <w:rPr>
          <w:rtl/>
        </w:rPr>
        <w:t xml:space="preserve"> وأنَّ الإنسان مخيَّر بأيّ قراءةٍ شاء قرأ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526415" w:rsidRDefault="00A0454A" w:rsidP="00134D8B">
      <w:pPr>
        <w:pStyle w:val="libNormal"/>
        <w:rPr>
          <w:rtl/>
        </w:rPr>
      </w:pPr>
      <w:r w:rsidRPr="00134D8B">
        <w:rPr>
          <w:rtl/>
        </w:rPr>
        <w:t>وقال الشهيد الأوَّل</w:t>
      </w:r>
      <w:r w:rsidR="003C068B">
        <w:rPr>
          <w:rtl/>
        </w:rPr>
        <w:t>:</w:t>
      </w:r>
      <w:r w:rsidRPr="00134D8B">
        <w:rPr>
          <w:rtl/>
        </w:rPr>
        <w:t xml:space="preserve"> وتجوز القراءة بالسبع والعَشْر لا الشواذّ</w:t>
      </w:r>
      <w:r w:rsidR="003C068B">
        <w:rPr>
          <w:rtl/>
        </w:rPr>
        <w:t>،</w:t>
      </w:r>
      <w:r w:rsidRPr="00134D8B">
        <w:rPr>
          <w:rtl/>
        </w:rPr>
        <w:t xml:space="preserve"> ومنَع بعض الأصحاب من العَشْر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526415" w:rsidRDefault="00A0454A" w:rsidP="00134D8B">
      <w:pPr>
        <w:pStyle w:val="libNormal"/>
        <w:rPr>
          <w:rtl/>
        </w:rPr>
      </w:pPr>
      <w:r w:rsidRPr="00134D8B">
        <w:rPr>
          <w:rtl/>
        </w:rPr>
        <w:t>وقال العلاَّمة</w:t>
      </w:r>
      <w:r w:rsidR="003C068B">
        <w:rPr>
          <w:rtl/>
        </w:rPr>
        <w:t>:</w:t>
      </w:r>
      <w:r w:rsidRPr="00134D8B">
        <w:rPr>
          <w:rtl/>
        </w:rPr>
        <w:t xml:space="preserve"> يجب أن يُقرأ بالمتواتر من القراءات وهي السبعة</w:t>
      </w:r>
      <w:r w:rsidR="003C068B">
        <w:rPr>
          <w:rtl/>
        </w:rPr>
        <w:t>،</w:t>
      </w:r>
      <w:r w:rsidRPr="00134D8B">
        <w:rPr>
          <w:rtl/>
        </w:rPr>
        <w:t xml:space="preserve"> ولا يجوز أن يُقرأ بالشواذِّ ولا بالعشرة </w:t>
      </w:r>
      <w:r w:rsidRPr="00134D8B">
        <w:rPr>
          <w:rStyle w:val="libFootnotenumChar"/>
          <w:rtl/>
        </w:rPr>
        <w:t>(3)</w:t>
      </w:r>
      <w:r w:rsidR="003C068B">
        <w:rPr>
          <w:rStyle w:val="libFootnotenumChar"/>
          <w:rtl/>
        </w:rPr>
        <w:t>.</w:t>
      </w:r>
    </w:p>
    <w:p w:rsidR="00A0454A" w:rsidRPr="00526415" w:rsidRDefault="00A0454A" w:rsidP="00134D8B">
      <w:pPr>
        <w:pStyle w:val="libNormal"/>
        <w:rPr>
          <w:rtl/>
        </w:rPr>
      </w:pPr>
      <w:r w:rsidRPr="00134D8B">
        <w:rPr>
          <w:rtl/>
        </w:rPr>
        <w:t>وهكذا غيرهم من علمائنا الأعلام</w:t>
      </w:r>
      <w:r w:rsidR="003C068B">
        <w:rPr>
          <w:rtl/>
        </w:rPr>
        <w:t>،</w:t>
      </w:r>
      <w:r w:rsidRPr="00134D8B">
        <w:rPr>
          <w:rtl/>
        </w:rPr>
        <w:t xml:space="preserve"> ووافقهم على جواز القراءة بإحدى السبع صاحب </w:t>
      </w:r>
      <w:r w:rsidR="003C068B">
        <w:rPr>
          <w:rtl/>
        </w:rPr>
        <w:t>(</w:t>
      </w:r>
      <w:r w:rsidRPr="00134D8B">
        <w:rPr>
          <w:rtl/>
        </w:rPr>
        <w:t>الجواهر</w:t>
      </w:r>
      <w:r w:rsidR="003C068B">
        <w:rPr>
          <w:rtl/>
        </w:rPr>
        <w:t>)،</w:t>
      </w:r>
      <w:r w:rsidRPr="00134D8B">
        <w:rPr>
          <w:rtl/>
        </w:rPr>
        <w:t xml:space="preserve"> في كلامٍ طويل له بشأن إبطال دعوى تواتر القراءات السبع أو العَشْر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أقصى ما يمكن تسليمه جواز العمل بها</w:t>
      </w:r>
      <w:r w:rsidR="003C068B">
        <w:rPr>
          <w:rtl/>
        </w:rPr>
        <w:t>،</w:t>
      </w:r>
      <w:r w:rsidRPr="00134D8B">
        <w:rPr>
          <w:rtl/>
        </w:rPr>
        <w:t xml:space="preserve"> أمّا تعيين ذلك وحُرمة التعدّي عنه فمحلّ منْع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526415" w:rsidRDefault="00A0454A" w:rsidP="00134D8B">
      <w:pPr>
        <w:pStyle w:val="libNormal"/>
        <w:rPr>
          <w:rtl/>
        </w:rPr>
      </w:pPr>
      <w:r w:rsidRPr="00134D8B">
        <w:rPr>
          <w:rtl/>
        </w:rPr>
        <w:t>ومن ثمَّ قال صاحب العروة</w:t>
      </w:r>
      <w:r w:rsidR="003C068B">
        <w:rPr>
          <w:rtl/>
        </w:rPr>
        <w:t>:</w:t>
      </w:r>
      <w:r w:rsidRPr="00134D8B">
        <w:rPr>
          <w:rtl/>
        </w:rPr>
        <w:t xml:space="preserve"> الأحوط القراءة بإحدى القراءات السبع</w:t>
      </w:r>
      <w:r w:rsidR="003C068B">
        <w:rPr>
          <w:rtl/>
        </w:rPr>
        <w:t>،</w:t>
      </w:r>
      <w:r w:rsidRPr="00134D8B">
        <w:rPr>
          <w:rtl/>
        </w:rPr>
        <w:t xml:space="preserve"> وإن كان الأقوى عدم وجوبها</w:t>
      </w:r>
      <w:r w:rsidR="003C068B">
        <w:rPr>
          <w:rtl/>
        </w:rPr>
        <w:t>،</w:t>
      </w:r>
      <w:r w:rsidRPr="00134D8B">
        <w:rPr>
          <w:rtl/>
        </w:rPr>
        <w:t xml:space="preserve"> بل يكفي القراءة على النهج العربي</w:t>
      </w:r>
      <w:r w:rsidR="003C068B">
        <w:rPr>
          <w:rtl/>
        </w:rPr>
        <w:t>،</w:t>
      </w:r>
      <w:r w:rsidRPr="00134D8B">
        <w:rPr>
          <w:rtl/>
        </w:rPr>
        <w:t xml:space="preserve"> وإن كانت مخالِفة لهم في حركة بُنيةٍ أو إعراب </w:t>
      </w:r>
      <w:r w:rsidRPr="00134D8B">
        <w:rPr>
          <w:rStyle w:val="libFootnotenumChar"/>
          <w:rtl/>
        </w:rPr>
        <w:t>(5)</w:t>
      </w:r>
      <w:r w:rsidR="003C068B">
        <w:rPr>
          <w:rStyle w:val="libFootnotenumChar"/>
          <w:rtl/>
        </w:rPr>
        <w:t>.</w:t>
      </w:r>
    </w:p>
    <w:p w:rsidR="00A0454A" w:rsidRPr="00526415" w:rsidRDefault="00A0454A" w:rsidP="00134D8B">
      <w:pPr>
        <w:pStyle w:val="libNormal"/>
        <w:rPr>
          <w:rtl/>
        </w:rPr>
      </w:pPr>
      <w:r w:rsidRPr="00526415">
        <w:rPr>
          <w:rtl/>
        </w:rPr>
        <w:t xml:space="preserve">وعلَّق عليه سيّدنا الحكيم باشتراط التوافق مع إحدى القراءات المتداولة في عصر الأئمَّة </w:t>
      </w:r>
      <w:r w:rsidR="003C068B">
        <w:rPr>
          <w:rtl/>
        </w:rPr>
        <w:t>(</w:t>
      </w:r>
      <w:r w:rsidRPr="00526415">
        <w:rPr>
          <w:rtl/>
        </w:rPr>
        <w:t>عليهم السلام</w:t>
      </w:r>
      <w:r w:rsidR="003C068B">
        <w:rPr>
          <w:rtl/>
        </w:rPr>
        <w:t>)،</w:t>
      </w:r>
      <w:r w:rsidRPr="00526415">
        <w:rPr>
          <w:rtl/>
        </w:rPr>
        <w:t xml:space="preserve"> وهو تعليق متين.</w:t>
      </w:r>
    </w:p>
    <w:p w:rsidR="00A0454A" w:rsidRPr="00526415" w:rsidRDefault="00A0454A" w:rsidP="00134D8B">
      <w:pPr>
        <w:pStyle w:val="libNormal"/>
        <w:rPr>
          <w:rtl/>
        </w:rPr>
      </w:pPr>
      <w:r w:rsidRPr="00526415">
        <w:rPr>
          <w:rtl/>
        </w:rPr>
        <w:t xml:space="preserve">وهكذا سيّدنا الأُستاذ الخوئي </w:t>
      </w:r>
      <w:r w:rsidR="003C068B">
        <w:rPr>
          <w:rtl/>
        </w:rPr>
        <w:t>(</w:t>
      </w:r>
      <w:r w:rsidRPr="00526415">
        <w:rPr>
          <w:rtl/>
        </w:rPr>
        <w:t>دام ظلّه</w:t>
      </w:r>
      <w:r w:rsidR="003C068B">
        <w:rPr>
          <w:rtl/>
        </w:rPr>
        <w:t>)</w:t>
      </w:r>
      <w:r w:rsidRPr="00526415">
        <w:rPr>
          <w:rtl/>
        </w:rPr>
        <w:t xml:space="preserve"> قال</w:t>
      </w:r>
      <w:r w:rsidR="003C068B">
        <w:rPr>
          <w:rtl/>
        </w:rPr>
        <w:t>:</w:t>
      </w:r>
      <w:r w:rsidRPr="00526415">
        <w:rPr>
          <w:rtl/>
        </w:rPr>
        <w:t xml:space="preserve"> الظاهر جواز الاكتفاء بكلِّ قراءة متعارفة عند الناس</w:t>
      </w:r>
      <w:r w:rsidR="003C068B">
        <w:rPr>
          <w:rtl/>
        </w:rPr>
        <w:t>،</w:t>
      </w:r>
      <w:r w:rsidRPr="00526415">
        <w:rPr>
          <w:rtl/>
        </w:rPr>
        <w:t xml:space="preserve"> ولو كانت من غير السبع</w:t>
      </w:r>
      <w:r w:rsidR="003C068B">
        <w:rPr>
          <w:rtl/>
        </w:rPr>
        <w:t>.</w:t>
      </w:r>
    </w:p>
    <w:p w:rsidR="00A0454A" w:rsidRPr="00526415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526415">
        <w:rPr>
          <w:rtl/>
        </w:rPr>
        <w:t>(1) التبيان</w:t>
      </w:r>
      <w:r w:rsidR="003C068B">
        <w:rPr>
          <w:rtl/>
        </w:rPr>
        <w:t>:</w:t>
      </w:r>
      <w:r w:rsidRPr="00526415">
        <w:rPr>
          <w:rtl/>
        </w:rPr>
        <w:t xml:space="preserve"> ج1</w:t>
      </w:r>
      <w:r w:rsidR="003C068B">
        <w:rPr>
          <w:rtl/>
        </w:rPr>
        <w:t>،</w:t>
      </w:r>
      <w:r w:rsidRPr="00526415">
        <w:rPr>
          <w:rtl/>
        </w:rPr>
        <w:t xml:space="preserve"> ص7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26415">
        <w:rPr>
          <w:rtl/>
        </w:rPr>
        <w:t>(2) الدروس</w:t>
      </w:r>
      <w:r w:rsidR="003C068B">
        <w:rPr>
          <w:rtl/>
        </w:rPr>
        <w:t>:</w:t>
      </w:r>
      <w:r w:rsidRPr="00526415">
        <w:rPr>
          <w:rtl/>
        </w:rPr>
        <w:t xml:space="preserve"> ص35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26415">
        <w:rPr>
          <w:rtl/>
        </w:rPr>
        <w:t>(3) تذكرة الفقهاء</w:t>
      </w:r>
      <w:r w:rsidR="003C068B">
        <w:rPr>
          <w:rtl/>
        </w:rPr>
        <w:t>:</w:t>
      </w:r>
      <w:r w:rsidRPr="00526415">
        <w:rPr>
          <w:rtl/>
        </w:rPr>
        <w:t xml:space="preserve"> ج1</w:t>
      </w:r>
      <w:r w:rsidR="003C068B">
        <w:rPr>
          <w:rtl/>
        </w:rPr>
        <w:t>،</w:t>
      </w:r>
      <w:r w:rsidRPr="00526415">
        <w:rPr>
          <w:rtl/>
        </w:rPr>
        <w:t xml:space="preserve"> ص115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26415">
        <w:rPr>
          <w:rtl/>
        </w:rPr>
        <w:t>(4) جواهر الكلام</w:t>
      </w:r>
      <w:r w:rsidR="003C068B">
        <w:rPr>
          <w:rtl/>
        </w:rPr>
        <w:t>:</w:t>
      </w:r>
      <w:r w:rsidRPr="00526415">
        <w:rPr>
          <w:rtl/>
        </w:rPr>
        <w:t xml:space="preserve"> ج9</w:t>
      </w:r>
      <w:r w:rsidR="003C068B">
        <w:rPr>
          <w:rtl/>
        </w:rPr>
        <w:t>،</w:t>
      </w:r>
      <w:r w:rsidRPr="00526415">
        <w:rPr>
          <w:rtl/>
        </w:rPr>
        <w:t xml:space="preserve"> ص298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26415">
        <w:rPr>
          <w:rtl/>
        </w:rPr>
        <w:t>(5) العروة الوثقى</w:t>
      </w:r>
      <w:r w:rsidR="003C068B">
        <w:rPr>
          <w:rtl/>
        </w:rPr>
        <w:t>:</w:t>
      </w:r>
      <w:r w:rsidRPr="00526415">
        <w:rPr>
          <w:rtl/>
        </w:rPr>
        <w:t xml:space="preserve"> فصل 24 في القراءة</w:t>
      </w:r>
      <w:r w:rsidR="003C068B">
        <w:rPr>
          <w:rtl/>
        </w:rPr>
        <w:t>،</w:t>
      </w:r>
      <w:r w:rsidRPr="00526415">
        <w:rPr>
          <w:rtl/>
        </w:rPr>
        <w:t xml:space="preserve"> المسألة 50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526415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 xml:space="preserve">ووافق السيّدُ الاصبهاني في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الوسيلة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صاحب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العروة</w:t>
      </w:r>
      <w:r w:rsidR="003C068B">
        <w:rPr>
          <w:rStyle w:val="libBold2Char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إلاّ أنَّ سيِّدنا الأستاذ الراحل الإمام الخميني </w:t>
      </w:r>
      <w:r w:rsidR="003C068B">
        <w:rPr>
          <w:rtl/>
        </w:rPr>
        <w:t>(</w:t>
      </w:r>
      <w:r w:rsidRPr="00134D8B">
        <w:rPr>
          <w:rtl/>
        </w:rPr>
        <w:t>قدّس سرّه</w:t>
      </w:r>
      <w:r w:rsidR="003C068B">
        <w:rPr>
          <w:rtl/>
        </w:rPr>
        <w:t>)</w:t>
      </w:r>
      <w:r w:rsidRPr="00134D8B">
        <w:rPr>
          <w:rtl/>
        </w:rPr>
        <w:t xml:space="preserve"> في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التحرير</w:t>
      </w:r>
      <w:r w:rsidR="003C068B">
        <w:rPr>
          <w:rStyle w:val="libBold2Char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زاد عليه</w:t>
      </w:r>
      <w:r w:rsidR="003C068B">
        <w:rPr>
          <w:rtl/>
        </w:rPr>
        <w:t>:</w:t>
      </w:r>
      <w:r w:rsidRPr="00134D8B">
        <w:rPr>
          <w:rtl/>
        </w:rPr>
        <w:t xml:space="preserve"> بأنَّ الأحوط عدم التخلّف عمّا في المصاحف الكريمة الموجودة فيما بأيدي المسلمين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  <w:r w:rsidRPr="00134D8B">
        <w:rPr>
          <w:rtl/>
        </w:rPr>
        <w:t xml:space="preserve"> وهذا التقييد أيضاً متين</w:t>
      </w:r>
      <w:r w:rsidR="003C068B">
        <w:rPr>
          <w:rtl/>
        </w:rPr>
        <w:t>.</w:t>
      </w:r>
    </w:p>
    <w:p w:rsidR="00A0454A" w:rsidRPr="00526415" w:rsidRDefault="00A0454A" w:rsidP="00134D8B">
      <w:pPr>
        <w:pStyle w:val="libNormal"/>
        <w:rPr>
          <w:rtl/>
        </w:rPr>
      </w:pPr>
      <w:r w:rsidRPr="00526415">
        <w:rPr>
          <w:rtl/>
        </w:rPr>
        <w:t>هذه خلاصة كلمات الأصحاب تُنبئُك عن دقَّة في الاختيار</w:t>
      </w:r>
      <w:r w:rsidR="003C068B">
        <w:rPr>
          <w:rtl/>
        </w:rPr>
        <w:t>.</w:t>
      </w:r>
    </w:p>
    <w:p w:rsidR="00A0454A" w:rsidRPr="00526415" w:rsidRDefault="00A0454A" w:rsidP="00134D8B">
      <w:pPr>
        <w:pStyle w:val="libNormal"/>
        <w:rPr>
          <w:rtl/>
        </w:rPr>
      </w:pPr>
      <w:r w:rsidRPr="00526415">
        <w:rPr>
          <w:rtl/>
        </w:rPr>
        <w:t>ولننظر في دلائل هذا الاختيار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526415">
        <w:rPr>
          <w:rtl/>
        </w:rPr>
        <w:t>قد يقال</w:t>
      </w:r>
      <w:r w:rsidR="003C068B">
        <w:rPr>
          <w:rtl/>
        </w:rPr>
        <w:t>:</w:t>
      </w:r>
      <w:r w:rsidRPr="00526415">
        <w:rPr>
          <w:rtl/>
        </w:rPr>
        <w:t xml:space="preserve"> إنَّ الوجه في ذلك هو اعتقاد تواتر القراءات ولاسيَّما السبع</w:t>
      </w:r>
      <w:r w:rsidR="003C068B">
        <w:rPr>
          <w:rtl/>
        </w:rPr>
        <w:t>،</w:t>
      </w:r>
      <w:r w:rsidRPr="00526415">
        <w:rPr>
          <w:rtl/>
        </w:rPr>
        <w:t xml:space="preserve"> كما تقدَّم عن الشهيد الثاني</w:t>
      </w:r>
      <w:r w:rsidR="003C068B">
        <w:rPr>
          <w:rtl/>
        </w:rPr>
        <w:t>،</w:t>
      </w:r>
      <w:r w:rsidRPr="00526415">
        <w:rPr>
          <w:rtl/>
        </w:rPr>
        <w:t xml:space="preserve"> الأمر الَّذي لا يلتئم مع وهْن قضيَّة تواتر القراءات السبع عند علمائنا الإمامية</w:t>
      </w:r>
      <w:r w:rsidR="003C068B">
        <w:rPr>
          <w:rtl/>
        </w:rPr>
        <w:t>،</w:t>
      </w:r>
      <w:r w:rsidRPr="00526415">
        <w:rPr>
          <w:rtl/>
        </w:rPr>
        <w:t xml:space="preserve"> بل وسائر المحقّقين من علماء الإسلام أجمع</w:t>
      </w:r>
      <w:r w:rsidR="003C068B">
        <w:rPr>
          <w:rtl/>
        </w:rPr>
        <w:t>،</w:t>
      </w:r>
      <w:r w:rsidRPr="00526415">
        <w:rPr>
          <w:rtl/>
        </w:rPr>
        <w:t xml:space="preserve"> وقد رجع عنه الشهيد أيضاً</w:t>
      </w:r>
      <w:r w:rsidR="003C068B">
        <w:rPr>
          <w:rtl/>
        </w:rPr>
        <w:t>،</w:t>
      </w:r>
      <w:r w:rsidRPr="00526415">
        <w:rPr>
          <w:rtl/>
        </w:rPr>
        <w:t xml:space="preserve"> وأوَّل كلامه إلى إرادة وجود المتواتر فيما بأيدينا من القراءات الآن</w:t>
      </w:r>
      <w:r w:rsidR="003C068B">
        <w:rPr>
          <w:rtl/>
        </w:rPr>
        <w:t>.</w:t>
      </w:r>
    </w:p>
    <w:p w:rsidR="00A0454A" w:rsidRPr="00526415" w:rsidRDefault="00A0454A" w:rsidP="00134D8B">
      <w:pPr>
        <w:pStyle w:val="libNormal"/>
        <w:rPr>
          <w:rtl/>
        </w:rPr>
      </w:pPr>
      <w:r w:rsidRPr="00134D8B">
        <w:rPr>
          <w:rtl/>
        </w:rPr>
        <w:t>لكنَّه أيضاً تأويل بعيد</w:t>
      </w:r>
      <w:r w:rsidR="003C068B">
        <w:rPr>
          <w:rtl/>
        </w:rPr>
        <w:t>،</w:t>
      </w:r>
      <w:r w:rsidRPr="00134D8B">
        <w:rPr>
          <w:rtl/>
        </w:rPr>
        <w:t xml:space="preserve"> إذ لازِمه الاحتياط في القراءة بكلِّ الوجوه</w:t>
      </w:r>
      <w:r w:rsidR="003C068B">
        <w:rPr>
          <w:rtl/>
        </w:rPr>
        <w:t>؛</w:t>
      </w:r>
      <w:r w:rsidRPr="00134D8B">
        <w:rPr>
          <w:rtl/>
        </w:rPr>
        <w:t xml:space="preserve"> لإحراز الواقع المعلوم</w:t>
      </w:r>
      <w:r w:rsidR="003C068B">
        <w:rPr>
          <w:rtl/>
        </w:rPr>
        <w:t>،</w:t>
      </w:r>
      <w:r w:rsidRPr="00134D8B">
        <w:rPr>
          <w:rtl/>
        </w:rPr>
        <w:t xml:space="preserve"> كما نبَّه عليه العلاّمة جار الله الزمخشري في كلامه الآنف </w:t>
      </w:r>
      <w:r w:rsidRPr="00134D8B">
        <w:rPr>
          <w:rStyle w:val="libFootnotenumChar"/>
          <w:rtl/>
        </w:rPr>
        <w:t>(2)</w:t>
      </w:r>
      <w:r w:rsidR="003C068B">
        <w:rPr>
          <w:rStyle w:val="libFootnotenumChar"/>
          <w:rtl/>
        </w:rPr>
        <w:t>:</w:t>
      </w:r>
      <w:r w:rsidRPr="00134D8B">
        <w:rPr>
          <w:rtl/>
        </w:rPr>
        <w:t xml:space="preserve"> و المصلّي لا تبرأ ذمَّته من الصلاة إلاّ إذا قرأ</w:t>
      </w:r>
      <w:r w:rsidR="00134D8B">
        <w:rPr>
          <w:rtl/>
        </w:rPr>
        <w:t xml:space="preserve"> - </w:t>
      </w:r>
      <w:r w:rsidRPr="00134D8B">
        <w:rPr>
          <w:rtl/>
        </w:rPr>
        <w:t>فيما وقع فيه الاختلاف</w:t>
      </w:r>
      <w:r w:rsidR="00134D8B">
        <w:rPr>
          <w:rtl/>
        </w:rPr>
        <w:t xml:space="preserve"> - </w:t>
      </w:r>
      <w:r w:rsidRPr="00134D8B">
        <w:rPr>
          <w:rtl/>
        </w:rPr>
        <w:t>على كلِّ الوجوه</w:t>
      </w:r>
      <w:r w:rsidR="003C068B">
        <w:rPr>
          <w:rtl/>
        </w:rPr>
        <w:t>.</w:t>
      </w:r>
    </w:p>
    <w:p w:rsidR="00A0454A" w:rsidRPr="00526415" w:rsidRDefault="00A0454A" w:rsidP="00134D8B">
      <w:pPr>
        <w:pStyle w:val="libNormal"/>
        <w:rPr>
          <w:rtl/>
        </w:rPr>
      </w:pPr>
      <w:r w:rsidRPr="00134D8B">
        <w:rPr>
          <w:rtl/>
        </w:rPr>
        <w:t>هذا فضلاً عمَّا يرِد على هذا الاحتمال من الإشكال</w:t>
      </w:r>
      <w:r w:rsidR="003C068B">
        <w:rPr>
          <w:rtl/>
        </w:rPr>
        <w:t>:</w:t>
      </w:r>
      <w:r w:rsidRPr="00134D8B">
        <w:rPr>
          <w:rtl/>
        </w:rPr>
        <w:t xml:space="preserve"> وهو عدم إمكان اشتباه المتواتر بغيره</w:t>
      </w:r>
      <w:r w:rsidR="003C068B">
        <w:rPr>
          <w:rtl/>
        </w:rPr>
        <w:t>،</w:t>
      </w:r>
      <w:r w:rsidRPr="00134D8B">
        <w:rPr>
          <w:rtl/>
        </w:rPr>
        <w:t xml:space="preserve"> كما أورده عليه سِبطه</w:t>
      </w:r>
      <w:r w:rsidR="003C068B">
        <w:rPr>
          <w:rtl/>
        </w:rPr>
        <w:t>،</w:t>
      </w:r>
      <w:r w:rsidRPr="00134D8B">
        <w:rPr>
          <w:rtl/>
        </w:rPr>
        <w:t xml:space="preserve"> وأورده أيضاً صاحب </w:t>
      </w:r>
      <w:r w:rsidR="003C068B">
        <w:rPr>
          <w:rtl/>
        </w:rPr>
        <w:t>(</w:t>
      </w:r>
      <w:r w:rsidRPr="00134D8B">
        <w:rPr>
          <w:rtl/>
        </w:rPr>
        <w:t>المفتاح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526415" w:rsidRDefault="00A0454A" w:rsidP="00134D8B">
      <w:pPr>
        <w:pStyle w:val="libNormal"/>
        <w:rPr>
          <w:rtl/>
        </w:rPr>
      </w:pPr>
      <w:r w:rsidRPr="00526415">
        <w:rPr>
          <w:rtl/>
        </w:rPr>
        <w:t>والمعروف في وجه هذا الاختيار ما أشار إليه الشيخ في كلامه المتقدِّم هو</w:t>
      </w:r>
      <w:r w:rsidR="003C068B">
        <w:rPr>
          <w:rtl/>
        </w:rPr>
        <w:t>:</w:t>
      </w:r>
      <w:r w:rsidRPr="00526415">
        <w:rPr>
          <w:rtl/>
        </w:rPr>
        <w:t xml:space="preserve"> انعقاد إجماع الأصحاب على القبول واتّفاقُ رواياتهم عليه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526415">
        <w:rPr>
          <w:rtl/>
        </w:rPr>
        <w:t>قال السيد الجواد العاملي</w:t>
      </w:r>
      <w:r w:rsidR="003C068B">
        <w:rPr>
          <w:rtl/>
        </w:rPr>
        <w:t>:</w:t>
      </w:r>
      <w:r w:rsidRPr="00526415">
        <w:rPr>
          <w:rtl/>
        </w:rPr>
        <w:t xml:space="preserve"> الدليل على وجوب الاقتصار عليها</w:t>
      </w:r>
      <w:r w:rsidR="003C068B">
        <w:rPr>
          <w:rtl/>
        </w:rPr>
        <w:t>:</w:t>
      </w:r>
      <w:r w:rsidRPr="00526415">
        <w:rPr>
          <w:rtl/>
        </w:rPr>
        <w:t xml:space="preserve"> أنَّ يقين البراءة إنَّما يحصل بذلك</w:t>
      </w:r>
      <w:r w:rsidR="003C068B">
        <w:rPr>
          <w:rtl/>
        </w:rPr>
        <w:t>؛</w:t>
      </w:r>
      <w:r w:rsidRPr="00526415">
        <w:rPr>
          <w:rtl/>
        </w:rPr>
        <w:t xml:space="preserve"> لاتّفاق المسلمين على جواز الأخْذ بها</w:t>
      </w:r>
      <w:r w:rsidR="003C068B">
        <w:rPr>
          <w:rtl/>
        </w:rPr>
        <w:t>،</w:t>
      </w:r>
      <w:r w:rsidRPr="00526415">
        <w:rPr>
          <w:rtl/>
        </w:rPr>
        <w:t xml:space="preserve"> إلاّ ما عُلم رفْضه وشذوذه</w:t>
      </w:r>
      <w:r w:rsidR="003C068B">
        <w:rPr>
          <w:rtl/>
        </w:rPr>
        <w:t>،</w:t>
      </w:r>
      <w:r w:rsidRPr="00526415">
        <w:rPr>
          <w:rtl/>
        </w:rPr>
        <w:t xml:space="preserve"> وغيرها مختلَفٌ فيه</w:t>
      </w:r>
      <w:r w:rsidR="003C068B">
        <w:rPr>
          <w:rtl/>
        </w:rPr>
        <w:t>،</w:t>
      </w:r>
      <w:r w:rsidRPr="00526415">
        <w:rPr>
          <w:rtl/>
        </w:rPr>
        <w:t xml:space="preserve"> ومن المعلوم أنَّها المتداولة بين الناس</w:t>
      </w:r>
      <w:r w:rsidR="003C068B">
        <w:rPr>
          <w:rtl/>
        </w:rPr>
        <w:t>،</w:t>
      </w:r>
      <w:r w:rsidRPr="00526415">
        <w:rPr>
          <w:rtl/>
        </w:rPr>
        <w:t xml:space="preserve"> وقد نطقت أخبارنا بالأمر بذلك</w:t>
      </w:r>
      <w:r w:rsidR="003C068B">
        <w:rPr>
          <w:rtl/>
        </w:rPr>
        <w:t>،</w:t>
      </w:r>
      <w:r w:rsidRPr="00526415">
        <w:rPr>
          <w:rtl/>
        </w:rPr>
        <w:t xml:space="preserve"> وانعقدت إجماعات أصحابنا على الأخذ به</w:t>
      </w:r>
      <w:r w:rsidR="003C068B">
        <w:rPr>
          <w:rtl/>
        </w:rPr>
        <w:t>،</w:t>
      </w:r>
      <w:r w:rsidRPr="00526415">
        <w:rPr>
          <w:rtl/>
        </w:rPr>
        <w:t xml:space="preserve"> كما سمعته عن</w:t>
      </w:r>
    </w:p>
    <w:p w:rsidR="00A0454A" w:rsidRPr="00526415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526415">
        <w:rPr>
          <w:rtl/>
        </w:rPr>
        <w:t>(1) تحرير الوسيلة</w:t>
      </w:r>
      <w:r w:rsidR="003C068B">
        <w:rPr>
          <w:rtl/>
        </w:rPr>
        <w:t>:</w:t>
      </w:r>
      <w:r w:rsidRPr="00526415">
        <w:rPr>
          <w:rtl/>
        </w:rPr>
        <w:t xml:space="preserve"> المسألة 14 من بحث القراءة والذِكر ج1</w:t>
      </w:r>
      <w:r w:rsidR="003C068B">
        <w:rPr>
          <w:rtl/>
        </w:rPr>
        <w:t>،</w:t>
      </w:r>
      <w:r w:rsidRPr="00526415">
        <w:rPr>
          <w:rtl/>
        </w:rPr>
        <w:t xml:space="preserve"> ص167</w:t>
      </w:r>
      <w:r w:rsidR="00134D8B">
        <w:rPr>
          <w:rtl/>
        </w:rPr>
        <w:t xml:space="preserve"> - </w:t>
      </w:r>
      <w:r w:rsidRPr="00526415">
        <w:rPr>
          <w:rtl/>
        </w:rPr>
        <w:t>168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26415">
        <w:rPr>
          <w:rtl/>
        </w:rPr>
        <w:t>(2) راجع صفحة 256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26415">
        <w:rPr>
          <w:rtl/>
        </w:rPr>
        <w:t>(3) مفتاح الكرامة</w:t>
      </w:r>
      <w:r w:rsidR="003C068B">
        <w:rPr>
          <w:rtl/>
        </w:rPr>
        <w:t>:</w:t>
      </w:r>
      <w:r w:rsidRPr="00526415">
        <w:rPr>
          <w:rtl/>
        </w:rPr>
        <w:t xml:space="preserve"> ج2</w:t>
      </w:r>
      <w:r w:rsidR="003C068B">
        <w:rPr>
          <w:rtl/>
        </w:rPr>
        <w:t>،</w:t>
      </w:r>
      <w:r w:rsidRPr="00526415">
        <w:rPr>
          <w:rtl/>
        </w:rPr>
        <w:t xml:space="preserve"> ص392</w:t>
      </w:r>
      <w:r w:rsidR="00134D8B">
        <w:rPr>
          <w:rtl/>
        </w:rPr>
        <w:t xml:space="preserve"> - </w:t>
      </w:r>
      <w:r w:rsidRPr="00526415">
        <w:rPr>
          <w:rtl/>
        </w:rPr>
        <w:t>393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526415" w:rsidRDefault="003C068B" w:rsidP="00134D8B">
      <w:pPr>
        <w:pStyle w:val="libNormal"/>
        <w:rPr>
          <w:rtl/>
        </w:rPr>
      </w:pPr>
      <w:r>
        <w:rPr>
          <w:rStyle w:val="libBold2Char"/>
          <w:rtl/>
        </w:rPr>
        <w:lastRenderedPageBreak/>
        <w:t>(</w:t>
      </w:r>
      <w:r w:rsidR="00A0454A" w:rsidRPr="00134D8B">
        <w:rPr>
          <w:rStyle w:val="libBold2Char"/>
          <w:rtl/>
        </w:rPr>
        <w:t>التبيان</w:t>
      </w:r>
      <w:r>
        <w:rPr>
          <w:rStyle w:val="libBold2Char"/>
          <w:rtl/>
        </w:rPr>
        <w:t>)</w:t>
      </w:r>
      <w:r>
        <w:rPr>
          <w:rtl/>
        </w:rPr>
        <w:t>،</w:t>
      </w:r>
      <w:r w:rsidR="00A0454A" w:rsidRPr="00134D8B">
        <w:rPr>
          <w:rtl/>
        </w:rPr>
        <w:t xml:space="preserve"> ومثله </w:t>
      </w:r>
      <w:r>
        <w:rPr>
          <w:rStyle w:val="libBold2Char"/>
          <w:rtl/>
        </w:rPr>
        <w:t>(</w:t>
      </w:r>
      <w:r w:rsidR="00A0454A" w:rsidRPr="00134D8B">
        <w:rPr>
          <w:rStyle w:val="libBold2Char"/>
          <w:rtl/>
        </w:rPr>
        <w:t>مجمع البيان</w:t>
      </w:r>
      <w:r>
        <w:rPr>
          <w:rStyle w:val="libBold2Char"/>
          <w:rtl/>
        </w:rPr>
        <w:t>)</w:t>
      </w:r>
      <w:r w:rsidR="00A0454A" w:rsidRPr="00134D8B">
        <w:rPr>
          <w:rtl/>
        </w:rPr>
        <w:t xml:space="preserve"> وكذا </w:t>
      </w:r>
      <w:r>
        <w:rPr>
          <w:rStyle w:val="libBold2Char"/>
          <w:rtl/>
        </w:rPr>
        <w:t>(</w:t>
      </w:r>
      <w:r w:rsidR="00A0454A" w:rsidRPr="00134D8B">
        <w:rPr>
          <w:rStyle w:val="libBold2Char"/>
          <w:rtl/>
        </w:rPr>
        <w:t>المنتهى</w:t>
      </w:r>
      <w:r>
        <w:rPr>
          <w:rStyle w:val="libBold2Char"/>
          <w:rtl/>
        </w:rPr>
        <w:t>)</w:t>
      </w:r>
      <w:r>
        <w:rPr>
          <w:rtl/>
        </w:rPr>
        <w:t>،</w:t>
      </w:r>
      <w:r w:rsidR="00A0454A" w:rsidRPr="00134D8B">
        <w:rPr>
          <w:rtl/>
        </w:rPr>
        <w:t xml:space="preserve"> فجواز الأخذ بغيرها يحتاج إلى دليل</w:t>
      </w:r>
      <w:r>
        <w:rPr>
          <w:rtl/>
        </w:rPr>
        <w:t>،</w:t>
      </w:r>
      <w:r w:rsidR="00A0454A" w:rsidRPr="00134D8B">
        <w:rPr>
          <w:rtl/>
        </w:rPr>
        <w:t xml:space="preserve"> قال</w:t>
      </w:r>
      <w:r>
        <w:rPr>
          <w:rtl/>
        </w:rPr>
        <w:t>:</w:t>
      </w:r>
      <w:r w:rsidR="00A0454A" w:rsidRPr="00134D8B">
        <w:rPr>
          <w:rtl/>
        </w:rPr>
        <w:t xml:space="preserve"> ولولا ذلك لقلنا</w:t>
      </w:r>
      <w:r w:rsidR="00134D8B">
        <w:rPr>
          <w:rtl/>
        </w:rPr>
        <w:t xml:space="preserve"> - </w:t>
      </w:r>
      <w:r w:rsidR="00A0454A" w:rsidRPr="00134D8B">
        <w:rPr>
          <w:rtl/>
        </w:rPr>
        <w:t>كما قال الزمخشري</w:t>
      </w:r>
      <w:r w:rsidR="00134D8B">
        <w:rPr>
          <w:rtl/>
        </w:rPr>
        <w:t xml:space="preserve"> -</w:t>
      </w:r>
      <w:r>
        <w:rPr>
          <w:rtl/>
        </w:rPr>
        <w:t>:</w:t>
      </w:r>
      <w:r w:rsidR="00A0454A" w:rsidRPr="00134D8B">
        <w:rPr>
          <w:rtl/>
        </w:rPr>
        <w:t xml:space="preserve"> لا تبرأ ذمَّة المصلّي إلاّ إذا قرأ بما وقع الاختلاف فيه على كلِّ الوجوه </w:t>
      </w:r>
      <w:r w:rsidR="00A0454A" w:rsidRPr="00134D8B">
        <w:rPr>
          <w:rStyle w:val="libFootnotenumChar"/>
          <w:rtl/>
        </w:rPr>
        <w:t>(1)</w:t>
      </w:r>
      <w:r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526415">
        <w:rPr>
          <w:rtl/>
        </w:rPr>
        <w:t>هذه هي عمدة الاستدلال على جواز الأخذ بالقراءات المعروفة</w:t>
      </w:r>
      <w:r w:rsidR="003C068B">
        <w:rPr>
          <w:rtl/>
        </w:rPr>
        <w:t>،</w:t>
      </w:r>
      <w:r w:rsidRPr="00526415">
        <w:rPr>
          <w:rtl/>
        </w:rPr>
        <w:t xml:space="preserve"> وتتلخّص في</w:t>
      </w:r>
      <w:r w:rsidR="003C068B">
        <w:rPr>
          <w:rtl/>
        </w:rPr>
        <w:t>:</w:t>
      </w:r>
    </w:p>
    <w:p w:rsidR="00A0454A" w:rsidRPr="00526415" w:rsidRDefault="00A0454A" w:rsidP="00134D8B">
      <w:pPr>
        <w:pStyle w:val="libNormal"/>
        <w:rPr>
          <w:rtl/>
        </w:rPr>
      </w:pPr>
      <w:r w:rsidRPr="00526415">
        <w:rPr>
          <w:rtl/>
        </w:rPr>
        <w:t>1</w:t>
      </w:r>
      <w:r w:rsidR="00134D8B">
        <w:rPr>
          <w:rtl/>
        </w:rPr>
        <w:t xml:space="preserve"> - </w:t>
      </w:r>
      <w:r w:rsidRPr="00526415">
        <w:rPr>
          <w:rtl/>
        </w:rPr>
        <w:t>سيرة المسلمين على الأخْذ بها</w:t>
      </w:r>
      <w:r w:rsidR="003C068B">
        <w:rPr>
          <w:rtl/>
        </w:rPr>
        <w:t>.</w:t>
      </w:r>
    </w:p>
    <w:p w:rsidR="00A0454A" w:rsidRPr="00526415" w:rsidRDefault="00A0454A" w:rsidP="00134D8B">
      <w:pPr>
        <w:pStyle w:val="libNormal"/>
        <w:rPr>
          <w:rtl/>
        </w:rPr>
      </w:pPr>
      <w:r w:rsidRPr="00526415">
        <w:rPr>
          <w:rtl/>
        </w:rPr>
        <w:t>2</w:t>
      </w:r>
      <w:r w:rsidR="00134D8B">
        <w:rPr>
          <w:rtl/>
        </w:rPr>
        <w:t xml:space="preserve"> - </w:t>
      </w:r>
      <w:r w:rsidRPr="00526415">
        <w:rPr>
          <w:rtl/>
        </w:rPr>
        <w:t>إجماع الفقهاء على جواز ذلك</w:t>
      </w:r>
      <w:r w:rsidR="003C068B">
        <w:rPr>
          <w:rtl/>
        </w:rPr>
        <w:t>.</w:t>
      </w:r>
    </w:p>
    <w:p w:rsidR="00A0454A" w:rsidRPr="00526415" w:rsidRDefault="00A0454A" w:rsidP="00134D8B">
      <w:pPr>
        <w:pStyle w:val="libNormal"/>
        <w:rPr>
          <w:rtl/>
        </w:rPr>
      </w:pPr>
      <w:r w:rsidRPr="00526415">
        <w:rPr>
          <w:rtl/>
        </w:rPr>
        <w:t>3</w:t>
      </w:r>
      <w:r w:rsidR="00134D8B">
        <w:rPr>
          <w:rtl/>
        </w:rPr>
        <w:t xml:space="preserve"> - </w:t>
      </w:r>
      <w:r w:rsidRPr="00526415">
        <w:rPr>
          <w:rtl/>
        </w:rPr>
        <w:t xml:space="preserve">تضافر النصوص الواردة عن الأئمَّة </w:t>
      </w:r>
      <w:r w:rsidR="003C068B">
        <w:rPr>
          <w:rtl/>
        </w:rPr>
        <w:t>(</w:t>
      </w:r>
      <w:r w:rsidRPr="00526415">
        <w:rPr>
          <w:rtl/>
        </w:rPr>
        <w:t>عليهم السلام</w:t>
      </w:r>
      <w:r w:rsidR="003C068B">
        <w:rPr>
          <w:rtl/>
        </w:rPr>
        <w:t>)</w:t>
      </w:r>
      <w:r w:rsidRPr="00526415">
        <w:rPr>
          <w:rtl/>
        </w:rPr>
        <w:t xml:space="preserve"> في الأمر بالعمل بما عند الناس والمعروف لدى المسلمين</w:t>
      </w:r>
      <w:r w:rsidR="003C068B">
        <w:rPr>
          <w:rtl/>
        </w:rPr>
        <w:t>.</w:t>
      </w:r>
    </w:p>
    <w:p w:rsidR="00A0454A" w:rsidRPr="00526415" w:rsidRDefault="00A0454A" w:rsidP="00134D8B">
      <w:pPr>
        <w:pStyle w:val="libNormal"/>
        <w:rPr>
          <w:rtl/>
        </w:rPr>
      </w:pPr>
      <w:r w:rsidRPr="00526415">
        <w:rPr>
          <w:rtl/>
        </w:rPr>
        <w:t xml:space="preserve">وناقش سيّدنا الحكيم </w:t>
      </w:r>
      <w:r w:rsidR="003C068B">
        <w:rPr>
          <w:rtl/>
        </w:rPr>
        <w:t>(</w:t>
      </w:r>
      <w:r w:rsidRPr="00526415">
        <w:rPr>
          <w:rtl/>
        </w:rPr>
        <w:t>رحمه الله</w:t>
      </w:r>
      <w:r w:rsidR="003C068B">
        <w:rPr>
          <w:rtl/>
        </w:rPr>
        <w:t>)</w:t>
      </w:r>
      <w:r w:rsidR="00134D8B">
        <w:rPr>
          <w:rtl/>
        </w:rPr>
        <w:t xml:space="preserve"> - </w:t>
      </w:r>
      <w:r w:rsidRPr="00526415">
        <w:rPr>
          <w:rtl/>
        </w:rPr>
        <w:t>في هذه الوجوه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526415">
        <w:rPr>
          <w:rtl/>
        </w:rPr>
        <w:t xml:space="preserve"> بأنَّ المقطوع به من سيرة المسلمين منذُ الصدر الأوَّل هو</w:t>
      </w:r>
      <w:r w:rsidR="003C068B">
        <w:rPr>
          <w:rtl/>
        </w:rPr>
        <w:t>:</w:t>
      </w:r>
      <w:r w:rsidRPr="00526415">
        <w:rPr>
          <w:rtl/>
        </w:rPr>
        <w:t xml:space="preserve"> الأخذ بأيِّ قراءة صحَّت لديهم</w:t>
      </w:r>
      <w:r w:rsidR="003C068B">
        <w:rPr>
          <w:rtl/>
        </w:rPr>
        <w:t>،</w:t>
      </w:r>
      <w:r w:rsidRPr="00526415">
        <w:rPr>
          <w:rtl/>
        </w:rPr>
        <w:t xml:space="preserve"> وليست من السبعة فحسب</w:t>
      </w:r>
      <w:r w:rsidR="003C068B">
        <w:rPr>
          <w:rtl/>
        </w:rPr>
        <w:t>،</w:t>
      </w:r>
      <w:r w:rsidRPr="00526415">
        <w:rPr>
          <w:rtl/>
        </w:rPr>
        <w:t xml:space="preserve"> ولاسيَّما وتأخُّر السبعة المعروفة عن العهد الأوَّل</w:t>
      </w:r>
      <w:r w:rsidR="003C068B">
        <w:rPr>
          <w:rtl/>
        </w:rPr>
        <w:t>.</w:t>
      </w:r>
    </w:p>
    <w:p w:rsidR="00A0454A" w:rsidRPr="00526415" w:rsidRDefault="00A0454A" w:rsidP="00134D8B">
      <w:pPr>
        <w:pStyle w:val="libNormal"/>
        <w:rPr>
          <w:rtl/>
        </w:rPr>
      </w:pPr>
      <w:r w:rsidRPr="00134D8B">
        <w:rPr>
          <w:rtl/>
        </w:rPr>
        <w:t>وأمّا الإجماع فمستنده الرواية</w:t>
      </w:r>
      <w:r w:rsidR="003C068B">
        <w:rPr>
          <w:rtl/>
        </w:rPr>
        <w:t>،</w:t>
      </w:r>
      <w:r w:rsidRPr="00134D8B">
        <w:rPr>
          <w:rtl/>
        </w:rPr>
        <w:t xml:space="preserve"> وهي لا تعني خصوص هذه السبع الَّتي تأخّرت معروفيَّتها عن زمن الصادق والكاظم (عليهما السلام)</w:t>
      </w:r>
      <w:r w:rsidR="003C068B">
        <w:rPr>
          <w:rtl/>
        </w:rPr>
        <w:t>،</w:t>
      </w:r>
      <w:r w:rsidRPr="00134D8B">
        <w:rPr>
          <w:rtl/>
        </w:rPr>
        <w:t xml:space="preserve"> وهما مصدر تلك النصوص</w:t>
      </w:r>
      <w:r w:rsidR="003C068B">
        <w:rPr>
          <w:rtl/>
        </w:rPr>
        <w:t>،</w:t>
      </w:r>
      <w:r w:rsidRPr="00134D8B">
        <w:rPr>
          <w:rtl/>
        </w:rPr>
        <w:t xml:space="preserve"> نعم</w:t>
      </w:r>
      <w:r w:rsidR="003C068B">
        <w:rPr>
          <w:rtl/>
        </w:rPr>
        <w:t>،</w:t>
      </w:r>
      <w:r w:rsidRPr="00134D8B">
        <w:rPr>
          <w:rtl/>
        </w:rPr>
        <w:t xml:space="preserve"> مقتضاهنّ جواز العمل بكلِّ قراءة كانت معروفة على عهدهم </w:t>
      </w:r>
      <w:r w:rsidR="003C068B">
        <w:rPr>
          <w:rtl/>
        </w:rPr>
        <w:t>(</w:t>
      </w:r>
      <w:r w:rsidRPr="00134D8B">
        <w:rPr>
          <w:rtl/>
        </w:rPr>
        <w:t>عليهم السلام</w:t>
      </w:r>
      <w:r w:rsidR="003C068B">
        <w:rPr>
          <w:rtl/>
        </w:rPr>
        <w:t>)</w:t>
      </w:r>
      <w:r w:rsidRPr="00134D8B">
        <w:rPr>
          <w:rtl/>
        </w:rPr>
        <w:t xml:space="preserve"> لا غير</w:t>
      </w:r>
      <w:r w:rsidR="003C068B">
        <w:rPr>
          <w:rtl/>
        </w:rPr>
        <w:t>،</w:t>
      </w:r>
      <w:r w:rsidRPr="00134D8B">
        <w:rPr>
          <w:rtl/>
        </w:rPr>
        <w:t xml:space="preserve"> فيَشكُل شمولها لبعض القراءات السبع ممّا لم تكن متداولة ذلك العهد</w:t>
      </w:r>
      <w:r w:rsidR="003C068B">
        <w:rPr>
          <w:rtl/>
        </w:rPr>
        <w:t>،</w:t>
      </w:r>
      <w:r w:rsidRPr="00134D8B">
        <w:rPr>
          <w:rtl/>
        </w:rPr>
        <w:t xml:space="preserve"> أو حدثت متأخّراً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526415" w:rsidRDefault="00A0454A" w:rsidP="00134D8B">
      <w:pPr>
        <w:pStyle w:val="libNormal"/>
        <w:rPr>
          <w:rtl/>
        </w:rPr>
      </w:pPr>
      <w:r w:rsidRPr="00526415">
        <w:rPr>
          <w:rtl/>
        </w:rPr>
        <w:t>والمناقشة متينة</w:t>
      </w:r>
      <w:r w:rsidR="003C068B">
        <w:rPr>
          <w:rtl/>
        </w:rPr>
        <w:t>،</w:t>
      </w:r>
      <w:r w:rsidRPr="00526415">
        <w:rPr>
          <w:rtl/>
        </w:rPr>
        <w:t xml:space="preserve"> سوى أنَّ حمْل النصوص على إرادة القراءات المتداولة لدى القرّاء</w:t>
      </w:r>
      <w:r w:rsidR="00134D8B">
        <w:rPr>
          <w:rtl/>
        </w:rPr>
        <w:t xml:space="preserve"> - </w:t>
      </w:r>
      <w:r w:rsidRPr="00526415">
        <w:rPr>
          <w:rtl/>
        </w:rPr>
        <w:t>والَّتي كانت مستنداتها في الأغلب تعاليل اجتهادية</w:t>
      </w:r>
      <w:r w:rsidR="003C068B">
        <w:rPr>
          <w:rtl/>
        </w:rPr>
        <w:t>،</w:t>
      </w:r>
      <w:r w:rsidRPr="00526415">
        <w:rPr>
          <w:rtl/>
        </w:rPr>
        <w:t xml:space="preserve"> وترجيحاتٍ نظرية أو استحسانية</w:t>
      </w:r>
      <w:r w:rsidR="00134D8B">
        <w:rPr>
          <w:rtl/>
        </w:rPr>
        <w:t xml:space="preserve"> - </w:t>
      </w:r>
      <w:r w:rsidRPr="00526415">
        <w:rPr>
          <w:rtl/>
        </w:rPr>
        <w:t>بعيدٌ للغاية</w:t>
      </w:r>
      <w:r w:rsidR="003C068B">
        <w:rPr>
          <w:rtl/>
        </w:rPr>
        <w:t>.</w:t>
      </w:r>
    </w:p>
    <w:p w:rsidR="00A0454A" w:rsidRPr="00526415" w:rsidRDefault="00A0454A" w:rsidP="00134D8B">
      <w:pPr>
        <w:pStyle w:val="libNormal"/>
        <w:rPr>
          <w:rtl/>
        </w:rPr>
      </w:pPr>
      <w:r w:rsidRPr="00526415">
        <w:rPr>
          <w:rtl/>
        </w:rPr>
        <w:t>ومن طريف الأمر</w:t>
      </w:r>
      <w:r w:rsidR="003C068B">
        <w:rPr>
          <w:rtl/>
        </w:rPr>
        <w:t>:</w:t>
      </w:r>
      <w:r w:rsidRPr="00526415">
        <w:rPr>
          <w:rtl/>
        </w:rPr>
        <w:t xml:space="preserve"> أنَّ جماعة من محدّثي الفقهاء حمَلوا تلك النصوص على الاستصلاح والمجاراة مع العامَّة</w:t>
      </w:r>
      <w:r w:rsidR="003C068B">
        <w:rPr>
          <w:rtl/>
        </w:rPr>
        <w:t>.</w:t>
      </w:r>
    </w:p>
    <w:p w:rsidR="00A0454A" w:rsidRPr="00526415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526415">
        <w:rPr>
          <w:rtl/>
        </w:rPr>
        <w:t>(1) مفتاح الكرامة</w:t>
      </w:r>
      <w:r w:rsidR="003C068B">
        <w:rPr>
          <w:rtl/>
        </w:rPr>
        <w:t>:</w:t>
      </w:r>
      <w:r w:rsidRPr="00526415">
        <w:rPr>
          <w:rtl/>
        </w:rPr>
        <w:t xml:space="preserve"> ج2</w:t>
      </w:r>
      <w:r w:rsidR="003C068B">
        <w:rPr>
          <w:rtl/>
        </w:rPr>
        <w:t>،</w:t>
      </w:r>
      <w:r w:rsidRPr="00526415">
        <w:rPr>
          <w:rtl/>
        </w:rPr>
        <w:t xml:space="preserve"> ص394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26415">
        <w:rPr>
          <w:rtl/>
        </w:rPr>
        <w:t>(2) مستمسك العروة</w:t>
      </w:r>
      <w:r w:rsidR="003C068B">
        <w:rPr>
          <w:rtl/>
        </w:rPr>
        <w:t>:</w:t>
      </w:r>
      <w:r w:rsidRPr="00526415">
        <w:rPr>
          <w:rtl/>
        </w:rPr>
        <w:t xml:space="preserve"> ج6</w:t>
      </w:r>
      <w:r w:rsidR="003C068B">
        <w:rPr>
          <w:rtl/>
        </w:rPr>
        <w:t>،</w:t>
      </w:r>
      <w:r w:rsidRPr="00526415">
        <w:rPr>
          <w:rtl/>
        </w:rPr>
        <w:t xml:space="preserve"> ص 243</w:t>
      </w:r>
      <w:r w:rsidR="00134D8B">
        <w:rPr>
          <w:rtl/>
        </w:rPr>
        <w:t xml:space="preserve"> - </w:t>
      </w:r>
      <w:r w:rsidRPr="00526415">
        <w:rPr>
          <w:rtl/>
        </w:rPr>
        <w:t>245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526415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قال المولى محسن الفيض</w:t>
      </w:r>
      <w:r w:rsidR="003C068B">
        <w:rPr>
          <w:rtl/>
        </w:rPr>
        <w:t>:</w:t>
      </w:r>
      <w:r w:rsidRPr="00134D8B">
        <w:rPr>
          <w:rtl/>
        </w:rPr>
        <w:t xml:space="preserve"> إذا كان اختلاف القراءة ممّا لا يسري إلى اختلاف المعنى</w:t>
      </w:r>
      <w:r w:rsidR="003C068B">
        <w:rPr>
          <w:rtl/>
        </w:rPr>
        <w:t>،</w:t>
      </w:r>
      <w:r w:rsidRPr="00134D8B">
        <w:rPr>
          <w:rtl/>
        </w:rPr>
        <w:t xml:space="preserve"> فهذا موسَّع علينا بالقراءات المعروفة</w:t>
      </w:r>
      <w:r w:rsidR="003C068B">
        <w:rPr>
          <w:rtl/>
        </w:rPr>
        <w:t>،</w:t>
      </w:r>
      <w:r w:rsidRPr="00134D8B">
        <w:rPr>
          <w:rtl/>
        </w:rPr>
        <w:t xml:space="preserve"> وإلاّ فيحمَل على أنَّهم </w:t>
      </w:r>
      <w:r w:rsidR="003C068B">
        <w:rPr>
          <w:rtl/>
        </w:rPr>
        <w:t>(</w:t>
      </w:r>
      <w:r w:rsidRPr="00134D8B">
        <w:rPr>
          <w:rtl/>
        </w:rPr>
        <w:t>عليهم السلام</w:t>
      </w:r>
      <w:r w:rsidR="003C068B">
        <w:rPr>
          <w:rtl/>
        </w:rPr>
        <w:t>)</w:t>
      </w:r>
      <w:r w:rsidRPr="00134D8B">
        <w:rPr>
          <w:rtl/>
        </w:rPr>
        <w:t xml:space="preserve"> لمّا لم يتمكنَّوا من حمْل الناس على القراءة الصحيحة جوَّزوا القراءة بغيرها</w:t>
      </w:r>
      <w:r w:rsidR="003C068B">
        <w:rPr>
          <w:rtl/>
        </w:rPr>
        <w:t>،</w:t>
      </w:r>
      <w:r w:rsidRPr="00134D8B">
        <w:rPr>
          <w:rtl/>
        </w:rPr>
        <w:t xml:space="preserve"> كما يشير إليه قولهم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اقرأوا كما تعلّمتم فسيجيئكم مَن يعلِّمكم</w:t>
      </w:r>
      <w:r w:rsidR="003C068B">
        <w:rPr>
          <w:rtl/>
        </w:rPr>
        <w:t>).</w:t>
      </w:r>
    </w:p>
    <w:p w:rsidR="00A0454A" w:rsidRPr="00526415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قال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وعلى أيّ التقديرَين فنحن في سِعة منها جميعاً</w:t>
      </w:r>
      <w:r w:rsidR="003C068B">
        <w:rPr>
          <w:rtl/>
        </w:rPr>
        <w:t>،</w:t>
      </w:r>
      <w:r w:rsidRPr="00134D8B">
        <w:rPr>
          <w:rtl/>
        </w:rPr>
        <w:t xml:space="preserve"> وقد اشتهر بين الفقهاء وجوب الالتزام بعدم الخروج عن القراءات السبع أو العَشْر المعروفة</w:t>
      </w:r>
      <w:r w:rsidR="003C068B">
        <w:rPr>
          <w:rtl/>
        </w:rPr>
        <w:t>؛</w:t>
      </w:r>
      <w:r w:rsidRPr="00134D8B">
        <w:rPr>
          <w:rtl/>
        </w:rPr>
        <w:t xml:space="preserve"> لتواترها وشذوذ غيرها</w:t>
      </w:r>
      <w:r w:rsidR="003C068B">
        <w:rPr>
          <w:rtl/>
        </w:rPr>
        <w:t>،</w:t>
      </w:r>
      <w:r w:rsidRPr="00134D8B">
        <w:rPr>
          <w:rtl/>
        </w:rPr>
        <w:t xml:space="preserve"> والحقّ</w:t>
      </w:r>
      <w:r w:rsidR="003C068B">
        <w:rPr>
          <w:rtl/>
        </w:rPr>
        <w:t>:</w:t>
      </w:r>
      <w:r w:rsidRPr="00134D8B">
        <w:rPr>
          <w:rtl/>
        </w:rPr>
        <w:t xml:space="preserve"> أنَّ المتواتر من القرآن اليوم ليس إلاّ القدَر المشترك بين القراءات جميعاً دون خصوص آحادها</w:t>
      </w:r>
      <w:r w:rsidR="003C068B">
        <w:rPr>
          <w:rtl/>
        </w:rPr>
        <w:t>؛</w:t>
      </w:r>
      <w:r w:rsidRPr="00134D8B">
        <w:rPr>
          <w:rtl/>
        </w:rPr>
        <w:t xml:space="preserve"> إذ المقطوع به ليس إلاّ ذاك</w:t>
      </w:r>
      <w:r w:rsidR="003C068B">
        <w:rPr>
          <w:rtl/>
        </w:rPr>
        <w:t>،</w:t>
      </w:r>
      <w:r w:rsidRPr="00134D8B">
        <w:rPr>
          <w:rtl/>
        </w:rPr>
        <w:t xml:space="preserve"> إذ المتواتر لا يشتبه بغيره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526415">
        <w:rPr>
          <w:rtl/>
        </w:rPr>
        <w:t>وكلامه هذا الأخير متناقض أو يزيد في إبهام الأمر</w:t>
      </w:r>
      <w:r w:rsidR="003C068B">
        <w:rPr>
          <w:rtl/>
        </w:rPr>
        <w:t>،</w:t>
      </w:r>
      <w:r w:rsidRPr="00526415">
        <w:rPr>
          <w:rtl/>
        </w:rPr>
        <w:t xml:space="preserve"> إذ لو كان المتواتر من القراءات هي المواضع الَّتي توافَقت عليها القرّاء</w:t>
      </w:r>
      <w:r w:rsidR="003C068B">
        <w:rPr>
          <w:rtl/>
        </w:rPr>
        <w:t>،</w:t>
      </w:r>
      <w:r w:rsidRPr="00526415">
        <w:rPr>
          <w:rtl/>
        </w:rPr>
        <w:t xml:space="preserve"> فالمواضع الَّتي اختلفوا فيها ماذا يكون التكليف فيها</w:t>
      </w:r>
      <w:r w:rsidR="003C068B">
        <w:rPr>
          <w:rtl/>
        </w:rPr>
        <w:t>،</w:t>
      </w:r>
      <w:r w:rsidRPr="00526415">
        <w:rPr>
          <w:rtl/>
        </w:rPr>
        <w:t xml:space="preserve"> هل المكلَّف مخيَّر فيها أمْ يجب عليه الاحتياط</w:t>
      </w:r>
      <w:r w:rsidR="003C068B">
        <w:rPr>
          <w:rtl/>
        </w:rPr>
        <w:t>؟.</w:t>
      </w:r>
    </w:p>
    <w:p w:rsidR="00A0454A" w:rsidRPr="00526415" w:rsidRDefault="00A0454A" w:rsidP="00134D8B">
      <w:pPr>
        <w:pStyle w:val="libNormal"/>
        <w:rPr>
          <w:rtl/>
        </w:rPr>
      </w:pPr>
      <w:r w:rsidRPr="00526415">
        <w:rPr>
          <w:rtl/>
        </w:rPr>
        <w:t>ثمَّ إنَّ لازم كلامه أنَّ المواضع المختلف فيها ليست من القرآن المتواتر</w:t>
      </w:r>
      <w:r w:rsidR="003C068B">
        <w:rPr>
          <w:rtl/>
        </w:rPr>
        <w:t>!.</w:t>
      </w:r>
    </w:p>
    <w:p w:rsidR="00A0454A" w:rsidRPr="00526415" w:rsidRDefault="00A0454A" w:rsidP="00134D8B">
      <w:pPr>
        <w:pStyle w:val="libNormal"/>
        <w:rPr>
          <w:rtl/>
        </w:rPr>
      </w:pPr>
      <w:r w:rsidRPr="00526415">
        <w:rPr>
          <w:rtl/>
        </w:rPr>
        <w:t>وإن كان مراده أنَّ المتواتر موجود في هذه السبع من غير تعيين</w:t>
      </w:r>
      <w:r w:rsidR="003C068B">
        <w:rPr>
          <w:rtl/>
        </w:rPr>
        <w:t>،</w:t>
      </w:r>
      <w:r w:rsidRPr="00526415">
        <w:rPr>
          <w:rtl/>
        </w:rPr>
        <w:t xml:space="preserve"> فهذا يتناقض مع قوله</w:t>
      </w:r>
      <w:r w:rsidR="003C068B">
        <w:rPr>
          <w:rtl/>
        </w:rPr>
        <w:t>:</w:t>
      </w:r>
      <w:r w:rsidRPr="00526415">
        <w:rPr>
          <w:rtl/>
        </w:rPr>
        <w:t xml:space="preserve"> </w:t>
      </w:r>
      <w:r w:rsidR="003C068B">
        <w:rPr>
          <w:rtl/>
        </w:rPr>
        <w:t>(</w:t>
      </w:r>
      <w:r w:rsidRPr="00526415">
        <w:rPr>
          <w:rtl/>
        </w:rPr>
        <w:t>إنَّ المتواتر لا يشتبه بغيره</w:t>
      </w:r>
      <w:r w:rsidR="003C068B">
        <w:rPr>
          <w:rtl/>
        </w:rPr>
        <w:t>)!،</w:t>
      </w:r>
      <w:r w:rsidRPr="00526415">
        <w:rPr>
          <w:rtl/>
        </w:rPr>
        <w:t xml:space="preserve"> ومن ثَمَّ فكلامه هنا مبهمٌ للغاية</w:t>
      </w:r>
      <w:r w:rsidR="003C068B">
        <w:rPr>
          <w:rtl/>
        </w:rPr>
        <w:t>.</w:t>
      </w:r>
    </w:p>
    <w:p w:rsidR="00A0454A" w:rsidRPr="00526415" w:rsidRDefault="00A0454A" w:rsidP="00134D8B">
      <w:pPr>
        <w:pStyle w:val="libNormal"/>
        <w:rPr>
          <w:rtl/>
        </w:rPr>
      </w:pPr>
      <w:r w:rsidRPr="00134D8B">
        <w:rPr>
          <w:rtl/>
        </w:rPr>
        <w:t>ووافَقه على هذا الحَمْل المحدِّث البحراني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الَّذي يظهر من الأخبار هو وجوب القراءة بهذه القراءات المشهورة</w:t>
      </w:r>
      <w:r w:rsidR="003C068B">
        <w:rPr>
          <w:rtl/>
        </w:rPr>
        <w:t>،</w:t>
      </w:r>
      <w:r w:rsidRPr="00134D8B">
        <w:rPr>
          <w:rtl/>
        </w:rPr>
        <w:t xml:space="preserve"> لا من حيث ما ذكروه من ثبوتها وتواترها عنه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)،</w:t>
      </w:r>
      <w:r w:rsidRPr="00134D8B">
        <w:rPr>
          <w:rtl/>
        </w:rPr>
        <w:t xml:space="preserve"> بل من حيث الاستصلاح والتقية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قلت</w:t>
      </w:r>
      <w:r w:rsidR="003C068B">
        <w:rPr>
          <w:rStyle w:val="libBold2Char"/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الواجب حينئذٍ النظر في النصوص الَّتي هي عمدة الباب</w:t>
      </w:r>
      <w:r w:rsidR="00134D8B">
        <w:rPr>
          <w:rtl/>
        </w:rPr>
        <w:t xml:space="preserve"> - </w:t>
      </w:r>
      <w:r w:rsidRPr="00134D8B">
        <w:rPr>
          <w:rtl/>
        </w:rPr>
        <w:t>وسنذكرها ضمن النصوص الضافية الآتية</w:t>
      </w:r>
      <w:r w:rsidR="00134D8B">
        <w:rPr>
          <w:rtl/>
        </w:rPr>
        <w:t xml:space="preserve"> - </w:t>
      </w:r>
      <w:r w:rsidRPr="00134D8B">
        <w:rPr>
          <w:rtl/>
        </w:rPr>
        <w:t>وهي وردت بتعبيرَين</w:t>
      </w:r>
      <w:r w:rsidR="003C068B">
        <w:rPr>
          <w:rtl/>
        </w:rPr>
        <w:t>:</w:t>
      </w:r>
    </w:p>
    <w:p w:rsidR="00A0454A" w:rsidRPr="00134D8B" w:rsidRDefault="00A0454A" w:rsidP="00134D8B">
      <w:pPr>
        <w:pStyle w:val="libBold1"/>
        <w:rPr>
          <w:rtl/>
        </w:rPr>
      </w:pPr>
      <w:r w:rsidRPr="00526415">
        <w:rPr>
          <w:rtl/>
        </w:rPr>
        <w:t>1</w:t>
      </w:r>
      <w:r w:rsidR="00134D8B">
        <w:rPr>
          <w:rtl/>
        </w:rPr>
        <w:t xml:space="preserve"> - </w:t>
      </w:r>
      <w:r w:rsidRPr="00526415">
        <w:rPr>
          <w:rtl/>
        </w:rPr>
        <w:t>الأمر بالقراءة على ما يقرأه الناس</w:t>
      </w:r>
      <w:r w:rsidR="003C068B">
        <w:rPr>
          <w:rtl/>
        </w:rPr>
        <w:t>.</w:t>
      </w:r>
    </w:p>
    <w:p w:rsidR="00A0454A" w:rsidRPr="00526415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526415">
        <w:rPr>
          <w:rtl/>
        </w:rPr>
        <w:t>(1) مقدّمة تفسير الصافي</w:t>
      </w:r>
      <w:r w:rsidR="003C068B">
        <w:rPr>
          <w:rtl/>
        </w:rPr>
        <w:t>:</w:t>
      </w:r>
      <w:r w:rsidRPr="00526415">
        <w:rPr>
          <w:rtl/>
        </w:rPr>
        <w:t xml:space="preserve"> ج1</w:t>
      </w:r>
      <w:r w:rsidR="003C068B">
        <w:rPr>
          <w:rtl/>
        </w:rPr>
        <w:t>،</w:t>
      </w:r>
      <w:r w:rsidRPr="00526415">
        <w:rPr>
          <w:rtl/>
        </w:rPr>
        <w:t xml:space="preserve"> ص41</w:t>
      </w:r>
      <w:r w:rsidR="003C068B">
        <w:rPr>
          <w:rtl/>
        </w:rPr>
        <w:t>،</w:t>
      </w:r>
      <w:r w:rsidRPr="00526415">
        <w:rPr>
          <w:rtl/>
        </w:rPr>
        <w:t xml:space="preserve"> رقم 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526415">
        <w:rPr>
          <w:rtl/>
        </w:rPr>
        <w:t>(2) الحدائق الناضرة</w:t>
      </w:r>
      <w:r w:rsidR="003C068B">
        <w:rPr>
          <w:rtl/>
        </w:rPr>
        <w:t>:</w:t>
      </w:r>
      <w:r w:rsidRPr="00526415">
        <w:rPr>
          <w:rtl/>
        </w:rPr>
        <w:t xml:space="preserve"> ج8</w:t>
      </w:r>
      <w:r w:rsidR="003C068B">
        <w:rPr>
          <w:rtl/>
        </w:rPr>
        <w:t>،</w:t>
      </w:r>
      <w:r w:rsidRPr="00526415">
        <w:rPr>
          <w:rtl/>
        </w:rPr>
        <w:t xml:space="preserve"> ص99</w:t>
      </w:r>
      <w:r w:rsidR="00134D8B">
        <w:rPr>
          <w:rtl/>
        </w:rPr>
        <w:t xml:space="preserve"> - </w:t>
      </w:r>
      <w:r w:rsidRPr="00526415">
        <w:rPr>
          <w:rtl/>
        </w:rPr>
        <w:t>100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134D8B" w:rsidRDefault="00A0454A" w:rsidP="00134D8B">
      <w:pPr>
        <w:pStyle w:val="libBold1"/>
        <w:rPr>
          <w:rtl/>
        </w:rPr>
      </w:pPr>
      <w:r w:rsidRPr="00526415">
        <w:rPr>
          <w:rtl/>
        </w:rPr>
        <w:lastRenderedPageBreak/>
        <w:t>2</w:t>
      </w:r>
      <w:r w:rsidR="00134D8B">
        <w:rPr>
          <w:rtl/>
        </w:rPr>
        <w:t xml:space="preserve"> - </w:t>
      </w:r>
      <w:r w:rsidRPr="00526415">
        <w:rPr>
          <w:rtl/>
        </w:rPr>
        <w:t>الأمر بها كما تعلَّموه</w:t>
      </w:r>
      <w:r w:rsidR="003C068B">
        <w:rPr>
          <w:rtl/>
        </w:rPr>
        <w:t>.</w:t>
      </w:r>
    </w:p>
    <w:p w:rsidR="00A0454A" w:rsidRPr="00526415" w:rsidRDefault="00A0454A" w:rsidP="00134D8B">
      <w:pPr>
        <w:pStyle w:val="libNormal"/>
        <w:rPr>
          <w:rtl/>
        </w:rPr>
      </w:pPr>
      <w:r w:rsidRPr="00526415">
        <w:rPr>
          <w:rtl/>
        </w:rPr>
        <w:t>وهذا لا يعني سوى الأمر بالقراءة على ما تداوله جمهور المسلمين</w:t>
      </w:r>
      <w:r w:rsidR="003C068B">
        <w:rPr>
          <w:rtl/>
        </w:rPr>
        <w:t>؛</w:t>
      </w:r>
      <w:r w:rsidRPr="00526415">
        <w:rPr>
          <w:rtl/>
        </w:rPr>
        <w:t xml:space="preserve"> لأنَّهم المعنيّون بالناس لا خصوص القُرّاء</w:t>
      </w:r>
      <w:r w:rsidR="003C068B">
        <w:rPr>
          <w:rtl/>
        </w:rPr>
        <w:t>،</w:t>
      </w:r>
      <w:r w:rsidRPr="00526415">
        <w:rPr>
          <w:rtl/>
        </w:rPr>
        <w:t xml:space="preserve"> إذ لا وجه لهذا الاختصاص</w:t>
      </w:r>
      <w:r w:rsidR="003C068B">
        <w:rPr>
          <w:rtl/>
        </w:rPr>
        <w:t>،</w:t>
      </w:r>
      <w:r w:rsidRPr="00526415">
        <w:rPr>
          <w:rtl/>
        </w:rPr>
        <w:t xml:space="preserve"> ولاسيَّما بعدما عرفتَ أنَّ القرآن شيء والقراءات شيء آخر</w:t>
      </w:r>
      <w:r w:rsidR="003C068B">
        <w:rPr>
          <w:rtl/>
        </w:rPr>
        <w:t>،</w:t>
      </w:r>
      <w:r w:rsidRPr="00526415">
        <w:rPr>
          <w:rtl/>
        </w:rPr>
        <w:t xml:space="preserve"> والأوَّل سبيله مجرى التواتر</w:t>
      </w:r>
      <w:r w:rsidR="003C068B">
        <w:rPr>
          <w:rtl/>
        </w:rPr>
        <w:t>،</w:t>
      </w:r>
      <w:r w:rsidRPr="00526415">
        <w:rPr>
          <w:rtl/>
        </w:rPr>
        <w:t xml:space="preserve"> والثاني هي الاجتهادات النظرية</w:t>
      </w:r>
      <w:r w:rsidR="003C068B">
        <w:rPr>
          <w:rtl/>
        </w:rPr>
        <w:t>،</w:t>
      </w:r>
      <w:r w:rsidRPr="00526415">
        <w:rPr>
          <w:rtl/>
        </w:rPr>
        <w:t xml:space="preserve"> فلابدّ أنَّ المراد من قراءة الناس هي القراءة المتواترة المحتفظة لدى عامَّة المسلمين</w:t>
      </w:r>
      <w:r w:rsidR="003C068B">
        <w:rPr>
          <w:rtl/>
        </w:rPr>
        <w:t>،</w:t>
      </w:r>
      <w:r w:rsidRPr="00526415">
        <w:rPr>
          <w:rtl/>
        </w:rPr>
        <w:t xml:space="preserve"> والَّتي توارثوها يداً بيد وجيلاً بعد جيل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526415">
        <w:rPr>
          <w:rtl/>
        </w:rPr>
        <w:t>وبذلك أيضاً تبيَّن أنّ المقصود من التعلّم هو</w:t>
      </w:r>
      <w:r w:rsidR="003C068B">
        <w:rPr>
          <w:rtl/>
        </w:rPr>
        <w:t>:</w:t>
      </w:r>
      <w:r w:rsidRPr="00526415">
        <w:rPr>
          <w:rtl/>
        </w:rPr>
        <w:t xml:space="preserve"> التلقّي الجماهيري سواء في البيوت على يد الآباء والأمّهات</w:t>
      </w:r>
      <w:r w:rsidR="003C068B">
        <w:rPr>
          <w:rtl/>
        </w:rPr>
        <w:t>،</w:t>
      </w:r>
      <w:r w:rsidRPr="00526415">
        <w:rPr>
          <w:rtl/>
        </w:rPr>
        <w:t xml:space="preserve"> أمْ في الكتاتيب على يد المشايخ والمعلِّمين</w:t>
      </w:r>
      <w:r w:rsidR="003C068B">
        <w:rPr>
          <w:rtl/>
        </w:rPr>
        <w:t>،</w:t>
      </w:r>
      <w:r w:rsidRPr="00526415">
        <w:rPr>
          <w:rtl/>
        </w:rPr>
        <w:t xml:space="preserve"> أمْ في سائر الأوساط العامّة التي يتداول فيها القرآن على المسرح العام</w:t>
      </w:r>
      <w:r w:rsidR="003C068B">
        <w:rPr>
          <w:rtl/>
        </w:rPr>
        <w:t>.</w:t>
      </w:r>
    </w:p>
    <w:p w:rsidR="00A0454A" w:rsidRPr="00526415" w:rsidRDefault="00A0454A" w:rsidP="00134D8B">
      <w:pPr>
        <w:pStyle w:val="libNormal"/>
        <w:rPr>
          <w:rtl/>
        </w:rPr>
      </w:pPr>
      <w:r w:rsidRPr="00526415">
        <w:rPr>
          <w:rtl/>
        </w:rPr>
        <w:t>أمّا ما هي هذه القراءة التي تداولتها العامَّة وتوارثها المسلمون أُمَّةً بعد أُمَّةٍ</w:t>
      </w:r>
      <w:r w:rsidR="003C068B">
        <w:rPr>
          <w:rtl/>
        </w:rPr>
        <w:t>؟</w:t>
      </w:r>
      <w:r w:rsidRPr="00526415">
        <w:rPr>
          <w:rtl/>
        </w:rPr>
        <w:t xml:space="preserve"> فذكرنا أنَّها هي القراءة المتوافقة مع ثبْت النصّ الحاضر حرفيّاً</w:t>
      </w:r>
      <w:r w:rsidR="003C068B">
        <w:rPr>
          <w:rtl/>
        </w:rPr>
        <w:t>،</w:t>
      </w:r>
      <w:r w:rsidRPr="00526415">
        <w:rPr>
          <w:rtl/>
        </w:rPr>
        <w:t xml:space="preserve"> وهي الَّتي قرأ بها عاصم بن أبي النجود برواية حفْص بن سليمان</w:t>
      </w:r>
      <w:r w:rsidR="003C068B">
        <w:rPr>
          <w:rtl/>
        </w:rPr>
        <w:t>،</w:t>
      </w:r>
      <w:r w:rsidRPr="00526415">
        <w:rPr>
          <w:rtl/>
        </w:rPr>
        <w:t xml:space="preserve"> وقد توافَقت عليها الأمّة</w:t>
      </w:r>
      <w:r w:rsidR="003C068B">
        <w:rPr>
          <w:rtl/>
        </w:rPr>
        <w:t>؛</w:t>
      </w:r>
      <w:r w:rsidRPr="00526415">
        <w:rPr>
          <w:rtl/>
        </w:rPr>
        <w:t xml:space="preserve"> لميّزاتٍ وجدوها في قراءته</w:t>
      </w:r>
      <w:r w:rsidR="003C068B">
        <w:rPr>
          <w:rtl/>
        </w:rPr>
        <w:t>،</w:t>
      </w:r>
      <w:r w:rsidRPr="00526415">
        <w:rPr>
          <w:rtl/>
        </w:rPr>
        <w:t xml:space="preserve"> أشرنا إليها آنفاً</w:t>
      </w:r>
      <w:r w:rsidR="003C068B">
        <w:rPr>
          <w:rtl/>
        </w:rPr>
        <w:t>.</w:t>
      </w:r>
    </w:p>
    <w:p w:rsidR="00167F4C" w:rsidRDefault="00A0454A" w:rsidP="00DB0F5F">
      <w:pPr>
        <w:pStyle w:val="libBold1"/>
        <w:rPr>
          <w:rtl/>
        </w:rPr>
      </w:pPr>
      <w:r w:rsidRPr="00526415">
        <w:rPr>
          <w:rtl/>
        </w:rPr>
        <w:t>فذلكةُ البحث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526415">
        <w:rPr>
          <w:rtl/>
        </w:rPr>
        <w:t>والذي يتمخَّض من بحوثنا السالفة بشأن مِلاك اختيار القراءة الصحيحة هو ما يلي</w:t>
      </w:r>
      <w:r w:rsidR="003C068B">
        <w:rPr>
          <w:rtl/>
        </w:rPr>
        <w:t>:</w:t>
      </w:r>
    </w:p>
    <w:p w:rsidR="00A0454A" w:rsidRPr="00526415" w:rsidRDefault="00A0454A" w:rsidP="00134D8B">
      <w:pPr>
        <w:pStyle w:val="libNormal"/>
        <w:rPr>
          <w:rtl/>
        </w:rPr>
      </w:pPr>
      <w:r w:rsidRPr="00526415">
        <w:rPr>
          <w:rtl/>
        </w:rPr>
        <w:t>1</w:t>
      </w:r>
      <w:r w:rsidR="00134D8B">
        <w:rPr>
          <w:rtl/>
        </w:rPr>
        <w:t xml:space="preserve"> - </w:t>
      </w:r>
      <w:r w:rsidRPr="00526415">
        <w:rPr>
          <w:rtl/>
        </w:rPr>
        <w:t>مراجعة ثبْت المصحف المتواتر خَلَفاً عن سَلَف</w:t>
      </w:r>
      <w:r w:rsidR="003C068B">
        <w:rPr>
          <w:rtl/>
        </w:rPr>
        <w:t>،</w:t>
      </w:r>
      <w:r w:rsidRPr="00526415">
        <w:rPr>
          <w:rtl/>
        </w:rPr>
        <w:t xml:space="preserve"> في مادّة الكلمة وصورتها وموضعها الخاصّ</w:t>
      </w:r>
      <w:r w:rsidR="003C068B">
        <w:rPr>
          <w:rtl/>
        </w:rPr>
        <w:t>.</w:t>
      </w:r>
    </w:p>
    <w:p w:rsidR="00A0454A" w:rsidRPr="00526415" w:rsidRDefault="00A0454A" w:rsidP="00134D8B">
      <w:pPr>
        <w:pStyle w:val="libNormal"/>
        <w:rPr>
          <w:rtl/>
        </w:rPr>
      </w:pPr>
      <w:r w:rsidRPr="00526415">
        <w:rPr>
          <w:rtl/>
        </w:rPr>
        <w:t>2</w:t>
      </w:r>
      <w:r w:rsidR="00134D8B">
        <w:rPr>
          <w:rtl/>
        </w:rPr>
        <w:t xml:space="preserve"> - </w:t>
      </w:r>
      <w:r w:rsidRPr="00526415">
        <w:rPr>
          <w:rtl/>
        </w:rPr>
        <w:t>وعند احتمال وجهين أو وجوه</w:t>
      </w:r>
      <w:r w:rsidR="003C068B">
        <w:rPr>
          <w:rtl/>
        </w:rPr>
        <w:t>،</w:t>
      </w:r>
      <w:r w:rsidRPr="00526415">
        <w:rPr>
          <w:rtl/>
        </w:rPr>
        <w:t xml:space="preserve"> فالمرجّح هي قراءة عامَّة المسلمين أُمَّة عن أُمَّة</w:t>
      </w:r>
      <w:r w:rsidR="003C068B">
        <w:rPr>
          <w:rtl/>
        </w:rPr>
        <w:t>،</w:t>
      </w:r>
      <w:r w:rsidRPr="00526415">
        <w:rPr>
          <w:rtl/>
        </w:rPr>
        <w:t xml:space="preserve"> وهي محفوظة في الصدور</w:t>
      </w:r>
      <w:r w:rsidR="003C068B">
        <w:rPr>
          <w:rtl/>
        </w:rPr>
        <w:t>،</w:t>
      </w:r>
      <w:r w:rsidRPr="00526415">
        <w:rPr>
          <w:rtl/>
        </w:rPr>
        <w:t xml:space="preserve"> وفي عامَّة المصاحف القديمة والحديثة</w:t>
      </w:r>
      <w:r w:rsidR="003C068B">
        <w:rPr>
          <w:rtl/>
        </w:rPr>
        <w:t>.</w:t>
      </w:r>
    </w:p>
    <w:p w:rsidR="00A0454A" w:rsidRPr="00526415" w:rsidRDefault="00A0454A" w:rsidP="00134D8B">
      <w:pPr>
        <w:pStyle w:val="libNormal"/>
        <w:rPr>
          <w:rtl/>
        </w:rPr>
      </w:pPr>
      <w:r w:rsidRPr="00526415">
        <w:rPr>
          <w:rtl/>
        </w:rPr>
        <w:t>3</w:t>
      </w:r>
      <w:r w:rsidR="00134D8B">
        <w:rPr>
          <w:rtl/>
        </w:rPr>
        <w:t xml:space="preserve"> - </w:t>
      </w:r>
      <w:r w:rsidRPr="00526415">
        <w:rPr>
          <w:rtl/>
        </w:rPr>
        <w:t>ومن الطُرُق إلى معرفة قراءة العامَّة هو</w:t>
      </w:r>
      <w:r w:rsidR="003C068B">
        <w:rPr>
          <w:rtl/>
        </w:rPr>
        <w:t>:</w:t>
      </w:r>
      <w:r w:rsidRPr="00526415">
        <w:rPr>
          <w:rtl/>
        </w:rPr>
        <w:t xml:space="preserve"> إجماع القرّاء المعروفين</w:t>
      </w:r>
      <w:r w:rsidR="003C068B">
        <w:rPr>
          <w:rtl/>
        </w:rPr>
        <w:t>،</w:t>
      </w:r>
      <w:r w:rsidRPr="00526415">
        <w:rPr>
          <w:rtl/>
        </w:rPr>
        <w:t xml:space="preserve"> أو اتّفاق أكثريَّتهم الغالبة</w:t>
      </w:r>
      <w:r w:rsidR="003C068B">
        <w:rPr>
          <w:rtl/>
        </w:rPr>
        <w:t>.</w:t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A0454A" w:rsidRPr="00526415" w:rsidRDefault="00A0454A" w:rsidP="00134D8B">
      <w:pPr>
        <w:pStyle w:val="libNormal"/>
        <w:rPr>
          <w:rtl/>
        </w:rPr>
      </w:pPr>
      <w:r w:rsidRPr="00526415">
        <w:rPr>
          <w:rtl/>
        </w:rPr>
        <w:lastRenderedPageBreak/>
        <w:t>4</w:t>
      </w:r>
      <w:r w:rsidR="00134D8B">
        <w:rPr>
          <w:rtl/>
        </w:rPr>
        <w:t xml:space="preserve"> - </w:t>
      </w:r>
      <w:r w:rsidRPr="00526415">
        <w:rPr>
          <w:rtl/>
        </w:rPr>
        <w:t>وإذا تكافأ الاحتمالان أو استوت اَلقراءتان</w:t>
      </w:r>
      <w:r w:rsidR="003C068B">
        <w:rPr>
          <w:rtl/>
        </w:rPr>
        <w:t>،</w:t>
      </w:r>
      <w:r w:rsidRPr="00526415">
        <w:rPr>
          <w:rtl/>
        </w:rPr>
        <w:t xml:space="preserve"> فالترجيح مع الأوفق بالعربية والأفصح والأفشى في اللغة</w:t>
      </w:r>
      <w:r w:rsidR="003C068B">
        <w:rPr>
          <w:rtl/>
        </w:rPr>
        <w:t>.</w:t>
      </w:r>
    </w:p>
    <w:p w:rsidR="00A0454A" w:rsidRPr="00526415" w:rsidRDefault="00A0454A" w:rsidP="00134D8B">
      <w:pPr>
        <w:pStyle w:val="libNormal"/>
        <w:rPr>
          <w:rtl/>
        </w:rPr>
      </w:pPr>
      <w:r w:rsidRPr="00526415">
        <w:rPr>
          <w:rtl/>
        </w:rPr>
        <w:t>5</w:t>
      </w:r>
      <w:r w:rsidR="00134D8B">
        <w:rPr>
          <w:rtl/>
        </w:rPr>
        <w:t xml:space="preserve"> - </w:t>
      </w:r>
      <w:r w:rsidRPr="00526415">
        <w:rPr>
          <w:rtl/>
        </w:rPr>
        <w:t>وأخيراً فإذا قام دليل قطعي على اتّباع قراءة</w:t>
      </w:r>
      <w:r w:rsidR="003C068B">
        <w:rPr>
          <w:rtl/>
        </w:rPr>
        <w:t>،</w:t>
      </w:r>
      <w:r w:rsidRPr="00526415">
        <w:rPr>
          <w:rtl/>
        </w:rPr>
        <w:t xml:space="preserve"> فتكون هي الأفصح والأقوى سنداً لا محالة</w:t>
      </w:r>
      <w:r w:rsidR="003C068B">
        <w:rPr>
          <w:rtl/>
        </w:rPr>
        <w:t>.</w:t>
      </w:r>
    </w:p>
    <w:p w:rsidR="00A0454A" w:rsidRPr="00526415" w:rsidRDefault="00A0454A" w:rsidP="00134D8B">
      <w:pPr>
        <w:pStyle w:val="libNormal"/>
        <w:rPr>
          <w:rtl/>
        </w:rPr>
      </w:pPr>
      <w:r w:rsidRPr="00526415">
        <w:rPr>
          <w:rtl/>
        </w:rPr>
        <w:t>هذه زبدة مِلاك اختيار القراءة وتمييز المقبول عن المرفوض</w:t>
      </w:r>
      <w:r w:rsidR="003C068B">
        <w:rPr>
          <w:rtl/>
        </w:rPr>
        <w:t>،</w:t>
      </w:r>
      <w:r w:rsidRPr="00526415">
        <w:rPr>
          <w:rtl/>
        </w:rPr>
        <w:t xml:space="preserve"> كما تبيَّن أن لا شأن</w:t>
      </w:r>
      <w:r w:rsidR="003C068B">
        <w:rPr>
          <w:rtl/>
        </w:rPr>
        <w:t xml:space="preserve"> </w:t>
      </w:r>
      <w:r w:rsidRPr="00526415">
        <w:rPr>
          <w:rtl/>
        </w:rPr>
        <w:t>للقراءات عندنا بالذات سوى أنَّها طُرُق إلى معرفة القرآن المتواتر عند عامَّة المسلمين</w:t>
      </w:r>
      <w:r w:rsidR="003C068B">
        <w:rPr>
          <w:rtl/>
        </w:rPr>
        <w:t>،</w:t>
      </w:r>
      <w:r w:rsidRPr="00526415">
        <w:rPr>
          <w:rtl/>
        </w:rPr>
        <w:t xml:space="preserve"> وذلك إذا توفَّرت فيها شروط القبول</w:t>
      </w:r>
      <w:r w:rsidR="003C068B">
        <w:rPr>
          <w:rtl/>
        </w:rPr>
        <w:t>.</w:t>
      </w:r>
    </w:p>
    <w:p w:rsidR="00A0454A" w:rsidRPr="00526415" w:rsidRDefault="00A0454A" w:rsidP="00134D8B">
      <w:pPr>
        <w:pStyle w:val="libNormal"/>
        <w:rPr>
          <w:rtl/>
        </w:rPr>
      </w:pPr>
      <w:r w:rsidRPr="00526415">
        <w:rPr>
          <w:rtl/>
        </w:rPr>
        <w:t>ومن ثمَّ فإنّ القراءة المختارة عندنا هي قراءة عاصم برواية حفص</w:t>
      </w:r>
      <w:r w:rsidR="003C068B">
        <w:rPr>
          <w:rtl/>
        </w:rPr>
        <w:t>؛</w:t>
      </w:r>
      <w:r w:rsidRPr="00526415">
        <w:rPr>
          <w:rtl/>
        </w:rPr>
        <w:t xml:space="preserve"> لأنّها هي القراءة المعروفة لدى المسلمين وتلقّاها العلماء بالقبول</w:t>
      </w:r>
      <w:r w:rsidR="003C068B">
        <w:rPr>
          <w:rtl/>
        </w:rPr>
        <w:t>.</w:t>
      </w:r>
    </w:p>
    <w:p w:rsidR="00167F4C" w:rsidRDefault="00A0454A" w:rsidP="00DB0F5F">
      <w:pPr>
        <w:pStyle w:val="libBold1"/>
        <w:rPr>
          <w:rtl/>
        </w:rPr>
      </w:pPr>
      <w:r w:rsidRPr="00526415">
        <w:rPr>
          <w:rtl/>
        </w:rPr>
        <w:t>نصوص ضافية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ورَد من أئمَّة أهل البيت </w:t>
      </w:r>
      <w:r w:rsidR="003C068B">
        <w:rPr>
          <w:rtl/>
        </w:rPr>
        <w:t>(</w:t>
      </w:r>
      <w:r w:rsidRPr="00134D8B">
        <w:rPr>
          <w:rtl/>
        </w:rPr>
        <w:t>عليهم</w:t>
      </w:r>
      <w:r w:rsidR="003C068B">
        <w:rPr>
          <w:rtl/>
        </w:rPr>
        <w:t xml:space="preserve"> </w:t>
      </w:r>
      <w:r w:rsidRPr="00134D8B">
        <w:rPr>
          <w:rtl/>
        </w:rPr>
        <w:t>السلام</w:t>
      </w:r>
      <w:r w:rsidR="003C068B">
        <w:rPr>
          <w:rtl/>
        </w:rPr>
        <w:t>)</w:t>
      </w:r>
      <w:r w:rsidRPr="00134D8B">
        <w:rPr>
          <w:rtl/>
        </w:rPr>
        <w:t xml:space="preserve"> نصوص ضافية </w:t>
      </w:r>
      <w:r w:rsidRPr="00134D8B">
        <w:rPr>
          <w:rStyle w:val="libFootnotenumChar"/>
          <w:rtl/>
        </w:rPr>
        <w:t>(1)</w:t>
      </w:r>
      <w:r w:rsidRPr="00134D8B">
        <w:rPr>
          <w:rtl/>
        </w:rPr>
        <w:t xml:space="preserve"> بشأن القرآن الكريم تشير إلى أهمّ مواضيع بحوثنا الآنفة</w:t>
      </w:r>
      <w:r w:rsidR="003C068B">
        <w:rPr>
          <w:rtl/>
        </w:rPr>
        <w:t>،</w:t>
      </w:r>
      <w:r w:rsidRPr="00134D8B">
        <w:rPr>
          <w:rtl/>
        </w:rPr>
        <w:t xml:space="preserve"> وتَشي بعُمق نظر</w:t>
      </w:r>
      <w:r w:rsidR="003C068B">
        <w:rPr>
          <w:rtl/>
        </w:rPr>
        <w:t>،</w:t>
      </w:r>
      <w:r w:rsidRPr="00134D8B">
        <w:rPr>
          <w:rtl/>
        </w:rPr>
        <w:t xml:space="preserve"> ودقَّة تحقيق راعَتها الأئمَّة </w:t>
      </w:r>
      <w:r w:rsidR="003C068B">
        <w:rPr>
          <w:rtl/>
        </w:rPr>
        <w:t>(</w:t>
      </w:r>
      <w:r w:rsidRPr="00134D8B">
        <w:rPr>
          <w:rtl/>
        </w:rPr>
        <w:t>عليهم السلام</w:t>
      </w:r>
      <w:r w:rsidR="003C068B">
        <w:rPr>
          <w:rtl/>
        </w:rPr>
        <w:t>)</w:t>
      </w:r>
      <w:r w:rsidRPr="00134D8B">
        <w:rPr>
          <w:rtl/>
        </w:rPr>
        <w:t xml:space="preserve"> بشأن هذا الكتاب الخالد</w:t>
      </w:r>
      <w:r w:rsidR="003C068B">
        <w:rPr>
          <w:rtl/>
        </w:rPr>
        <w:t>،</w:t>
      </w:r>
      <w:r w:rsidRPr="00134D8B">
        <w:rPr>
          <w:rtl/>
        </w:rPr>
        <w:t xml:space="preserve"> ومدى اهتمامهم بحراسة نصِّه بعيداً عن التحريف والتأويل</w:t>
      </w:r>
      <w:r w:rsidR="003C068B">
        <w:rPr>
          <w:rtl/>
        </w:rPr>
        <w:t>:</w:t>
      </w:r>
    </w:p>
    <w:p w:rsidR="00A0454A" w:rsidRPr="00526415" w:rsidRDefault="00A0454A" w:rsidP="00134D8B">
      <w:pPr>
        <w:pStyle w:val="libNormal"/>
        <w:rPr>
          <w:rtl/>
        </w:rPr>
      </w:pPr>
      <w:r w:rsidRPr="00134D8B">
        <w:rPr>
          <w:rtl/>
        </w:rPr>
        <w:t>1</w:t>
      </w:r>
      <w:r w:rsidR="00134D8B">
        <w:rPr>
          <w:rtl/>
        </w:rPr>
        <w:t xml:space="preserve"> - </w:t>
      </w:r>
      <w:r w:rsidRPr="00134D8B">
        <w:rPr>
          <w:rtl/>
        </w:rPr>
        <w:t>قال محمَّد بن الورّاق</w:t>
      </w:r>
      <w:r w:rsidR="003C068B">
        <w:rPr>
          <w:rtl/>
        </w:rPr>
        <w:t>:</w:t>
      </w:r>
      <w:r w:rsidRPr="00134D8B">
        <w:rPr>
          <w:rtl/>
        </w:rPr>
        <w:t xml:space="preserve"> عرضتُ على أبي عبد الله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كتاباً فيه قرآن مختَم مُعشّر بالذهب</w:t>
      </w:r>
      <w:r w:rsidR="003C068B">
        <w:rPr>
          <w:rtl/>
        </w:rPr>
        <w:t>،</w:t>
      </w:r>
      <w:r w:rsidRPr="00134D8B">
        <w:rPr>
          <w:rtl/>
        </w:rPr>
        <w:t xml:space="preserve"> وكُتب في آخِره سورة من ذهَب</w:t>
      </w:r>
      <w:r w:rsidR="003C068B">
        <w:rPr>
          <w:rtl/>
        </w:rPr>
        <w:t>،</w:t>
      </w:r>
      <w:r w:rsidRPr="00134D8B">
        <w:rPr>
          <w:rtl/>
        </w:rPr>
        <w:t xml:space="preserve"> فأريته إيّاه فلم يعِب فيه شيئاً إلاّ كتابة القرآن بالذهَب</w:t>
      </w:r>
      <w:r w:rsidR="003C068B">
        <w:rPr>
          <w:rtl/>
        </w:rPr>
        <w:t>،</w:t>
      </w:r>
      <w:r w:rsidRPr="00134D8B">
        <w:rPr>
          <w:rtl/>
        </w:rPr>
        <w:t xml:space="preserve"> وقال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لا يُعجبني أن يُكتب القرآن إلاّ بالسواد كما كُتب أوَّل مرّة</w:t>
      </w:r>
      <w:r w:rsidR="003C068B">
        <w:rPr>
          <w:rtl/>
        </w:rPr>
        <w:t>).</w:t>
      </w:r>
    </w:p>
    <w:p w:rsidR="00A0454A" w:rsidRPr="00526415" w:rsidRDefault="00A0454A" w:rsidP="00134D8B">
      <w:pPr>
        <w:pStyle w:val="libNormal"/>
        <w:rPr>
          <w:rtl/>
        </w:rPr>
      </w:pPr>
      <w:r w:rsidRPr="00526415">
        <w:rPr>
          <w:rtl/>
        </w:rPr>
        <w:t>انظر إلى هذه الدقَّة والحرص الشديد على سلامة القرآن</w:t>
      </w:r>
      <w:r w:rsidR="003C068B">
        <w:rPr>
          <w:rtl/>
        </w:rPr>
        <w:t>؛</w:t>
      </w:r>
      <w:r w:rsidRPr="00526415">
        <w:rPr>
          <w:rtl/>
        </w:rPr>
        <w:t xml:space="preserve"> ليبقى محفوظاً كما كُتب أوّل مرّة</w:t>
      </w:r>
      <w:r w:rsidR="003C068B">
        <w:rPr>
          <w:rtl/>
        </w:rPr>
        <w:t>،</w:t>
      </w:r>
      <w:r w:rsidRPr="00526415">
        <w:rPr>
          <w:rtl/>
        </w:rPr>
        <w:t xml:space="preserve"> حتى في لون الخط</w:t>
      </w:r>
      <w:r w:rsidR="003C068B">
        <w:rPr>
          <w:rtl/>
        </w:rPr>
        <w:t>؛</w:t>
      </w:r>
      <w:r w:rsidRPr="00526415">
        <w:rPr>
          <w:rtl/>
        </w:rPr>
        <w:t xml:space="preserve"> لئلاّ يشتبه بغيره من الزوائد والتحسينات المتأخّرة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2</w:t>
      </w:r>
      <w:r w:rsidR="00134D8B">
        <w:rPr>
          <w:rtl/>
        </w:rPr>
        <w:t xml:space="preserve"> - </w:t>
      </w:r>
      <w:r w:rsidRPr="00134D8B">
        <w:rPr>
          <w:rtl/>
        </w:rPr>
        <w:t xml:space="preserve">وقال الإمام محمّد بن علي الباقر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القرآن واحد نزل من عند واحد</w:t>
      </w:r>
      <w:r w:rsidR="003C068B">
        <w:rPr>
          <w:rtl/>
        </w:rPr>
        <w:t>،</w:t>
      </w:r>
    </w:p>
    <w:p w:rsidR="00A0454A" w:rsidRPr="00526415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526415">
        <w:rPr>
          <w:rtl/>
        </w:rPr>
        <w:t xml:space="preserve">(1) مستخرجة من الكافي الشريف لثقة الإسلام الكليني </w:t>
      </w:r>
      <w:r w:rsidR="003C068B">
        <w:rPr>
          <w:rtl/>
        </w:rPr>
        <w:t>(</w:t>
      </w:r>
      <w:r w:rsidRPr="00526415">
        <w:rPr>
          <w:rtl/>
        </w:rPr>
        <w:t>قدّس سرّه</w:t>
      </w:r>
      <w:r w:rsidR="003C068B">
        <w:rPr>
          <w:rtl/>
        </w:rPr>
        <w:t>):</w:t>
      </w:r>
      <w:r w:rsidRPr="00526415">
        <w:rPr>
          <w:rtl/>
        </w:rPr>
        <w:t xml:space="preserve"> ج2</w:t>
      </w:r>
      <w:r w:rsidR="003C068B">
        <w:rPr>
          <w:rtl/>
        </w:rPr>
        <w:t>،</w:t>
      </w:r>
      <w:r w:rsidRPr="00526415">
        <w:rPr>
          <w:rtl/>
        </w:rPr>
        <w:t xml:space="preserve"> ص627</w:t>
      </w:r>
      <w:r w:rsidR="003C068B">
        <w:rPr>
          <w:rtl/>
        </w:rPr>
        <w:t>،</w:t>
      </w:r>
      <w:r w:rsidRPr="00526415">
        <w:rPr>
          <w:rtl/>
        </w:rPr>
        <w:t xml:space="preserve"> كتاب فضل القرآن باب النوادر رقم 8 و12 و13 و15 و23 و27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526415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ولكن الاختلاف يجيء من قِبل الرواة</w:t>
      </w:r>
      <w:r w:rsidR="003C068B">
        <w:rPr>
          <w:rtl/>
        </w:rPr>
        <w:t>).</w:t>
      </w:r>
    </w:p>
    <w:p w:rsidR="00A0454A" w:rsidRPr="00526415" w:rsidRDefault="00A0454A" w:rsidP="00134D8B">
      <w:pPr>
        <w:pStyle w:val="libNormal"/>
        <w:rPr>
          <w:rtl/>
        </w:rPr>
      </w:pPr>
      <w:r w:rsidRPr="00526415">
        <w:rPr>
          <w:rtl/>
        </w:rPr>
        <w:t>يعني</w:t>
      </w:r>
      <w:r w:rsidR="003C068B">
        <w:rPr>
          <w:rtl/>
        </w:rPr>
        <w:t>:</w:t>
      </w:r>
      <w:r w:rsidRPr="00526415">
        <w:rPr>
          <w:rtl/>
        </w:rPr>
        <w:t xml:space="preserve"> قراءة واحدة</w:t>
      </w:r>
      <w:r w:rsidR="003C068B">
        <w:rPr>
          <w:rtl/>
        </w:rPr>
        <w:t>؛</w:t>
      </w:r>
      <w:r w:rsidRPr="00526415">
        <w:rPr>
          <w:rtl/>
        </w:rPr>
        <w:t xml:space="preserve"> فإنّ القرآن نزل بنصّ واحد</w:t>
      </w:r>
      <w:r w:rsidR="003C068B">
        <w:rPr>
          <w:rtl/>
        </w:rPr>
        <w:t>،</w:t>
      </w:r>
      <w:r w:rsidRPr="00526415">
        <w:rPr>
          <w:rtl/>
        </w:rPr>
        <w:t xml:space="preserve"> وإنّما الاختلاف في رواية ذلك النصّ حسب اجتهادات القرّاء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526415">
        <w:rPr>
          <w:rtl/>
        </w:rPr>
        <w:t>وقد أوضحه الحديث التالي</w:t>
      </w:r>
      <w:r w:rsidR="003C068B">
        <w:rPr>
          <w:rtl/>
        </w:rPr>
        <w:t>:</w:t>
      </w:r>
    </w:p>
    <w:p w:rsidR="00A0454A" w:rsidRPr="00526415" w:rsidRDefault="00A0454A" w:rsidP="00134D8B">
      <w:pPr>
        <w:pStyle w:val="libNormal"/>
        <w:rPr>
          <w:rtl/>
        </w:rPr>
      </w:pPr>
      <w:r w:rsidRPr="00134D8B">
        <w:rPr>
          <w:rtl/>
        </w:rPr>
        <w:t>3</w:t>
      </w:r>
      <w:r w:rsidR="00134D8B">
        <w:rPr>
          <w:rtl/>
        </w:rPr>
        <w:t xml:space="preserve"> - </w:t>
      </w:r>
      <w:r w:rsidRPr="00134D8B">
        <w:rPr>
          <w:rtl/>
        </w:rPr>
        <w:t xml:space="preserve">وقال الإمام جعفر بن محمَّد الصادق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ولكنَّه نزل على حرفٍ واحد من عند الواحد</w:t>
      </w:r>
      <w:r w:rsidR="003C068B">
        <w:rPr>
          <w:rtl/>
        </w:rPr>
        <w:t>).</w:t>
      </w:r>
    </w:p>
    <w:p w:rsidR="00A0454A" w:rsidRPr="00526415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عنى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نفيِ القراءات المتداولة الَّتي كان الناس يزعمونها متواترة عن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)،</w:t>
      </w:r>
      <w:r w:rsidRPr="00134D8B">
        <w:rPr>
          <w:rtl/>
        </w:rPr>
        <w:t xml:space="preserve"> فأنكر ذلك</w:t>
      </w:r>
      <w:r w:rsidR="003C068B">
        <w:rPr>
          <w:rtl/>
        </w:rPr>
        <w:t>،</w:t>
      </w:r>
      <w:r w:rsidRPr="00134D8B">
        <w:rPr>
          <w:rtl/>
        </w:rPr>
        <w:t xml:space="preserve"> حيث القرآن نزل بنصٍّ واحد</w:t>
      </w:r>
      <w:r w:rsidR="003C068B">
        <w:rPr>
          <w:rtl/>
        </w:rPr>
        <w:t>،</w:t>
      </w:r>
      <w:r w:rsidRPr="00134D8B">
        <w:rPr>
          <w:rtl/>
        </w:rPr>
        <w:t xml:space="preserve"> أمّا اختلاف اللهجات</w:t>
      </w:r>
      <w:r w:rsidR="00134D8B">
        <w:rPr>
          <w:rtl/>
        </w:rPr>
        <w:t xml:space="preserve"> - </w:t>
      </w:r>
      <w:r w:rsidRPr="00134D8B">
        <w:rPr>
          <w:rtl/>
        </w:rPr>
        <w:t>حسبما فسَّرنا بها الحروف السبعة</w:t>
      </w:r>
      <w:r w:rsidR="00134D8B">
        <w:rPr>
          <w:rtl/>
        </w:rPr>
        <w:t xml:space="preserve"> - </w:t>
      </w:r>
      <w:r w:rsidRPr="00134D8B">
        <w:rPr>
          <w:rtl/>
        </w:rPr>
        <w:t xml:space="preserve">فلا ينفيها الإمام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)،</w:t>
      </w:r>
      <w:r w:rsidRPr="00134D8B">
        <w:rPr>
          <w:rtl/>
        </w:rPr>
        <w:t xml:space="preserve"> كما جاء في روايات أُخرى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4</w:t>
      </w:r>
      <w:r w:rsidR="00134D8B">
        <w:rPr>
          <w:rtl/>
        </w:rPr>
        <w:t xml:space="preserve"> - </w:t>
      </w:r>
      <w:r w:rsidRPr="00134D8B">
        <w:rPr>
          <w:rtl/>
        </w:rPr>
        <w:t>قال سالم بن سلمة</w:t>
      </w:r>
      <w:r w:rsidR="003C068B">
        <w:rPr>
          <w:rtl/>
        </w:rPr>
        <w:t>:</w:t>
      </w:r>
      <w:r w:rsidRPr="00134D8B">
        <w:rPr>
          <w:rtl/>
        </w:rPr>
        <w:t xml:space="preserve"> قرأ رجل على أبي عبد الله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وأنا أستمع حروفاً من القرآن ليس على ما يقرأها النّاس</w:t>
      </w:r>
      <w:r w:rsidR="003C068B">
        <w:rPr>
          <w:rtl/>
        </w:rPr>
        <w:t>،</w:t>
      </w:r>
      <w:r w:rsidRPr="00134D8B">
        <w:rPr>
          <w:rtl/>
        </w:rPr>
        <w:t xml:space="preserve"> فقال أبو عبد الله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كُفَّ عن هذه القراءة</w:t>
      </w:r>
      <w:r w:rsidR="003C068B">
        <w:rPr>
          <w:rtl/>
        </w:rPr>
        <w:t>،</w:t>
      </w:r>
      <w:r w:rsidRPr="00134D8B">
        <w:rPr>
          <w:rtl/>
        </w:rPr>
        <w:t xml:space="preserve"> اقرأ كما يقرأ الناس</w:t>
      </w:r>
      <w:r w:rsidR="003C068B">
        <w:rPr>
          <w:rtl/>
        </w:rPr>
        <w:t>).</w:t>
      </w:r>
    </w:p>
    <w:p w:rsidR="00A0454A" w:rsidRPr="00526415" w:rsidRDefault="00A0454A" w:rsidP="00134D8B">
      <w:pPr>
        <w:pStyle w:val="libNormal"/>
        <w:rPr>
          <w:rtl/>
        </w:rPr>
      </w:pPr>
      <w:r w:rsidRPr="00526415">
        <w:rPr>
          <w:rtl/>
        </w:rPr>
        <w:t>لعلَّ الرجل كان يقرأ حسب تفنّن القرّاء بأوجه متنوِّعة</w:t>
      </w:r>
      <w:r w:rsidR="003C068B">
        <w:rPr>
          <w:rtl/>
        </w:rPr>
        <w:t>،</w:t>
      </w:r>
      <w:r w:rsidRPr="00526415">
        <w:rPr>
          <w:rtl/>
        </w:rPr>
        <w:t xml:space="preserve"> فنهرَه الإمام </w:t>
      </w:r>
      <w:r w:rsidR="003C068B">
        <w:rPr>
          <w:rtl/>
        </w:rPr>
        <w:t>(</w:t>
      </w:r>
      <w:r w:rsidRPr="00526415">
        <w:rPr>
          <w:rtl/>
        </w:rPr>
        <w:t>عليه السلام</w:t>
      </w:r>
      <w:r w:rsidR="003C068B">
        <w:rPr>
          <w:rtl/>
        </w:rPr>
        <w:t>)؛</w:t>
      </w:r>
      <w:r w:rsidRPr="00526415">
        <w:rPr>
          <w:rtl/>
        </w:rPr>
        <w:t xml:space="preserve"> حيث يؤول ذلك إلى التلاعب بنصّ القرآن الكريم</w:t>
      </w:r>
      <w:r w:rsidR="003C068B">
        <w:rPr>
          <w:rtl/>
        </w:rPr>
        <w:t>،</w:t>
      </w:r>
      <w:r w:rsidRPr="00526415">
        <w:rPr>
          <w:rtl/>
        </w:rPr>
        <w:t xml:space="preserve"> وأمره أن يلازم القراءة المعروفة الَّتي يقرأها الناس</w:t>
      </w:r>
      <w:r w:rsidR="003C068B">
        <w:rPr>
          <w:rtl/>
        </w:rPr>
        <w:t>،</w:t>
      </w:r>
      <w:r w:rsidRPr="00526415">
        <w:rPr>
          <w:rtl/>
        </w:rPr>
        <w:t xml:space="preserve"> أي عامَّة المسلمين</w:t>
      </w:r>
      <w:r w:rsidR="003C068B">
        <w:rPr>
          <w:rtl/>
        </w:rPr>
        <w:t>،</w:t>
      </w:r>
      <w:r w:rsidRPr="00526415">
        <w:rPr>
          <w:rtl/>
        </w:rPr>
        <w:t xml:space="preserve"> فالقراءة الصَّحيحة المأمور بها في الشريعة هي الَّتي توارثتها الأمّة عن الأمّة</w:t>
      </w:r>
      <w:r w:rsidR="003C068B">
        <w:rPr>
          <w:rtl/>
        </w:rPr>
        <w:t>،</w:t>
      </w:r>
      <w:r w:rsidRPr="00526415">
        <w:rPr>
          <w:rtl/>
        </w:rPr>
        <w:t xml:space="preserve"> عن رسول الله </w:t>
      </w:r>
      <w:r w:rsidR="003C068B">
        <w:rPr>
          <w:rtl/>
        </w:rPr>
        <w:t>(</w:t>
      </w:r>
      <w:r w:rsidRPr="00526415">
        <w:rPr>
          <w:rtl/>
        </w:rPr>
        <w:t>صلّى الله عليه وآله</w:t>
      </w:r>
      <w:r w:rsidR="003C068B">
        <w:rPr>
          <w:rtl/>
        </w:rPr>
        <w:t>)،</w:t>
      </w:r>
      <w:r w:rsidRPr="00526415">
        <w:rPr>
          <w:rtl/>
        </w:rPr>
        <w:t xml:space="preserve"> عن جبرائيل </w:t>
      </w:r>
      <w:r w:rsidR="003C068B">
        <w:rPr>
          <w:rtl/>
        </w:rPr>
        <w:t>(</w:t>
      </w:r>
      <w:r w:rsidRPr="00526415">
        <w:rPr>
          <w:rtl/>
        </w:rPr>
        <w:t>عليه السلام</w:t>
      </w:r>
      <w:r w:rsidR="003C068B">
        <w:rPr>
          <w:rtl/>
        </w:rPr>
        <w:t>)،</w:t>
      </w:r>
      <w:r w:rsidRPr="00526415">
        <w:rPr>
          <w:rtl/>
        </w:rPr>
        <w:t xml:space="preserve"> عن الله عزّ وجلّ</w:t>
      </w:r>
      <w:r w:rsidR="003C068B">
        <w:rPr>
          <w:rtl/>
        </w:rPr>
        <w:t>،</w:t>
      </w:r>
      <w:r w:rsidRPr="00526415">
        <w:rPr>
          <w:rtl/>
        </w:rPr>
        <w:t xml:space="preserve"> ولا عِبرة بخصوص القرّاء الذين احترفوا فنَّ القراءة كصنعة مبتدعة</w:t>
      </w:r>
      <w:r w:rsidR="003C068B">
        <w:rPr>
          <w:rtl/>
        </w:rPr>
        <w:t>،</w:t>
      </w:r>
      <w:r w:rsidRPr="00526415">
        <w:rPr>
          <w:rtl/>
        </w:rPr>
        <w:t xml:space="preserve"> سوى التي توافق قراءة العامَّة</w:t>
      </w:r>
      <w:r w:rsidR="003C068B">
        <w:rPr>
          <w:rtl/>
        </w:rPr>
        <w:t>.</w:t>
      </w:r>
    </w:p>
    <w:p w:rsidR="00A0454A" w:rsidRPr="00526415" w:rsidRDefault="00A0454A" w:rsidP="00134D8B">
      <w:pPr>
        <w:pStyle w:val="libNormal"/>
        <w:rPr>
          <w:rtl/>
        </w:rPr>
      </w:pPr>
      <w:r w:rsidRPr="00134D8B">
        <w:rPr>
          <w:rtl/>
        </w:rPr>
        <w:t>5</w:t>
      </w:r>
      <w:r w:rsidR="00134D8B">
        <w:rPr>
          <w:rtl/>
        </w:rPr>
        <w:t xml:space="preserve"> - </w:t>
      </w:r>
      <w:r w:rsidRPr="00134D8B">
        <w:rPr>
          <w:rtl/>
        </w:rPr>
        <w:t>قال سفيان بن السمط</w:t>
      </w:r>
      <w:r w:rsidR="003C068B">
        <w:rPr>
          <w:rtl/>
        </w:rPr>
        <w:t>:</w:t>
      </w:r>
      <w:r w:rsidRPr="00134D8B">
        <w:rPr>
          <w:rtl/>
        </w:rPr>
        <w:t xml:space="preserve"> سألت أبا عبد الله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عن تنزيل القرآن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اقرأوا كما عُلِّمتم</w:t>
      </w:r>
      <w:r w:rsidR="003C068B">
        <w:rPr>
          <w:rtl/>
        </w:rPr>
        <w:t>).</w:t>
      </w:r>
    </w:p>
    <w:p w:rsidR="00167F4C" w:rsidRDefault="00A0454A" w:rsidP="00134D8B">
      <w:pPr>
        <w:pStyle w:val="libNormal"/>
        <w:rPr>
          <w:rtl/>
        </w:rPr>
      </w:pPr>
      <w:r w:rsidRPr="00526415">
        <w:rPr>
          <w:rtl/>
        </w:rPr>
        <w:t>سأل عن أصل النصِّ الذي نزل عليه القرآن لأوَّل مرَّة</w:t>
      </w:r>
      <w:r w:rsidR="003C068B">
        <w:rPr>
          <w:rtl/>
        </w:rPr>
        <w:t>،</w:t>
      </w:r>
      <w:r w:rsidRPr="00526415">
        <w:rPr>
          <w:rtl/>
        </w:rPr>
        <w:t xml:space="preserve"> حيث وجد القرّاء</w:t>
      </w:r>
    </w:p>
    <w:p w:rsidR="00A0454A" w:rsidRPr="00526415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167F4C" w:rsidRPr="00134D8B" w:rsidRDefault="00A0454A" w:rsidP="00134D8B">
      <w:pPr>
        <w:pStyle w:val="libFootnote0"/>
        <w:rPr>
          <w:rtl/>
        </w:rPr>
      </w:pPr>
      <w:r w:rsidRPr="00526415">
        <w:rPr>
          <w:rtl/>
        </w:rPr>
        <w:t>(1) تقدّمت في صفحة 289</w:t>
      </w:r>
      <w:r w:rsidR="00134D8B">
        <w:rPr>
          <w:rtl/>
        </w:rPr>
        <w:t xml:space="preserve"> - </w:t>
      </w:r>
      <w:r w:rsidRPr="00526415">
        <w:rPr>
          <w:rtl/>
        </w:rPr>
        <w:t>296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rPr>
          <w:rtl/>
        </w:rPr>
        <w:br w:type="page"/>
      </w:r>
    </w:p>
    <w:p w:rsidR="00A0454A" w:rsidRPr="008254F0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مختلفين فيه</w:t>
      </w:r>
      <w:r w:rsidR="003C068B">
        <w:rPr>
          <w:rtl/>
        </w:rPr>
        <w:t>،</w:t>
      </w:r>
      <w:r w:rsidRPr="00134D8B">
        <w:rPr>
          <w:rtl/>
        </w:rPr>
        <w:t xml:space="preserve"> فأجابه الإمام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بأنَّه هو الَّذي يتعاهده المسلمون اليوم</w:t>
      </w:r>
      <w:r w:rsidR="003C068B">
        <w:rPr>
          <w:rtl/>
        </w:rPr>
        <w:t>،</w:t>
      </w:r>
      <w:r w:rsidRPr="00134D8B">
        <w:rPr>
          <w:rtl/>
        </w:rPr>
        <w:t xml:space="preserve"> فقوله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اقرأوا كما عُلّمتم</w:t>
      </w:r>
      <w:r w:rsidR="003C068B">
        <w:rPr>
          <w:rtl/>
        </w:rPr>
        <w:t>)</w:t>
      </w:r>
      <w:r w:rsidRPr="00134D8B">
        <w:rPr>
          <w:rtl/>
        </w:rPr>
        <w:t xml:space="preserve"> أي يجب عليكم</w:t>
      </w:r>
      <w:r w:rsidR="00134D8B">
        <w:rPr>
          <w:rtl/>
        </w:rPr>
        <w:t xml:space="preserve"> - </w:t>
      </w:r>
      <w:r w:rsidRPr="00134D8B">
        <w:rPr>
          <w:rtl/>
        </w:rPr>
        <w:t>خطاباً إلى عامَّة المسلمين</w:t>
      </w:r>
      <w:r w:rsidR="00134D8B">
        <w:rPr>
          <w:rtl/>
        </w:rPr>
        <w:t xml:space="preserve"> - </w:t>
      </w:r>
      <w:r w:rsidRPr="00134D8B">
        <w:rPr>
          <w:rtl/>
        </w:rPr>
        <w:t xml:space="preserve">أن تقرأوا القرآن كما ورثتموه خَلفاً عن سَلف عن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6</w:t>
      </w:r>
      <w:r w:rsidR="00134D8B">
        <w:rPr>
          <w:rtl/>
        </w:rPr>
        <w:t xml:space="preserve"> - </w:t>
      </w:r>
      <w:r w:rsidRPr="00134D8B">
        <w:rPr>
          <w:rtl/>
        </w:rPr>
        <w:t>قال عليّ بن الحكم</w:t>
      </w:r>
      <w:r w:rsidR="003C068B">
        <w:rPr>
          <w:rtl/>
        </w:rPr>
        <w:t>:</w:t>
      </w:r>
      <w:r w:rsidRPr="00134D8B">
        <w:rPr>
          <w:rtl/>
        </w:rPr>
        <w:t xml:space="preserve"> حدَّثني عبد الله بن فرقد والمعلّى بن خنيس قالا</w:t>
      </w:r>
      <w:r w:rsidR="003C068B">
        <w:rPr>
          <w:rtl/>
        </w:rPr>
        <w:t>:</w:t>
      </w:r>
      <w:r w:rsidRPr="00134D8B">
        <w:rPr>
          <w:rtl/>
        </w:rPr>
        <w:t xml:space="preserve"> كنّا عند أبي عبد الله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ومعنا ربيعة الرأي</w:t>
      </w:r>
      <w:r w:rsidR="003C068B">
        <w:rPr>
          <w:rtl/>
        </w:rPr>
        <w:t>،</w:t>
      </w:r>
      <w:r w:rsidRPr="00134D8B">
        <w:rPr>
          <w:rtl/>
        </w:rPr>
        <w:t xml:space="preserve"> فذكرنا فضْل القرآن</w:t>
      </w:r>
      <w:r w:rsidR="003C068B">
        <w:rPr>
          <w:rtl/>
        </w:rPr>
        <w:t>،</w:t>
      </w:r>
      <w:r w:rsidRPr="00134D8B">
        <w:rPr>
          <w:rtl/>
        </w:rPr>
        <w:t xml:space="preserve"> فقال أبو عبد الله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إن كان ابن مسعود لا يقرأ على قراءتنا فهو ضالّ</w:t>
      </w:r>
      <w:r w:rsidR="003C068B">
        <w:rPr>
          <w:rtl/>
        </w:rPr>
        <w:t>،</w:t>
      </w:r>
      <w:r w:rsidRPr="00134D8B">
        <w:rPr>
          <w:rtl/>
        </w:rPr>
        <w:t xml:space="preserve"> فقال ربيعة</w:t>
      </w:r>
      <w:r w:rsidR="003C068B">
        <w:rPr>
          <w:rtl/>
        </w:rPr>
        <w:t>:</w:t>
      </w:r>
      <w:r w:rsidRPr="00134D8B">
        <w:rPr>
          <w:rtl/>
        </w:rPr>
        <w:t xml:space="preserve"> ضالّ</w:t>
      </w:r>
      <w:r w:rsidR="003C068B">
        <w:rPr>
          <w:rtl/>
        </w:rPr>
        <w:t>؟</w:t>
      </w:r>
      <w:r w:rsidRPr="00134D8B">
        <w:rPr>
          <w:rtl/>
        </w:rPr>
        <w:t xml:space="preserve"> فقال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نعم</w:t>
      </w:r>
      <w:r w:rsidR="003C068B">
        <w:rPr>
          <w:rtl/>
        </w:rPr>
        <w:t>،</w:t>
      </w:r>
      <w:r w:rsidRPr="00134D8B">
        <w:rPr>
          <w:rtl/>
        </w:rPr>
        <w:t xml:space="preserve"> ضالّ</w:t>
      </w:r>
      <w:r w:rsidR="003C068B">
        <w:rPr>
          <w:rtl/>
        </w:rPr>
        <w:t>،</w:t>
      </w:r>
      <w:r w:rsidRPr="00134D8B">
        <w:rPr>
          <w:rtl/>
        </w:rPr>
        <w:t xml:space="preserve"> ثمَّ قال أبو عبد الله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أمّا نحن</w:t>
      </w:r>
      <w:r w:rsidR="003C068B">
        <w:rPr>
          <w:rtl/>
        </w:rPr>
        <w:t>،</w:t>
      </w:r>
      <w:r w:rsidRPr="00134D8B">
        <w:rPr>
          <w:rtl/>
        </w:rPr>
        <w:t xml:space="preserve"> فنقرأ على قراءة أُبَيّ</w:t>
      </w:r>
      <w:r w:rsidR="003C068B">
        <w:rPr>
          <w:rtl/>
        </w:rPr>
        <w:t>).</w:t>
      </w:r>
    </w:p>
    <w:p w:rsidR="00167F4C" w:rsidRDefault="00A0454A" w:rsidP="00134D8B">
      <w:pPr>
        <w:pStyle w:val="libNormal"/>
        <w:rPr>
          <w:rtl/>
        </w:rPr>
      </w:pPr>
      <w:r w:rsidRPr="008254F0">
        <w:rPr>
          <w:rtl/>
        </w:rPr>
        <w:t>لعلَّهم تذاكروا شيئاً من قراءات ابن مسعود غير المتعارفة</w:t>
      </w:r>
      <w:r w:rsidR="003C068B">
        <w:rPr>
          <w:rtl/>
        </w:rPr>
        <w:t>،</w:t>
      </w:r>
      <w:r w:rsidRPr="008254F0">
        <w:rPr>
          <w:rtl/>
        </w:rPr>
        <w:t xml:space="preserve"> فنبّههم الإمام </w:t>
      </w:r>
      <w:r w:rsidR="003C068B">
        <w:rPr>
          <w:rtl/>
        </w:rPr>
        <w:t>(</w:t>
      </w:r>
      <w:r w:rsidRPr="008254F0">
        <w:rPr>
          <w:rtl/>
        </w:rPr>
        <w:t>عليه السلام</w:t>
      </w:r>
      <w:r w:rsidR="003C068B">
        <w:rPr>
          <w:rtl/>
        </w:rPr>
        <w:t>)</w:t>
      </w:r>
      <w:r w:rsidRPr="008254F0">
        <w:rPr>
          <w:rtl/>
        </w:rPr>
        <w:t xml:space="preserve"> أنَّها غير جائزة</w:t>
      </w:r>
      <w:r w:rsidR="003C068B">
        <w:rPr>
          <w:rtl/>
        </w:rPr>
        <w:t>،</w:t>
      </w:r>
      <w:r w:rsidRPr="008254F0">
        <w:rPr>
          <w:rtl/>
        </w:rPr>
        <w:t xml:space="preserve"> وأنَّ الصحيح هي قراءة عامَّة المسلمين</w:t>
      </w:r>
      <w:r w:rsidR="003C068B">
        <w:rPr>
          <w:rtl/>
        </w:rPr>
        <w:t>،</w:t>
      </w:r>
      <w:r w:rsidRPr="008254F0">
        <w:rPr>
          <w:rtl/>
        </w:rPr>
        <w:t xml:space="preserve"> ومَن خرج عن المعهود العامّ فهو ضالّ</w:t>
      </w:r>
      <w:r w:rsidR="003C068B">
        <w:rPr>
          <w:rtl/>
        </w:rPr>
        <w:t>؛</w:t>
      </w:r>
      <w:r w:rsidRPr="008254F0">
        <w:rPr>
          <w:rtl/>
        </w:rPr>
        <w:t xml:space="preserve"> لأنَّه أخطأ طريقة المسلمين التي توارثوها كابراً عن كابر عن نبيِّهم العظيم</w:t>
      </w:r>
      <w:r w:rsidR="003C068B">
        <w:rPr>
          <w:rtl/>
        </w:rPr>
        <w:t>،</w:t>
      </w:r>
      <w:r w:rsidRPr="008254F0">
        <w:rPr>
          <w:rtl/>
        </w:rPr>
        <w:t xml:space="preserve"> فلو كان ابن مسعود يقرأ القرآن على خلاف طريقة المسلمين</w:t>
      </w:r>
      <w:r w:rsidR="00134D8B">
        <w:rPr>
          <w:rtl/>
        </w:rPr>
        <w:t xml:space="preserve"> - </w:t>
      </w:r>
      <w:r w:rsidRPr="008254F0">
        <w:rPr>
          <w:rtl/>
        </w:rPr>
        <w:t>على تقدير صحَّة النسبة</w:t>
      </w:r>
      <w:r w:rsidR="00134D8B">
        <w:rPr>
          <w:rtl/>
        </w:rPr>
        <w:t xml:space="preserve"> - </w:t>
      </w:r>
      <w:r w:rsidRPr="008254F0">
        <w:rPr>
          <w:rtl/>
        </w:rPr>
        <w:t>فهو ضالُّ</w:t>
      </w:r>
      <w:r w:rsidR="003C068B">
        <w:rPr>
          <w:rtl/>
        </w:rPr>
        <w:t>؛</w:t>
      </w:r>
      <w:r w:rsidRPr="008254F0">
        <w:rPr>
          <w:rtl/>
        </w:rPr>
        <w:t xml:space="preserve"> لأنَّ الطريق الوسط هو الَّذي مشى عليه جماعة المسلمين</w:t>
      </w:r>
      <w:r w:rsidR="003C068B">
        <w:rPr>
          <w:rtl/>
        </w:rPr>
        <w:t>،</w:t>
      </w:r>
      <w:r w:rsidRPr="008254F0">
        <w:rPr>
          <w:rtl/>
        </w:rPr>
        <w:t xml:space="preserve"> والحائد عن الجادّة الوسطى ضالّ لا محالة أيّاً كان</w:t>
      </w:r>
      <w:r w:rsidR="003C068B">
        <w:rPr>
          <w:rtl/>
        </w:rPr>
        <w:t>.</w:t>
      </w:r>
    </w:p>
    <w:p w:rsidR="00A0454A" w:rsidRPr="008254F0" w:rsidRDefault="00A0454A" w:rsidP="00134D8B">
      <w:pPr>
        <w:pStyle w:val="libNormal"/>
        <w:rPr>
          <w:rtl/>
        </w:rPr>
      </w:pPr>
      <w:r w:rsidRPr="00134D8B">
        <w:rPr>
          <w:rtl/>
        </w:rPr>
        <w:t>أمّا 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أمّا نحن</w:t>
      </w:r>
      <w:r w:rsidR="003C068B">
        <w:rPr>
          <w:rtl/>
        </w:rPr>
        <w:t>،</w:t>
      </w:r>
      <w:r w:rsidRPr="00134D8B">
        <w:rPr>
          <w:rtl/>
        </w:rPr>
        <w:t xml:space="preserve"> فنقرأ على قراءة أُبيّ</w:t>
      </w:r>
      <w:r w:rsidR="003C068B">
        <w:rPr>
          <w:rtl/>
        </w:rPr>
        <w:t xml:space="preserve">) </w:t>
      </w:r>
      <w:r w:rsidRPr="00134D8B">
        <w:rPr>
          <w:rtl/>
        </w:rPr>
        <w:t>أي أُبيّ بن كعب</w:t>
      </w:r>
      <w:r w:rsidR="003C068B">
        <w:rPr>
          <w:rtl/>
        </w:rPr>
        <w:t>،</w:t>
      </w:r>
      <w:r w:rsidRPr="00134D8B">
        <w:rPr>
          <w:rtl/>
        </w:rPr>
        <w:t xml:space="preserve"> فإشارة إلى حادث توحيد المصاحف على عهد عثمان</w:t>
      </w:r>
      <w:r w:rsidR="003C068B">
        <w:rPr>
          <w:rtl/>
        </w:rPr>
        <w:t>،</w:t>
      </w:r>
      <w:r w:rsidRPr="00134D8B">
        <w:rPr>
          <w:rtl/>
        </w:rPr>
        <w:t xml:space="preserve"> حيث كان المُملي أُبَيّاً</w:t>
      </w:r>
      <w:r w:rsidR="003C068B">
        <w:rPr>
          <w:rtl/>
        </w:rPr>
        <w:t>،</w:t>
      </w:r>
      <w:r w:rsidRPr="00134D8B">
        <w:rPr>
          <w:rtl/>
        </w:rPr>
        <w:t xml:space="preserve"> والجماعة يكتبون على إملائه</w:t>
      </w:r>
      <w:r w:rsidR="003C068B">
        <w:rPr>
          <w:rtl/>
        </w:rPr>
        <w:t>،</w:t>
      </w:r>
      <w:r w:rsidRPr="00134D8B">
        <w:rPr>
          <w:rtl/>
        </w:rPr>
        <w:t xml:space="preserve"> ويرجعون إليه في تعيين النصِّ الأصل عند الاختلاف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فالمصحف الموجود الَّذي عليه عامَّة المسلمين هو من إملاء أُبيّ</w:t>
      </w:r>
      <w:r w:rsidR="003C068B">
        <w:rPr>
          <w:rtl/>
        </w:rPr>
        <w:t>،</w:t>
      </w:r>
      <w:r w:rsidRPr="00134D8B">
        <w:rPr>
          <w:rtl/>
        </w:rPr>
        <w:t xml:space="preserve"> فالقراءة وفق قراءة أُبيّ كناية عن الالتزام بما عليه عامَّة المسلمين الآن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7</w:t>
      </w:r>
      <w:r w:rsidR="00134D8B">
        <w:rPr>
          <w:rtl/>
        </w:rPr>
        <w:t xml:space="preserve"> - </w:t>
      </w:r>
      <w:r w:rsidRPr="00134D8B">
        <w:rPr>
          <w:rtl/>
        </w:rPr>
        <w:t xml:space="preserve">روى الصدوق عن الإمام جعفر بن محمّد الصادق عن آبائه </w:t>
      </w:r>
      <w:r w:rsidR="003C068B">
        <w:rPr>
          <w:rtl/>
        </w:rPr>
        <w:t>(</w:t>
      </w:r>
      <w:r w:rsidRPr="00134D8B">
        <w:rPr>
          <w:rtl/>
        </w:rPr>
        <w:t>عليهم السلام</w:t>
      </w:r>
      <w:r w:rsidR="003C068B">
        <w:rPr>
          <w:rtl/>
        </w:rPr>
        <w:t>)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 xml:space="preserve">قال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تعلَّموا القرآن بعربيَّته</w:t>
      </w:r>
      <w:r w:rsidR="003C068B">
        <w:rPr>
          <w:rtl/>
        </w:rPr>
        <w:t>،</w:t>
      </w:r>
      <w:r w:rsidRPr="00134D8B">
        <w:rPr>
          <w:rtl/>
        </w:rPr>
        <w:t xml:space="preserve"> وإيّاكم والنبْر فيه</w:t>
      </w:r>
      <w:r w:rsidR="00134D8B">
        <w:rPr>
          <w:rtl/>
        </w:rPr>
        <w:t xml:space="preserve"> - </w:t>
      </w:r>
      <w:r w:rsidRPr="00134D8B">
        <w:rPr>
          <w:rtl/>
        </w:rPr>
        <w:t>يعني الهمْز</w:t>
      </w:r>
      <w:r w:rsidR="00134D8B">
        <w:rPr>
          <w:rtl/>
        </w:rPr>
        <w:t xml:space="preserve"> -</w:t>
      </w:r>
      <w:r w:rsidR="003C068B">
        <w:rPr>
          <w:rtl/>
        </w:rPr>
        <w:t>).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قال الإمام الصادق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الهمْز زيادة في القرآن</w:t>
      </w:r>
      <w:r w:rsidR="003C068B">
        <w:rPr>
          <w:rtl/>
        </w:rPr>
        <w:t>،</w:t>
      </w:r>
      <w:r w:rsidRPr="00134D8B">
        <w:rPr>
          <w:rtl/>
        </w:rPr>
        <w:t xml:space="preserve"> إلاّ الهمْز الأصلي مثل قوله</w:t>
      </w:r>
      <w:r w:rsidR="003C068B">
        <w:rPr>
          <w:rtl/>
        </w:rPr>
        <w:t>:</w:t>
      </w:r>
    </w:p>
    <w:p w:rsidR="00A0454A" w:rsidRPr="008254F0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8254F0">
        <w:rPr>
          <w:rtl/>
        </w:rPr>
        <w:t>(1) راجع ص193 و194 من هذا الجزء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8254F0" w:rsidRDefault="003C068B" w:rsidP="00134D8B">
      <w:pPr>
        <w:pStyle w:val="libNormal"/>
        <w:rPr>
          <w:rtl/>
        </w:rPr>
      </w:pPr>
      <w:r w:rsidRPr="003C068B">
        <w:rPr>
          <w:rStyle w:val="libAlaemChar"/>
          <w:rFonts w:hint="cs"/>
          <w:rtl/>
        </w:rPr>
        <w:lastRenderedPageBreak/>
        <w:t>(</w:t>
      </w:r>
      <w:r w:rsidR="00A0454A" w:rsidRPr="00134D8B">
        <w:rPr>
          <w:rStyle w:val="libAieChar"/>
          <w:rFonts w:hint="cs"/>
          <w:rtl/>
        </w:rPr>
        <w:t>أَلاّ يَسْجُدُوا لِلَّهِ الَّذِي يُخْرِجُ الْخَبْءَ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(1)</w:t>
      </w:r>
      <w:r>
        <w:rPr>
          <w:rtl/>
        </w:rPr>
        <w:t>،</w:t>
      </w:r>
      <w:r w:rsidR="00A0454A" w:rsidRPr="00134D8B">
        <w:rPr>
          <w:rtl/>
        </w:rPr>
        <w:t xml:space="preserve"> وقوله</w:t>
      </w:r>
      <w:r>
        <w:rPr>
          <w:rtl/>
        </w:rPr>
        <w:t>:</w:t>
      </w:r>
      <w:r w:rsidR="00A0454A" w:rsidRPr="00134D8B">
        <w:rPr>
          <w:rtl/>
        </w:rPr>
        <w:t xml:space="preserve"> </w:t>
      </w: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لَكُمْ فِيهَا دِفْءٌ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(2)</w:t>
      </w:r>
      <w:r>
        <w:rPr>
          <w:rtl/>
        </w:rPr>
        <w:t>،</w:t>
      </w:r>
      <w:r w:rsidR="00A0454A" w:rsidRPr="00134D8B">
        <w:rPr>
          <w:rtl/>
        </w:rPr>
        <w:t xml:space="preserve"> وقوله</w:t>
      </w:r>
      <w:r>
        <w:rPr>
          <w:rtl/>
        </w:rPr>
        <w:t>:</w:t>
      </w:r>
      <w:r w:rsidR="00A0454A" w:rsidRPr="00134D8B">
        <w:rPr>
          <w:rtl/>
        </w:rPr>
        <w:t xml:space="preserve"> </w:t>
      </w: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فَادَّارَأْتُمْ</w:t>
      </w:r>
      <w:r w:rsidRPr="003C068B">
        <w:rPr>
          <w:rStyle w:val="libAlaemChar"/>
          <w:rFonts w:hint="cs"/>
          <w:rtl/>
        </w:rPr>
        <w:t>))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(3) (4)</w:t>
      </w:r>
      <w:r>
        <w:rPr>
          <w:rtl/>
        </w:rPr>
        <w:t>.</w:t>
      </w:r>
    </w:p>
    <w:p w:rsidR="00A0454A" w:rsidRPr="008254F0" w:rsidRDefault="00A0454A" w:rsidP="00134D8B">
      <w:pPr>
        <w:pStyle w:val="libNormal"/>
        <w:rPr>
          <w:rtl/>
        </w:rPr>
      </w:pPr>
      <w:r w:rsidRPr="00134D8B">
        <w:rPr>
          <w:rtl/>
        </w:rPr>
        <w:t>جاء في النُسخ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النبز</w:t>
      </w:r>
      <w:r w:rsidR="003C068B">
        <w:rPr>
          <w:rtl/>
        </w:rPr>
        <w:t>)</w:t>
      </w:r>
      <w:r w:rsidRPr="00134D8B">
        <w:rPr>
          <w:rtl/>
        </w:rPr>
        <w:t xml:space="preserve"> بالزاي</w:t>
      </w:r>
      <w:r w:rsidR="003C068B">
        <w:rPr>
          <w:rtl/>
        </w:rPr>
        <w:t>،</w:t>
      </w:r>
      <w:r w:rsidRPr="00134D8B">
        <w:rPr>
          <w:rtl/>
        </w:rPr>
        <w:t xml:space="preserve"> وهو خطأ هنا</w:t>
      </w:r>
      <w:r w:rsidR="003C068B">
        <w:rPr>
          <w:rtl/>
        </w:rPr>
        <w:t>،</w:t>
      </w:r>
      <w:r w:rsidRPr="00134D8B">
        <w:rPr>
          <w:rtl/>
        </w:rPr>
        <w:t xml:space="preserve"> وإنَّما هو </w:t>
      </w:r>
      <w:r w:rsidR="003C068B">
        <w:rPr>
          <w:rtl/>
        </w:rPr>
        <w:t>(</w:t>
      </w:r>
      <w:r w:rsidRPr="00134D8B">
        <w:rPr>
          <w:rtl/>
        </w:rPr>
        <w:t>النبر</w:t>
      </w:r>
      <w:r w:rsidR="003C068B">
        <w:rPr>
          <w:rtl/>
        </w:rPr>
        <w:t>)</w:t>
      </w:r>
      <w:r w:rsidRPr="00134D8B">
        <w:rPr>
          <w:rtl/>
        </w:rPr>
        <w:t xml:space="preserve"> بالراء كما تقدَّم عن نهاية ابن الأثير</w:t>
      </w:r>
      <w:r w:rsidR="003C068B">
        <w:rPr>
          <w:rtl/>
        </w:rPr>
        <w:t>،</w:t>
      </w:r>
      <w:r w:rsidRPr="00134D8B">
        <w:rPr>
          <w:rtl/>
        </w:rPr>
        <w:t xml:space="preserve"> وإنَّ الكسائي كان ينبر بالقرآن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والأمر بقراءة القرآن عربية خالصة</w:t>
      </w:r>
      <w:r w:rsidR="003C068B">
        <w:rPr>
          <w:rtl/>
        </w:rPr>
        <w:t>،</w:t>
      </w:r>
      <w:r w:rsidRPr="00134D8B">
        <w:rPr>
          <w:rtl/>
        </w:rPr>
        <w:t xml:space="preserve"> كثير في أحاديث أئمَّة أهل البيت </w:t>
      </w:r>
      <w:r w:rsidR="003C068B">
        <w:rPr>
          <w:rtl/>
        </w:rPr>
        <w:t>(</w:t>
      </w:r>
      <w:r w:rsidRPr="00134D8B">
        <w:rPr>
          <w:rtl/>
        </w:rPr>
        <w:t>عليهم السلام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(6)</w:t>
      </w:r>
      <w:r w:rsidR="003C068B">
        <w:rPr>
          <w:rStyle w:val="libFootnotenumChar"/>
          <w:rtl/>
        </w:rPr>
        <w:t>؛</w:t>
      </w:r>
      <w:r w:rsidRPr="00134D8B">
        <w:rPr>
          <w:rStyle w:val="libFootnotenumChar"/>
          <w:rtl/>
        </w:rPr>
        <w:t xml:space="preserve"> </w:t>
      </w:r>
      <w:r w:rsidRPr="00134D8B">
        <w:rPr>
          <w:rtl/>
        </w:rPr>
        <w:t>حرصاً منهم على محافظة لُغة القرآن الأصيلة</w:t>
      </w:r>
      <w:r w:rsidR="003C068B">
        <w:rPr>
          <w:rtl/>
        </w:rPr>
        <w:t>،</w:t>
      </w:r>
      <w:r w:rsidRPr="00134D8B">
        <w:rPr>
          <w:rtl/>
        </w:rPr>
        <w:t xml:space="preserve"> هي لغة العرب الفصحى ولهْجتهم الأفشى</w:t>
      </w:r>
      <w:r w:rsidR="003C068B">
        <w:rPr>
          <w:rtl/>
        </w:rPr>
        <w:t>،</w:t>
      </w:r>
      <w:r w:rsidRPr="00134D8B">
        <w:rPr>
          <w:rtl/>
        </w:rPr>
        <w:t xml:space="preserve"> فلا يتسرَّب إليه لحْن ولا يلحقه تغيير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8254F0">
        <w:rPr>
          <w:rtl/>
        </w:rPr>
        <w:t>* * *</w:t>
      </w:r>
    </w:p>
    <w:p w:rsidR="00A0454A" w:rsidRPr="008254F0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8254F0">
        <w:rPr>
          <w:rtl/>
        </w:rPr>
        <w:t>(1) النمل</w:t>
      </w:r>
      <w:r w:rsidR="003C068B">
        <w:rPr>
          <w:rtl/>
        </w:rPr>
        <w:t>:</w:t>
      </w:r>
      <w:r w:rsidRPr="008254F0">
        <w:rPr>
          <w:rtl/>
        </w:rPr>
        <w:t xml:space="preserve"> 25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254F0">
        <w:rPr>
          <w:rtl/>
        </w:rPr>
        <w:t>(2) النحل</w:t>
      </w:r>
      <w:r w:rsidR="003C068B">
        <w:rPr>
          <w:rtl/>
        </w:rPr>
        <w:t>:</w:t>
      </w:r>
      <w:r w:rsidRPr="008254F0">
        <w:rPr>
          <w:rtl/>
        </w:rPr>
        <w:t xml:space="preserve"> 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254F0">
        <w:rPr>
          <w:rtl/>
        </w:rPr>
        <w:t>(3) البقرة</w:t>
      </w:r>
      <w:r w:rsidR="003C068B">
        <w:rPr>
          <w:rtl/>
        </w:rPr>
        <w:t>:</w:t>
      </w:r>
      <w:r w:rsidRPr="008254F0">
        <w:rPr>
          <w:rtl/>
        </w:rPr>
        <w:t xml:space="preserve"> 72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254F0">
        <w:rPr>
          <w:rtl/>
        </w:rPr>
        <w:t>(4) معاني الأخبار</w:t>
      </w:r>
      <w:r w:rsidR="003C068B">
        <w:rPr>
          <w:rtl/>
        </w:rPr>
        <w:t>:</w:t>
      </w:r>
      <w:r w:rsidRPr="008254F0">
        <w:rPr>
          <w:rtl/>
        </w:rPr>
        <w:t xml:space="preserve"> ص98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254F0">
        <w:rPr>
          <w:rtl/>
        </w:rPr>
        <w:t>(5) تقدّم في الصفحة 264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254F0">
        <w:rPr>
          <w:rtl/>
        </w:rPr>
        <w:t>(6) راجع وسائل الشيعة</w:t>
      </w:r>
      <w:r w:rsidR="003C068B">
        <w:rPr>
          <w:rtl/>
        </w:rPr>
        <w:t>:</w:t>
      </w:r>
      <w:r w:rsidRPr="008254F0">
        <w:rPr>
          <w:rtl/>
        </w:rPr>
        <w:t xml:space="preserve"> ج4</w:t>
      </w:r>
      <w:r w:rsidR="003C068B">
        <w:rPr>
          <w:rtl/>
        </w:rPr>
        <w:t>،</w:t>
      </w:r>
      <w:r w:rsidRPr="008254F0">
        <w:rPr>
          <w:rtl/>
        </w:rPr>
        <w:t xml:space="preserve"> ص865</w:t>
      </w:r>
      <w:r w:rsidR="003C068B">
        <w:rPr>
          <w:rtl/>
        </w:rPr>
        <w:t>،</w:t>
      </w:r>
      <w:r w:rsidRPr="008254F0">
        <w:rPr>
          <w:rtl/>
        </w:rPr>
        <w:t xml:space="preserve"> باب 30 من أبواب قراءة القرآن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DB0F5F">
      <w:pPr>
        <w:pStyle w:val="Heading2Center"/>
        <w:rPr>
          <w:rtl/>
        </w:rPr>
      </w:pPr>
      <w:bookmarkStart w:id="17" w:name="_Toc424472297"/>
      <w:r w:rsidRPr="008254F0">
        <w:rPr>
          <w:rtl/>
        </w:rPr>
        <w:lastRenderedPageBreak/>
        <w:t>مقارنة نموذجية بين قراءة حفص وقراءات تخالفها</w:t>
      </w:r>
      <w:bookmarkEnd w:id="17"/>
    </w:p>
    <w:p w:rsidR="00167F4C" w:rsidRDefault="00A0454A" w:rsidP="00134D8B">
      <w:pPr>
        <w:pStyle w:val="libNormal"/>
        <w:rPr>
          <w:rtl/>
        </w:rPr>
      </w:pPr>
      <w:r w:rsidRPr="008254F0">
        <w:rPr>
          <w:rtl/>
        </w:rPr>
        <w:t>كانت ولا تزال قراءة عاصم</w:t>
      </w:r>
      <w:r w:rsidR="00134D8B">
        <w:rPr>
          <w:rtl/>
        </w:rPr>
        <w:t xml:space="preserve"> - </w:t>
      </w:r>
      <w:r w:rsidRPr="008254F0">
        <w:rPr>
          <w:rtl/>
        </w:rPr>
        <w:t>برواية حفص</w:t>
      </w:r>
      <w:r w:rsidR="00134D8B">
        <w:rPr>
          <w:rtl/>
        </w:rPr>
        <w:t xml:space="preserve"> - </w:t>
      </w:r>
      <w:r w:rsidRPr="008254F0">
        <w:rPr>
          <w:rtl/>
        </w:rPr>
        <w:t>هي القراءة المفضّلة</w:t>
      </w:r>
      <w:r w:rsidR="003C068B">
        <w:rPr>
          <w:rtl/>
        </w:rPr>
        <w:t>،</w:t>
      </w:r>
      <w:r w:rsidRPr="008254F0">
        <w:rPr>
          <w:rtl/>
        </w:rPr>
        <w:t xml:space="preserve"> والتي تقبّلها جمهور المسلمين في جميع الأدوار والأعصار</w:t>
      </w:r>
      <w:r w:rsidR="003C068B">
        <w:rPr>
          <w:rtl/>
        </w:rPr>
        <w:t>،</w:t>
      </w:r>
      <w:r w:rsidRPr="008254F0">
        <w:rPr>
          <w:rtl/>
        </w:rPr>
        <w:t xml:space="preserve"> وفي جميع البلدان والأمصار</w:t>
      </w:r>
      <w:r w:rsidR="003C068B">
        <w:rPr>
          <w:rtl/>
        </w:rPr>
        <w:t>؛</w:t>
      </w:r>
      <w:r w:rsidRPr="008254F0">
        <w:rPr>
          <w:rtl/>
        </w:rPr>
        <w:t xml:space="preserve"> وذلك لميّزات كانت فيها</w:t>
      </w:r>
      <w:r w:rsidR="003C068B">
        <w:rPr>
          <w:rtl/>
        </w:rPr>
        <w:t>.</w:t>
      </w:r>
    </w:p>
    <w:p w:rsidR="00A0454A" w:rsidRPr="00134D8B" w:rsidRDefault="00A0454A" w:rsidP="00DB0F5F">
      <w:pPr>
        <w:pStyle w:val="libBold1"/>
        <w:rPr>
          <w:rtl/>
        </w:rPr>
      </w:pPr>
      <w:r w:rsidRPr="008254F0">
        <w:rPr>
          <w:rtl/>
        </w:rPr>
        <w:t>الميّزات</w:t>
      </w:r>
    </w:p>
    <w:p w:rsidR="00167F4C" w:rsidRDefault="00A0454A" w:rsidP="00134D8B">
      <w:pPr>
        <w:pStyle w:val="libNormal"/>
        <w:rPr>
          <w:rtl/>
        </w:rPr>
      </w:pPr>
      <w:r w:rsidRPr="008254F0">
        <w:rPr>
          <w:rtl/>
        </w:rPr>
        <w:t>أهمّها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إنّ عاصماً جمعَ بين الفصاحة والإتقان والتحرير والتجويد</w:t>
      </w:r>
      <w:r w:rsidR="003C068B">
        <w:rPr>
          <w:rtl/>
        </w:rPr>
        <w:t>.</w:t>
      </w:r>
      <w:r w:rsidRPr="00134D8B">
        <w:rPr>
          <w:rtl/>
        </w:rPr>
        <w:t xml:space="preserve">.. الأمر الذي خُصَّ به الوصفُ في كتُب تراجم القرّاء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  <w:r w:rsidRPr="00134D8B">
        <w:rPr>
          <w:rtl/>
        </w:rPr>
        <w:t xml:space="preserve">.. كما اختصّ بعلوّ الإسناد وارتفاعه إلى الإمام أمير المؤمنين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بواسطة واحدة</w:t>
      </w:r>
      <w:r w:rsidR="003C068B">
        <w:rPr>
          <w:rtl/>
        </w:rPr>
        <w:t>،</w:t>
      </w:r>
      <w:r w:rsidRPr="00134D8B">
        <w:rPr>
          <w:rtl/>
        </w:rPr>
        <w:t xml:space="preserve"> هو التابعيّ الكبير أبو عبد الرحمان عبد الله بن حبيب السلمي</w:t>
      </w:r>
      <w:r w:rsidR="003C068B">
        <w:rPr>
          <w:rtl/>
        </w:rPr>
        <w:t>.</w:t>
      </w:r>
      <w:r w:rsidRPr="00134D8B">
        <w:rPr>
          <w:rtl/>
        </w:rPr>
        <w:t xml:space="preserve">.. وكانت قراءة الإمام هي قراءة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بلا شكّ</w:t>
      </w:r>
      <w:r w:rsidR="003C068B">
        <w:rPr>
          <w:rtl/>
        </w:rPr>
        <w:t>،</w:t>
      </w:r>
      <w:r w:rsidRPr="00134D8B">
        <w:rPr>
          <w:rtl/>
        </w:rPr>
        <w:t xml:space="preserve"> عن جبرئيل عن الله عزّ وجلّ</w:t>
      </w:r>
      <w:r w:rsidR="003C068B">
        <w:rPr>
          <w:rtl/>
        </w:rPr>
        <w:t>،</w:t>
      </w:r>
      <w:r w:rsidRPr="00134D8B">
        <w:rPr>
          <w:rtl/>
        </w:rPr>
        <w:t xml:space="preserve"> فكانت هي الحجّة المعتبرة</w:t>
      </w:r>
      <w:r w:rsidR="003C068B">
        <w:rPr>
          <w:rtl/>
        </w:rPr>
        <w:t>.</w:t>
      </w:r>
    </w:p>
    <w:p w:rsidR="00A0454A" w:rsidRPr="008254F0" w:rsidRDefault="00A0454A" w:rsidP="00134D8B">
      <w:pPr>
        <w:pStyle w:val="libNormal"/>
        <w:rPr>
          <w:rtl/>
        </w:rPr>
      </w:pPr>
      <w:r w:rsidRPr="00134D8B">
        <w:rPr>
          <w:rtl/>
        </w:rPr>
        <w:t>وحفصٌ كان أتقن أصحاب عاصم وأعلمهم بقراءته</w:t>
      </w:r>
      <w:r w:rsidR="003C068B">
        <w:rPr>
          <w:rtl/>
        </w:rPr>
        <w:t>.</w:t>
      </w:r>
      <w:r w:rsidRPr="00134D8B">
        <w:rPr>
          <w:rtl/>
        </w:rPr>
        <w:t>..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قال ابن معين</w:t>
      </w:r>
      <w:r w:rsidR="003C068B">
        <w:rPr>
          <w:rtl/>
        </w:rPr>
        <w:t>:</w:t>
      </w:r>
      <w:r w:rsidRPr="00134D8B">
        <w:rPr>
          <w:rtl/>
        </w:rPr>
        <w:t xml:space="preserve"> الرواية الصحيحة التي رُويت من قراءة عاصم</w:t>
      </w:r>
      <w:r w:rsidR="003C068B">
        <w:rPr>
          <w:rtl/>
        </w:rPr>
        <w:t>،</w:t>
      </w:r>
      <w:r w:rsidRPr="00134D8B">
        <w:rPr>
          <w:rtl/>
        </w:rPr>
        <w:t xml:space="preserve"> رواية حفص بن سليمان </w:t>
      </w:r>
      <w:r w:rsidRPr="00134D8B">
        <w:rPr>
          <w:rStyle w:val="libFootnotenumChar"/>
          <w:rtl/>
        </w:rPr>
        <w:t>(2)</w:t>
      </w:r>
      <w:r w:rsidR="003C068B">
        <w:rPr>
          <w:rStyle w:val="libFootnotenumChar"/>
          <w:rtl/>
        </w:rPr>
        <w:t>.</w:t>
      </w:r>
    </w:p>
    <w:p w:rsidR="00A0454A" w:rsidRPr="008254F0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8254F0">
        <w:rPr>
          <w:rtl/>
        </w:rPr>
        <w:t>(1) راجع ابن الجزري في شرح طيبة النشر</w:t>
      </w:r>
      <w:r w:rsidR="003C068B">
        <w:rPr>
          <w:rtl/>
        </w:rPr>
        <w:t>:</w:t>
      </w:r>
      <w:r w:rsidRPr="008254F0">
        <w:rPr>
          <w:rtl/>
        </w:rPr>
        <w:t xml:space="preserve"> ص 9</w:t>
      </w:r>
      <w:r w:rsidR="003C068B">
        <w:rPr>
          <w:rtl/>
        </w:rPr>
        <w:t>،</w:t>
      </w:r>
      <w:r w:rsidRPr="008254F0">
        <w:rPr>
          <w:rtl/>
        </w:rPr>
        <w:t xml:space="preserve"> والمكرّر لسراج الدين الأنصاري</w:t>
      </w:r>
      <w:r w:rsidR="003C068B">
        <w:rPr>
          <w:rtl/>
        </w:rPr>
        <w:t>:</w:t>
      </w:r>
      <w:r w:rsidRPr="008254F0">
        <w:rPr>
          <w:rtl/>
        </w:rPr>
        <w:t xml:space="preserve"> ص5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254F0">
        <w:rPr>
          <w:rtl/>
        </w:rPr>
        <w:t>(2) المصدرين السابقين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8254F0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قال الشاطبي</w:t>
      </w:r>
      <w:r w:rsidR="003C068B">
        <w:rPr>
          <w:rtl/>
        </w:rPr>
        <w:t>:</w:t>
      </w:r>
      <w:r w:rsidR="003C068B">
        <w:rPr>
          <w:rStyle w:val="libBold2Char"/>
          <w:rtl/>
        </w:rPr>
        <w:t>.</w:t>
      </w:r>
      <w:r w:rsidRPr="00134D8B">
        <w:rPr>
          <w:rtl/>
        </w:rPr>
        <w:t>.. وحفصٌ</w:t>
      </w:r>
      <w:r w:rsidR="003C068B">
        <w:rPr>
          <w:rtl/>
        </w:rPr>
        <w:t>.</w:t>
      </w:r>
      <w:r w:rsidRPr="00134D8B">
        <w:rPr>
          <w:rtl/>
        </w:rPr>
        <w:t xml:space="preserve">.. وبالإتقان كان مفضّلاً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8254F0">
        <w:rPr>
          <w:rtl/>
        </w:rPr>
        <w:t>وفي العَرْض التالي مقارنة نموذجيّة بين هذه القراءة وسائر القراءات التي تخالفها</w:t>
      </w:r>
      <w:r w:rsidR="003C068B">
        <w:rPr>
          <w:rtl/>
        </w:rPr>
        <w:t>؛</w:t>
      </w:r>
      <w:r w:rsidRPr="008254F0">
        <w:rPr>
          <w:rtl/>
        </w:rPr>
        <w:t xml:space="preserve"> ليتبيّن مدى قوّتها وإتقانها حسب المقاييس أيضاً</w:t>
      </w:r>
      <w:r w:rsidR="003C068B">
        <w:rPr>
          <w:rtl/>
        </w:rPr>
        <w:t>،</w:t>
      </w:r>
      <w:r w:rsidRPr="008254F0">
        <w:rPr>
          <w:rtl/>
        </w:rPr>
        <w:t xml:space="preserve"> فضلاً عن قوّة السند وإتقان المأخذ كما عرفت</w:t>
      </w:r>
      <w:r w:rsidR="003C068B">
        <w:rPr>
          <w:rtl/>
        </w:rPr>
        <w:t>.</w:t>
      </w:r>
    </w:p>
    <w:p w:rsidR="00A0454A" w:rsidRPr="00134D8B" w:rsidRDefault="00A0454A" w:rsidP="00DB0F5F">
      <w:pPr>
        <w:pStyle w:val="libBold1"/>
        <w:rPr>
          <w:rtl/>
        </w:rPr>
      </w:pPr>
      <w:r w:rsidRPr="008254F0">
        <w:rPr>
          <w:rtl/>
        </w:rPr>
        <w:t>ملتقطات في هذه المقارنة</w:t>
      </w:r>
    </w:p>
    <w:p w:rsidR="00167F4C" w:rsidRDefault="00A0454A" w:rsidP="00134D8B">
      <w:pPr>
        <w:pStyle w:val="libNormal"/>
        <w:rPr>
          <w:rtl/>
        </w:rPr>
      </w:pPr>
      <w:r w:rsidRPr="008254F0">
        <w:rPr>
          <w:rtl/>
        </w:rPr>
        <w:t>وإليك ملتقطات من ذلك حسب ترتيب السوَر</w:t>
      </w:r>
      <w:r w:rsidR="003C068B">
        <w:rPr>
          <w:rtl/>
        </w:rPr>
        <w:t>:</w:t>
      </w:r>
    </w:p>
    <w:p w:rsidR="00A0454A" w:rsidRPr="00134D8B" w:rsidRDefault="00A0454A" w:rsidP="00134D8B">
      <w:pPr>
        <w:pStyle w:val="libBold1"/>
        <w:rPr>
          <w:rtl/>
        </w:rPr>
      </w:pPr>
      <w:r w:rsidRPr="008254F0">
        <w:rPr>
          <w:rtl/>
        </w:rPr>
        <w:t>فمِن سورة الفاتحة</w:t>
      </w:r>
      <w:r w:rsidR="003C068B">
        <w:rPr>
          <w:rtl/>
        </w:rPr>
        <w:t>:</w:t>
      </w:r>
    </w:p>
    <w:p w:rsidR="00A0454A" w:rsidRPr="008254F0" w:rsidRDefault="003C068B" w:rsidP="00134D8B">
      <w:pPr>
        <w:pStyle w:val="libNormal"/>
        <w:rPr>
          <w:rtl/>
        </w:rPr>
      </w:pP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مَالِكِ يَوْمِ الدِّينِ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(2)</w:t>
      </w:r>
      <w:r>
        <w:rPr>
          <w:rStyle w:val="libFootnotenumChar"/>
          <w:rtl/>
        </w:rPr>
        <w:t>.</w:t>
      </w:r>
    </w:p>
    <w:p w:rsidR="00A0454A" w:rsidRPr="008254F0" w:rsidRDefault="00A0454A" w:rsidP="00134D8B">
      <w:pPr>
        <w:pStyle w:val="libNormal"/>
        <w:rPr>
          <w:rtl/>
        </w:rPr>
      </w:pPr>
      <w:r w:rsidRPr="008254F0">
        <w:rPr>
          <w:rtl/>
        </w:rPr>
        <w:t>قرأ عاصم والكسائي</w:t>
      </w:r>
      <w:r w:rsidR="003C068B">
        <w:rPr>
          <w:rtl/>
        </w:rPr>
        <w:t>:</w:t>
      </w:r>
      <w:r w:rsidRPr="008254F0">
        <w:rPr>
          <w:rtl/>
        </w:rPr>
        <w:t xml:space="preserve"> </w:t>
      </w:r>
      <w:r w:rsidR="003C068B">
        <w:rPr>
          <w:rtl/>
        </w:rPr>
        <w:t>(</w:t>
      </w:r>
      <w:r w:rsidRPr="008254F0">
        <w:rPr>
          <w:rtl/>
        </w:rPr>
        <w:t>مالك</w:t>
      </w:r>
      <w:r w:rsidR="003C068B">
        <w:rPr>
          <w:rtl/>
        </w:rPr>
        <w:t>)</w:t>
      </w:r>
      <w:r w:rsidRPr="008254F0">
        <w:rPr>
          <w:rtl/>
        </w:rPr>
        <w:t xml:space="preserve"> بالألف</w:t>
      </w:r>
      <w:r w:rsidR="003C068B">
        <w:rPr>
          <w:rtl/>
        </w:rPr>
        <w:t>،</w:t>
      </w:r>
      <w:r w:rsidRPr="008254F0">
        <w:rPr>
          <w:rtl/>
        </w:rPr>
        <w:t xml:space="preserve"> وقرأ الباقون بغير ألف</w:t>
      </w:r>
      <w:r w:rsidR="003C068B">
        <w:rPr>
          <w:rtl/>
        </w:rPr>
        <w:t>.</w:t>
      </w:r>
    </w:p>
    <w:p w:rsidR="00A0454A" w:rsidRPr="008254F0" w:rsidRDefault="00A0454A" w:rsidP="00134D8B">
      <w:pPr>
        <w:pStyle w:val="libNormal"/>
        <w:rPr>
          <w:rtl/>
        </w:rPr>
      </w:pPr>
      <w:r w:rsidRPr="00134D8B">
        <w:rPr>
          <w:rtl/>
        </w:rPr>
        <w:t>وهكذا روى العيّاشي بإسناده إلى الحلبي</w:t>
      </w:r>
      <w:r w:rsidR="003C068B">
        <w:rPr>
          <w:rtl/>
        </w:rPr>
        <w:t>:</w:t>
      </w:r>
      <w:r w:rsidRPr="00134D8B">
        <w:rPr>
          <w:rtl/>
        </w:rPr>
        <w:t xml:space="preserve"> أنّ الإمام أبا عبد الله الصادق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كان يقرأ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مَالِكِ يَوْمِ الدِّينِ</w:t>
      </w:r>
      <w:r w:rsidR="003C068B" w:rsidRPr="003C068B">
        <w:rPr>
          <w:rStyle w:val="libAlaemChar"/>
          <w:rFonts w:hint="cs"/>
          <w:rtl/>
        </w:rPr>
        <w:t>)</w:t>
      </w:r>
      <w:r w:rsidR="003C068B">
        <w:rPr>
          <w:rStyle w:val="libAieChar"/>
          <w:rFonts w:hint="cs"/>
          <w:rtl/>
        </w:rPr>
        <w:t>.</w:t>
      </w:r>
      <w:r w:rsidRPr="00134D8B">
        <w:rPr>
          <w:rtl/>
        </w:rPr>
        <w:t xml:space="preserve"> والظاهر أنّه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كان ذلك دأبه</w:t>
      </w:r>
      <w:r w:rsidR="003C068B">
        <w:rPr>
          <w:rtl/>
        </w:rPr>
        <w:t>،</w:t>
      </w:r>
      <w:r w:rsidRPr="00134D8B">
        <w:rPr>
          <w:rtl/>
        </w:rPr>
        <w:t xml:space="preserve"> نعم</w:t>
      </w:r>
      <w:r w:rsidR="003C068B">
        <w:rPr>
          <w:rtl/>
        </w:rPr>
        <w:t>،</w:t>
      </w:r>
      <w:r w:rsidRPr="00134D8B">
        <w:rPr>
          <w:rtl/>
        </w:rPr>
        <w:t xml:space="preserve"> كان كثيراً ما يقرأ بغير ألف أيضاً</w:t>
      </w:r>
      <w:r w:rsidR="003C068B">
        <w:rPr>
          <w:rtl/>
        </w:rPr>
        <w:t>؛</w:t>
      </w:r>
      <w:r w:rsidRPr="00134D8B">
        <w:rPr>
          <w:rtl/>
        </w:rPr>
        <w:t xml:space="preserve"> لِمَا رواه العيّاشي بإسناده عن داود بن فرقد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سمعت أبا عبد الله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يقرأ ما لا أُحصي </w:t>
      </w:r>
      <w:r w:rsidR="003C068B">
        <w:rPr>
          <w:rStyle w:val="libBold2Char"/>
          <w:rFonts w:hint="cs"/>
          <w:rtl/>
        </w:rPr>
        <w:t>(</w:t>
      </w:r>
      <w:r w:rsidRPr="00134D8B">
        <w:rPr>
          <w:rStyle w:val="libBold2Char"/>
          <w:rFonts w:hint="cs"/>
          <w:rtl/>
        </w:rPr>
        <w:t>مَلِكِ يَوْمِ الدِّينِ</w:t>
      </w:r>
      <w:r w:rsidR="003C068B">
        <w:rPr>
          <w:rStyle w:val="libBold2Char"/>
          <w:rFonts w:hint="cs"/>
          <w:rtl/>
        </w:rPr>
        <w:t>)</w:t>
      </w:r>
      <w:r w:rsidRPr="00134D8B">
        <w:rPr>
          <w:rStyle w:val="libAieChar"/>
          <w:rFonts w:hint="cs"/>
          <w:rtl/>
        </w:rPr>
        <w:t xml:space="preserve"> </w:t>
      </w:r>
      <w:r w:rsidRPr="00134D8B">
        <w:rPr>
          <w:rtl/>
        </w:rPr>
        <w:t xml:space="preserve">بغير ألف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8254F0" w:rsidRDefault="00A0454A" w:rsidP="00134D8B">
      <w:pPr>
        <w:pStyle w:val="libNormal"/>
        <w:rPr>
          <w:rtl/>
        </w:rPr>
      </w:pPr>
      <w:r w:rsidRPr="008254F0">
        <w:rPr>
          <w:rtl/>
        </w:rPr>
        <w:t xml:space="preserve">غير أنّ في نسبة </w:t>
      </w:r>
      <w:r w:rsidR="003C068B">
        <w:rPr>
          <w:rtl/>
        </w:rPr>
        <w:t>(</w:t>
      </w:r>
      <w:r w:rsidRPr="008254F0">
        <w:rPr>
          <w:rtl/>
        </w:rPr>
        <w:t>مَلك</w:t>
      </w:r>
      <w:r w:rsidR="003C068B">
        <w:rPr>
          <w:rtl/>
        </w:rPr>
        <w:t>)</w:t>
      </w:r>
      <w:r w:rsidRPr="008254F0">
        <w:rPr>
          <w:rtl/>
        </w:rPr>
        <w:t xml:space="preserve"> بغير ألف إلى الإمام </w:t>
      </w:r>
      <w:r w:rsidR="003C068B">
        <w:rPr>
          <w:rtl/>
        </w:rPr>
        <w:t>(</w:t>
      </w:r>
      <w:r w:rsidRPr="008254F0">
        <w:rPr>
          <w:rtl/>
        </w:rPr>
        <w:t>عليه السلام</w:t>
      </w:r>
      <w:r w:rsidR="003C068B">
        <w:rPr>
          <w:rtl/>
        </w:rPr>
        <w:t>)</w:t>
      </w:r>
      <w:r w:rsidRPr="008254F0">
        <w:rPr>
          <w:rtl/>
        </w:rPr>
        <w:t xml:space="preserve"> نوع خفاء</w:t>
      </w:r>
      <w:r w:rsidR="003C068B">
        <w:rPr>
          <w:rtl/>
        </w:rPr>
        <w:t>،</w:t>
      </w:r>
      <w:r w:rsidRPr="008254F0">
        <w:rPr>
          <w:rtl/>
        </w:rPr>
        <w:t xml:space="preserve"> إذ لعلّه كان يميل بالألف</w:t>
      </w:r>
      <w:r w:rsidR="003C068B">
        <w:rPr>
          <w:rtl/>
        </w:rPr>
        <w:t>،</w:t>
      </w:r>
      <w:r w:rsidRPr="008254F0">
        <w:rPr>
          <w:rtl/>
        </w:rPr>
        <w:t xml:space="preserve"> كما هي عادة العرب في اللهج بالألِفات المشالة غير المقلوبة عن الواو أن يتلفّظوا ممالةً إلى الياء تقريباً</w:t>
      </w:r>
      <w:r w:rsidR="003C068B">
        <w:rPr>
          <w:rtl/>
        </w:rPr>
        <w:t>،</w:t>
      </w:r>
      <w:r w:rsidRPr="008254F0">
        <w:rPr>
          <w:rtl/>
        </w:rPr>
        <w:t xml:space="preserve"> بحيث ربّما لا يُحسُّ بقراءة الألف عند السامع</w:t>
      </w:r>
      <w:r w:rsidR="003C068B">
        <w:rPr>
          <w:rtl/>
        </w:rPr>
        <w:t>،</w:t>
      </w:r>
      <w:r w:rsidRPr="008254F0">
        <w:rPr>
          <w:rtl/>
        </w:rPr>
        <w:t xml:space="preserve"> فحسب الراوي أنّه </w:t>
      </w:r>
      <w:r w:rsidR="003C068B">
        <w:rPr>
          <w:rtl/>
        </w:rPr>
        <w:t>(</w:t>
      </w:r>
      <w:r w:rsidRPr="008254F0">
        <w:rPr>
          <w:rtl/>
        </w:rPr>
        <w:t>عليه السلام</w:t>
      </w:r>
      <w:r w:rsidR="003C068B">
        <w:rPr>
          <w:rtl/>
        </w:rPr>
        <w:t>)</w:t>
      </w:r>
      <w:r w:rsidRPr="008254F0">
        <w:rPr>
          <w:rtl/>
        </w:rPr>
        <w:t xml:space="preserve"> قرأ بغير ألف</w:t>
      </w:r>
      <w:r w:rsidR="003C068B">
        <w:rPr>
          <w:rtl/>
        </w:rPr>
        <w:t>.</w:t>
      </w:r>
    </w:p>
    <w:p w:rsidR="00A0454A" w:rsidRPr="008254F0" w:rsidRDefault="00A0454A" w:rsidP="00134D8B">
      <w:pPr>
        <w:pStyle w:val="libNormal"/>
        <w:rPr>
          <w:rtl/>
        </w:rPr>
      </w:pPr>
      <w:r w:rsidRPr="00134D8B">
        <w:rPr>
          <w:rtl/>
        </w:rPr>
        <w:t>والظاهر جواز القراءة بالوجهين</w:t>
      </w:r>
      <w:r w:rsidR="003C068B">
        <w:rPr>
          <w:rtl/>
        </w:rPr>
        <w:t>،</w:t>
      </w:r>
      <w:r w:rsidRPr="00134D8B">
        <w:rPr>
          <w:rtl/>
        </w:rPr>
        <w:t xml:space="preserve"> وإن كان الأرجح قراءة الألف</w:t>
      </w:r>
      <w:r w:rsidR="003C068B">
        <w:rPr>
          <w:rtl/>
        </w:rPr>
        <w:t>؛</w:t>
      </w:r>
      <w:r w:rsidRPr="00134D8B">
        <w:rPr>
          <w:rtl/>
        </w:rPr>
        <w:t xml:space="preserve"> لكونها هي المحفوظة في صدور المسلمين عامّتهم وخاصّتهم</w:t>
      </w:r>
      <w:r w:rsidR="003C068B">
        <w:rPr>
          <w:rtl/>
        </w:rPr>
        <w:t>،</w:t>
      </w:r>
      <w:r w:rsidRPr="00134D8B">
        <w:rPr>
          <w:rtl/>
        </w:rPr>
        <w:t xml:space="preserve"> ممّا يدلّ على أنّها هي الأصل المأثور متواتراً</w:t>
      </w:r>
      <w:r w:rsidR="003C068B">
        <w:rPr>
          <w:rtl/>
        </w:rPr>
        <w:t>.</w:t>
      </w:r>
      <w:r w:rsidRPr="00134D8B">
        <w:rPr>
          <w:rtl/>
        </w:rPr>
        <w:t xml:space="preserve">.. ولأنّ الإمام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كان يتداوم عليها</w:t>
      </w:r>
      <w:r w:rsidR="003C068B">
        <w:rPr>
          <w:rtl/>
        </w:rPr>
        <w:t>،</w:t>
      </w:r>
      <w:r w:rsidRPr="00134D8B">
        <w:rPr>
          <w:rtl/>
        </w:rPr>
        <w:t xml:space="preserve"> وإن كان قد يقرأ بغير ألف أحياناً</w:t>
      </w:r>
      <w:r w:rsidR="003C068B">
        <w:rPr>
          <w:rtl/>
        </w:rPr>
        <w:t>،</w:t>
      </w:r>
      <w:r w:rsidRPr="00134D8B">
        <w:rPr>
          <w:rtl/>
        </w:rPr>
        <w:t xml:space="preserve"> ولعلّ الثانية كانت للموافقة مع قرّاء الحجاز </w:t>
      </w:r>
      <w:r w:rsidR="003C068B">
        <w:rPr>
          <w:rtl/>
        </w:rPr>
        <w:t>(</w:t>
      </w:r>
      <w:r w:rsidRPr="00134D8B">
        <w:rPr>
          <w:rtl/>
        </w:rPr>
        <w:t>مكّة والمدينة</w:t>
      </w:r>
      <w:r w:rsidR="003C068B">
        <w:rPr>
          <w:rtl/>
        </w:rPr>
        <w:t>)</w:t>
      </w:r>
      <w:r w:rsidRPr="00134D8B">
        <w:rPr>
          <w:rtl/>
        </w:rPr>
        <w:t xml:space="preserve"> آنذاك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8254F0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167F4C" w:rsidRDefault="00A0454A" w:rsidP="00134D8B">
      <w:pPr>
        <w:pStyle w:val="libFootnote0"/>
        <w:rPr>
          <w:rtl/>
        </w:rPr>
      </w:pPr>
      <w:r w:rsidRPr="008254F0">
        <w:rPr>
          <w:rtl/>
        </w:rPr>
        <w:t xml:space="preserve">(1) سراج القارئ </w:t>
      </w:r>
      <w:r w:rsidR="003C068B">
        <w:rPr>
          <w:rtl/>
        </w:rPr>
        <w:t>(</w:t>
      </w:r>
      <w:r w:rsidRPr="008254F0">
        <w:rPr>
          <w:rtl/>
        </w:rPr>
        <w:t>شرح الشاطبية</w:t>
      </w:r>
      <w:r w:rsidR="003C068B">
        <w:rPr>
          <w:rtl/>
        </w:rPr>
        <w:t>):</w:t>
      </w:r>
      <w:r w:rsidRPr="008254F0">
        <w:rPr>
          <w:rtl/>
        </w:rPr>
        <w:t xml:space="preserve"> ص 14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254F0">
        <w:rPr>
          <w:rtl/>
        </w:rPr>
        <w:t>(2) الفاتحة</w:t>
      </w:r>
      <w:r w:rsidR="003C068B">
        <w:rPr>
          <w:rtl/>
        </w:rPr>
        <w:t>:</w:t>
      </w:r>
      <w:r w:rsidRPr="008254F0">
        <w:rPr>
          <w:rtl/>
        </w:rPr>
        <w:t xml:space="preserve"> 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254F0">
        <w:rPr>
          <w:rtl/>
        </w:rPr>
        <w:t>(3) تفسير العيّاشي</w:t>
      </w:r>
      <w:r w:rsidR="003C068B">
        <w:rPr>
          <w:rtl/>
        </w:rPr>
        <w:t>:</w:t>
      </w:r>
      <w:r w:rsidRPr="008254F0">
        <w:rPr>
          <w:rtl/>
        </w:rPr>
        <w:t xml:space="preserve"> ج1</w:t>
      </w:r>
      <w:r w:rsidR="003C068B">
        <w:rPr>
          <w:rtl/>
        </w:rPr>
        <w:t>،</w:t>
      </w:r>
      <w:r w:rsidRPr="008254F0">
        <w:rPr>
          <w:rtl/>
        </w:rPr>
        <w:t xml:space="preserve"> ص22</w:t>
      </w:r>
      <w:r w:rsidR="00134D8B">
        <w:rPr>
          <w:rtl/>
        </w:rPr>
        <w:t xml:space="preserve"> - </w:t>
      </w:r>
      <w:r w:rsidRPr="008254F0">
        <w:rPr>
          <w:rtl/>
        </w:rPr>
        <w:t>23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254F0">
        <w:rPr>
          <w:rtl/>
        </w:rPr>
        <w:t>(4) ابن كثير قارئ مكّة من السبعة مات سنة (120هـ)</w:t>
      </w:r>
      <w:r w:rsidR="003C068B">
        <w:rPr>
          <w:rtl/>
        </w:rPr>
        <w:t>،</w:t>
      </w:r>
      <w:r w:rsidRPr="008254F0">
        <w:rPr>
          <w:rtl/>
        </w:rPr>
        <w:t xml:space="preserve"> ونافع قارئ المدينة مات سنة (169 هـ</w:t>
      </w:r>
      <w:r w:rsidR="003C068B">
        <w:rPr>
          <w:rtl/>
        </w:rPr>
        <w:t>)،</w:t>
      </w:r>
      <w:r w:rsidRPr="008254F0">
        <w:rPr>
          <w:rtl/>
        </w:rPr>
        <w:t xml:space="preserve"> وعاش الإمام جعفر بن محمّد الصادق </w:t>
      </w:r>
      <w:r w:rsidR="003C068B">
        <w:rPr>
          <w:rtl/>
        </w:rPr>
        <w:t>(</w:t>
      </w:r>
      <w:r w:rsidRPr="008254F0">
        <w:rPr>
          <w:rtl/>
        </w:rPr>
        <w:t>عليه السلام</w:t>
      </w:r>
      <w:r w:rsidR="003C068B">
        <w:rPr>
          <w:rtl/>
        </w:rPr>
        <w:t>)</w:t>
      </w:r>
      <w:r w:rsidRPr="008254F0">
        <w:rPr>
          <w:rtl/>
        </w:rPr>
        <w:t xml:space="preserve"> (83</w:t>
      </w:r>
      <w:r w:rsidR="00134D8B">
        <w:rPr>
          <w:rtl/>
        </w:rPr>
        <w:t xml:space="preserve"> - </w:t>
      </w:r>
      <w:r w:rsidRPr="008254F0">
        <w:rPr>
          <w:rtl/>
        </w:rPr>
        <w:t>148هـ)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8254F0" w:rsidRDefault="00A0454A" w:rsidP="00134D8B">
      <w:pPr>
        <w:pStyle w:val="libNormal"/>
        <w:rPr>
          <w:rtl/>
        </w:rPr>
      </w:pPr>
      <w:r w:rsidRPr="008254F0">
        <w:rPr>
          <w:rtl/>
        </w:rPr>
        <w:lastRenderedPageBreak/>
        <w:t>وقد رجّح الأخفش قراءة الألف</w:t>
      </w:r>
      <w:r w:rsidR="003C068B">
        <w:rPr>
          <w:rtl/>
        </w:rPr>
        <w:t>؛</w:t>
      </w:r>
      <w:r w:rsidRPr="008254F0">
        <w:rPr>
          <w:rtl/>
        </w:rPr>
        <w:t xml:space="preserve"> لأنّ </w:t>
      </w:r>
      <w:r w:rsidR="003C068B">
        <w:rPr>
          <w:rtl/>
        </w:rPr>
        <w:t>(</w:t>
      </w:r>
      <w:r w:rsidRPr="008254F0">
        <w:rPr>
          <w:rtl/>
        </w:rPr>
        <w:t>مالكاً</w:t>
      </w:r>
      <w:r w:rsidR="003C068B">
        <w:rPr>
          <w:rtl/>
        </w:rPr>
        <w:t>)</w:t>
      </w:r>
      <w:r w:rsidRPr="008254F0">
        <w:rPr>
          <w:rtl/>
        </w:rPr>
        <w:t xml:space="preserve"> يضاف في اللّفظ إلى سائر المخلوقات </w:t>
      </w:r>
      <w:r w:rsidR="003C068B">
        <w:rPr>
          <w:rtl/>
        </w:rPr>
        <w:t>(</w:t>
      </w:r>
      <w:r w:rsidRPr="008254F0">
        <w:rPr>
          <w:rtl/>
        </w:rPr>
        <w:t>أي جميعها</w:t>
      </w:r>
      <w:r w:rsidR="003C068B">
        <w:rPr>
          <w:rtl/>
        </w:rPr>
        <w:t>)</w:t>
      </w:r>
      <w:r w:rsidRPr="008254F0">
        <w:rPr>
          <w:rtl/>
        </w:rPr>
        <w:t xml:space="preserve"> يقال</w:t>
      </w:r>
      <w:r w:rsidR="003C068B">
        <w:rPr>
          <w:rtl/>
        </w:rPr>
        <w:t>:</w:t>
      </w:r>
      <w:r w:rsidRPr="008254F0">
        <w:rPr>
          <w:rtl/>
        </w:rPr>
        <w:t xml:space="preserve"> مالك الناس والجنّ والحيوان</w:t>
      </w:r>
      <w:r w:rsidR="003C068B">
        <w:rPr>
          <w:rtl/>
        </w:rPr>
        <w:t>،</w:t>
      </w:r>
      <w:r w:rsidRPr="008254F0">
        <w:rPr>
          <w:rtl/>
        </w:rPr>
        <w:t xml:space="preserve"> ومالك الرياح والطير وسائر الأشياء</w:t>
      </w:r>
      <w:r w:rsidR="003C068B">
        <w:rPr>
          <w:rtl/>
        </w:rPr>
        <w:t>،</w:t>
      </w:r>
      <w:r w:rsidRPr="008254F0">
        <w:rPr>
          <w:rtl/>
        </w:rPr>
        <w:t xml:space="preserve"> ولا يقال مَلك</w:t>
      </w:r>
      <w:r w:rsidR="003C068B">
        <w:rPr>
          <w:rtl/>
        </w:rPr>
        <w:t>.</w:t>
      </w:r>
      <w:r w:rsidRPr="008254F0">
        <w:rPr>
          <w:rtl/>
        </w:rPr>
        <w:t>.. قال</w:t>
      </w:r>
      <w:r w:rsidR="003C068B">
        <w:rPr>
          <w:rtl/>
        </w:rPr>
        <w:t>:</w:t>
      </w:r>
      <w:r w:rsidRPr="008254F0">
        <w:rPr>
          <w:rtl/>
        </w:rPr>
        <w:t xml:space="preserve"> فلمّا كان ذلك كذلك كان الوصف بالمِلك</w:t>
      </w:r>
      <w:r w:rsidR="00134D8B">
        <w:rPr>
          <w:rtl/>
        </w:rPr>
        <w:t xml:space="preserve"> - </w:t>
      </w:r>
      <w:r w:rsidRPr="008254F0">
        <w:rPr>
          <w:rtl/>
        </w:rPr>
        <w:t>بكسر الميم</w:t>
      </w:r>
      <w:r w:rsidR="00134D8B">
        <w:rPr>
          <w:rtl/>
        </w:rPr>
        <w:t xml:space="preserve"> - </w:t>
      </w:r>
      <w:r w:rsidRPr="008254F0">
        <w:rPr>
          <w:rtl/>
        </w:rPr>
        <w:t>أعمّ من الوصف بالمُلك</w:t>
      </w:r>
      <w:r w:rsidR="00134D8B">
        <w:rPr>
          <w:rtl/>
        </w:rPr>
        <w:t xml:space="preserve"> - </w:t>
      </w:r>
      <w:r w:rsidRPr="008254F0">
        <w:rPr>
          <w:rtl/>
        </w:rPr>
        <w:t>بضمّ الميم</w:t>
      </w:r>
      <w:r w:rsidR="00134D8B">
        <w:rPr>
          <w:rtl/>
        </w:rPr>
        <w:t xml:space="preserve"> -</w:t>
      </w:r>
      <w:r w:rsidR="003C068B">
        <w:rPr>
          <w:rtl/>
        </w:rPr>
        <w:t>؛</w:t>
      </w:r>
      <w:r w:rsidRPr="008254F0">
        <w:rPr>
          <w:rtl/>
        </w:rPr>
        <w:t xml:space="preserve"> لأنّه يملك جميع ما ذكرنا وتحيط به قدرته</w:t>
      </w:r>
      <w:r w:rsidR="003C068B">
        <w:rPr>
          <w:rtl/>
        </w:rPr>
        <w:t>.</w:t>
      </w:r>
    </w:p>
    <w:p w:rsidR="00A0454A" w:rsidRPr="008254F0" w:rsidRDefault="00A0454A" w:rsidP="00134D8B">
      <w:pPr>
        <w:pStyle w:val="libNormal"/>
        <w:rPr>
          <w:rtl/>
        </w:rPr>
      </w:pPr>
      <w:r w:rsidRPr="00134D8B">
        <w:rPr>
          <w:rtl/>
        </w:rPr>
        <w:t>قال أبو زرعة</w:t>
      </w:r>
      <w:r w:rsidR="00134D8B">
        <w:rPr>
          <w:rtl/>
        </w:rPr>
        <w:t xml:space="preserve"> - </w:t>
      </w:r>
      <w:r w:rsidRPr="00134D8B">
        <w:rPr>
          <w:rtl/>
        </w:rPr>
        <w:t>تعقيباً على هذا الكلام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134D8B">
        <w:rPr>
          <w:rtl/>
        </w:rPr>
        <w:t xml:space="preserve"> قال علماؤنا</w:t>
      </w:r>
      <w:r w:rsidR="003C068B">
        <w:rPr>
          <w:rtl/>
        </w:rPr>
        <w:t>:</w:t>
      </w:r>
      <w:r w:rsidRPr="00134D8B">
        <w:rPr>
          <w:rtl/>
        </w:rPr>
        <w:t xml:space="preserve"> إنّما يكون المِلك</w:t>
      </w:r>
      <w:r w:rsidR="00134D8B">
        <w:rPr>
          <w:rtl/>
        </w:rPr>
        <w:t xml:space="preserve"> - </w:t>
      </w:r>
      <w:r w:rsidRPr="00134D8B">
        <w:rPr>
          <w:rtl/>
        </w:rPr>
        <w:t>بالكسر</w:t>
      </w:r>
      <w:r w:rsidR="00134D8B">
        <w:rPr>
          <w:rtl/>
        </w:rPr>
        <w:t xml:space="preserve"> - </w:t>
      </w:r>
      <w:r w:rsidRPr="00134D8B">
        <w:rPr>
          <w:rtl/>
        </w:rPr>
        <w:t>أبلغ في المدح فيما أُضيف إلى الله</w:t>
      </w:r>
      <w:r w:rsidR="003C068B">
        <w:rPr>
          <w:rtl/>
        </w:rPr>
        <w:t>،</w:t>
      </w:r>
      <w:r w:rsidRPr="00134D8B">
        <w:rPr>
          <w:rtl/>
        </w:rPr>
        <w:t xml:space="preserve"> ممّا أُضيف إلى المخلوقين</w:t>
      </w:r>
      <w:r w:rsidR="003C068B">
        <w:rPr>
          <w:rtl/>
        </w:rPr>
        <w:t>؛</w:t>
      </w:r>
      <w:r w:rsidRPr="00134D8B">
        <w:rPr>
          <w:rtl/>
        </w:rPr>
        <w:t xml:space="preserve"> لأنّ أحدهم إنّما يملك شيئاً دون شيء</w:t>
      </w:r>
      <w:r w:rsidR="003C068B">
        <w:rPr>
          <w:rtl/>
        </w:rPr>
        <w:t>،</w:t>
      </w:r>
      <w:r w:rsidRPr="00134D8B">
        <w:rPr>
          <w:rtl/>
        </w:rPr>
        <w:t xml:space="preserve"> والله يملك كلّ شيء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8254F0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قلت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المُلك</w:t>
      </w:r>
      <w:r w:rsidR="00134D8B">
        <w:rPr>
          <w:rtl/>
        </w:rPr>
        <w:t xml:space="preserve"> - </w:t>
      </w:r>
      <w:r w:rsidRPr="00134D8B">
        <w:rPr>
          <w:rtl/>
        </w:rPr>
        <w:t>بالضمّ</w:t>
      </w:r>
      <w:r w:rsidR="00134D8B">
        <w:rPr>
          <w:rtl/>
        </w:rPr>
        <w:t xml:space="preserve"> - </w:t>
      </w:r>
      <w:r w:rsidRPr="00134D8B">
        <w:rPr>
          <w:rtl/>
        </w:rPr>
        <w:t>هو السلطة</w:t>
      </w:r>
      <w:r w:rsidR="003C068B">
        <w:rPr>
          <w:rtl/>
        </w:rPr>
        <w:t>،</w:t>
      </w:r>
      <w:r w:rsidRPr="00134D8B">
        <w:rPr>
          <w:rtl/>
        </w:rPr>
        <w:t xml:space="preserve"> والأكثر كونها في السياسة الإداريّة لأُمّة أو رقعة من الأرض</w:t>
      </w:r>
      <w:r w:rsidR="003C068B">
        <w:rPr>
          <w:rtl/>
        </w:rPr>
        <w:t>،</w:t>
      </w:r>
      <w:r w:rsidRPr="00134D8B">
        <w:rPr>
          <w:rtl/>
        </w:rPr>
        <w:t xml:space="preserve"> ومن ثمّ كان ملكوت السماوات والأرض بيده تعالى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لَهُ مُلْكُ السَّمَاوَاتِ وَالأَرْضِ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8254F0" w:rsidRDefault="00A0454A" w:rsidP="00134D8B">
      <w:pPr>
        <w:pStyle w:val="libNormal"/>
        <w:rPr>
          <w:rtl/>
        </w:rPr>
      </w:pPr>
      <w:r w:rsidRPr="008254F0">
        <w:rPr>
          <w:rtl/>
        </w:rPr>
        <w:t>والمِلك</w:t>
      </w:r>
      <w:r w:rsidR="00134D8B">
        <w:rPr>
          <w:rtl/>
        </w:rPr>
        <w:t xml:space="preserve"> - </w:t>
      </w:r>
      <w:r w:rsidRPr="008254F0">
        <w:rPr>
          <w:rtl/>
        </w:rPr>
        <w:t>بالكسر</w:t>
      </w:r>
      <w:r w:rsidR="00134D8B">
        <w:rPr>
          <w:rtl/>
        </w:rPr>
        <w:t xml:space="preserve"> - </w:t>
      </w:r>
      <w:r w:rsidRPr="008254F0">
        <w:rPr>
          <w:rtl/>
        </w:rPr>
        <w:t>أعمّ وأشمل</w:t>
      </w:r>
      <w:r w:rsidR="003C068B">
        <w:rPr>
          <w:rtl/>
        </w:rPr>
        <w:t>،</w:t>
      </w:r>
      <w:r w:rsidRPr="008254F0">
        <w:rPr>
          <w:rtl/>
        </w:rPr>
        <w:t xml:space="preserve"> وهو أساس المُلك</w:t>
      </w:r>
      <w:r w:rsidR="00134D8B">
        <w:rPr>
          <w:rtl/>
        </w:rPr>
        <w:t xml:space="preserve"> - </w:t>
      </w:r>
      <w:r w:rsidRPr="008254F0">
        <w:rPr>
          <w:rtl/>
        </w:rPr>
        <w:t>بالضمّ</w:t>
      </w:r>
      <w:r w:rsidR="00134D8B">
        <w:rPr>
          <w:rtl/>
        </w:rPr>
        <w:t xml:space="preserve"> - </w:t>
      </w:r>
      <w:r w:rsidRPr="008254F0">
        <w:rPr>
          <w:rtl/>
        </w:rPr>
        <w:t>ومنشأُه الأوّل</w:t>
      </w:r>
      <w:r w:rsidR="003C068B">
        <w:rPr>
          <w:rtl/>
        </w:rPr>
        <w:t>،</w:t>
      </w:r>
      <w:r w:rsidRPr="008254F0">
        <w:rPr>
          <w:rtl/>
        </w:rPr>
        <w:t xml:space="preserve"> وهو في المخلوق عرضيّ اعتباريّ</w:t>
      </w:r>
      <w:r w:rsidR="003C068B">
        <w:rPr>
          <w:rtl/>
        </w:rPr>
        <w:t>،</w:t>
      </w:r>
      <w:r w:rsidRPr="008254F0">
        <w:rPr>
          <w:rtl/>
        </w:rPr>
        <w:t xml:space="preserve"> وفيه تعالى أصيل حقيقيّ</w:t>
      </w:r>
      <w:r w:rsidR="003C068B">
        <w:rPr>
          <w:rtl/>
        </w:rPr>
        <w:t>؛</w:t>
      </w:r>
      <w:r w:rsidRPr="008254F0">
        <w:rPr>
          <w:rtl/>
        </w:rPr>
        <w:t xml:space="preserve"> لأنّه تعالى إنّما مَلك الأشياء كلّها مُلكاً حقيقياً</w:t>
      </w:r>
      <w:r w:rsidR="003C068B">
        <w:rPr>
          <w:rtl/>
        </w:rPr>
        <w:t>،</w:t>
      </w:r>
      <w:r w:rsidRPr="008254F0">
        <w:rPr>
          <w:rtl/>
        </w:rPr>
        <w:t xml:space="preserve"> وفي غيره اعتباريّ محْض</w:t>
      </w:r>
      <w:r w:rsidR="003C068B">
        <w:rPr>
          <w:rtl/>
        </w:rPr>
        <w:t>.</w:t>
      </w:r>
    </w:p>
    <w:p w:rsidR="00A0454A" w:rsidRPr="008254F0" w:rsidRDefault="00A0454A" w:rsidP="00134D8B">
      <w:pPr>
        <w:pStyle w:val="libNormal"/>
        <w:rPr>
          <w:rtl/>
        </w:rPr>
      </w:pPr>
      <w:r w:rsidRPr="00134D8B">
        <w:rPr>
          <w:rtl/>
        </w:rPr>
        <w:t>قال الراغب</w:t>
      </w:r>
      <w:r w:rsidR="003C068B">
        <w:rPr>
          <w:rtl/>
        </w:rPr>
        <w:t>:</w:t>
      </w:r>
      <w:r w:rsidRPr="00134D8B">
        <w:rPr>
          <w:rtl/>
        </w:rPr>
        <w:t xml:space="preserve"> المُلك</w:t>
      </w:r>
      <w:r w:rsidR="00134D8B">
        <w:rPr>
          <w:rtl/>
        </w:rPr>
        <w:t xml:space="preserve"> - </w:t>
      </w:r>
      <w:r w:rsidRPr="00134D8B">
        <w:rPr>
          <w:rtl/>
        </w:rPr>
        <w:t>بالضمّ</w:t>
      </w:r>
      <w:r w:rsidR="00134D8B">
        <w:rPr>
          <w:rtl/>
        </w:rPr>
        <w:t xml:space="preserve"> - </w:t>
      </w:r>
      <w:r w:rsidRPr="00134D8B">
        <w:rPr>
          <w:rtl/>
        </w:rPr>
        <w:t>ضبط الشيء المتصرّف فيه بالحُكم</w:t>
      </w:r>
      <w:r w:rsidR="003C068B">
        <w:rPr>
          <w:rtl/>
        </w:rPr>
        <w:t>،</w:t>
      </w:r>
      <w:r w:rsidRPr="00134D8B">
        <w:rPr>
          <w:rtl/>
        </w:rPr>
        <w:t xml:space="preserve"> والمِلك</w:t>
      </w:r>
      <w:r w:rsidR="00134D8B">
        <w:rPr>
          <w:rtl/>
        </w:rPr>
        <w:t xml:space="preserve"> - </w:t>
      </w:r>
      <w:r w:rsidRPr="00134D8B">
        <w:rPr>
          <w:rtl/>
        </w:rPr>
        <w:t>بالكسر</w:t>
      </w:r>
      <w:r w:rsidR="00134D8B">
        <w:rPr>
          <w:rtl/>
        </w:rPr>
        <w:t xml:space="preserve"> - </w:t>
      </w:r>
      <w:r w:rsidRPr="00134D8B">
        <w:rPr>
          <w:rtl/>
        </w:rPr>
        <w:t>كالجنس للمُلك</w:t>
      </w:r>
      <w:r w:rsidR="00134D8B">
        <w:rPr>
          <w:rtl/>
        </w:rPr>
        <w:t xml:space="preserve"> - </w:t>
      </w:r>
      <w:r w:rsidRPr="00134D8B">
        <w:rPr>
          <w:rtl/>
        </w:rPr>
        <w:t>بالضمّ</w:t>
      </w:r>
      <w:r w:rsidR="00134D8B">
        <w:rPr>
          <w:rtl/>
        </w:rPr>
        <w:t xml:space="preserve"> - </w:t>
      </w:r>
      <w:r w:rsidRPr="00134D8B">
        <w:rPr>
          <w:rtl/>
        </w:rPr>
        <w:t>فكلّ مُلكٍ مِلكٌ</w:t>
      </w:r>
      <w:r w:rsidR="003C068B">
        <w:rPr>
          <w:rtl/>
        </w:rPr>
        <w:t>،</w:t>
      </w:r>
      <w:r w:rsidRPr="00134D8B">
        <w:rPr>
          <w:rtl/>
        </w:rPr>
        <w:t xml:space="preserve"> وليس كلُّ مِلكٍ مُلكاً</w:t>
      </w:r>
      <w:r w:rsidR="003C068B">
        <w:rPr>
          <w:rtl/>
        </w:rPr>
        <w:t>،</w:t>
      </w:r>
      <w:r w:rsidRPr="00134D8B">
        <w:rPr>
          <w:rtl/>
        </w:rPr>
        <w:t xml:space="preserve"> قال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قُلِ اللَّهُمَّ مَالِكَ الْمُلْكِ تُؤْتِي الْمُلْكَ مَن تَشَاء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وَلاَ يَمْلِكُونَ لأَنفُسِهِمْ ضَرّاً وَلاَ نَفْعاً وَلا يَمْلِكُونَ مَوْتاً وَلاَ حَيَاةً وَلاَ نُشُوراً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،</w:t>
      </w:r>
      <w:r w:rsidRPr="00134D8B">
        <w:rPr>
          <w:rtl/>
        </w:rPr>
        <w:t xml:space="preserve"> وقال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أَمَّن يَمْلِكُ السَّمْعَ والأَبْصَارَ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Style w:val="libFootnotenumChar"/>
          <w:rtl/>
        </w:rPr>
        <w:t xml:space="preserve"> (5)</w:t>
      </w:r>
      <w:r w:rsidR="003C068B">
        <w:rPr>
          <w:rtl/>
        </w:rPr>
        <w:t>،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قُل لاَّ أَمْلِكُ لِنَفْسِي نَفْعاً وَلاَ ضَرّاً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(6)</w:t>
      </w:r>
      <w:r w:rsidR="003C068B">
        <w:rPr>
          <w:rtl/>
        </w:rPr>
        <w:t>،</w:t>
      </w:r>
      <w:r w:rsidRPr="00134D8B">
        <w:rPr>
          <w:rtl/>
        </w:rPr>
        <w:t xml:space="preserve"> وفي غيرها من الآيات</w:t>
      </w:r>
      <w:r w:rsidR="003C068B">
        <w:rPr>
          <w:rtl/>
        </w:rPr>
        <w:t>.</w:t>
      </w:r>
    </w:p>
    <w:p w:rsidR="00A0454A" w:rsidRPr="008254F0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8254F0">
        <w:rPr>
          <w:rtl/>
        </w:rPr>
        <w:t>(1) حجّة القراءات</w:t>
      </w:r>
      <w:r w:rsidR="003C068B">
        <w:rPr>
          <w:rtl/>
        </w:rPr>
        <w:t>:</w:t>
      </w:r>
      <w:r w:rsidRPr="008254F0">
        <w:rPr>
          <w:rtl/>
        </w:rPr>
        <w:t xml:space="preserve"> ص79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254F0">
        <w:rPr>
          <w:rtl/>
        </w:rPr>
        <w:t>(2) جاءت في عشرة مواضع من القرآن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254F0">
        <w:rPr>
          <w:rtl/>
        </w:rPr>
        <w:t>(3) آل عمران</w:t>
      </w:r>
      <w:r w:rsidR="003C068B">
        <w:rPr>
          <w:rtl/>
        </w:rPr>
        <w:t>:</w:t>
      </w:r>
      <w:r w:rsidRPr="008254F0">
        <w:rPr>
          <w:rtl/>
        </w:rPr>
        <w:t xml:space="preserve"> 26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254F0">
        <w:rPr>
          <w:rtl/>
        </w:rPr>
        <w:t>(4) الفرقان</w:t>
      </w:r>
      <w:r w:rsidR="003C068B">
        <w:rPr>
          <w:rtl/>
        </w:rPr>
        <w:t>:</w:t>
      </w:r>
      <w:r w:rsidRPr="008254F0">
        <w:rPr>
          <w:rtl/>
        </w:rPr>
        <w:t xml:space="preserve"> 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254F0">
        <w:rPr>
          <w:rtl/>
        </w:rPr>
        <w:t>(5) يونس</w:t>
      </w:r>
      <w:r w:rsidR="003C068B">
        <w:rPr>
          <w:rtl/>
        </w:rPr>
        <w:t>:</w:t>
      </w:r>
      <w:r w:rsidRPr="008254F0">
        <w:rPr>
          <w:rtl/>
        </w:rPr>
        <w:t xml:space="preserve"> 31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254F0">
        <w:rPr>
          <w:rtl/>
        </w:rPr>
        <w:t>(6) الأعراف</w:t>
      </w:r>
      <w:r w:rsidR="003C068B">
        <w:rPr>
          <w:rtl/>
        </w:rPr>
        <w:t>:</w:t>
      </w:r>
      <w:r w:rsidRPr="008254F0">
        <w:rPr>
          <w:rtl/>
        </w:rPr>
        <w:t xml:space="preserve"> 188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8254F0">
        <w:rPr>
          <w:rtl/>
        </w:rPr>
        <w:lastRenderedPageBreak/>
        <w:t xml:space="preserve">ورُجّح </w:t>
      </w:r>
      <w:r w:rsidR="003C068B">
        <w:rPr>
          <w:rtl/>
        </w:rPr>
        <w:t>(</w:t>
      </w:r>
      <w:r w:rsidRPr="008254F0">
        <w:rPr>
          <w:rtl/>
        </w:rPr>
        <w:t>مالِك</w:t>
      </w:r>
      <w:r w:rsidR="003C068B">
        <w:rPr>
          <w:rtl/>
        </w:rPr>
        <w:t>)</w:t>
      </w:r>
      <w:r w:rsidRPr="008254F0">
        <w:rPr>
          <w:rtl/>
        </w:rPr>
        <w:t xml:space="preserve"> على </w:t>
      </w:r>
      <w:r w:rsidR="003C068B">
        <w:rPr>
          <w:rtl/>
        </w:rPr>
        <w:t>(</w:t>
      </w:r>
      <w:r w:rsidRPr="008254F0">
        <w:rPr>
          <w:rtl/>
        </w:rPr>
        <w:t>مَلِك</w:t>
      </w:r>
      <w:r w:rsidR="003C068B">
        <w:rPr>
          <w:rtl/>
        </w:rPr>
        <w:t>)</w:t>
      </w:r>
      <w:r w:rsidRPr="008254F0">
        <w:rPr>
          <w:rtl/>
        </w:rPr>
        <w:t xml:space="preserve"> بوجوه</w:t>
      </w:r>
      <w:r w:rsidR="003C068B">
        <w:rPr>
          <w:rtl/>
        </w:rPr>
        <w:t>:</w:t>
      </w:r>
    </w:p>
    <w:p w:rsidR="00A0454A" w:rsidRPr="008254F0" w:rsidRDefault="00A0454A" w:rsidP="00134D8B">
      <w:pPr>
        <w:pStyle w:val="libNormal"/>
        <w:rPr>
          <w:rtl/>
        </w:rPr>
      </w:pPr>
      <w:r w:rsidRPr="008254F0">
        <w:rPr>
          <w:rtl/>
        </w:rPr>
        <w:t>قال تغلب</w:t>
      </w:r>
      <w:r w:rsidR="003C068B">
        <w:rPr>
          <w:rtl/>
        </w:rPr>
        <w:t>:</w:t>
      </w:r>
      <w:r w:rsidRPr="008254F0">
        <w:rPr>
          <w:rtl/>
        </w:rPr>
        <w:t xml:space="preserve"> إنّ مالكاً أبلغ من مَلِك</w:t>
      </w:r>
      <w:r w:rsidR="003C068B">
        <w:rPr>
          <w:rtl/>
        </w:rPr>
        <w:t>؛</w:t>
      </w:r>
      <w:r w:rsidRPr="008254F0">
        <w:rPr>
          <w:rtl/>
        </w:rPr>
        <w:t xml:space="preserve"> لأنّه قد يكون المُلك على مَن لا يُملَك</w:t>
      </w:r>
      <w:r w:rsidR="003C068B">
        <w:rPr>
          <w:rtl/>
        </w:rPr>
        <w:t>،</w:t>
      </w:r>
      <w:r w:rsidRPr="008254F0">
        <w:rPr>
          <w:rtl/>
        </w:rPr>
        <w:t xml:space="preserve"> كما يقال مَلِك الروم وإن كان لا يملِكهم</w:t>
      </w:r>
      <w:r w:rsidR="003C068B">
        <w:rPr>
          <w:rtl/>
        </w:rPr>
        <w:t>،</w:t>
      </w:r>
      <w:r w:rsidRPr="008254F0">
        <w:rPr>
          <w:rtl/>
        </w:rPr>
        <w:t xml:space="preserve"> ولا يكون مالكاً إلاّ على ما يُملَك</w:t>
      </w:r>
      <w:r w:rsidR="003C068B">
        <w:rPr>
          <w:rtl/>
        </w:rPr>
        <w:t>.</w:t>
      </w:r>
    </w:p>
    <w:p w:rsidR="00A0454A" w:rsidRPr="008254F0" w:rsidRDefault="00A0454A" w:rsidP="00134D8B">
      <w:pPr>
        <w:pStyle w:val="libNormal"/>
        <w:rPr>
          <w:rtl/>
        </w:rPr>
      </w:pPr>
      <w:r w:rsidRPr="008254F0">
        <w:rPr>
          <w:rtl/>
        </w:rPr>
        <w:t>وقال آخر</w:t>
      </w:r>
      <w:r w:rsidR="003C068B">
        <w:rPr>
          <w:rtl/>
        </w:rPr>
        <w:t>:</w:t>
      </w:r>
      <w:r w:rsidRPr="008254F0">
        <w:rPr>
          <w:rtl/>
        </w:rPr>
        <w:t xml:space="preserve"> إنَّ مالكاً أبلغ في المدح للخالق من مَلِك</w:t>
      </w:r>
      <w:r w:rsidR="003C068B">
        <w:rPr>
          <w:rtl/>
        </w:rPr>
        <w:t>،</w:t>
      </w:r>
      <w:r w:rsidRPr="008254F0">
        <w:rPr>
          <w:rtl/>
        </w:rPr>
        <w:t xml:space="preserve"> أبلغ في مدح المخلوقين من مالك</w:t>
      </w:r>
      <w:r w:rsidR="003C068B">
        <w:rPr>
          <w:rtl/>
        </w:rPr>
        <w:t>؛</w:t>
      </w:r>
      <w:r w:rsidRPr="008254F0">
        <w:rPr>
          <w:rtl/>
        </w:rPr>
        <w:t xml:space="preserve"> لأنّ مالكاً من المخلوقين يكون غير مَلك إلاّ واحداً في كثير</w:t>
      </w:r>
      <w:r w:rsidR="003C068B">
        <w:rPr>
          <w:rtl/>
        </w:rPr>
        <w:t>،</w:t>
      </w:r>
      <w:r w:rsidRPr="008254F0">
        <w:rPr>
          <w:rtl/>
        </w:rPr>
        <w:t xml:space="preserve"> وإذا كان الله مالكاً فهو مَلِك إطلاقاً</w:t>
      </w:r>
      <w:r w:rsidR="003C068B">
        <w:rPr>
          <w:rtl/>
        </w:rPr>
        <w:t>.</w:t>
      </w:r>
    </w:p>
    <w:p w:rsidR="00A0454A" w:rsidRPr="008254F0" w:rsidRDefault="00A0454A" w:rsidP="00134D8B">
      <w:pPr>
        <w:pStyle w:val="libNormal"/>
        <w:rPr>
          <w:rtl/>
        </w:rPr>
      </w:pPr>
      <w:r w:rsidRPr="00134D8B">
        <w:rPr>
          <w:rtl/>
        </w:rPr>
        <w:t>قال الشيخ</w:t>
      </w:r>
      <w:r w:rsidR="003C068B">
        <w:rPr>
          <w:rtl/>
        </w:rPr>
        <w:t>:</w:t>
      </w:r>
      <w:r w:rsidRPr="00134D8B">
        <w:rPr>
          <w:rtl/>
        </w:rPr>
        <w:t xml:space="preserve"> والأقوى أن يكون </w:t>
      </w:r>
      <w:r w:rsidR="003C068B">
        <w:rPr>
          <w:rtl/>
        </w:rPr>
        <w:t>(</w:t>
      </w:r>
      <w:r w:rsidRPr="00134D8B">
        <w:rPr>
          <w:rtl/>
        </w:rPr>
        <w:t>مالِك</w:t>
      </w:r>
      <w:r w:rsidR="003C068B">
        <w:rPr>
          <w:rtl/>
        </w:rPr>
        <w:t>)</w:t>
      </w:r>
      <w:r w:rsidRPr="00134D8B">
        <w:rPr>
          <w:rtl/>
        </w:rPr>
        <w:t xml:space="preserve"> أبلغ في المدح فيه تعالى</w:t>
      </w:r>
      <w:r w:rsidR="003C068B">
        <w:rPr>
          <w:rtl/>
        </w:rPr>
        <w:t>؛</w:t>
      </w:r>
      <w:r w:rsidRPr="00134D8B">
        <w:rPr>
          <w:rtl/>
        </w:rPr>
        <w:t xml:space="preserve"> لأنّه ينفرد بالمِلك ويملك جميع الأشياء فكان أبلغ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8254F0" w:rsidRDefault="00A0454A" w:rsidP="00134D8B">
      <w:pPr>
        <w:pStyle w:val="libNormal"/>
        <w:rPr>
          <w:rtl/>
        </w:rPr>
      </w:pPr>
      <w:r w:rsidRPr="00134D8B">
        <w:rPr>
          <w:rtl/>
        </w:rPr>
        <w:t>وقال أبو علي الفارسي</w:t>
      </w:r>
      <w:r w:rsidR="003C068B">
        <w:rPr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 xml:space="preserve">يشهد لِمن قرأ </w:t>
      </w:r>
      <w:r w:rsidR="003C068B">
        <w:rPr>
          <w:rtl/>
        </w:rPr>
        <w:t>(</w:t>
      </w:r>
      <w:r w:rsidRPr="00134D8B">
        <w:rPr>
          <w:rtl/>
        </w:rPr>
        <w:t>مالك</w:t>
      </w:r>
      <w:r w:rsidR="003C068B">
        <w:rPr>
          <w:rtl/>
        </w:rPr>
        <w:t>)</w:t>
      </w:r>
      <w:r w:rsidRPr="00134D8B">
        <w:rPr>
          <w:rtl/>
        </w:rPr>
        <w:t xml:space="preserve"> من التنزيل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يَوْمَ لاَ تَمْلِكُ نَفْسٌ لِّنَفْسٍ شَيْئاً وَالأَمْرُ يَوْمَئِذٍ لِلَّهِ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؛</w:t>
      </w:r>
      <w:r w:rsidRPr="00134D8B">
        <w:rPr>
          <w:rtl/>
        </w:rPr>
        <w:t xml:space="preserve"> لأنّ قولك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الأمر له</w:t>
      </w:r>
      <w:r w:rsidR="003C068B">
        <w:rPr>
          <w:rtl/>
        </w:rPr>
        <w:t>)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هو مالك الأمر</w:t>
      </w:r>
      <w:r w:rsidR="003C068B">
        <w:rPr>
          <w:rtl/>
        </w:rPr>
        <w:t>)</w:t>
      </w:r>
      <w:r w:rsidRPr="00134D8B">
        <w:rPr>
          <w:rtl/>
        </w:rPr>
        <w:t xml:space="preserve"> بمعنى</w:t>
      </w:r>
      <w:r w:rsidR="003C068B">
        <w:rPr>
          <w:rtl/>
        </w:rPr>
        <w:t>،</w:t>
      </w:r>
      <w:r w:rsidRPr="00134D8B">
        <w:rPr>
          <w:rtl/>
        </w:rPr>
        <w:t xml:space="preserve"> ألا ترى أنّ لام الجرّ معناها المِلك والاستحقاق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167F4C" w:rsidRDefault="00A0454A" w:rsidP="00134D8B">
      <w:pPr>
        <w:pStyle w:val="libBold1"/>
        <w:rPr>
          <w:rtl/>
        </w:rPr>
      </w:pPr>
      <w:r w:rsidRPr="008254F0">
        <w:rPr>
          <w:rtl/>
        </w:rPr>
        <w:t>ومن سورة البقرة</w:t>
      </w:r>
      <w:r w:rsidR="003C068B">
        <w:rPr>
          <w:rtl/>
        </w:rPr>
        <w:t>:</w:t>
      </w:r>
    </w:p>
    <w:p w:rsidR="00A0454A" w:rsidRPr="008254F0" w:rsidRDefault="003C068B" w:rsidP="00134D8B">
      <w:pPr>
        <w:pStyle w:val="libNormal"/>
        <w:rPr>
          <w:rtl/>
        </w:rPr>
      </w:pP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وَمَا يَخْدَعُونَ إِلاَّ أَنفُسَهُم وَمَا يَشْعُرُونَ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Style w:val="libFootnotenumChar"/>
          <w:rtl/>
        </w:rPr>
        <w:t xml:space="preserve"> (4)</w:t>
      </w:r>
      <w:r>
        <w:rPr>
          <w:rtl/>
        </w:rPr>
        <w:t>.</w:t>
      </w:r>
    </w:p>
    <w:p w:rsidR="00A0454A" w:rsidRPr="008254F0" w:rsidRDefault="00A0454A" w:rsidP="00134D8B">
      <w:pPr>
        <w:pStyle w:val="libNormal"/>
        <w:rPr>
          <w:rtl/>
        </w:rPr>
      </w:pPr>
      <w:r w:rsidRPr="00134D8B">
        <w:rPr>
          <w:rtl/>
        </w:rPr>
        <w:t>قرأ نافع وراوِياه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قالون</w:t>
      </w:r>
      <w:r w:rsidR="003C068B">
        <w:rPr>
          <w:rtl/>
        </w:rPr>
        <w:t>،</w:t>
      </w:r>
      <w:r w:rsidRPr="00134D8B">
        <w:rPr>
          <w:rtl/>
        </w:rPr>
        <w:t xml:space="preserve"> وورش</w:t>
      </w:r>
      <w:r w:rsidR="003C068B">
        <w:rPr>
          <w:rtl/>
        </w:rPr>
        <w:t>)،</w:t>
      </w:r>
      <w:r w:rsidRPr="00134D8B">
        <w:rPr>
          <w:rtl/>
        </w:rPr>
        <w:t xml:space="preserve"> وابن كثير</w:t>
      </w:r>
      <w:r w:rsidR="003C068B">
        <w:rPr>
          <w:rtl/>
        </w:rPr>
        <w:t>،</w:t>
      </w:r>
      <w:r w:rsidRPr="00134D8B">
        <w:rPr>
          <w:rtl/>
        </w:rPr>
        <w:t xml:space="preserve"> وأبو عمرو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وَمَا يخادعُونَ</w:t>
      </w:r>
      <w:r w:rsidR="003C068B" w:rsidRPr="003C068B">
        <w:rPr>
          <w:rStyle w:val="libAlaemChar"/>
          <w:rFonts w:hint="cs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واحتجّ أبو عمرو بأنّ الرجُل إنّما يخادع نفسه ولا يخدعها</w:t>
      </w:r>
      <w:r w:rsidR="003C068B">
        <w:rPr>
          <w:rtl/>
        </w:rPr>
        <w:t>،</w:t>
      </w:r>
      <w:r w:rsidRPr="00134D8B">
        <w:rPr>
          <w:rtl/>
        </w:rPr>
        <w:t xml:space="preserve"> أي يحاول ذلك ولا يتحقّق منه</w:t>
      </w:r>
      <w:r w:rsidR="003C068B">
        <w:rPr>
          <w:rtl/>
        </w:rPr>
        <w:t>.</w:t>
      </w:r>
    </w:p>
    <w:p w:rsidR="00A0454A" w:rsidRPr="008254F0" w:rsidRDefault="00A0454A" w:rsidP="00134D8B">
      <w:pPr>
        <w:pStyle w:val="libNormal"/>
        <w:rPr>
          <w:rtl/>
        </w:rPr>
      </w:pPr>
      <w:r w:rsidRPr="00134D8B">
        <w:rPr>
          <w:rtl/>
        </w:rPr>
        <w:t>وقرأ عاصم وراوِياه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شعبة</w:t>
      </w:r>
      <w:r w:rsidR="003C068B">
        <w:rPr>
          <w:rtl/>
        </w:rPr>
        <w:t>،</w:t>
      </w:r>
      <w:r w:rsidRPr="00134D8B">
        <w:rPr>
          <w:rtl/>
        </w:rPr>
        <w:t xml:space="preserve"> وحفْص</w:t>
      </w:r>
      <w:r w:rsidR="003C068B">
        <w:rPr>
          <w:rtl/>
        </w:rPr>
        <w:t>)</w:t>
      </w:r>
      <w:r w:rsidRPr="00134D8B">
        <w:rPr>
          <w:rtl/>
        </w:rPr>
        <w:t xml:space="preserve"> وسائر الكوفيّين وغيرهم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وَمَا يَخْدَعُونَ</w:t>
      </w:r>
      <w:r w:rsidR="003C068B" w:rsidRPr="003C068B">
        <w:rPr>
          <w:rStyle w:val="libAlaemChar"/>
          <w:rFonts w:hint="cs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وحجّتهم في ذلك</w:t>
      </w:r>
      <w:r w:rsidR="003C068B">
        <w:rPr>
          <w:rtl/>
        </w:rPr>
        <w:t>:</w:t>
      </w:r>
      <w:r w:rsidRPr="00134D8B">
        <w:rPr>
          <w:rtl/>
        </w:rPr>
        <w:t xml:space="preserve"> أنّ الله أخبر عن المنافقين أنّهم يخادعون الله والذين آمنوا</w:t>
      </w:r>
      <w:r w:rsidR="003C068B">
        <w:rPr>
          <w:rtl/>
        </w:rPr>
        <w:t>.</w:t>
      </w:r>
      <w:r w:rsidRPr="00134D8B">
        <w:rPr>
          <w:rtl/>
        </w:rPr>
        <w:t>.. بقولهم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آمَنَّا بِاللّهِ وَبِالْيَوْمِ الآخِرِ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Style w:val="libFootnotenumChar"/>
          <w:rtl/>
        </w:rPr>
        <w:t xml:space="preserve"> (5)</w:t>
      </w:r>
      <w:r w:rsidRPr="00134D8B">
        <w:rPr>
          <w:rtl/>
        </w:rPr>
        <w:t xml:space="preserve"> فأثبتَ لهم مخادعتهم الله والمؤمنين</w:t>
      </w:r>
      <w:r w:rsidR="003C068B">
        <w:rPr>
          <w:rtl/>
        </w:rPr>
        <w:t>.</w:t>
      </w:r>
    </w:p>
    <w:p w:rsidR="00A0454A" w:rsidRPr="008254F0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8254F0">
        <w:rPr>
          <w:rtl/>
        </w:rPr>
        <w:t>(1) تفسير التبيان</w:t>
      </w:r>
      <w:r w:rsidR="003C068B">
        <w:rPr>
          <w:rtl/>
        </w:rPr>
        <w:t>:</w:t>
      </w:r>
      <w:r w:rsidRPr="008254F0">
        <w:rPr>
          <w:rtl/>
        </w:rPr>
        <w:t xml:space="preserve"> ج1</w:t>
      </w:r>
      <w:r w:rsidR="003C068B">
        <w:rPr>
          <w:rtl/>
        </w:rPr>
        <w:t>،</w:t>
      </w:r>
      <w:r w:rsidRPr="008254F0">
        <w:rPr>
          <w:rtl/>
        </w:rPr>
        <w:t xml:space="preserve"> ص35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254F0">
        <w:rPr>
          <w:rtl/>
        </w:rPr>
        <w:t>(2) الانفطار</w:t>
      </w:r>
      <w:r w:rsidR="003C068B">
        <w:rPr>
          <w:rtl/>
        </w:rPr>
        <w:t>:</w:t>
      </w:r>
      <w:r w:rsidRPr="008254F0">
        <w:rPr>
          <w:rtl/>
        </w:rPr>
        <w:t xml:space="preserve"> 19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254F0">
        <w:rPr>
          <w:rtl/>
        </w:rPr>
        <w:t>(3) مجمع البيان</w:t>
      </w:r>
      <w:r w:rsidR="003C068B">
        <w:rPr>
          <w:rtl/>
        </w:rPr>
        <w:t>:</w:t>
      </w:r>
      <w:r w:rsidRPr="008254F0">
        <w:rPr>
          <w:rtl/>
        </w:rPr>
        <w:t xml:space="preserve"> ج1</w:t>
      </w:r>
      <w:r w:rsidR="003C068B">
        <w:rPr>
          <w:rtl/>
        </w:rPr>
        <w:t>،</w:t>
      </w:r>
      <w:r w:rsidRPr="008254F0">
        <w:rPr>
          <w:rtl/>
        </w:rPr>
        <w:t xml:space="preserve"> ص24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254F0">
        <w:rPr>
          <w:rtl/>
        </w:rPr>
        <w:t>(4) البقرة</w:t>
      </w:r>
      <w:r w:rsidR="003C068B">
        <w:rPr>
          <w:rtl/>
        </w:rPr>
        <w:t>:</w:t>
      </w:r>
      <w:r w:rsidRPr="008254F0">
        <w:rPr>
          <w:rtl/>
        </w:rPr>
        <w:t xml:space="preserve"> 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254F0">
        <w:rPr>
          <w:rtl/>
        </w:rPr>
        <w:t>(5) البقرة</w:t>
      </w:r>
      <w:r w:rsidR="003C068B">
        <w:rPr>
          <w:rtl/>
        </w:rPr>
        <w:t>:</w:t>
      </w:r>
      <w:r w:rsidRPr="008254F0">
        <w:rPr>
          <w:rtl/>
        </w:rPr>
        <w:t xml:space="preserve"> 8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8254F0" w:rsidRDefault="00A0454A" w:rsidP="00134D8B">
      <w:pPr>
        <w:pStyle w:val="libNormal"/>
        <w:rPr>
          <w:rtl/>
        </w:rPr>
      </w:pPr>
      <w:r w:rsidRPr="008254F0">
        <w:rPr>
          <w:rtl/>
        </w:rPr>
        <w:lastRenderedPageBreak/>
        <w:t>فلو كان عقَّبه بأنّهم لا يخادعون الله والمؤمنين</w:t>
      </w:r>
      <w:r w:rsidR="003C068B">
        <w:rPr>
          <w:rtl/>
        </w:rPr>
        <w:t>،</w:t>
      </w:r>
      <w:r w:rsidRPr="008254F0">
        <w:rPr>
          <w:rtl/>
        </w:rPr>
        <w:t xml:space="preserve"> وإنّما يخادعون أنفسهم كان ذلك تنافياً في الكلام</w:t>
      </w:r>
      <w:r w:rsidR="003C068B">
        <w:rPr>
          <w:rtl/>
        </w:rPr>
        <w:t>،</w:t>
      </w:r>
      <w:r w:rsidRPr="008254F0">
        <w:rPr>
          <w:rtl/>
        </w:rPr>
        <w:t xml:space="preserve"> إذ كان قد نفى في آخر الكلام ما أثبته لهم في أوّله</w:t>
      </w:r>
      <w:r w:rsidR="003C068B">
        <w:rPr>
          <w:rtl/>
        </w:rPr>
        <w:t>.</w:t>
      </w:r>
    </w:p>
    <w:p w:rsidR="00A0454A" w:rsidRPr="008254F0" w:rsidRDefault="00A0454A" w:rsidP="00134D8B">
      <w:pPr>
        <w:pStyle w:val="libNormal"/>
        <w:rPr>
          <w:rtl/>
        </w:rPr>
      </w:pPr>
      <w:r w:rsidRPr="00134D8B">
        <w:rPr>
          <w:rtl/>
        </w:rPr>
        <w:t>أمّا لو قُرئ بغير ألف كان قد أخبر أنّ المخادعة من فِعلهم</w:t>
      </w:r>
      <w:r w:rsidR="003C068B">
        <w:rPr>
          <w:rtl/>
        </w:rPr>
        <w:t>،</w:t>
      </w:r>
      <w:r w:rsidRPr="00134D8B">
        <w:rPr>
          <w:rtl/>
        </w:rPr>
        <w:t xml:space="preserve"> لكنّ الخدع إنّما يحيق بهم خاصّة دون غيرهم من المؤمنين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8254F0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توضيح ذلك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إنّ المخادعة هي محاولة الخدْع</w:t>
      </w:r>
      <w:r w:rsidR="003C068B">
        <w:rPr>
          <w:rtl/>
        </w:rPr>
        <w:t>،</w:t>
      </w:r>
      <w:r w:rsidRPr="00134D8B">
        <w:rPr>
          <w:rtl/>
        </w:rPr>
        <w:t xml:space="preserve"> يجوز أن يقع ويجوز أن لا يقع</w:t>
      </w:r>
      <w:r w:rsidR="003C068B">
        <w:rPr>
          <w:rtl/>
        </w:rPr>
        <w:t>،</w:t>
      </w:r>
      <w:r w:rsidRPr="00134D8B">
        <w:rPr>
          <w:rtl/>
        </w:rPr>
        <w:t xml:space="preserve"> قال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وَإِن يُرِيدُواْ أَن يَخْدَعُوكَ</w:t>
      </w:r>
      <w:r w:rsidR="003C068B" w:rsidRPr="003C068B">
        <w:rPr>
          <w:rStyle w:val="libAlaemChar"/>
          <w:rFonts w:hint="cs"/>
          <w:rtl/>
        </w:rPr>
        <w:t>)</w:t>
      </w:r>
      <w:r w:rsidR="003C068B">
        <w:rPr>
          <w:rStyle w:val="libAieChar"/>
          <w:rFonts w:hint="cs"/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أمّا الخدع فهو تعبير عن تحقّقه ووقوع تأثير الخداع</w:t>
      </w:r>
      <w:r w:rsidR="003C068B">
        <w:rPr>
          <w:rtl/>
        </w:rPr>
        <w:t>،</w:t>
      </w:r>
      <w:r w:rsidRPr="00134D8B">
        <w:rPr>
          <w:rtl/>
        </w:rPr>
        <w:t xml:space="preserve"> الأمر الذي ينفيه تعالى بالإضافة إلى نفسه والمؤمنين</w:t>
      </w:r>
      <w:r w:rsidR="003C068B">
        <w:rPr>
          <w:rtl/>
        </w:rPr>
        <w:t>،</w:t>
      </w:r>
      <w:r w:rsidRPr="00134D8B">
        <w:rPr>
          <w:rtl/>
        </w:rPr>
        <w:t xml:space="preserve"> وإنّما يحيق المكر السيّئ بأهله</w:t>
      </w:r>
      <w:r w:rsidR="003C068B">
        <w:rPr>
          <w:rtl/>
        </w:rPr>
        <w:t>.</w:t>
      </w:r>
    </w:p>
    <w:p w:rsidR="00A0454A" w:rsidRPr="008254F0" w:rsidRDefault="00A0454A" w:rsidP="00134D8B">
      <w:pPr>
        <w:pStyle w:val="libNormal"/>
        <w:rPr>
          <w:rtl/>
        </w:rPr>
      </w:pPr>
      <w:r w:rsidRPr="00134D8B">
        <w:rPr>
          <w:rtl/>
        </w:rPr>
        <w:t>وبذلك يتبيّن وَهْن احتجاج أبي عمرو</w:t>
      </w:r>
      <w:r w:rsidR="003C068B">
        <w:rPr>
          <w:rtl/>
        </w:rPr>
        <w:t>؛</w:t>
      </w:r>
      <w:r w:rsidRPr="00134D8B">
        <w:rPr>
          <w:rtl/>
        </w:rPr>
        <w:t xml:space="preserve"> لأنّهم لم يحاولوا خداع أنفسهم</w:t>
      </w:r>
      <w:r w:rsidR="003C068B">
        <w:rPr>
          <w:rtl/>
        </w:rPr>
        <w:t>،</w:t>
      </w:r>
      <w:r w:rsidRPr="00134D8B">
        <w:rPr>
          <w:rtl/>
        </w:rPr>
        <w:t xml:space="preserve"> وإنّما وقع تأثير الخداع بأنفسهم من غير أن يكونوا أرادوه</w:t>
      </w:r>
      <w:r w:rsidR="003C068B">
        <w:rPr>
          <w:rtl/>
        </w:rPr>
        <w:t>،</w:t>
      </w:r>
      <w:r w:rsidRPr="00134D8B">
        <w:rPr>
          <w:rtl/>
        </w:rPr>
        <w:t xml:space="preserve"> قال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وَلا يَحِيقُ الْمَكْرُ السَّيِّئُ إِلاّ بِأَهْلِهِ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8254F0" w:rsidRDefault="00A0454A" w:rsidP="00134D8B">
      <w:pPr>
        <w:pStyle w:val="libNormal"/>
        <w:rPr>
          <w:rtl/>
        </w:rPr>
      </w:pPr>
      <w:r w:rsidRPr="008254F0">
        <w:rPr>
          <w:rtl/>
        </w:rPr>
        <w:t>قال مكّي بن أبي طالب</w:t>
      </w:r>
      <w:r w:rsidR="003C068B">
        <w:rPr>
          <w:rtl/>
        </w:rPr>
        <w:t>:</w:t>
      </w:r>
      <w:r w:rsidRPr="008254F0">
        <w:rPr>
          <w:rtl/>
        </w:rPr>
        <w:t xml:space="preserve"> وقراءة مَن قرأ بغير ألف أقوى في نفسي</w:t>
      </w:r>
      <w:r w:rsidR="003C068B">
        <w:rPr>
          <w:rtl/>
        </w:rPr>
        <w:t>؛</w:t>
      </w:r>
      <w:r w:rsidRPr="008254F0">
        <w:rPr>
          <w:rtl/>
        </w:rPr>
        <w:t xml:space="preserve"> لأنّ الخِداع فِعل أنفسهم قد يقع وقد لا يقع</w:t>
      </w:r>
      <w:r w:rsidR="003C068B">
        <w:rPr>
          <w:rtl/>
        </w:rPr>
        <w:t>،</w:t>
      </w:r>
      <w:r w:rsidRPr="008254F0">
        <w:rPr>
          <w:rtl/>
        </w:rPr>
        <w:t xml:space="preserve"> والخدع فِعل وقع بلا شكّ</w:t>
      </w:r>
      <w:r w:rsidR="003C068B">
        <w:rPr>
          <w:rtl/>
        </w:rPr>
        <w:t>،</w:t>
      </w:r>
      <w:r w:rsidRPr="008254F0">
        <w:rPr>
          <w:rtl/>
        </w:rPr>
        <w:t xml:space="preserve"> فإذا قرأت</w:t>
      </w:r>
      <w:r w:rsidR="003C068B">
        <w:rPr>
          <w:rtl/>
        </w:rPr>
        <w:t>:</w:t>
      </w:r>
      <w:r w:rsidRPr="008254F0">
        <w:rPr>
          <w:rtl/>
        </w:rPr>
        <w:t xml:space="preserve"> </w:t>
      </w:r>
      <w:r w:rsidR="003C068B">
        <w:rPr>
          <w:rtl/>
        </w:rPr>
        <w:t>(</w:t>
      </w:r>
      <w:r w:rsidRPr="008254F0">
        <w:rPr>
          <w:rtl/>
        </w:rPr>
        <w:t>وما يخدعون</w:t>
      </w:r>
      <w:r w:rsidR="003C068B">
        <w:rPr>
          <w:rtl/>
        </w:rPr>
        <w:t>)</w:t>
      </w:r>
      <w:r w:rsidRPr="008254F0">
        <w:rPr>
          <w:rtl/>
        </w:rPr>
        <w:t xml:space="preserve"> أخبرتَ عن فِعلٍ وقع بهم بلا شكّ</w:t>
      </w:r>
      <w:r w:rsidR="003C068B">
        <w:rPr>
          <w:rtl/>
        </w:rPr>
        <w:t>،</w:t>
      </w:r>
      <w:r w:rsidRPr="008254F0">
        <w:rPr>
          <w:rtl/>
        </w:rPr>
        <w:t xml:space="preserve"> وأمّا إذا قرأت</w:t>
      </w:r>
      <w:r w:rsidR="003C068B">
        <w:rPr>
          <w:rtl/>
        </w:rPr>
        <w:t>:</w:t>
      </w:r>
      <w:r w:rsidRPr="008254F0">
        <w:rPr>
          <w:rtl/>
        </w:rPr>
        <w:t xml:space="preserve"> </w:t>
      </w:r>
      <w:r w:rsidR="003C068B">
        <w:rPr>
          <w:rtl/>
        </w:rPr>
        <w:t>(</w:t>
      </w:r>
      <w:r w:rsidRPr="008254F0">
        <w:rPr>
          <w:rtl/>
        </w:rPr>
        <w:t>وما يخادعون</w:t>
      </w:r>
      <w:r w:rsidR="003C068B">
        <w:rPr>
          <w:rtl/>
        </w:rPr>
        <w:t>)</w:t>
      </w:r>
      <w:r w:rsidRPr="008254F0">
        <w:rPr>
          <w:rtl/>
        </w:rPr>
        <w:t xml:space="preserve"> جاز أن يكون لم تقع بهم المخادعة</w:t>
      </w:r>
      <w:r w:rsidR="003C068B">
        <w:rPr>
          <w:rtl/>
        </w:rPr>
        <w:t>،</w:t>
      </w:r>
      <w:r w:rsidRPr="008254F0">
        <w:rPr>
          <w:rtl/>
        </w:rPr>
        <w:t xml:space="preserve"> فـ</w:t>
      </w:r>
      <w:r w:rsidR="003C068B">
        <w:rPr>
          <w:rtl/>
        </w:rPr>
        <w:t>(</w:t>
      </w:r>
      <w:r w:rsidRPr="008254F0">
        <w:rPr>
          <w:rtl/>
        </w:rPr>
        <w:t>يخدعون</w:t>
      </w:r>
      <w:r w:rsidR="003C068B">
        <w:rPr>
          <w:rtl/>
        </w:rPr>
        <w:t>)</w:t>
      </w:r>
      <w:r w:rsidRPr="008254F0">
        <w:rPr>
          <w:rtl/>
        </w:rPr>
        <w:t xml:space="preserve"> أمكَن في المعنى</w:t>
      </w:r>
      <w:r w:rsidR="003C068B">
        <w:rPr>
          <w:rtl/>
        </w:rPr>
        <w:t>.</w:t>
      </w:r>
      <w:r w:rsidRPr="008254F0">
        <w:rPr>
          <w:rtl/>
        </w:rPr>
        <w:t>...</w:t>
      </w:r>
    </w:p>
    <w:p w:rsidR="00A0454A" w:rsidRPr="008254F0" w:rsidRDefault="00A0454A" w:rsidP="00134D8B">
      <w:pPr>
        <w:pStyle w:val="libNormal"/>
        <w:rPr>
          <w:rtl/>
        </w:rPr>
      </w:pPr>
      <w:r w:rsidRPr="00134D8B">
        <w:rPr>
          <w:rtl/>
        </w:rPr>
        <w:t>قال أبو حاتم</w:t>
      </w:r>
      <w:r w:rsidR="003C068B">
        <w:rPr>
          <w:rtl/>
        </w:rPr>
        <w:t>:</w:t>
      </w:r>
      <w:r w:rsidRPr="00134D8B">
        <w:rPr>
          <w:rtl/>
        </w:rPr>
        <w:t xml:space="preserve"> العامّة عندنا على قراءة </w:t>
      </w:r>
      <w:r w:rsidR="003C068B">
        <w:rPr>
          <w:rtl/>
        </w:rPr>
        <w:t>(</w:t>
      </w:r>
      <w:r w:rsidRPr="00134D8B">
        <w:rPr>
          <w:rtl/>
        </w:rPr>
        <w:t>وما يخدعون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Center"/>
        <w:rPr>
          <w:rtl/>
        </w:rPr>
      </w:pPr>
      <w:r w:rsidRPr="008254F0">
        <w:rPr>
          <w:rtl/>
        </w:rPr>
        <w:t>***</w:t>
      </w:r>
    </w:p>
    <w:p w:rsidR="00A0454A" w:rsidRPr="008254F0" w:rsidRDefault="003C068B" w:rsidP="00134D8B">
      <w:pPr>
        <w:pStyle w:val="libNormal"/>
        <w:rPr>
          <w:rtl/>
        </w:rPr>
      </w:pP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وَلَهُم عَذَابٌ أَلِيمٌ بِمَا كَانُوا يَكْذِبُونَ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(5)</w:t>
      </w:r>
      <w:r>
        <w:rPr>
          <w:rtl/>
        </w:rPr>
        <w:t>.</w:t>
      </w:r>
    </w:p>
    <w:p w:rsidR="00A0454A" w:rsidRPr="008254F0" w:rsidRDefault="00A0454A" w:rsidP="00134D8B">
      <w:pPr>
        <w:pStyle w:val="libNormal"/>
        <w:rPr>
          <w:rtl/>
        </w:rPr>
      </w:pPr>
      <w:r w:rsidRPr="008254F0">
        <w:rPr>
          <w:rtl/>
        </w:rPr>
        <w:t>قرأ عاصم</w:t>
      </w:r>
      <w:r w:rsidR="003C068B">
        <w:rPr>
          <w:rtl/>
        </w:rPr>
        <w:t>،</w:t>
      </w:r>
      <w:r w:rsidRPr="008254F0">
        <w:rPr>
          <w:rtl/>
        </w:rPr>
        <w:t xml:space="preserve"> وحمزة</w:t>
      </w:r>
      <w:r w:rsidR="003C068B">
        <w:rPr>
          <w:rtl/>
        </w:rPr>
        <w:t>،</w:t>
      </w:r>
      <w:r w:rsidRPr="008254F0">
        <w:rPr>
          <w:rtl/>
        </w:rPr>
        <w:t xml:space="preserve"> والكسائي</w:t>
      </w:r>
      <w:r w:rsidR="003C068B">
        <w:rPr>
          <w:rtl/>
        </w:rPr>
        <w:t>:</w:t>
      </w:r>
      <w:r w:rsidRPr="008254F0">
        <w:rPr>
          <w:rtl/>
        </w:rPr>
        <w:t xml:space="preserve"> </w:t>
      </w:r>
      <w:r w:rsidR="003C068B">
        <w:rPr>
          <w:rtl/>
        </w:rPr>
        <w:t>(</w:t>
      </w:r>
      <w:r w:rsidRPr="008254F0">
        <w:rPr>
          <w:rtl/>
        </w:rPr>
        <w:t>يكذبون</w:t>
      </w:r>
      <w:r w:rsidR="003C068B">
        <w:rPr>
          <w:rtl/>
        </w:rPr>
        <w:t>)</w:t>
      </w:r>
      <w:r w:rsidRPr="008254F0">
        <w:rPr>
          <w:rtl/>
        </w:rPr>
        <w:t xml:space="preserve"> بالتخفيف</w:t>
      </w:r>
      <w:r w:rsidR="003C068B">
        <w:rPr>
          <w:rtl/>
        </w:rPr>
        <w:t>،</w:t>
      </w:r>
      <w:r w:rsidRPr="008254F0">
        <w:rPr>
          <w:rtl/>
        </w:rPr>
        <w:t xml:space="preserve"> وقرأ الباقون بالتشديد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8254F0">
        <w:rPr>
          <w:rtl/>
        </w:rPr>
        <w:t>وقراءة التخفيف هي الأشبه بسياق الآية</w:t>
      </w:r>
      <w:r w:rsidR="003C068B">
        <w:rPr>
          <w:rtl/>
        </w:rPr>
        <w:t>؛</w:t>
      </w:r>
      <w:r w:rsidRPr="008254F0">
        <w:rPr>
          <w:rtl/>
        </w:rPr>
        <w:t xml:space="preserve"> لأنّهم إنّما عوتبوا على كِذبهم</w:t>
      </w:r>
    </w:p>
    <w:p w:rsidR="00A0454A" w:rsidRPr="008254F0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8254F0">
        <w:rPr>
          <w:rtl/>
        </w:rPr>
        <w:t>(1) حجّة القراءات</w:t>
      </w:r>
      <w:r w:rsidR="003C068B">
        <w:rPr>
          <w:rtl/>
        </w:rPr>
        <w:t>:</w:t>
      </w:r>
      <w:r w:rsidRPr="008254F0">
        <w:rPr>
          <w:rtl/>
        </w:rPr>
        <w:t xml:space="preserve"> ص 87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254F0">
        <w:rPr>
          <w:rtl/>
        </w:rPr>
        <w:t>(2) الأنفال</w:t>
      </w:r>
      <w:r w:rsidR="003C068B">
        <w:rPr>
          <w:rtl/>
        </w:rPr>
        <w:t>:</w:t>
      </w:r>
      <w:r w:rsidRPr="008254F0">
        <w:rPr>
          <w:rtl/>
        </w:rPr>
        <w:t xml:space="preserve"> 62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254F0">
        <w:rPr>
          <w:rtl/>
        </w:rPr>
        <w:t>(3) فاطر</w:t>
      </w:r>
      <w:r w:rsidR="003C068B">
        <w:rPr>
          <w:rtl/>
        </w:rPr>
        <w:t>:</w:t>
      </w:r>
      <w:r w:rsidRPr="008254F0">
        <w:rPr>
          <w:rtl/>
        </w:rPr>
        <w:t xml:space="preserve"> 43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254F0">
        <w:rPr>
          <w:rtl/>
        </w:rPr>
        <w:t>(4) الكشف</w:t>
      </w:r>
      <w:r w:rsidR="003C068B">
        <w:rPr>
          <w:rtl/>
        </w:rPr>
        <w:t>:</w:t>
      </w:r>
      <w:r w:rsidRPr="008254F0">
        <w:rPr>
          <w:rtl/>
        </w:rPr>
        <w:t xml:space="preserve"> ج 1 ص 225</w:t>
      </w:r>
      <w:r w:rsidR="00134D8B">
        <w:rPr>
          <w:rtl/>
        </w:rPr>
        <w:t xml:space="preserve"> - </w:t>
      </w:r>
      <w:r w:rsidRPr="008254F0">
        <w:rPr>
          <w:rtl/>
        </w:rPr>
        <w:t>227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254F0">
        <w:rPr>
          <w:rtl/>
        </w:rPr>
        <w:t>(5) البقرة</w:t>
      </w:r>
      <w:r w:rsidR="003C068B">
        <w:rPr>
          <w:rtl/>
        </w:rPr>
        <w:t>:</w:t>
      </w:r>
      <w:r w:rsidRPr="008254F0">
        <w:rPr>
          <w:rtl/>
        </w:rPr>
        <w:t xml:space="preserve"> 10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8254F0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ونِفاقهم</w:t>
      </w:r>
      <w:r w:rsidR="003C068B">
        <w:rPr>
          <w:rtl/>
        </w:rPr>
        <w:t>،</w:t>
      </w:r>
      <w:r w:rsidRPr="00134D8B">
        <w:rPr>
          <w:rtl/>
        </w:rPr>
        <w:t xml:space="preserve"> ولم يكن ثمّة تكذيب في ظاهر الكلام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وَاللَّهُ يَشْهَدُ إِنَّ الْمُنَافِقِينَ لَكَاذِبُونَ</w:t>
      </w:r>
      <w:r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فقد صحّت قراءة التخفيف</w:t>
      </w:r>
      <w:r w:rsidR="003C068B">
        <w:rPr>
          <w:rtl/>
        </w:rPr>
        <w:t>؛</w:t>
      </w:r>
      <w:r w:rsidRPr="00134D8B">
        <w:rPr>
          <w:rtl/>
        </w:rPr>
        <w:t xml:space="preserve"> ليكون الكلام على نظام واحد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Center"/>
        <w:rPr>
          <w:rtl/>
        </w:rPr>
      </w:pPr>
      <w:r w:rsidRPr="008254F0">
        <w:rPr>
          <w:rtl/>
        </w:rPr>
        <w:t>* * *</w:t>
      </w:r>
    </w:p>
    <w:p w:rsidR="00A0454A" w:rsidRPr="008254F0" w:rsidRDefault="003C068B" w:rsidP="00134D8B">
      <w:pPr>
        <w:pStyle w:val="libNormal"/>
        <w:rPr>
          <w:rtl/>
        </w:rPr>
      </w:pP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وَيَقْتُلُونَ النَّبِيِّينَ بِغَيْرِ الْحَقِّ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(3)</w:t>
      </w:r>
      <w:r>
        <w:rPr>
          <w:rtl/>
        </w:rPr>
        <w:t>.</w:t>
      </w:r>
    </w:p>
    <w:p w:rsidR="00A0454A" w:rsidRPr="008254F0" w:rsidRDefault="00A0454A" w:rsidP="00134D8B">
      <w:pPr>
        <w:pStyle w:val="libNormal"/>
        <w:rPr>
          <w:rtl/>
        </w:rPr>
      </w:pPr>
      <w:r w:rsidRPr="008254F0">
        <w:rPr>
          <w:rtl/>
        </w:rPr>
        <w:t xml:space="preserve">قرأ نافع وراوِياه </w:t>
      </w:r>
      <w:r w:rsidR="003C068B">
        <w:rPr>
          <w:rtl/>
        </w:rPr>
        <w:t>(</w:t>
      </w:r>
      <w:r w:rsidRPr="008254F0">
        <w:rPr>
          <w:rtl/>
        </w:rPr>
        <w:t>قالون</w:t>
      </w:r>
      <w:r w:rsidR="003C068B">
        <w:rPr>
          <w:rtl/>
        </w:rPr>
        <w:t>،</w:t>
      </w:r>
      <w:r w:rsidRPr="008254F0">
        <w:rPr>
          <w:rtl/>
        </w:rPr>
        <w:t xml:space="preserve"> وورش</w:t>
      </w:r>
      <w:r w:rsidR="003C068B">
        <w:rPr>
          <w:rtl/>
        </w:rPr>
        <w:t>):</w:t>
      </w:r>
      <w:r w:rsidRPr="008254F0">
        <w:rPr>
          <w:rtl/>
        </w:rPr>
        <w:t xml:space="preserve"> </w:t>
      </w:r>
      <w:r w:rsidR="003C068B">
        <w:rPr>
          <w:rtl/>
        </w:rPr>
        <w:t>(</w:t>
      </w:r>
      <w:r w:rsidRPr="008254F0">
        <w:rPr>
          <w:rtl/>
        </w:rPr>
        <w:t>النبيئين</w:t>
      </w:r>
      <w:r w:rsidR="003C068B">
        <w:rPr>
          <w:rtl/>
        </w:rPr>
        <w:t>)</w:t>
      </w:r>
      <w:r w:rsidRPr="008254F0">
        <w:rPr>
          <w:rtl/>
        </w:rPr>
        <w:t xml:space="preserve"> بالهمز</w:t>
      </w:r>
      <w:r w:rsidR="003C068B">
        <w:rPr>
          <w:rtl/>
        </w:rPr>
        <w:t>.</w:t>
      </w:r>
      <w:r w:rsidRPr="008254F0">
        <w:rPr>
          <w:rtl/>
        </w:rPr>
        <w:t xml:space="preserve">.. وهو من النبْر في القرآن المنهيّ صريحاً عن النبي </w:t>
      </w:r>
      <w:r w:rsidR="003C068B">
        <w:rPr>
          <w:rtl/>
        </w:rPr>
        <w:t>(</w:t>
      </w:r>
      <w:r w:rsidRPr="008254F0">
        <w:rPr>
          <w:rtl/>
        </w:rPr>
        <w:t>صلّى الله عليه وآله</w:t>
      </w:r>
      <w:r w:rsidR="003C068B">
        <w:rPr>
          <w:rtl/>
        </w:rPr>
        <w:t>).</w:t>
      </w:r>
    </w:p>
    <w:p w:rsidR="00A0454A" w:rsidRPr="008254F0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روي أنّ رجلاً قال للنبي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):</w:t>
      </w:r>
      <w:r w:rsidRPr="00134D8B">
        <w:rPr>
          <w:rtl/>
        </w:rPr>
        <w:t xml:space="preserve"> يا نبيء الله</w:t>
      </w:r>
      <w:r w:rsidR="003C068B">
        <w:rPr>
          <w:rtl/>
        </w:rPr>
        <w:t>،</w:t>
      </w:r>
      <w:r w:rsidRPr="00134D8B">
        <w:rPr>
          <w:rtl/>
        </w:rPr>
        <w:t xml:space="preserve"> فنهرَه وقال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لست نبيء الله ولكنّي نبيّ الله</w:t>
      </w:r>
      <w:r w:rsidR="003C068B">
        <w:rPr>
          <w:rtl/>
        </w:rPr>
        <w:t>)،</w:t>
      </w:r>
      <w:r w:rsidRPr="00134D8B">
        <w:rPr>
          <w:rtl/>
        </w:rPr>
        <w:t xml:space="preserve"> وفي رواية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إنّا معشر قريش لا ننبر</w:t>
      </w:r>
      <w:r w:rsidR="003C068B">
        <w:rPr>
          <w:rtl/>
        </w:rPr>
        <w:t>).</w:t>
      </w:r>
    </w:p>
    <w:p w:rsidR="00A0454A" w:rsidRPr="008254F0" w:rsidRDefault="00A0454A" w:rsidP="00134D8B">
      <w:pPr>
        <w:pStyle w:val="libNormal"/>
        <w:rPr>
          <w:rtl/>
        </w:rPr>
      </w:pPr>
      <w:r w:rsidRPr="00134D8B">
        <w:rPr>
          <w:rtl/>
        </w:rPr>
        <w:t>ولمّا حجّ المهديّ العبّاسيّ قدّم الكسائي يصلّي بالناس</w:t>
      </w:r>
      <w:r w:rsidR="003C068B">
        <w:rPr>
          <w:rtl/>
        </w:rPr>
        <w:t>،</w:t>
      </w:r>
      <w:r w:rsidRPr="00134D8B">
        <w:rPr>
          <w:rtl/>
        </w:rPr>
        <w:t xml:space="preserve"> فهمَز</w:t>
      </w:r>
      <w:r w:rsidR="003C068B">
        <w:rPr>
          <w:rtl/>
        </w:rPr>
        <w:t>،</w:t>
      </w:r>
      <w:r w:rsidRPr="00134D8B">
        <w:rPr>
          <w:rtl/>
        </w:rPr>
        <w:t xml:space="preserve"> فأنكر عليه أهل المدينة وقالوا</w:t>
      </w:r>
      <w:r w:rsidR="003C068B">
        <w:rPr>
          <w:rtl/>
        </w:rPr>
        <w:t>:</w:t>
      </w:r>
      <w:r w:rsidRPr="00134D8B">
        <w:rPr>
          <w:rtl/>
        </w:rPr>
        <w:t xml:space="preserve"> إنّه ينبُر في مسجد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بالقرآن</w:t>
      </w:r>
      <w:r w:rsidR="003C068B">
        <w:rPr>
          <w:rtl/>
        </w:rPr>
        <w:t>!</w:t>
      </w:r>
      <w:r w:rsidRPr="00134D8B">
        <w:rPr>
          <w:rtl/>
        </w:rPr>
        <w:t xml:space="preserve">!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8254F0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وقد روى الصدوق بإسناده عن الصادق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عن آبائه </w:t>
      </w:r>
      <w:r w:rsidR="003C068B">
        <w:rPr>
          <w:rtl/>
        </w:rPr>
        <w:t>(</w:t>
      </w:r>
      <w:r w:rsidRPr="00134D8B">
        <w:rPr>
          <w:rtl/>
        </w:rPr>
        <w:t>عليهم السلام</w:t>
      </w:r>
      <w:r w:rsidR="003C068B">
        <w:rPr>
          <w:rtl/>
        </w:rPr>
        <w:t>)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 xml:space="preserve">قال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):</w:t>
      </w:r>
      <w:r w:rsidRPr="00134D8B">
        <w:rPr>
          <w:rtl/>
        </w:rPr>
        <w:t xml:space="preserve"> تعلّموا القرآن بعربيّته</w:t>
      </w:r>
      <w:r w:rsidR="003C068B">
        <w:rPr>
          <w:rtl/>
        </w:rPr>
        <w:t>،</w:t>
      </w:r>
      <w:r w:rsidRPr="00134D8B">
        <w:rPr>
          <w:rtl/>
        </w:rPr>
        <w:t xml:space="preserve"> وإيّاكم والنبْر فيه</w:t>
      </w:r>
      <w:r w:rsidR="00134D8B">
        <w:rPr>
          <w:rtl/>
        </w:rPr>
        <w:t xml:space="preserve"> - </w:t>
      </w:r>
      <w:r w:rsidRPr="00134D8B">
        <w:rPr>
          <w:rtl/>
        </w:rPr>
        <w:t>يعني الهمْز</w:t>
      </w:r>
      <w:r w:rsidR="00134D8B">
        <w:rPr>
          <w:rtl/>
        </w:rPr>
        <w:t xml:space="preserve"> -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A0454A" w:rsidRPr="008254F0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قال الصادق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الهمز زيادة في القرآن</w:t>
      </w:r>
      <w:r w:rsidR="003C068B">
        <w:rPr>
          <w:rtl/>
        </w:rPr>
        <w:t>،</w:t>
      </w:r>
      <w:r w:rsidRPr="00134D8B">
        <w:rPr>
          <w:rtl/>
        </w:rPr>
        <w:t xml:space="preserve"> إلاّ الهمز الأصلي مثل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أَلاّ يَسْجُدُوا لِلَّهِ الَّذِي يُخْرِجُ الْخَبْءَ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(6)</w:t>
      </w:r>
      <w:r w:rsidRPr="00134D8B">
        <w:rPr>
          <w:rtl/>
        </w:rPr>
        <w:t xml:space="preserve"> وقوله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لَكُمْ فِيهَا دِفْءٌ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(7)</w:t>
      </w:r>
      <w:r w:rsidRPr="00134D8B">
        <w:rPr>
          <w:rtl/>
        </w:rPr>
        <w:t xml:space="preserve"> وقوله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فَادَّارَأْتُمْ</w:t>
      </w:r>
      <w:r w:rsidR="003C068B" w:rsidRPr="003C068B">
        <w:rPr>
          <w:rStyle w:val="libAlaemChar"/>
          <w:rFonts w:hint="cs"/>
          <w:rtl/>
        </w:rPr>
        <w:t>))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(8) (9)</w:t>
      </w:r>
      <w:r w:rsidR="003C068B">
        <w:rPr>
          <w:rtl/>
        </w:rPr>
        <w:t>.</w:t>
      </w:r>
    </w:p>
    <w:p w:rsidR="00A0454A" w:rsidRPr="008254F0" w:rsidRDefault="00A0454A" w:rsidP="00134D8B">
      <w:pPr>
        <w:pStyle w:val="libNormal"/>
        <w:rPr>
          <w:rtl/>
        </w:rPr>
      </w:pPr>
      <w:r w:rsidRPr="008254F0">
        <w:rPr>
          <w:rtl/>
        </w:rPr>
        <w:t>وقرأ عاصم وسائر القرّاء</w:t>
      </w:r>
      <w:r w:rsidR="003C068B">
        <w:rPr>
          <w:rtl/>
        </w:rPr>
        <w:t>:</w:t>
      </w:r>
      <w:r w:rsidRPr="008254F0">
        <w:rPr>
          <w:rtl/>
        </w:rPr>
        <w:t xml:space="preserve"> </w:t>
      </w:r>
      <w:r w:rsidR="003C068B">
        <w:rPr>
          <w:rtl/>
        </w:rPr>
        <w:t>(</w:t>
      </w:r>
      <w:r w:rsidRPr="008254F0">
        <w:rPr>
          <w:rtl/>
        </w:rPr>
        <w:t>النبيّين</w:t>
      </w:r>
      <w:r w:rsidR="003C068B">
        <w:rPr>
          <w:rtl/>
        </w:rPr>
        <w:t>)</w:t>
      </w:r>
      <w:r w:rsidRPr="008254F0">
        <w:rPr>
          <w:rtl/>
        </w:rPr>
        <w:t xml:space="preserve"> على الأصل المعهود من لُغة قريش</w:t>
      </w:r>
      <w:r w:rsidR="003C068B">
        <w:rPr>
          <w:rtl/>
        </w:rPr>
        <w:t>.</w:t>
      </w:r>
    </w:p>
    <w:p w:rsidR="00A0454A" w:rsidRPr="008254F0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8254F0">
        <w:rPr>
          <w:rtl/>
        </w:rPr>
        <w:t>(1) المنافقون</w:t>
      </w:r>
      <w:r w:rsidR="003C068B">
        <w:rPr>
          <w:rtl/>
        </w:rPr>
        <w:t>:</w:t>
      </w:r>
      <w:r w:rsidRPr="008254F0">
        <w:rPr>
          <w:rtl/>
        </w:rPr>
        <w:t xml:space="preserve"> 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254F0">
        <w:rPr>
          <w:rtl/>
        </w:rPr>
        <w:t>(2) راجع حجّة القراءات</w:t>
      </w:r>
      <w:r w:rsidR="003C068B">
        <w:rPr>
          <w:rtl/>
        </w:rPr>
        <w:t>:</w:t>
      </w:r>
      <w:r w:rsidRPr="008254F0">
        <w:rPr>
          <w:rtl/>
        </w:rPr>
        <w:t xml:space="preserve"> ص 89</w:t>
      </w:r>
      <w:r w:rsidR="003C068B">
        <w:rPr>
          <w:rtl/>
        </w:rPr>
        <w:t>،</w:t>
      </w:r>
      <w:r w:rsidRPr="008254F0">
        <w:rPr>
          <w:rtl/>
        </w:rPr>
        <w:t xml:space="preserve"> والكشف</w:t>
      </w:r>
      <w:r w:rsidR="003C068B">
        <w:rPr>
          <w:rtl/>
        </w:rPr>
        <w:t>:</w:t>
      </w:r>
      <w:r w:rsidRPr="008254F0">
        <w:rPr>
          <w:rtl/>
        </w:rPr>
        <w:t xml:space="preserve"> ج 1 ص 228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254F0">
        <w:rPr>
          <w:rtl/>
        </w:rPr>
        <w:t>(3) البقرة</w:t>
      </w:r>
      <w:r w:rsidR="003C068B">
        <w:rPr>
          <w:rtl/>
        </w:rPr>
        <w:t>:</w:t>
      </w:r>
      <w:r w:rsidRPr="008254F0">
        <w:rPr>
          <w:rtl/>
        </w:rPr>
        <w:t xml:space="preserve"> 61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254F0">
        <w:rPr>
          <w:rtl/>
        </w:rPr>
        <w:t>(4) نهاية ابن الأثير</w:t>
      </w:r>
      <w:r w:rsidR="003C068B">
        <w:rPr>
          <w:rtl/>
        </w:rPr>
        <w:t>:</w:t>
      </w:r>
      <w:r w:rsidRPr="008254F0">
        <w:rPr>
          <w:rtl/>
        </w:rPr>
        <w:t xml:space="preserve"> ج 5 ص 7</w:t>
      </w:r>
      <w:r w:rsidR="003C068B">
        <w:rPr>
          <w:rtl/>
        </w:rPr>
        <w:t>.</w:t>
      </w:r>
      <w:r w:rsidRPr="008254F0">
        <w:rPr>
          <w:rtl/>
        </w:rPr>
        <w:t xml:space="preserve"> وراجع التمهيد</w:t>
      </w:r>
      <w:r w:rsidR="003C068B">
        <w:rPr>
          <w:rtl/>
        </w:rPr>
        <w:t>:</w:t>
      </w:r>
      <w:r w:rsidRPr="008254F0">
        <w:rPr>
          <w:rtl/>
        </w:rPr>
        <w:t xml:space="preserve"> ج 2 ص 69 الطبعة الثانية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254F0">
        <w:rPr>
          <w:rtl/>
        </w:rPr>
        <w:t xml:space="preserve">(5) في نسخة الوسائل </w:t>
      </w:r>
      <w:r w:rsidR="003C068B">
        <w:rPr>
          <w:rtl/>
        </w:rPr>
        <w:t>(</w:t>
      </w:r>
      <w:r w:rsidRPr="008254F0">
        <w:rPr>
          <w:rtl/>
        </w:rPr>
        <w:t>النبز</w:t>
      </w:r>
      <w:r w:rsidR="003C068B">
        <w:rPr>
          <w:rtl/>
        </w:rPr>
        <w:t>)</w:t>
      </w:r>
      <w:r w:rsidRPr="008254F0">
        <w:rPr>
          <w:rtl/>
        </w:rPr>
        <w:t xml:space="preserve"> بالزاي</w:t>
      </w:r>
      <w:r w:rsidR="003C068B">
        <w:rPr>
          <w:rtl/>
        </w:rPr>
        <w:t>،</w:t>
      </w:r>
      <w:r w:rsidRPr="008254F0">
        <w:rPr>
          <w:rtl/>
        </w:rPr>
        <w:t xml:space="preserve"> وهو تصحيف</w:t>
      </w:r>
      <w:r w:rsidR="003C068B">
        <w:rPr>
          <w:rtl/>
        </w:rPr>
        <w:t>،</w:t>
      </w:r>
      <w:r w:rsidRPr="008254F0">
        <w:rPr>
          <w:rtl/>
        </w:rPr>
        <w:t xml:space="preserve"> والصحيح ما أثبتناه بالراء المهملة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254F0">
        <w:rPr>
          <w:rtl/>
        </w:rPr>
        <w:t>(6) النمل</w:t>
      </w:r>
      <w:r w:rsidR="003C068B">
        <w:rPr>
          <w:rtl/>
        </w:rPr>
        <w:t>:</w:t>
      </w:r>
      <w:r w:rsidRPr="008254F0">
        <w:rPr>
          <w:rtl/>
        </w:rPr>
        <w:t xml:space="preserve"> 25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254F0">
        <w:rPr>
          <w:rtl/>
        </w:rPr>
        <w:t>(7) النحل</w:t>
      </w:r>
      <w:r w:rsidR="003C068B">
        <w:rPr>
          <w:rtl/>
        </w:rPr>
        <w:t>:</w:t>
      </w:r>
      <w:r w:rsidRPr="008254F0">
        <w:rPr>
          <w:rtl/>
        </w:rPr>
        <w:t xml:space="preserve"> 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254F0">
        <w:rPr>
          <w:rtl/>
        </w:rPr>
        <w:t>(8) البقرة</w:t>
      </w:r>
      <w:r w:rsidR="003C068B">
        <w:rPr>
          <w:rtl/>
        </w:rPr>
        <w:t>:</w:t>
      </w:r>
      <w:r w:rsidRPr="008254F0">
        <w:rPr>
          <w:rtl/>
        </w:rPr>
        <w:t xml:space="preserve"> 72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254F0">
        <w:rPr>
          <w:rtl/>
        </w:rPr>
        <w:t>(9) وسائل الشيعة</w:t>
      </w:r>
      <w:r w:rsidR="003C068B">
        <w:rPr>
          <w:rtl/>
        </w:rPr>
        <w:t>:</w:t>
      </w:r>
      <w:r w:rsidRPr="008254F0">
        <w:rPr>
          <w:rtl/>
        </w:rPr>
        <w:t xml:space="preserve"> باب 30 من أبواب قراءة القرآن ح 1</w:t>
      </w:r>
      <w:r w:rsidR="003C068B">
        <w:rPr>
          <w:rtl/>
        </w:rPr>
        <w:t>،</w:t>
      </w:r>
      <w:r w:rsidRPr="008254F0">
        <w:rPr>
          <w:rtl/>
        </w:rPr>
        <w:t xml:space="preserve"> ج 4</w:t>
      </w:r>
      <w:r w:rsidR="003C068B">
        <w:rPr>
          <w:rtl/>
        </w:rPr>
        <w:t>،</w:t>
      </w:r>
      <w:r w:rsidRPr="008254F0">
        <w:rPr>
          <w:rtl/>
        </w:rPr>
        <w:t xml:space="preserve"> ص 865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8254F0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قال أبو محمّد مكّي بن أبي طالب</w:t>
      </w:r>
      <w:r w:rsidR="003C068B">
        <w:rPr>
          <w:rtl/>
        </w:rPr>
        <w:t>:</w:t>
      </w:r>
      <w:r w:rsidRPr="00134D8B">
        <w:rPr>
          <w:rtl/>
        </w:rPr>
        <w:t xml:space="preserve"> قرأ نافع وحده</w:t>
      </w:r>
      <w:r w:rsidR="003C068B">
        <w:rPr>
          <w:rtl/>
        </w:rPr>
        <w:t>:</w:t>
      </w:r>
      <w:r w:rsidRPr="00134D8B">
        <w:rPr>
          <w:rtl/>
        </w:rPr>
        <w:t xml:space="preserve"> النبئ</w:t>
      </w:r>
      <w:r w:rsidR="003C068B">
        <w:rPr>
          <w:rtl/>
        </w:rPr>
        <w:t>،</w:t>
      </w:r>
      <w:r w:rsidRPr="00134D8B">
        <w:rPr>
          <w:rtl/>
        </w:rPr>
        <w:t xml:space="preserve"> والنبوءة</w:t>
      </w:r>
      <w:r w:rsidR="003C068B">
        <w:rPr>
          <w:rtl/>
        </w:rPr>
        <w:t>،</w:t>
      </w:r>
      <w:r w:rsidRPr="00134D8B">
        <w:rPr>
          <w:rtl/>
        </w:rPr>
        <w:t xml:space="preserve"> والأنبئاء</w:t>
      </w:r>
      <w:r w:rsidR="003C068B">
        <w:rPr>
          <w:rtl/>
        </w:rPr>
        <w:t>،</w:t>
      </w:r>
      <w:r w:rsidRPr="00134D8B">
        <w:rPr>
          <w:rtl/>
        </w:rPr>
        <w:t xml:space="preserve"> والنبيئين</w:t>
      </w:r>
      <w:r w:rsidR="00134D8B">
        <w:rPr>
          <w:rtl/>
        </w:rPr>
        <w:t xml:space="preserve"> - </w:t>
      </w:r>
      <w:r w:rsidRPr="00134D8B">
        <w:rPr>
          <w:rtl/>
        </w:rPr>
        <w:t>بالهمز</w:t>
      </w:r>
      <w:r w:rsidR="00134D8B">
        <w:rPr>
          <w:rtl/>
        </w:rPr>
        <w:t xml:space="preserve"> - </w:t>
      </w:r>
      <w:r w:rsidRPr="00134D8B">
        <w:rPr>
          <w:rtl/>
        </w:rPr>
        <w:t>في جميع القرآن</w:t>
      </w:r>
      <w:r w:rsidR="003C068B">
        <w:rPr>
          <w:rtl/>
        </w:rPr>
        <w:t>،</w:t>
      </w:r>
      <w:r w:rsidRPr="00134D8B">
        <w:rPr>
          <w:rtl/>
        </w:rPr>
        <w:t xml:space="preserve"> إلاّ في موضعين من سورة الأحزاب </w:t>
      </w:r>
      <w:r w:rsidRPr="00134D8B">
        <w:rPr>
          <w:rStyle w:val="libFootnotenumChar"/>
          <w:rtl/>
        </w:rPr>
        <w:t>(1)</w:t>
      </w:r>
      <w:r w:rsidR="003C068B">
        <w:rPr>
          <w:rStyle w:val="libFootnotenumChar"/>
          <w:rtl/>
        </w:rPr>
        <w:t>،</w:t>
      </w:r>
      <w:r w:rsidRPr="00134D8B">
        <w:rPr>
          <w:rtl/>
        </w:rPr>
        <w:t xml:space="preserve"> فإنّ قالون لم يهمزهما</w:t>
      </w:r>
      <w:r w:rsidRPr="00134D8B">
        <w:rPr>
          <w:rStyle w:val="libFootnotenumChar"/>
          <w:rtl/>
        </w:rPr>
        <w:t xml:space="preserve"> (2)</w:t>
      </w:r>
      <w:r w:rsidR="003C068B">
        <w:rPr>
          <w:rStyle w:val="libFootnotenumChar"/>
          <w:rtl/>
        </w:rPr>
        <w:t>،</w:t>
      </w:r>
      <w:r w:rsidRPr="00134D8B">
        <w:rPr>
          <w:rtl/>
        </w:rPr>
        <w:t xml:space="preserve"> وهذا الكلام يستدعي أنّ ورشاً تتبّع نافعاً في الهمز بالجميع</w:t>
      </w:r>
      <w:r w:rsidR="003C068B">
        <w:rPr>
          <w:rtl/>
        </w:rPr>
        <w:t>.</w:t>
      </w:r>
    </w:p>
    <w:p w:rsidR="00A0454A" w:rsidRPr="008254F0" w:rsidRDefault="00A0454A" w:rsidP="00134D8B">
      <w:pPr>
        <w:pStyle w:val="libNormal"/>
        <w:rPr>
          <w:rtl/>
        </w:rPr>
      </w:pPr>
      <w:r w:rsidRPr="008254F0">
        <w:rPr>
          <w:rtl/>
        </w:rPr>
        <w:t>وهذا غريب</w:t>
      </w:r>
      <w:r w:rsidR="003C068B">
        <w:rPr>
          <w:rtl/>
        </w:rPr>
        <w:t>،</w:t>
      </w:r>
      <w:r w:rsidRPr="008254F0">
        <w:rPr>
          <w:rtl/>
        </w:rPr>
        <w:t xml:space="preserve"> كيف أنّ نافعاً قارئ المدينة يخالف رأي نبيّها وأهلها والمسلمين في النبْر في القرآن</w:t>
      </w:r>
      <w:r w:rsidR="003C068B">
        <w:rPr>
          <w:rtl/>
        </w:rPr>
        <w:t>؟</w:t>
      </w:r>
      <w:r w:rsidRPr="008254F0">
        <w:rPr>
          <w:rtl/>
        </w:rPr>
        <w:t>!</w:t>
      </w:r>
      <w:r w:rsidR="003C068B">
        <w:rPr>
          <w:rtl/>
        </w:rPr>
        <w:t>.</w:t>
      </w:r>
    </w:p>
    <w:p w:rsidR="00A0454A" w:rsidRPr="008254F0" w:rsidRDefault="00A0454A" w:rsidP="00134D8B">
      <w:pPr>
        <w:pStyle w:val="libNormal"/>
        <w:rPr>
          <w:rtl/>
        </w:rPr>
      </w:pPr>
      <w:r w:rsidRPr="00134D8B">
        <w:rPr>
          <w:rtl/>
        </w:rPr>
        <w:t>قال سيبويه</w:t>
      </w:r>
      <w:r w:rsidR="003C068B">
        <w:rPr>
          <w:rtl/>
        </w:rPr>
        <w:t>:</w:t>
      </w:r>
      <w:r w:rsidRPr="00134D8B">
        <w:rPr>
          <w:rtl/>
        </w:rPr>
        <w:t xml:space="preserve"> ليس أحد من العرب إلاّ ويقول</w:t>
      </w:r>
      <w:r w:rsidR="003C068B">
        <w:rPr>
          <w:rtl/>
        </w:rPr>
        <w:t>:</w:t>
      </w:r>
      <w:r w:rsidRPr="00134D8B">
        <w:rPr>
          <w:rtl/>
        </w:rPr>
        <w:t xml:space="preserve"> تنبّأ مسيلمة</w:t>
      </w:r>
      <w:r w:rsidR="003C068B">
        <w:rPr>
          <w:rtl/>
        </w:rPr>
        <w:t>،</w:t>
      </w:r>
      <w:r w:rsidRPr="00134D8B">
        <w:rPr>
          <w:rtl/>
        </w:rPr>
        <w:t xml:space="preserve"> بالهمز</w:t>
      </w:r>
      <w:r w:rsidR="003C068B">
        <w:rPr>
          <w:rtl/>
        </w:rPr>
        <w:t>،</w:t>
      </w:r>
      <w:r w:rsidRPr="00134D8B">
        <w:rPr>
          <w:rtl/>
        </w:rPr>
        <w:t xml:space="preserve"> غير أنّهم تركوا الهمز في النبيّ كما تركوه في الذرّية والبرية والخابية</w:t>
      </w:r>
      <w:r w:rsidR="003C068B">
        <w:rPr>
          <w:rtl/>
        </w:rPr>
        <w:t>،</w:t>
      </w:r>
      <w:r w:rsidRPr="00134D8B">
        <w:rPr>
          <w:rtl/>
        </w:rPr>
        <w:t xml:space="preserve"> إلاّ أهل مكّة فإنّهم يهمزون هذه الأحرف الثلاثة ولا يهمزون غيرها</w:t>
      </w:r>
      <w:r w:rsidR="003C068B">
        <w:rPr>
          <w:rtl/>
        </w:rPr>
        <w:t>،</w:t>
      </w:r>
      <w:r w:rsidRPr="00134D8B">
        <w:rPr>
          <w:rtl/>
        </w:rPr>
        <w:t xml:space="preserve"> ويخالفون العرب في ذلك </w:t>
      </w:r>
      <w:r w:rsidRPr="00134D8B">
        <w:rPr>
          <w:rStyle w:val="libFootnotenumChar"/>
          <w:rtl/>
        </w:rPr>
        <w:t>(3)</w:t>
      </w:r>
      <w:r w:rsidR="003C068B">
        <w:rPr>
          <w:rStyle w:val="libFootnotenumChar"/>
          <w:rtl/>
        </w:rPr>
        <w:t>.</w:t>
      </w:r>
    </w:p>
    <w:p w:rsidR="00A0454A" w:rsidRPr="008254F0" w:rsidRDefault="00A0454A" w:rsidP="00134D8B">
      <w:pPr>
        <w:pStyle w:val="libNormal"/>
        <w:rPr>
          <w:rtl/>
        </w:rPr>
      </w:pPr>
      <w:r w:rsidRPr="008254F0">
        <w:rPr>
          <w:rtl/>
        </w:rPr>
        <w:t>إذاً كانت قراءة عاصم وفْق لُغة قريش الذين نزل القرآن بلُغتهم</w:t>
      </w:r>
      <w:r w:rsidR="003C068B">
        <w:rPr>
          <w:rtl/>
        </w:rPr>
        <w:t>،</w:t>
      </w:r>
      <w:r w:rsidRPr="008254F0">
        <w:rPr>
          <w:rtl/>
        </w:rPr>
        <w:t xml:space="preserve"> كما كانت متوافقة مع الفصيح من لغة العرب جميعاً</w:t>
      </w:r>
      <w:r w:rsidR="003C068B">
        <w:rPr>
          <w:rtl/>
        </w:rPr>
        <w:t>،</w:t>
      </w:r>
      <w:r w:rsidRPr="008254F0">
        <w:rPr>
          <w:rtl/>
        </w:rPr>
        <w:t xml:space="preserve"> وقد نزل القرآن عربيّاً وعلى لُغتهم ولهْجتهم</w:t>
      </w:r>
      <w:r w:rsidR="003C068B">
        <w:rPr>
          <w:rtl/>
        </w:rPr>
        <w:t>،</w:t>
      </w:r>
      <w:r w:rsidRPr="008254F0">
        <w:rPr>
          <w:rtl/>
        </w:rPr>
        <w:t xml:space="preserve">... سوى أنّ </w:t>
      </w:r>
      <w:r w:rsidR="003C068B">
        <w:rPr>
          <w:rtl/>
        </w:rPr>
        <w:t>(</w:t>
      </w:r>
      <w:r w:rsidRPr="008254F0">
        <w:rPr>
          <w:rtl/>
        </w:rPr>
        <w:t>ورشاً</w:t>
      </w:r>
      <w:r w:rsidR="003C068B">
        <w:rPr>
          <w:rtl/>
        </w:rPr>
        <w:t>)</w:t>
      </w:r>
      <w:r w:rsidRPr="008254F0">
        <w:rPr>
          <w:rtl/>
        </w:rPr>
        <w:t xml:space="preserve"> وشيخه </w:t>
      </w:r>
      <w:r w:rsidR="003C068B">
        <w:rPr>
          <w:rtl/>
        </w:rPr>
        <w:t>(</w:t>
      </w:r>
      <w:r w:rsidRPr="008254F0">
        <w:rPr>
          <w:rtl/>
        </w:rPr>
        <w:t>نافعاً</w:t>
      </w:r>
      <w:r w:rsidR="003C068B">
        <w:rPr>
          <w:rtl/>
        </w:rPr>
        <w:t>)</w:t>
      </w:r>
      <w:r w:rsidRPr="008254F0">
        <w:rPr>
          <w:rtl/>
        </w:rPr>
        <w:t xml:space="preserve"> خالفا قريشاً وسائر العرب أجمعين</w:t>
      </w:r>
      <w:r w:rsidR="003C068B">
        <w:rPr>
          <w:rtl/>
        </w:rPr>
        <w:t>.</w:t>
      </w:r>
    </w:p>
    <w:p w:rsidR="00A0454A" w:rsidRPr="008254F0" w:rsidRDefault="00A0454A" w:rsidP="00134D8B">
      <w:pPr>
        <w:pStyle w:val="libNormal"/>
        <w:rPr>
          <w:rtl/>
        </w:rPr>
      </w:pPr>
      <w:r w:rsidRPr="00134D8B">
        <w:rPr>
          <w:rtl/>
        </w:rPr>
        <w:t>وقد قال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نَزَلَ بِهِ الرُّوحُ الأَمِينُ * عَلَى قَلْبِكَ لِتَكُونَ مِنَ الْمُنذِرِينَ * بِلِسَانٍ عَرَبِيٍّ مُّبِينٍ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Center"/>
        <w:rPr>
          <w:rtl/>
        </w:rPr>
      </w:pPr>
      <w:r w:rsidRPr="008254F0">
        <w:rPr>
          <w:rtl/>
        </w:rPr>
        <w:t>* * *</w:t>
      </w:r>
    </w:p>
    <w:p w:rsidR="00A0454A" w:rsidRPr="008254F0" w:rsidRDefault="003C068B" w:rsidP="00134D8B">
      <w:pPr>
        <w:pStyle w:val="libNormal"/>
        <w:rPr>
          <w:rtl/>
        </w:rPr>
      </w:pP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قَالُواْ أَتَتَّخِذُنَا هُزُواً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(5)</w:t>
      </w:r>
      <w:r>
        <w:rPr>
          <w:rtl/>
        </w:rPr>
        <w:t>.</w:t>
      </w:r>
    </w:p>
    <w:p w:rsidR="00A0454A" w:rsidRPr="008254F0" w:rsidRDefault="00A0454A" w:rsidP="00134D8B">
      <w:pPr>
        <w:pStyle w:val="libNormal"/>
        <w:rPr>
          <w:rtl/>
        </w:rPr>
      </w:pPr>
      <w:r w:rsidRPr="008254F0">
        <w:rPr>
          <w:rtl/>
        </w:rPr>
        <w:t xml:space="preserve">قرأ نافع </w:t>
      </w:r>
      <w:r w:rsidR="003C068B">
        <w:rPr>
          <w:rtl/>
        </w:rPr>
        <w:t>(</w:t>
      </w:r>
      <w:r w:rsidRPr="008254F0">
        <w:rPr>
          <w:rtl/>
        </w:rPr>
        <w:t>هُزْء</w:t>
      </w:r>
      <w:r w:rsidR="003C068B">
        <w:rPr>
          <w:rtl/>
        </w:rPr>
        <w:t>)</w:t>
      </w:r>
      <w:r w:rsidRPr="008254F0">
        <w:rPr>
          <w:rtl/>
        </w:rPr>
        <w:t xml:space="preserve"> والباقون </w:t>
      </w:r>
      <w:r w:rsidR="003C068B">
        <w:rPr>
          <w:rtl/>
        </w:rPr>
        <w:t>(</w:t>
      </w:r>
      <w:r w:rsidRPr="008254F0">
        <w:rPr>
          <w:rtl/>
        </w:rPr>
        <w:t>هُزُء</w:t>
      </w:r>
      <w:r w:rsidR="003C068B">
        <w:rPr>
          <w:rtl/>
        </w:rPr>
        <w:t>)،</w:t>
      </w:r>
      <w:r w:rsidRPr="008254F0">
        <w:rPr>
          <w:rtl/>
        </w:rPr>
        <w:t xml:space="preserve"> وقرأ حفص </w:t>
      </w:r>
      <w:r w:rsidR="003C068B">
        <w:rPr>
          <w:rtl/>
        </w:rPr>
        <w:t>(</w:t>
      </w:r>
      <w:r w:rsidRPr="008254F0">
        <w:rPr>
          <w:rtl/>
        </w:rPr>
        <w:t>هزواً</w:t>
      </w:r>
      <w:r w:rsidR="003C068B">
        <w:rPr>
          <w:rtl/>
        </w:rPr>
        <w:t>)</w:t>
      </w:r>
      <w:r w:rsidRPr="008254F0">
        <w:rPr>
          <w:rtl/>
        </w:rPr>
        <w:t xml:space="preserve"> بغير همز وضمّتين</w:t>
      </w:r>
      <w:r w:rsidR="003C068B">
        <w:rPr>
          <w:rtl/>
        </w:rPr>
        <w:t>؛</w:t>
      </w:r>
      <w:r w:rsidRPr="008254F0">
        <w:rPr>
          <w:rtl/>
        </w:rPr>
        <w:t xml:space="preserve"> لأنّه كره الهمز بعد ضمّتين في كلمة واحدة فليّنها</w:t>
      </w:r>
      <w:r w:rsidR="003C068B">
        <w:rPr>
          <w:rtl/>
        </w:rPr>
        <w:t>،</w:t>
      </w:r>
      <w:r w:rsidRPr="008254F0">
        <w:rPr>
          <w:rtl/>
        </w:rPr>
        <w:t xml:space="preserve"> وهي المتوافقة مع لغة العرب الفصحى السَلِسة</w:t>
      </w:r>
      <w:r w:rsidR="003C068B">
        <w:rPr>
          <w:rtl/>
        </w:rPr>
        <w:t>،</w:t>
      </w:r>
      <w:r w:rsidRPr="008254F0">
        <w:rPr>
          <w:rtl/>
        </w:rPr>
        <w:t xml:space="preserve"> وهي القراءة المعروفة عند عامّة المسلمين</w:t>
      </w:r>
      <w:r w:rsidR="003C068B">
        <w:rPr>
          <w:rtl/>
        </w:rPr>
        <w:t>.</w:t>
      </w:r>
    </w:p>
    <w:p w:rsidR="00A0454A" w:rsidRPr="008254F0" w:rsidRDefault="00A0454A" w:rsidP="00134D8B">
      <w:pPr>
        <w:pStyle w:val="libNormal"/>
        <w:rPr>
          <w:rtl/>
        </w:rPr>
      </w:pPr>
      <w:r w:rsidRPr="008254F0">
        <w:rPr>
          <w:rtl/>
        </w:rPr>
        <w:t>قال مكّي</w:t>
      </w:r>
      <w:r w:rsidR="003C068B">
        <w:rPr>
          <w:rtl/>
        </w:rPr>
        <w:t>:</w:t>
      </w:r>
      <w:r w:rsidRPr="008254F0">
        <w:rPr>
          <w:rtl/>
        </w:rPr>
        <w:t xml:space="preserve"> (هزواً</w:t>
      </w:r>
      <w:r w:rsidR="003C068B">
        <w:rPr>
          <w:rtl/>
        </w:rPr>
        <w:t>،</w:t>
      </w:r>
      <w:r w:rsidRPr="008254F0">
        <w:rPr>
          <w:rtl/>
        </w:rPr>
        <w:t xml:space="preserve"> وكفواً</w:t>
      </w:r>
      <w:r w:rsidR="003C068B">
        <w:rPr>
          <w:rtl/>
        </w:rPr>
        <w:t>،</w:t>
      </w:r>
      <w:r w:rsidRPr="008254F0">
        <w:rPr>
          <w:rtl/>
        </w:rPr>
        <w:t xml:space="preserve"> وجزءً</w:t>
      </w:r>
      <w:r w:rsidR="003C068B">
        <w:rPr>
          <w:rtl/>
        </w:rPr>
        <w:t>)</w:t>
      </w:r>
      <w:r w:rsidRPr="008254F0">
        <w:rPr>
          <w:rtl/>
        </w:rPr>
        <w:t xml:space="preserve"> قرأ حمزة بإسكان الزاي والفاء</w:t>
      </w:r>
      <w:r w:rsidR="003C068B">
        <w:rPr>
          <w:rtl/>
        </w:rPr>
        <w:t>،</w:t>
      </w:r>
      <w:r w:rsidRPr="008254F0">
        <w:rPr>
          <w:rtl/>
        </w:rPr>
        <w:t xml:space="preserve"> وضمّها الباقون</w:t>
      </w:r>
      <w:r w:rsidR="003C068B">
        <w:rPr>
          <w:rtl/>
        </w:rPr>
        <w:t>،</w:t>
      </w:r>
      <w:r w:rsidRPr="008254F0">
        <w:rPr>
          <w:rtl/>
        </w:rPr>
        <w:t xml:space="preserve"> وكلّهم همزَ إلاّ </w:t>
      </w:r>
      <w:r w:rsidR="003C068B">
        <w:rPr>
          <w:rtl/>
        </w:rPr>
        <w:t>(</w:t>
      </w:r>
      <w:r w:rsidRPr="008254F0">
        <w:rPr>
          <w:rtl/>
        </w:rPr>
        <w:t>حفْصاً</w:t>
      </w:r>
      <w:r w:rsidR="003C068B">
        <w:rPr>
          <w:rtl/>
        </w:rPr>
        <w:t>)،</w:t>
      </w:r>
      <w:r w:rsidRPr="008254F0">
        <w:rPr>
          <w:rtl/>
        </w:rPr>
        <w:t xml:space="preserve"> فإنّه أبدلَ من الهمزة واواً مفتوحةً على أصل</w:t>
      </w:r>
    </w:p>
    <w:p w:rsidR="00A0454A" w:rsidRPr="008254F0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8254F0">
        <w:rPr>
          <w:rtl/>
        </w:rPr>
        <w:t>(1) الآية</w:t>
      </w:r>
      <w:r w:rsidR="003C068B">
        <w:rPr>
          <w:rtl/>
        </w:rPr>
        <w:t>:</w:t>
      </w:r>
      <w:r w:rsidRPr="008254F0">
        <w:rPr>
          <w:rtl/>
        </w:rPr>
        <w:t xml:space="preserve"> 50 و 53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254F0">
        <w:rPr>
          <w:rtl/>
        </w:rPr>
        <w:t>(2) الكشف</w:t>
      </w:r>
      <w:r w:rsidR="003C068B">
        <w:rPr>
          <w:rtl/>
        </w:rPr>
        <w:t>:</w:t>
      </w:r>
      <w:r w:rsidRPr="008254F0">
        <w:rPr>
          <w:rtl/>
        </w:rPr>
        <w:t xml:space="preserve"> ج 1 ص 243</w:t>
      </w:r>
      <w:r w:rsidR="00134D8B">
        <w:rPr>
          <w:rtl/>
        </w:rPr>
        <w:t xml:space="preserve"> - </w:t>
      </w:r>
      <w:r w:rsidRPr="008254F0">
        <w:rPr>
          <w:rtl/>
        </w:rPr>
        <w:t>244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254F0">
        <w:rPr>
          <w:rtl/>
        </w:rPr>
        <w:t>(3) نهاية ابن الأثير</w:t>
      </w:r>
      <w:r w:rsidR="003C068B">
        <w:rPr>
          <w:rtl/>
        </w:rPr>
        <w:t>:</w:t>
      </w:r>
      <w:r w:rsidRPr="008254F0">
        <w:rPr>
          <w:rtl/>
        </w:rPr>
        <w:t xml:space="preserve"> ج 5 ص 4.</w:t>
      </w:r>
    </w:p>
    <w:p w:rsidR="00A0454A" w:rsidRPr="00134D8B" w:rsidRDefault="00A0454A" w:rsidP="00134D8B">
      <w:pPr>
        <w:pStyle w:val="libFootnote0"/>
        <w:rPr>
          <w:rtl/>
        </w:rPr>
      </w:pPr>
      <w:r w:rsidRPr="008254F0">
        <w:rPr>
          <w:rtl/>
        </w:rPr>
        <w:t>(4) الشعراء</w:t>
      </w:r>
      <w:r w:rsidR="003C068B">
        <w:rPr>
          <w:rtl/>
        </w:rPr>
        <w:t>:</w:t>
      </w:r>
      <w:r w:rsidRPr="008254F0">
        <w:rPr>
          <w:rtl/>
        </w:rPr>
        <w:t xml:space="preserve"> 193</w:t>
      </w:r>
      <w:r w:rsidR="00134D8B">
        <w:rPr>
          <w:rtl/>
        </w:rPr>
        <w:t xml:space="preserve"> - </w:t>
      </w:r>
      <w:r w:rsidRPr="008254F0">
        <w:rPr>
          <w:rtl/>
        </w:rPr>
        <w:t>195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254F0">
        <w:rPr>
          <w:rtl/>
        </w:rPr>
        <w:t>(5) البقرة</w:t>
      </w:r>
      <w:r w:rsidR="003C068B">
        <w:rPr>
          <w:rtl/>
        </w:rPr>
        <w:t>:</w:t>
      </w:r>
      <w:r w:rsidRPr="008254F0">
        <w:rPr>
          <w:rtl/>
        </w:rPr>
        <w:t xml:space="preserve"> 67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 xml:space="preserve">التخفيف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Center"/>
        <w:rPr>
          <w:rtl/>
        </w:rPr>
      </w:pPr>
      <w:r w:rsidRPr="008254F0">
        <w:rPr>
          <w:rtl/>
        </w:rPr>
        <w:t>* * *</w:t>
      </w:r>
    </w:p>
    <w:p w:rsidR="00A0454A" w:rsidRPr="008254F0" w:rsidRDefault="003C068B" w:rsidP="00134D8B">
      <w:pPr>
        <w:pStyle w:val="libNormal"/>
        <w:rPr>
          <w:rtl/>
        </w:rPr>
      </w:pP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إِنَّا أَرْسَلْنَاكَ بِالْحَقِّ بَشِيراً وَنَذِيراً وَلاَ تُسْأَلُ عَنْ أَصْحَابِ الْجَحِيمِ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(2)</w:t>
      </w:r>
      <w:r>
        <w:rPr>
          <w:rtl/>
        </w:rPr>
        <w:t>.</w:t>
      </w:r>
    </w:p>
    <w:p w:rsidR="00A0454A" w:rsidRPr="008254F0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قرأ نافع </w:t>
      </w:r>
      <w:r w:rsidR="003C068B">
        <w:rPr>
          <w:rtl/>
        </w:rPr>
        <w:t>(</w:t>
      </w:r>
      <w:r w:rsidRPr="00134D8B">
        <w:rPr>
          <w:rtl/>
        </w:rPr>
        <w:t>ولا تَسأل</w:t>
      </w:r>
      <w:r w:rsidR="003C068B">
        <w:rPr>
          <w:rtl/>
        </w:rPr>
        <w:t>)</w:t>
      </w:r>
      <w:r w:rsidRPr="00134D8B">
        <w:rPr>
          <w:rtl/>
        </w:rPr>
        <w:t xml:space="preserve"> نهْياً</w:t>
      </w:r>
      <w:r w:rsidR="003C068B">
        <w:rPr>
          <w:rtl/>
        </w:rPr>
        <w:t>.</w:t>
      </w:r>
      <w:r w:rsidRPr="00134D8B">
        <w:rPr>
          <w:rtl/>
        </w:rPr>
        <w:t>.. ولا وجه له</w:t>
      </w:r>
      <w:r w:rsidR="003C068B">
        <w:rPr>
          <w:rtl/>
        </w:rPr>
        <w:t>.</w:t>
      </w:r>
      <w:r w:rsidRPr="00134D8B">
        <w:rPr>
          <w:rtl/>
        </w:rPr>
        <w:t xml:space="preserve">.. إلاّ على مذهب فاسد تركناه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8254F0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وقرأ عاصم والباقون </w:t>
      </w:r>
      <w:r w:rsidR="003C068B">
        <w:rPr>
          <w:rtl/>
        </w:rPr>
        <w:t>(</w:t>
      </w:r>
      <w:r w:rsidRPr="00134D8B">
        <w:rPr>
          <w:rtl/>
        </w:rPr>
        <w:t>ولا تُسأل</w:t>
      </w:r>
      <w:r w:rsidR="003C068B">
        <w:rPr>
          <w:rtl/>
        </w:rPr>
        <w:t>)</w:t>
      </w:r>
      <w:r w:rsidRPr="00134D8B">
        <w:rPr>
          <w:rtl/>
        </w:rPr>
        <w:t xml:space="preserve"> أي لست مسؤولاً عنهم</w:t>
      </w:r>
      <w:r w:rsidR="003C068B">
        <w:rPr>
          <w:rtl/>
        </w:rPr>
        <w:t>،</w:t>
      </w:r>
      <w:r w:rsidRPr="00134D8B">
        <w:rPr>
          <w:rtl/>
        </w:rPr>
        <w:t xml:space="preserve"> كما في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فَذَكِّرْ إِنَّمَا أَنتَ مُذَكِّرٌ * لَّسْتَ عَلَيْهِم بِمُصَيْطِرٍ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Style w:val="libFootnotenumChar"/>
          <w:rtl/>
        </w:rPr>
        <w:t>،</w:t>
      </w:r>
      <w:r w:rsidRPr="00134D8B">
        <w:rPr>
          <w:rtl/>
        </w:rPr>
        <w:t xml:space="preserve"> ونظيرها من آيات نزلت تسلية لخاطره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)،</w:t>
      </w:r>
      <w:r w:rsidRPr="00134D8B">
        <w:rPr>
          <w:rtl/>
        </w:rPr>
        <w:t xml:space="preserve"> كانت نفسه الكريمة تذهب عليهم حسرات أن لا يؤمنوا بهذا الحديث أسفاً</w:t>
      </w:r>
      <w:r w:rsidR="003C068B">
        <w:rPr>
          <w:rtl/>
        </w:rPr>
        <w:t>.</w:t>
      </w:r>
      <w:r w:rsidRPr="00134D8B">
        <w:rPr>
          <w:rtl/>
        </w:rPr>
        <w:t xml:space="preserve">.. ولعلّه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كان يخشى المسؤوليّة التي جاءت الإشارة إليها في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فَلَنَسْأَلَنَّ الَّذِينَ أُرْسِلَ إِلَيْهِمْ وَلَنَسْأَلَنَّ الْمُرْسَلِينَ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Center"/>
        <w:rPr>
          <w:rtl/>
        </w:rPr>
      </w:pPr>
      <w:r w:rsidRPr="008254F0">
        <w:rPr>
          <w:rtl/>
        </w:rPr>
        <w:t>* * *</w:t>
      </w:r>
    </w:p>
    <w:p w:rsidR="00A0454A" w:rsidRPr="008254F0" w:rsidRDefault="003C068B" w:rsidP="00134D8B">
      <w:pPr>
        <w:pStyle w:val="libNormal"/>
        <w:rPr>
          <w:rtl/>
        </w:rPr>
      </w:pP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وَلَوْ يَرَى الَّذِينَ ظَلَمُواْ إِذْ يَرَوْنَ الْعَذَابَ أَنَّ الْقُوَّةَ لِلّهِ جَمِيعاً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(6)</w:t>
      </w:r>
      <w:r>
        <w:rPr>
          <w:rtl/>
        </w:rPr>
        <w:t>.</w:t>
      </w:r>
    </w:p>
    <w:p w:rsidR="00A0454A" w:rsidRPr="008254F0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قرأ نافع وابن عامر </w:t>
      </w:r>
      <w:r w:rsidR="003C068B">
        <w:rPr>
          <w:rtl/>
        </w:rPr>
        <w:t>(</w:t>
      </w:r>
      <w:r w:rsidRPr="00134D8B">
        <w:rPr>
          <w:rtl/>
        </w:rPr>
        <w:t>ولو ترى</w:t>
      </w:r>
      <w:r w:rsidR="003C068B">
        <w:rPr>
          <w:rtl/>
        </w:rPr>
        <w:t>)</w:t>
      </w:r>
      <w:r w:rsidRPr="00134D8B">
        <w:rPr>
          <w:rtl/>
        </w:rPr>
        <w:t xml:space="preserve"> خطاباً إلى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)،</w:t>
      </w:r>
      <w:r w:rsidRPr="00134D8B">
        <w:rPr>
          <w:rtl/>
        </w:rPr>
        <w:t xml:space="preserve"> وعليه فجواب الشرط محذوف مقدّر</w:t>
      </w:r>
      <w:r w:rsidR="003C068B">
        <w:rPr>
          <w:rtl/>
        </w:rPr>
        <w:t>،</w:t>
      </w:r>
      <w:r w:rsidRPr="00134D8B">
        <w:rPr>
          <w:rtl/>
        </w:rPr>
        <w:t xml:space="preserve"> أي لرأيت أمراً فظيعاً</w:t>
      </w:r>
      <w:r w:rsidR="003C068B">
        <w:rPr>
          <w:rtl/>
        </w:rPr>
        <w:t>.</w:t>
      </w:r>
      <w:r w:rsidRPr="00134D8B">
        <w:rPr>
          <w:rtl/>
        </w:rPr>
        <w:t xml:space="preserve">.. وهكذا يبقى </w:t>
      </w:r>
      <w:r w:rsidR="003C068B">
        <w:rPr>
          <w:rtl/>
        </w:rPr>
        <w:t>(</w:t>
      </w:r>
      <w:r w:rsidRPr="00134D8B">
        <w:rPr>
          <w:rtl/>
        </w:rPr>
        <w:t>أنّ القوّة</w:t>
      </w:r>
      <w:r w:rsidR="003C068B">
        <w:rPr>
          <w:rtl/>
        </w:rPr>
        <w:t>.</w:t>
      </w:r>
      <w:r w:rsidRPr="00134D8B">
        <w:rPr>
          <w:rtl/>
        </w:rPr>
        <w:t>..) بلا محلّ للإعراب</w:t>
      </w:r>
      <w:r w:rsidR="003C068B">
        <w:rPr>
          <w:rtl/>
        </w:rPr>
        <w:t>،</w:t>
      </w:r>
      <w:r w:rsidRPr="00134D8B">
        <w:rPr>
          <w:rtl/>
        </w:rPr>
        <w:t xml:space="preserve"> إلاّ بتقدير </w:t>
      </w:r>
      <w:r w:rsidR="003C068B">
        <w:rPr>
          <w:rtl/>
        </w:rPr>
        <w:t>(</w:t>
      </w:r>
      <w:r w:rsidRPr="00134D8B">
        <w:rPr>
          <w:rtl/>
        </w:rPr>
        <w:t>لأنّ القوّة</w:t>
      </w:r>
      <w:r w:rsidR="003C068B">
        <w:rPr>
          <w:rtl/>
        </w:rPr>
        <w:t>.</w:t>
      </w:r>
      <w:r w:rsidRPr="00134D8B">
        <w:rPr>
          <w:rtl/>
        </w:rPr>
        <w:t>..)</w:t>
      </w:r>
      <w:r w:rsidR="003C068B">
        <w:rPr>
          <w:rtl/>
        </w:rPr>
        <w:t>،</w:t>
      </w:r>
      <w:r w:rsidRPr="00134D8B">
        <w:rPr>
          <w:rtl/>
        </w:rPr>
        <w:t xml:space="preserve">... وهذا كلّه تكلّف </w:t>
      </w:r>
      <w:r w:rsidRPr="00134D8B">
        <w:rPr>
          <w:rStyle w:val="libFootnotenumChar"/>
          <w:rtl/>
        </w:rPr>
        <w:t>(7)</w:t>
      </w:r>
      <w:r w:rsidR="003C068B">
        <w:rPr>
          <w:rtl/>
        </w:rPr>
        <w:t>.</w:t>
      </w:r>
    </w:p>
    <w:p w:rsidR="00A0454A" w:rsidRPr="008254F0" w:rsidRDefault="00A0454A" w:rsidP="00134D8B">
      <w:pPr>
        <w:pStyle w:val="libNormal"/>
        <w:rPr>
          <w:rtl/>
        </w:rPr>
      </w:pPr>
      <w:r w:rsidRPr="008254F0">
        <w:rPr>
          <w:rtl/>
        </w:rPr>
        <w:t xml:space="preserve">وقرأ عاصم والباقون </w:t>
      </w:r>
      <w:r w:rsidR="003C068B">
        <w:rPr>
          <w:rtl/>
        </w:rPr>
        <w:t>(</w:t>
      </w:r>
      <w:r w:rsidRPr="008254F0">
        <w:rPr>
          <w:rtl/>
        </w:rPr>
        <w:t>ولو يرى</w:t>
      </w:r>
      <w:r w:rsidR="003C068B">
        <w:rPr>
          <w:rtl/>
        </w:rPr>
        <w:t>)</w:t>
      </w:r>
      <w:r w:rsidRPr="008254F0">
        <w:rPr>
          <w:rtl/>
        </w:rPr>
        <w:t xml:space="preserve"> جرْياً مع ظاهر الكلام من غير تكلّفِ تقدير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Center"/>
        <w:rPr>
          <w:rtl/>
        </w:rPr>
      </w:pPr>
      <w:r w:rsidRPr="008254F0">
        <w:rPr>
          <w:rtl/>
        </w:rPr>
        <w:t>* * *</w:t>
      </w:r>
    </w:p>
    <w:p w:rsidR="00A0454A" w:rsidRPr="008254F0" w:rsidRDefault="003C068B" w:rsidP="00134D8B">
      <w:pPr>
        <w:pStyle w:val="libNormal"/>
        <w:rPr>
          <w:rtl/>
        </w:rPr>
      </w:pP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فَإِنِّي قَرِيبٌ أُجِيبُ دَعْوَةَ الدَّاعِ إِذَا دَعَانِ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(8)</w:t>
      </w:r>
      <w:r>
        <w:rPr>
          <w:rtl/>
        </w:rPr>
        <w:t>.</w:t>
      </w:r>
    </w:p>
    <w:p w:rsidR="00A0454A" w:rsidRPr="008254F0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قرأ ورش عن نافع </w:t>
      </w:r>
      <w:r w:rsidR="003C068B">
        <w:rPr>
          <w:rtl/>
        </w:rPr>
        <w:t>(</w:t>
      </w:r>
      <w:r w:rsidRPr="00134D8B">
        <w:rPr>
          <w:rtl/>
        </w:rPr>
        <w:t>الداعي</w:t>
      </w:r>
      <w:r w:rsidR="003C068B">
        <w:rPr>
          <w:rtl/>
        </w:rPr>
        <w:t>)</w:t>
      </w:r>
      <w:r w:rsidRPr="00134D8B">
        <w:rPr>
          <w:rtl/>
        </w:rPr>
        <w:t xml:space="preserve"> بالياء</w:t>
      </w:r>
      <w:r w:rsidR="003C068B">
        <w:rPr>
          <w:rtl/>
        </w:rPr>
        <w:t>؛</w:t>
      </w:r>
      <w:r w:rsidRPr="00134D8B">
        <w:rPr>
          <w:rtl/>
        </w:rPr>
        <w:t xml:space="preserve"> لأنّه الأصل </w:t>
      </w:r>
      <w:r w:rsidRPr="00134D8B">
        <w:rPr>
          <w:rStyle w:val="libFootnotenumChar"/>
          <w:rtl/>
        </w:rPr>
        <w:t>(9)</w:t>
      </w:r>
      <w:r w:rsidR="003C068B">
        <w:rPr>
          <w:rtl/>
        </w:rPr>
        <w:t>.</w:t>
      </w:r>
    </w:p>
    <w:p w:rsidR="00A0454A" w:rsidRPr="008254F0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8254F0">
        <w:rPr>
          <w:rtl/>
        </w:rPr>
        <w:t>(1) راجع الكشف</w:t>
      </w:r>
      <w:r w:rsidR="003C068B">
        <w:rPr>
          <w:rtl/>
        </w:rPr>
        <w:t>:</w:t>
      </w:r>
      <w:r w:rsidRPr="008254F0">
        <w:rPr>
          <w:rtl/>
        </w:rPr>
        <w:t xml:space="preserve"> ج 1 ص 247</w:t>
      </w:r>
      <w:r w:rsidR="003C068B">
        <w:rPr>
          <w:rtl/>
        </w:rPr>
        <w:t>.</w:t>
      </w:r>
      <w:r w:rsidRPr="008254F0">
        <w:rPr>
          <w:rtl/>
        </w:rPr>
        <w:t xml:space="preserve"> وحجّة القراءات</w:t>
      </w:r>
      <w:r w:rsidR="003C068B">
        <w:rPr>
          <w:rtl/>
        </w:rPr>
        <w:t>:</w:t>
      </w:r>
      <w:r w:rsidRPr="008254F0">
        <w:rPr>
          <w:rtl/>
        </w:rPr>
        <w:t xml:space="preserve"> ص 101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254F0">
        <w:rPr>
          <w:rtl/>
        </w:rPr>
        <w:t>(2) البقرة</w:t>
      </w:r>
      <w:r w:rsidR="003C068B">
        <w:rPr>
          <w:rtl/>
        </w:rPr>
        <w:t>:</w:t>
      </w:r>
      <w:r w:rsidRPr="008254F0">
        <w:rPr>
          <w:rtl/>
        </w:rPr>
        <w:t xml:space="preserve"> 119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254F0">
        <w:rPr>
          <w:rtl/>
        </w:rPr>
        <w:t>(3) راجع حجّة القراءات</w:t>
      </w:r>
      <w:r w:rsidR="003C068B">
        <w:rPr>
          <w:rtl/>
        </w:rPr>
        <w:t>:</w:t>
      </w:r>
      <w:r w:rsidRPr="008254F0">
        <w:rPr>
          <w:rtl/>
        </w:rPr>
        <w:t xml:space="preserve"> ص 111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254F0">
        <w:rPr>
          <w:rtl/>
        </w:rPr>
        <w:t>(4) الغاشية</w:t>
      </w:r>
      <w:r w:rsidR="003C068B">
        <w:rPr>
          <w:rtl/>
        </w:rPr>
        <w:t>:</w:t>
      </w:r>
      <w:r w:rsidRPr="008254F0">
        <w:rPr>
          <w:rtl/>
        </w:rPr>
        <w:t xml:space="preserve"> 21</w:t>
      </w:r>
      <w:r w:rsidR="00134D8B">
        <w:rPr>
          <w:rtl/>
        </w:rPr>
        <w:t xml:space="preserve"> - </w:t>
      </w:r>
      <w:r w:rsidRPr="008254F0">
        <w:rPr>
          <w:rtl/>
        </w:rPr>
        <w:t>22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254F0">
        <w:rPr>
          <w:rtl/>
        </w:rPr>
        <w:t>(5) الأعراف</w:t>
      </w:r>
      <w:r w:rsidR="003C068B">
        <w:rPr>
          <w:rtl/>
        </w:rPr>
        <w:t>:</w:t>
      </w:r>
      <w:r w:rsidRPr="008254F0">
        <w:rPr>
          <w:rtl/>
        </w:rPr>
        <w:t xml:space="preserve"> 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254F0">
        <w:rPr>
          <w:rtl/>
        </w:rPr>
        <w:t>(6) البقرة</w:t>
      </w:r>
      <w:r w:rsidR="003C068B">
        <w:rPr>
          <w:rtl/>
        </w:rPr>
        <w:t>:</w:t>
      </w:r>
      <w:r w:rsidRPr="008254F0">
        <w:rPr>
          <w:rtl/>
        </w:rPr>
        <w:t xml:space="preserve"> 165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254F0">
        <w:rPr>
          <w:rtl/>
        </w:rPr>
        <w:t>(7) راجع حجّة القراءات</w:t>
      </w:r>
      <w:r w:rsidR="003C068B">
        <w:rPr>
          <w:rtl/>
        </w:rPr>
        <w:t>:</w:t>
      </w:r>
      <w:r w:rsidRPr="008254F0">
        <w:rPr>
          <w:rtl/>
        </w:rPr>
        <w:t xml:space="preserve"> ص 119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8254F0">
        <w:rPr>
          <w:rtl/>
        </w:rPr>
        <w:t>(8) البقرة</w:t>
      </w:r>
      <w:r w:rsidR="003C068B">
        <w:rPr>
          <w:rtl/>
        </w:rPr>
        <w:t>:</w:t>
      </w:r>
      <w:r w:rsidRPr="008254F0">
        <w:rPr>
          <w:rtl/>
        </w:rPr>
        <w:t xml:space="preserve"> 186</w:t>
      </w:r>
      <w:r w:rsidR="003C068B">
        <w:rPr>
          <w:rtl/>
        </w:rPr>
        <w:t>.</w:t>
      </w:r>
    </w:p>
    <w:p w:rsidR="00167F4C" w:rsidRPr="00134D8B" w:rsidRDefault="00A0454A" w:rsidP="00134D8B">
      <w:pPr>
        <w:pStyle w:val="libFootnote0"/>
        <w:rPr>
          <w:rtl/>
        </w:rPr>
      </w:pPr>
      <w:r w:rsidRPr="008254F0">
        <w:rPr>
          <w:rtl/>
        </w:rPr>
        <w:t>(9) راجع حجّة القراءة</w:t>
      </w:r>
      <w:r w:rsidR="003C068B">
        <w:rPr>
          <w:rtl/>
        </w:rPr>
        <w:t>:</w:t>
      </w:r>
      <w:r w:rsidRPr="008254F0">
        <w:rPr>
          <w:rtl/>
        </w:rPr>
        <w:t xml:space="preserve"> ص 127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rPr>
          <w:rtl/>
        </w:rPr>
        <w:br w:type="page"/>
      </w:r>
    </w:p>
    <w:p w:rsidR="00A0454A" w:rsidRPr="00E83EA0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 xml:space="preserve">وقرأ عاصم والباقون </w:t>
      </w:r>
      <w:r w:rsidR="003C068B">
        <w:rPr>
          <w:rtl/>
        </w:rPr>
        <w:t>(</w:t>
      </w:r>
      <w:r w:rsidRPr="00134D8B">
        <w:rPr>
          <w:rtl/>
        </w:rPr>
        <w:t>الداع</w:t>
      </w:r>
      <w:r w:rsidR="003C068B">
        <w:rPr>
          <w:rtl/>
        </w:rPr>
        <w:t>)</w:t>
      </w:r>
      <w:r w:rsidRPr="00134D8B">
        <w:rPr>
          <w:rtl/>
        </w:rPr>
        <w:t xml:space="preserve"> بغير ياء</w:t>
      </w:r>
      <w:r w:rsidR="003C068B">
        <w:rPr>
          <w:rtl/>
        </w:rPr>
        <w:t>،</w:t>
      </w:r>
      <w:r w:rsidRPr="00134D8B">
        <w:rPr>
          <w:rtl/>
        </w:rPr>
        <w:t xml:space="preserve"> وحجّتهم</w:t>
      </w:r>
      <w:r w:rsidR="003C068B">
        <w:rPr>
          <w:rtl/>
        </w:rPr>
        <w:t>:</w:t>
      </w:r>
      <w:r w:rsidRPr="00134D8B">
        <w:rPr>
          <w:rtl/>
        </w:rPr>
        <w:t xml:space="preserve"> أنّ ذلك في المصحف كذلك بغير ياء</w:t>
      </w:r>
      <w:r w:rsidR="003C068B">
        <w:rPr>
          <w:rtl/>
        </w:rPr>
        <w:t>،</w:t>
      </w:r>
      <w:r w:rsidRPr="00134D8B">
        <w:rPr>
          <w:rtl/>
        </w:rPr>
        <w:t xml:space="preserve"> فلا ينبغي أن يخالف رسم المصحف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Center"/>
        <w:rPr>
          <w:rtl/>
        </w:rPr>
      </w:pPr>
      <w:r w:rsidRPr="00E83EA0">
        <w:rPr>
          <w:rtl/>
        </w:rPr>
        <w:t>* * *</w:t>
      </w:r>
    </w:p>
    <w:p w:rsidR="00A0454A" w:rsidRPr="00E83EA0" w:rsidRDefault="003C068B" w:rsidP="00134D8B">
      <w:pPr>
        <w:pStyle w:val="libNormal"/>
        <w:rPr>
          <w:rtl/>
        </w:rPr>
      </w:pP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وَزُلْزِلُواْ حَتَّى يَقُولَ الرَّسُولُ</w:t>
      </w:r>
      <w:r>
        <w:rPr>
          <w:rStyle w:val="libAieChar"/>
          <w:rFonts w:hint="cs"/>
          <w:rtl/>
        </w:rPr>
        <w:t>.</w:t>
      </w:r>
      <w:r w:rsidR="00A0454A" w:rsidRPr="00134D8B">
        <w:rPr>
          <w:rStyle w:val="libAieChar"/>
          <w:rFonts w:hint="cs"/>
          <w:rtl/>
        </w:rPr>
        <w:t>..</w:t>
      </w:r>
      <w:r w:rsidR="00A0454A" w:rsidRPr="003C068B">
        <w:rPr>
          <w:rStyle w:val="libAlaemChar"/>
          <w:rFonts w:hint="cs"/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(2)</w:t>
      </w:r>
      <w:r>
        <w:rPr>
          <w:rtl/>
        </w:rPr>
        <w:t>.</w:t>
      </w:r>
    </w:p>
    <w:p w:rsidR="00A0454A" w:rsidRPr="00E83EA0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قرأ نافع </w:t>
      </w:r>
      <w:r w:rsidR="003C068B">
        <w:rPr>
          <w:rtl/>
        </w:rPr>
        <w:t>(</w:t>
      </w:r>
      <w:r w:rsidRPr="00134D8B">
        <w:rPr>
          <w:rtl/>
        </w:rPr>
        <w:t>حتّى يقولُ</w:t>
      </w:r>
      <w:r w:rsidR="003C068B">
        <w:rPr>
          <w:rtl/>
        </w:rPr>
        <w:t>)</w:t>
      </w:r>
      <w:r w:rsidRPr="00134D8B">
        <w:rPr>
          <w:rtl/>
        </w:rPr>
        <w:t xml:space="preserve"> بالرفع</w:t>
      </w:r>
      <w:r w:rsidR="003C068B">
        <w:rPr>
          <w:rtl/>
        </w:rPr>
        <w:t>،</w:t>
      </w:r>
      <w:r w:rsidRPr="00134D8B">
        <w:rPr>
          <w:rtl/>
        </w:rPr>
        <w:t xml:space="preserve"> زعماً أنّها بمعنى </w:t>
      </w:r>
      <w:r w:rsidR="003C068B">
        <w:rPr>
          <w:rtl/>
        </w:rPr>
        <w:t>(</w:t>
      </w:r>
      <w:r w:rsidRPr="00134D8B">
        <w:rPr>
          <w:rtl/>
        </w:rPr>
        <w:t>قال</w:t>
      </w:r>
      <w:r w:rsidR="003C068B">
        <w:rPr>
          <w:rtl/>
        </w:rPr>
        <w:t>)</w:t>
      </w:r>
      <w:r w:rsidRPr="00134D8B">
        <w:rPr>
          <w:rtl/>
        </w:rPr>
        <w:t xml:space="preserve"> على الماضي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E83EA0" w:rsidRDefault="00A0454A" w:rsidP="00134D8B">
      <w:pPr>
        <w:pStyle w:val="libNormal"/>
        <w:rPr>
          <w:rtl/>
        </w:rPr>
      </w:pPr>
      <w:r w:rsidRPr="00E83EA0">
        <w:rPr>
          <w:rtl/>
        </w:rPr>
        <w:t>وقرأ عاصم والباقون بالنصب على الأصل</w:t>
      </w:r>
      <w:r w:rsidR="003C068B">
        <w:rPr>
          <w:rtl/>
        </w:rPr>
        <w:t>؛</w:t>
      </w:r>
      <w:r w:rsidRPr="00E83EA0">
        <w:rPr>
          <w:rtl/>
        </w:rPr>
        <w:t xml:space="preserve"> لأنّ مدخول </w:t>
      </w:r>
      <w:r w:rsidR="003C068B">
        <w:rPr>
          <w:rtl/>
        </w:rPr>
        <w:t>(</w:t>
      </w:r>
      <w:r w:rsidRPr="00E83EA0">
        <w:rPr>
          <w:rtl/>
        </w:rPr>
        <w:t>حتّى</w:t>
      </w:r>
      <w:r w:rsidR="003C068B">
        <w:rPr>
          <w:rtl/>
        </w:rPr>
        <w:t>)</w:t>
      </w:r>
      <w:r w:rsidRPr="00E83EA0">
        <w:rPr>
          <w:rtl/>
        </w:rPr>
        <w:t xml:space="preserve"> غاية للزلزال</w:t>
      </w:r>
      <w:r w:rsidR="003C068B">
        <w:rPr>
          <w:rtl/>
        </w:rPr>
        <w:t>،</w:t>
      </w:r>
      <w:r w:rsidRPr="00E83EA0">
        <w:rPr>
          <w:rtl/>
        </w:rPr>
        <w:t xml:space="preserve"> وتكون </w:t>
      </w:r>
      <w:r w:rsidR="003C068B">
        <w:rPr>
          <w:rtl/>
        </w:rPr>
        <w:t>(</w:t>
      </w:r>
      <w:r w:rsidRPr="00E83EA0">
        <w:rPr>
          <w:rtl/>
        </w:rPr>
        <w:t>حتّى</w:t>
      </w:r>
      <w:r w:rsidR="003C068B">
        <w:rPr>
          <w:rtl/>
        </w:rPr>
        <w:t>)</w:t>
      </w:r>
      <w:r w:rsidRPr="00E83EA0">
        <w:rPr>
          <w:rtl/>
        </w:rPr>
        <w:t xml:space="preserve"> هنا بمعنى </w:t>
      </w:r>
      <w:r w:rsidR="003C068B">
        <w:rPr>
          <w:rtl/>
        </w:rPr>
        <w:t>(</w:t>
      </w:r>
      <w:r w:rsidRPr="00E83EA0">
        <w:rPr>
          <w:rtl/>
        </w:rPr>
        <w:t>إلى أن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Center"/>
        <w:rPr>
          <w:rtl/>
        </w:rPr>
      </w:pPr>
      <w:r w:rsidRPr="00E83EA0">
        <w:rPr>
          <w:rtl/>
        </w:rPr>
        <w:t>* * *</w:t>
      </w:r>
    </w:p>
    <w:p w:rsidR="00A0454A" w:rsidRPr="00E83EA0" w:rsidRDefault="003C068B" w:rsidP="00134D8B">
      <w:pPr>
        <w:pStyle w:val="libNormal"/>
        <w:rPr>
          <w:rtl/>
        </w:rPr>
      </w:pP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قَالَ هَلْ عَسَيْتُمْ إِن كُتِبَ عَلَيْكُمُ الْقِتَالُ أَلاَّ تُقَاتِلُواْ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(4)</w:t>
      </w:r>
      <w:r>
        <w:rPr>
          <w:rtl/>
        </w:rPr>
        <w:t>.</w:t>
      </w:r>
    </w:p>
    <w:p w:rsidR="00A0454A" w:rsidRPr="00E83EA0" w:rsidRDefault="00A0454A" w:rsidP="00134D8B">
      <w:pPr>
        <w:pStyle w:val="libNormal"/>
        <w:rPr>
          <w:rtl/>
        </w:rPr>
      </w:pPr>
      <w:r w:rsidRPr="00E83EA0">
        <w:rPr>
          <w:rtl/>
        </w:rPr>
        <w:t xml:space="preserve">قرأ نافع </w:t>
      </w:r>
      <w:r w:rsidR="003C068B">
        <w:rPr>
          <w:rtl/>
        </w:rPr>
        <w:t>(</w:t>
      </w:r>
      <w:r w:rsidRPr="00E83EA0">
        <w:rPr>
          <w:rtl/>
        </w:rPr>
        <w:t>هل عسِيتم</w:t>
      </w:r>
      <w:r w:rsidR="003C068B">
        <w:rPr>
          <w:rtl/>
        </w:rPr>
        <w:t>)</w:t>
      </w:r>
      <w:r w:rsidRPr="00E83EA0">
        <w:rPr>
          <w:rtl/>
        </w:rPr>
        <w:t xml:space="preserve"> بكسر السين</w:t>
      </w:r>
      <w:r w:rsidR="003C068B">
        <w:rPr>
          <w:rtl/>
        </w:rPr>
        <w:t>،</w:t>
      </w:r>
      <w:r w:rsidRPr="00E83EA0">
        <w:rPr>
          <w:rtl/>
        </w:rPr>
        <w:t xml:space="preserve"> لغة رديئة</w:t>
      </w:r>
      <w:r w:rsidR="003C068B">
        <w:rPr>
          <w:rtl/>
        </w:rPr>
        <w:t>،</w:t>
      </w:r>
      <w:r w:rsidRPr="00E83EA0">
        <w:rPr>
          <w:rtl/>
        </w:rPr>
        <w:t xml:space="preserve"> وقرأ عاصم والباقون بالفتح</w:t>
      </w:r>
      <w:r w:rsidR="003C068B">
        <w:rPr>
          <w:rtl/>
        </w:rPr>
        <w:t>،</w:t>
      </w:r>
      <w:r w:rsidRPr="00E83EA0">
        <w:rPr>
          <w:rtl/>
        </w:rPr>
        <w:t xml:space="preserve"> لغة فصحى</w:t>
      </w:r>
      <w:r w:rsidR="003C068B">
        <w:rPr>
          <w:rtl/>
        </w:rPr>
        <w:t>.</w:t>
      </w:r>
    </w:p>
    <w:p w:rsidR="00A0454A" w:rsidRPr="00E83EA0" w:rsidRDefault="00A0454A" w:rsidP="00134D8B">
      <w:pPr>
        <w:pStyle w:val="libNormal"/>
        <w:rPr>
          <w:rtl/>
        </w:rPr>
      </w:pPr>
      <w:r w:rsidRPr="00E83EA0">
        <w:rPr>
          <w:rtl/>
        </w:rPr>
        <w:t>قال أبو عبيد</w:t>
      </w:r>
      <w:r w:rsidR="003C068B">
        <w:rPr>
          <w:rtl/>
        </w:rPr>
        <w:t>:</w:t>
      </w:r>
      <w:r w:rsidRPr="00E83EA0">
        <w:rPr>
          <w:rtl/>
        </w:rPr>
        <w:t xml:space="preserve"> القراءة عندنا هي الفتح</w:t>
      </w:r>
      <w:r w:rsidR="003C068B">
        <w:rPr>
          <w:rtl/>
        </w:rPr>
        <w:t>؛</w:t>
      </w:r>
      <w:r w:rsidRPr="00E83EA0">
        <w:rPr>
          <w:rtl/>
        </w:rPr>
        <w:t xml:space="preserve"> لأنّها أعرف اللغَتين</w:t>
      </w:r>
      <w:r w:rsidR="003C068B">
        <w:rPr>
          <w:rtl/>
        </w:rPr>
        <w:t>،</w:t>
      </w:r>
      <w:r w:rsidRPr="00E83EA0">
        <w:rPr>
          <w:rtl/>
        </w:rPr>
        <w:t xml:space="preserve"> ولو كان الكسر صحيحاً لقُرئ </w:t>
      </w:r>
      <w:r w:rsidR="003C068B">
        <w:rPr>
          <w:rtl/>
        </w:rPr>
        <w:t>(</w:t>
      </w:r>
      <w:r w:rsidRPr="00E83EA0">
        <w:rPr>
          <w:rtl/>
        </w:rPr>
        <w:t>عَسَى رَبُّنَا...) (5) بكسر السين</w:t>
      </w:r>
      <w:r w:rsidR="003C068B">
        <w:rPr>
          <w:rtl/>
        </w:rPr>
        <w:t>،</w:t>
      </w:r>
      <w:r w:rsidRPr="00E83EA0">
        <w:rPr>
          <w:rtl/>
        </w:rPr>
        <w:t xml:space="preserve"> وقد أجمعوا هناك على الفتح لا غير</w:t>
      </w:r>
      <w:r w:rsidR="003C068B">
        <w:rPr>
          <w:rtl/>
        </w:rPr>
        <w:t>.</w:t>
      </w:r>
      <w:r w:rsidRPr="00E83EA0">
        <w:rPr>
          <w:rtl/>
        </w:rPr>
        <w:t>..</w:t>
      </w:r>
    </w:p>
    <w:p w:rsidR="00A0454A" w:rsidRPr="00E83EA0" w:rsidRDefault="00A0454A" w:rsidP="00134D8B">
      <w:pPr>
        <w:pStyle w:val="libNormal"/>
        <w:rPr>
          <w:rtl/>
        </w:rPr>
      </w:pPr>
      <w:r w:rsidRPr="00134D8B">
        <w:rPr>
          <w:rtl/>
        </w:rPr>
        <w:t>قال مكّي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والفتح في السين هي اللغة الفاشية</w:t>
      </w:r>
      <w:r w:rsidR="003C068B">
        <w:rPr>
          <w:rtl/>
        </w:rPr>
        <w:t>،</w:t>
      </w:r>
      <w:r w:rsidRPr="00134D8B">
        <w:rPr>
          <w:rtl/>
        </w:rPr>
        <w:t xml:space="preserve"> وعليها أجمع القرّاء</w:t>
      </w:r>
      <w:r w:rsidR="003C068B">
        <w:rPr>
          <w:rtl/>
        </w:rPr>
        <w:t>،</w:t>
      </w:r>
      <w:r w:rsidRPr="00134D8B">
        <w:rPr>
          <w:rtl/>
        </w:rPr>
        <w:t xml:space="preserve"> ونافع معهم في غير ما هنا</w:t>
      </w:r>
      <w:r w:rsidR="003C068B">
        <w:rPr>
          <w:rtl/>
        </w:rPr>
        <w:t>.</w:t>
      </w:r>
      <w:r w:rsidRPr="00134D8B">
        <w:rPr>
          <w:rtl/>
        </w:rPr>
        <w:t>..</w:t>
      </w:r>
      <w:r w:rsidR="003C068B">
        <w:rPr>
          <w:rtl/>
        </w:rPr>
        <w:t>.</w:t>
      </w:r>
    </w:p>
    <w:p w:rsidR="00A0454A" w:rsidRPr="00E83EA0" w:rsidRDefault="00A0454A" w:rsidP="00134D8B">
      <w:pPr>
        <w:pStyle w:val="libNormal"/>
        <w:rPr>
          <w:rtl/>
        </w:rPr>
      </w:pPr>
      <w:r w:rsidRPr="00134D8B">
        <w:rPr>
          <w:rtl/>
        </w:rPr>
        <w:t>قال</w:t>
      </w:r>
      <w:r w:rsidR="003C068B">
        <w:rPr>
          <w:rtl/>
        </w:rPr>
        <w:t>:</w:t>
      </w:r>
      <w:r w:rsidRPr="00134D8B">
        <w:rPr>
          <w:rtl/>
        </w:rPr>
        <w:t xml:space="preserve"> وهو الاختيار</w:t>
      </w:r>
      <w:r w:rsidR="003C068B">
        <w:rPr>
          <w:rtl/>
        </w:rPr>
        <w:t>؛</w:t>
      </w:r>
      <w:r w:rsidRPr="00134D8B">
        <w:rPr>
          <w:rtl/>
        </w:rPr>
        <w:t xml:space="preserve"> لإجماع القرّاء عليه مع المضمر والمظهر</w:t>
      </w:r>
      <w:r w:rsidR="003C068B">
        <w:rPr>
          <w:rtl/>
        </w:rPr>
        <w:t>،</w:t>
      </w:r>
      <w:r w:rsidRPr="00134D8B">
        <w:rPr>
          <w:rtl/>
        </w:rPr>
        <w:t xml:space="preserve"> وإنّما خالفهم نافع وحده مع المضمر</w:t>
      </w:r>
      <w:r w:rsidR="003C068B">
        <w:rPr>
          <w:rtl/>
        </w:rPr>
        <w:t>.</w:t>
      </w:r>
      <w:r w:rsidRPr="00134D8B">
        <w:rPr>
          <w:rtl/>
        </w:rPr>
        <w:t xml:space="preserve"> وقد قال أبو حاتم</w:t>
      </w:r>
      <w:r w:rsidR="003C068B">
        <w:rPr>
          <w:rtl/>
        </w:rPr>
        <w:t>:</w:t>
      </w:r>
      <w:r w:rsidRPr="00134D8B">
        <w:rPr>
          <w:rtl/>
        </w:rPr>
        <w:t xml:space="preserve"> ليس للكسر وجه </w:t>
      </w:r>
      <w:r w:rsidRPr="00134D8B">
        <w:rPr>
          <w:rStyle w:val="libFootnotenumChar"/>
          <w:rtl/>
        </w:rPr>
        <w:t>(6)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Center"/>
        <w:rPr>
          <w:rtl/>
        </w:rPr>
      </w:pPr>
      <w:r w:rsidRPr="00E83EA0">
        <w:rPr>
          <w:rtl/>
        </w:rPr>
        <w:t>* * *</w:t>
      </w:r>
    </w:p>
    <w:p w:rsidR="00A0454A" w:rsidRPr="00E83EA0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167F4C" w:rsidRDefault="00A0454A" w:rsidP="00134D8B">
      <w:pPr>
        <w:pStyle w:val="libFootnote0"/>
        <w:rPr>
          <w:rtl/>
        </w:rPr>
      </w:pPr>
      <w:r w:rsidRPr="00E83EA0">
        <w:rPr>
          <w:rtl/>
        </w:rPr>
        <w:t>(1) راجع حجّة القراءات</w:t>
      </w:r>
      <w:r w:rsidR="003C068B">
        <w:rPr>
          <w:rtl/>
        </w:rPr>
        <w:t>:</w:t>
      </w:r>
      <w:r w:rsidRPr="00E83EA0">
        <w:rPr>
          <w:rtl/>
        </w:rPr>
        <w:t xml:space="preserve"> ص 127</w:t>
      </w:r>
      <w:r w:rsidR="003C068B">
        <w:rPr>
          <w:rtl/>
        </w:rPr>
        <w:t>.</w:t>
      </w:r>
    </w:p>
    <w:p w:rsidR="00167F4C" w:rsidRDefault="00A0454A" w:rsidP="00134D8B">
      <w:pPr>
        <w:pStyle w:val="libFootnote0"/>
        <w:rPr>
          <w:rtl/>
        </w:rPr>
      </w:pPr>
      <w:r w:rsidRPr="00E83EA0">
        <w:rPr>
          <w:rtl/>
        </w:rPr>
        <w:t>(2) البقرة</w:t>
      </w:r>
      <w:r w:rsidR="003C068B">
        <w:rPr>
          <w:rtl/>
        </w:rPr>
        <w:t>:</w:t>
      </w:r>
      <w:r w:rsidRPr="00E83EA0">
        <w:rPr>
          <w:rtl/>
        </w:rPr>
        <w:t xml:space="preserve"> 214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(3) حجّة القراءات</w:t>
      </w:r>
      <w:r w:rsidR="003C068B">
        <w:rPr>
          <w:rtl/>
        </w:rPr>
        <w:t>:</w:t>
      </w:r>
      <w:r w:rsidRPr="00E83EA0">
        <w:rPr>
          <w:rtl/>
        </w:rPr>
        <w:t xml:space="preserve"> ص 131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(4) البقرة</w:t>
      </w:r>
      <w:r w:rsidR="003C068B">
        <w:rPr>
          <w:rtl/>
        </w:rPr>
        <w:t>:</w:t>
      </w:r>
      <w:r w:rsidRPr="00E83EA0">
        <w:rPr>
          <w:rtl/>
        </w:rPr>
        <w:t xml:space="preserve"> 246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(5) القلم</w:t>
      </w:r>
      <w:r w:rsidR="003C068B">
        <w:rPr>
          <w:rtl/>
        </w:rPr>
        <w:t>:</w:t>
      </w:r>
      <w:r w:rsidRPr="00E83EA0">
        <w:rPr>
          <w:rtl/>
        </w:rPr>
        <w:t xml:space="preserve"> 32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(6) راجع حجّة القراءات</w:t>
      </w:r>
      <w:r w:rsidR="003C068B">
        <w:rPr>
          <w:rtl/>
        </w:rPr>
        <w:t>:</w:t>
      </w:r>
      <w:r w:rsidRPr="00E83EA0">
        <w:rPr>
          <w:rtl/>
        </w:rPr>
        <w:t xml:space="preserve"> ص 140</w:t>
      </w:r>
      <w:r w:rsidR="003C068B">
        <w:rPr>
          <w:rtl/>
        </w:rPr>
        <w:t>.</w:t>
      </w:r>
      <w:r w:rsidRPr="00E83EA0">
        <w:rPr>
          <w:rtl/>
        </w:rPr>
        <w:t xml:space="preserve"> والكشف</w:t>
      </w:r>
      <w:r w:rsidR="003C068B">
        <w:rPr>
          <w:rtl/>
        </w:rPr>
        <w:t>:</w:t>
      </w:r>
      <w:r w:rsidRPr="00E83EA0">
        <w:rPr>
          <w:rtl/>
        </w:rPr>
        <w:t xml:space="preserve"> ج 1 ص 303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3C068B" w:rsidP="00134D8B">
      <w:pPr>
        <w:pStyle w:val="libNormal"/>
        <w:rPr>
          <w:rtl/>
        </w:rPr>
      </w:pPr>
      <w:r w:rsidRPr="003C068B">
        <w:rPr>
          <w:rStyle w:val="libAlaemChar"/>
          <w:rFonts w:hint="cs"/>
          <w:rtl/>
        </w:rPr>
        <w:lastRenderedPageBreak/>
        <w:t>(</w:t>
      </w:r>
      <w:r w:rsidR="00A0454A" w:rsidRPr="00134D8B">
        <w:rPr>
          <w:rStyle w:val="libAieChar"/>
          <w:rFonts w:hint="cs"/>
          <w:rtl/>
        </w:rPr>
        <w:t>إِلاَّ أَن تَكُونَ تِجَارَةً حَاضِرَةً تُدِيرُونَهَا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(1)</w:t>
      </w:r>
      <w:r>
        <w:rPr>
          <w:rtl/>
        </w:rPr>
        <w:t>.</w:t>
      </w:r>
    </w:p>
    <w:p w:rsidR="00A0454A" w:rsidRPr="00E83EA0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قرأ عاصم </w:t>
      </w:r>
      <w:r w:rsidR="003C068B">
        <w:rPr>
          <w:rtl/>
        </w:rPr>
        <w:t>(</w:t>
      </w:r>
      <w:r w:rsidRPr="00134D8B">
        <w:rPr>
          <w:rtl/>
        </w:rPr>
        <w:t>تجارةً</w:t>
      </w:r>
      <w:r w:rsidR="003C068B">
        <w:rPr>
          <w:rtl/>
        </w:rPr>
        <w:t>)</w:t>
      </w:r>
      <w:r w:rsidRPr="00134D8B">
        <w:rPr>
          <w:rtl/>
        </w:rPr>
        <w:t xml:space="preserve"> بالنصب خبراً</w:t>
      </w:r>
      <w:r w:rsidR="003C068B">
        <w:rPr>
          <w:rtl/>
        </w:rPr>
        <w:t>،</w:t>
      </w:r>
      <w:r w:rsidRPr="00134D8B">
        <w:rPr>
          <w:rtl/>
        </w:rPr>
        <w:t xml:space="preserve"> والاسم مضمر</w:t>
      </w:r>
      <w:r w:rsidR="003C068B">
        <w:rPr>
          <w:rtl/>
        </w:rPr>
        <w:t>،</w:t>
      </w:r>
      <w:r w:rsidRPr="00134D8B">
        <w:rPr>
          <w:rtl/>
        </w:rPr>
        <w:t xml:space="preserve"> والمعنى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إلاّ أن تكون المعاملة تجارة حاضرة</w:t>
      </w:r>
      <w:r w:rsidR="003C068B">
        <w:rPr>
          <w:rtl/>
        </w:rPr>
        <w:t>)،</w:t>
      </w:r>
      <w:r w:rsidRPr="00134D8B">
        <w:rPr>
          <w:rtl/>
        </w:rPr>
        <w:t xml:space="preserve"> وقرأ الباقون </w:t>
      </w:r>
      <w:r w:rsidR="003C068B">
        <w:rPr>
          <w:rtl/>
        </w:rPr>
        <w:t>(</w:t>
      </w:r>
      <w:r w:rsidRPr="00134D8B">
        <w:rPr>
          <w:rtl/>
        </w:rPr>
        <w:t>تجارةٌ</w:t>
      </w:r>
      <w:r w:rsidR="003C068B">
        <w:rPr>
          <w:rtl/>
        </w:rPr>
        <w:t>)</w:t>
      </w:r>
      <w:r w:rsidRPr="00134D8B">
        <w:rPr>
          <w:rtl/>
        </w:rPr>
        <w:t xml:space="preserve"> بالرفع</w:t>
      </w:r>
      <w:r w:rsidR="003C068B">
        <w:rPr>
          <w:rtl/>
        </w:rPr>
        <w:t>،</w:t>
      </w:r>
      <w:r w:rsidRPr="00134D8B">
        <w:rPr>
          <w:rtl/>
        </w:rPr>
        <w:t xml:space="preserve"> على أن تكون </w:t>
      </w:r>
      <w:r w:rsidR="003C068B">
        <w:rPr>
          <w:rtl/>
        </w:rPr>
        <w:t>(</w:t>
      </w:r>
      <w:r w:rsidRPr="00134D8B">
        <w:rPr>
          <w:rtl/>
        </w:rPr>
        <w:t>كان</w:t>
      </w:r>
      <w:r w:rsidR="003C068B">
        <w:rPr>
          <w:rtl/>
        </w:rPr>
        <w:t>)</w:t>
      </w:r>
      <w:r w:rsidRPr="00134D8B">
        <w:rPr>
          <w:rtl/>
        </w:rPr>
        <w:t xml:space="preserve"> تامّة</w:t>
      </w:r>
      <w:r w:rsidR="003C068B">
        <w:rPr>
          <w:rtl/>
        </w:rPr>
        <w:t>،</w:t>
      </w:r>
      <w:r w:rsidRPr="00134D8B">
        <w:rPr>
          <w:rtl/>
        </w:rPr>
        <w:t xml:space="preserve"> قياساً على 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وَإِن كَانَ ذُو عُسْرَةٍ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قبلها </w:t>
      </w:r>
      <w:r w:rsidRPr="00134D8B">
        <w:rPr>
          <w:rStyle w:val="libFootnotenumChar"/>
          <w:rtl/>
        </w:rPr>
        <w:t>(2)</w:t>
      </w:r>
      <w:r w:rsidR="003C068B">
        <w:rPr>
          <w:rStyle w:val="libFootnotenumChar"/>
          <w:rtl/>
        </w:rPr>
        <w:t>.</w:t>
      </w:r>
    </w:p>
    <w:p w:rsidR="00A0454A" w:rsidRPr="00E83EA0" w:rsidRDefault="00A0454A" w:rsidP="00134D8B">
      <w:pPr>
        <w:pStyle w:val="libNormal"/>
        <w:rPr>
          <w:rtl/>
        </w:rPr>
      </w:pPr>
      <w:r w:rsidRPr="00134D8B">
        <w:rPr>
          <w:rtl/>
        </w:rPr>
        <w:t>لكنّ الرفع هناك كان لأجل الدلالة على عموم الحُكم</w:t>
      </w:r>
      <w:r w:rsidR="003C068B">
        <w:rPr>
          <w:rtl/>
        </w:rPr>
        <w:t>،</w:t>
      </w:r>
      <w:r w:rsidRPr="00134D8B">
        <w:rPr>
          <w:rtl/>
        </w:rPr>
        <w:t xml:space="preserve"> يشمل كلّ مُعسر</w:t>
      </w:r>
      <w:r w:rsidR="003C068B">
        <w:rPr>
          <w:rtl/>
        </w:rPr>
        <w:t>،</w:t>
      </w:r>
      <w:r w:rsidRPr="00134D8B">
        <w:rPr>
          <w:rtl/>
        </w:rPr>
        <w:t xml:space="preserve"> وليس مخصوصاً بالمتبايعَين فحسب</w:t>
      </w:r>
      <w:r w:rsidR="003C068B">
        <w:rPr>
          <w:rtl/>
        </w:rPr>
        <w:t>،</w:t>
      </w:r>
      <w:r w:rsidRPr="00134D8B">
        <w:rPr>
          <w:rtl/>
        </w:rPr>
        <w:t xml:space="preserve"> ومن ثمّ أجمعوا على الرفع هناك</w:t>
      </w:r>
      <w:r w:rsidR="003C068B">
        <w:rPr>
          <w:rtl/>
        </w:rPr>
        <w:t>،</w:t>
      </w:r>
      <w:r w:rsidRPr="00134D8B">
        <w:rPr>
          <w:rtl/>
        </w:rPr>
        <w:t xml:space="preserve"> فلا موضع للقياس عليه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Center"/>
        <w:rPr>
          <w:rtl/>
        </w:rPr>
      </w:pPr>
      <w:r w:rsidRPr="00E83EA0">
        <w:rPr>
          <w:rtl/>
        </w:rPr>
        <w:t>* * *</w:t>
      </w:r>
    </w:p>
    <w:p w:rsidR="00A0454A" w:rsidRPr="00E83EA0" w:rsidRDefault="003C068B" w:rsidP="00134D8B">
      <w:pPr>
        <w:pStyle w:val="libNormal"/>
        <w:rPr>
          <w:rtl/>
        </w:rPr>
      </w:pP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وَإِن كُنتُمْ عَلَى سَفَرٍ وَلَمْ تَجِدُواْ كَاتِباً فَرِهَانٌ مَّقْبُوضَةٌ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(4)</w:t>
      </w:r>
      <w:r>
        <w:rPr>
          <w:rtl/>
        </w:rPr>
        <w:t>.</w:t>
      </w:r>
    </w:p>
    <w:p w:rsidR="00A0454A" w:rsidRPr="00E83EA0" w:rsidRDefault="00A0454A" w:rsidP="00134D8B">
      <w:pPr>
        <w:pStyle w:val="libNormal"/>
        <w:rPr>
          <w:rtl/>
        </w:rPr>
      </w:pPr>
      <w:r w:rsidRPr="00E83EA0">
        <w:rPr>
          <w:rtl/>
        </w:rPr>
        <w:t xml:space="preserve">قرأ ابن كثير وأبو عمرو </w:t>
      </w:r>
      <w:r w:rsidR="003C068B">
        <w:rPr>
          <w:rtl/>
        </w:rPr>
        <w:t>(</w:t>
      </w:r>
      <w:r w:rsidRPr="00E83EA0">
        <w:rPr>
          <w:rtl/>
        </w:rPr>
        <w:t>فرُهُن</w:t>
      </w:r>
      <w:r w:rsidR="003C068B">
        <w:rPr>
          <w:rtl/>
        </w:rPr>
        <w:t>)</w:t>
      </w:r>
      <w:r w:rsidRPr="00E83EA0">
        <w:rPr>
          <w:rtl/>
        </w:rPr>
        <w:t xml:space="preserve"> بضمّ الراء والهاء</w:t>
      </w:r>
      <w:r w:rsidR="003C068B">
        <w:rPr>
          <w:rtl/>
        </w:rPr>
        <w:t>،</w:t>
      </w:r>
      <w:r w:rsidRPr="00E83EA0">
        <w:rPr>
          <w:rtl/>
        </w:rPr>
        <w:t xml:space="preserve"> جمع رَهن</w:t>
      </w:r>
      <w:r w:rsidR="003C068B">
        <w:rPr>
          <w:rtl/>
        </w:rPr>
        <w:t>،</w:t>
      </w:r>
      <w:r w:rsidRPr="00E83EA0">
        <w:rPr>
          <w:rtl/>
        </w:rPr>
        <w:t xml:space="preserve"> مثل</w:t>
      </w:r>
      <w:r w:rsidR="003C068B">
        <w:rPr>
          <w:rtl/>
        </w:rPr>
        <w:t>:</w:t>
      </w:r>
      <w:r w:rsidRPr="00E83EA0">
        <w:rPr>
          <w:rtl/>
        </w:rPr>
        <w:t xml:space="preserve"> سَقف وسُقُف</w:t>
      </w:r>
      <w:r w:rsidR="003C068B">
        <w:rPr>
          <w:rtl/>
        </w:rPr>
        <w:t>،</w:t>
      </w:r>
      <w:r w:rsidRPr="00E83EA0">
        <w:rPr>
          <w:rtl/>
        </w:rPr>
        <w:t xml:space="preserve"> وقرأ عاصم والباقون </w:t>
      </w:r>
      <w:r w:rsidR="003C068B">
        <w:rPr>
          <w:rtl/>
        </w:rPr>
        <w:t>(</w:t>
      </w:r>
      <w:r w:rsidRPr="00E83EA0">
        <w:rPr>
          <w:rtl/>
        </w:rPr>
        <w:t>فرهان</w:t>
      </w:r>
      <w:r w:rsidR="003C068B">
        <w:rPr>
          <w:rtl/>
        </w:rPr>
        <w:t>)؛</w:t>
      </w:r>
      <w:r w:rsidRPr="00E83EA0">
        <w:rPr>
          <w:rtl/>
        </w:rPr>
        <w:t xml:space="preserve"> لأنّ جَمع فَعْل على فِعال أقيَس في العربيّة</w:t>
      </w:r>
      <w:r w:rsidR="003C068B">
        <w:rPr>
          <w:rtl/>
        </w:rPr>
        <w:t>،</w:t>
      </w:r>
      <w:r w:rsidRPr="00E83EA0">
        <w:rPr>
          <w:rtl/>
        </w:rPr>
        <w:t xml:space="preserve"> نحو</w:t>
      </w:r>
      <w:r w:rsidR="003C068B">
        <w:rPr>
          <w:rtl/>
        </w:rPr>
        <w:t>:</w:t>
      </w:r>
      <w:r w:rsidRPr="00E83EA0">
        <w:rPr>
          <w:rtl/>
        </w:rPr>
        <w:t xml:space="preserve"> بحر وبِحار وعبد وعِباد</w:t>
      </w:r>
      <w:r w:rsidR="003C068B">
        <w:rPr>
          <w:rtl/>
        </w:rPr>
        <w:t>،</w:t>
      </w:r>
      <w:r w:rsidRPr="00E83EA0">
        <w:rPr>
          <w:rtl/>
        </w:rPr>
        <w:t xml:space="preserve"> وكعب وكِعاب</w:t>
      </w:r>
      <w:r w:rsidR="003C068B">
        <w:rPr>
          <w:rtl/>
        </w:rPr>
        <w:t>،</w:t>
      </w:r>
      <w:r w:rsidRPr="00E83EA0">
        <w:rPr>
          <w:rtl/>
        </w:rPr>
        <w:t xml:space="preserve"> ونعل و نِعال</w:t>
      </w:r>
      <w:r w:rsidR="003C068B">
        <w:rPr>
          <w:rtl/>
        </w:rPr>
        <w:t>.</w:t>
      </w:r>
    </w:p>
    <w:p w:rsidR="00A0454A" w:rsidRPr="00E83EA0" w:rsidRDefault="00A0454A" w:rsidP="00134D8B">
      <w:pPr>
        <w:pStyle w:val="libNormal"/>
        <w:rPr>
          <w:rtl/>
        </w:rPr>
      </w:pPr>
      <w:r w:rsidRPr="00134D8B">
        <w:rPr>
          <w:rtl/>
        </w:rPr>
        <w:t>قال مكّي</w:t>
      </w:r>
      <w:r w:rsidR="003C068B">
        <w:rPr>
          <w:rtl/>
        </w:rPr>
        <w:t>:</w:t>
      </w:r>
      <w:r w:rsidRPr="00134D8B">
        <w:rPr>
          <w:rtl/>
        </w:rPr>
        <w:t xml:space="preserve"> جمع فَعْل على فِعال كثير</w:t>
      </w:r>
      <w:r w:rsidR="003C068B">
        <w:rPr>
          <w:rtl/>
        </w:rPr>
        <w:t>،</w:t>
      </w:r>
      <w:r w:rsidRPr="00134D8B">
        <w:rPr>
          <w:rtl/>
        </w:rPr>
        <w:t xml:space="preserve"> وجمع فَعل على فُعُل قليل</w:t>
      </w:r>
      <w:r w:rsidR="003C068B">
        <w:rPr>
          <w:rtl/>
        </w:rPr>
        <w:t>،</w:t>
      </w:r>
      <w:r w:rsidRPr="00134D8B">
        <w:rPr>
          <w:rtl/>
        </w:rPr>
        <w:t xml:space="preserve"> وإنّما أتى منه أشياء نوادر في الكلام</w:t>
      </w:r>
      <w:r w:rsidR="003C068B">
        <w:rPr>
          <w:rtl/>
        </w:rPr>
        <w:t>.</w:t>
      </w:r>
      <w:r w:rsidRPr="00134D8B">
        <w:rPr>
          <w:rtl/>
        </w:rPr>
        <w:t>.. فيحمل القرآن على الكثير الفاشي وهو فعال</w:t>
      </w:r>
      <w:r w:rsidR="003C068B">
        <w:rPr>
          <w:rtl/>
        </w:rPr>
        <w:t>،</w:t>
      </w:r>
      <w:r w:rsidRPr="00134D8B">
        <w:rPr>
          <w:rtl/>
        </w:rPr>
        <w:t xml:space="preserve"> وهو الاختيار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Bold1"/>
        <w:rPr>
          <w:rtl/>
        </w:rPr>
      </w:pPr>
      <w:r w:rsidRPr="00E83EA0">
        <w:rPr>
          <w:rtl/>
        </w:rPr>
        <w:t>ومن سورة آل عمران</w:t>
      </w:r>
      <w:r w:rsidR="003C068B">
        <w:rPr>
          <w:rtl/>
        </w:rPr>
        <w:t>:</w:t>
      </w:r>
    </w:p>
    <w:p w:rsidR="00A0454A" w:rsidRPr="00E83EA0" w:rsidRDefault="003C068B" w:rsidP="00134D8B">
      <w:pPr>
        <w:pStyle w:val="libNormal"/>
        <w:rPr>
          <w:rtl/>
        </w:rPr>
      </w:pP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فِئَةٌ تُقَاتِلُ فِي سَبِيلِ اللّهِ وَأُخْرَى كَافِرَةٌ يَرَوْنَهُم مِّثْلَيْهِمْ رَأْيَ الْعَيْنِ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(6)</w:t>
      </w:r>
      <w:r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وقرأ نافع </w:t>
      </w:r>
      <w:r w:rsidR="003C068B">
        <w:rPr>
          <w:rtl/>
        </w:rPr>
        <w:t>(</w:t>
      </w:r>
      <w:r w:rsidRPr="00134D8B">
        <w:rPr>
          <w:rtl/>
        </w:rPr>
        <w:t>ترونهم</w:t>
      </w:r>
      <w:r w:rsidR="003C068B">
        <w:rPr>
          <w:rtl/>
        </w:rPr>
        <w:t>)</w:t>
      </w:r>
      <w:r w:rsidRPr="00134D8B">
        <w:rPr>
          <w:rtl/>
        </w:rPr>
        <w:t xml:space="preserve"> بالتاء بناء منه على أنّ الخطاب مع اليهود </w:t>
      </w:r>
      <w:r w:rsidRPr="00134D8B">
        <w:rPr>
          <w:rStyle w:val="libFootnotenumChar"/>
          <w:rtl/>
        </w:rPr>
        <w:t>(7)</w:t>
      </w:r>
      <w:r w:rsidR="003C068B">
        <w:rPr>
          <w:rtl/>
        </w:rPr>
        <w:t>،</w:t>
      </w:r>
      <w:r w:rsidRPr="00134D8B">
        <w:rPr>
          <w:rtl/>
        </w:rPr>
        <w:t xml:space="preserve"> وقرأ عاصم</w:t>
      </w:r>
    </w:p>
    <w:p w:rsidR="00A0454A" w:rsidRPr="00E83EA0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(1) البقرة</w:t>
      </w:r>
      <w:r w:rsidR="003C068B">
        <w:rPr>
          <w:rtl/>
        </w:rPr>
        <w:t>:</w:t>
      </w:r>
      <w:r w:rsidRPr="00E83EA0">
        <w:rPr>
          <w:rtl/>
        </w:rPr>
        <w:t xml:space="preserve"> 282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(2) البقرة</w:t>
      </w:r>
      <w:r w:rsidR="003C068B">
        <w:rPr>
          <w:rtl/>
        </w:rPr>
        <w:t>:</w:t>
      </w:r>
      <w:r w:rsidRPr="00E83EA0">
        <w:rPr>
          <w:rtl/>
        </w:rPr>
        <w:t xml:space="preserve"> 280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(3) الكشف</w:t>
      </w:r>
      <w:r w:rsidR="003C068B">
        <w:rPr>
          <w:rtl/>
        </w:rPr>
        <w:t>:</w:t>
      </w:r>
      <w:r w:rsidRPr="00E83EA0">
        <w:rPr>
          <w:rtl/>
        </w:rPr>
        <w:t xml:space="preserve"> ج 1 ص 322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(4) البقرة</w:t>
      </w:r>
      <w:r w:rsidR="003C068B">
        <w:rPr>
          <w:rtl/>
        </w:rPr>
        <w:t>:</w:t>
      </w:r>
      <w:r w:rsidRPr="00E83EA0">
        <w:rPr>
          <w:rtl/>
        </w:rPr>
        <w:t xml:space="preserve"> 283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(5) الكشف</w:t>
      </w:r>
      <w:r w:rsidR="003C068B">
        <w:rPr>
          <w:rtl/>
        </w:rPr>
        <w:t>:</w:t>
      </w:r>
      <w:r w:rsidRPr="00E83EA0">
        <w:rPr>
          <w:rtl/>
        </w:rPr>
        <w:t xml:space="preserve"> ج 1 ص 323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(6) آل عمران</w:t>
      </w:r>
      <w:r w:rsidR="003C068B">
        <w:rPr>
          <w:rtl/>
        </w:rPr>
        <w:t>:</w:t>
      </w:r>
      <w:r w:rsidRPr="00E83EA0">
        <w:rPr>
          <w:rtl/>
        </w:rPr>
        <w:t xml:space="preserve"> 13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(7) حجّة القراءات</w:t>
      </w:r>
      <w:r w:rsidR="003C068B">
        <w:rPr>
          <w:rtl/>
        </w:rPr>
        <w:t>:</w:t>
      </w:r>
      <w:r w:rsidRPr="00E83EA0">
        <w:rPr>
          <w:rtl/>
        </w:rPr>
        <w:t xml:space="preserve"> ص 154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E83EA0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والباقون بالياء</w:t>
      </w:r>
      <w:r w:rsidR="003C068B">
        <w:rPr>
          <w:rtl/>
        </w:rPr>
        <w:t>،</w:t>
      </w:r>
      <w:r w:rsidRPr="00134D8B">
        <w:rPr>
          <w:rtl/>
        </w:rPr>
        <w:t xml:space="preserve"> قال أبو عمرو</w:t>
      </w:r>
      <w:r w:rsidR="003C068B">
        <w:rPr>
          <w:rtl/>
        </w:rPr>
        <w:t>:</w:t>
      </w:r>
      <w:r w:rsidRPr="00134D8B">
        <w:rPr>
          <w:rtl/>
        </w:rPr>
        <w:t xml:space="preserve"> لو كانت بالتاء لكانت </w:t>
      </w:r>
      <w:r w:rsidR="003C068B">
        <w:rPr>
          <w:rtl/>
        </w:rPr>
        <w:t>(</w:t>
      </w:r>
      <w:r w:rsidRPr="00134D8B">
        <w:rPr>
          <w:rtl/>
        </w:rPr>
        <w:t>مثلَيكم</w:t>
      </w:r>
      <w:r w:rsidR="003C068B">
        <w:rPr>
          <w:rtl/>
        </w:rPr>
        <w:t>)،</w:t>
      </w:r>
      <w:r w:rsidRPr="00134D8B">
        <w:rPr>
          <w:rtl/>
        </w:rPr>
        <w:t xml:space="preserve"> قال مكّي</w:t>
      </w:r>
      <w:r w:rsidR="003C068B">
        <w:rPr>
          <w:rtl/>
        </w:rPr>
        <w:t>:</w:t>
      </w:r>
      <w:r w:rsidRPr="00134D8B">
        <w:rPr>
          <w:rtl/>
        </w:rPr>
        <w:t xml:space="preserve"> وقد كان يَلزم مَن قرأ بالتاء أن يقرأ </w:t>
      </w:r>
      <w:r w:rsidR="003C068B">
        <w:rPr>
          <w:rtl/>
        </w:rPr>
        <w:t>(</w:t>
      </w:r>
      <w:r w:rsidRPr="00134D8B">
        <w:rPr>
          <w:rtl/>
        </w:rPr>
        <w:t>مثليكم</w:t>
      </w:r>
      <w:r w:rsidR="003C068B">
        <w:rPr>
          <w:rtl/>
        </w:rPr>
        <w:t>)</w:t>
      </w:r>
      <w:r w:rsidRPr="00134D8B">
        <w:rPr>
          <w:rtl/>
        </w:rPr>
        <w:t xml:space="preserve"> وذلك لا يجوز</w:t>
      </w:r>
      <w:r w:rsidR="003C068B">
        <w:rPr>
          <w:rtl/>
        </w:rPr>
        <w:t>،</w:t>
      </w:r>
      <w:r w:rsidRPr="00134D8B">
        <w:rPr>
          <w:rtl/>
        </w:rPr>
        <w:t xml:space="preserve"> لمخالفة الخطّ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Center"/>
        <w:rPr>
          <w:rtl/>
        </w:rPr>
      </w:pPr>
      <w:r w:rsidRPr="00E83EA0">
        <w:rPr>
          <w:rtl/>
        </w:rPr>
        <w:t>* * *</w:t>
      </w:r>
    </w:p>
    <w:p w:rsidR="00A0454A" w:rsidRPr="00E83EA0" w:rsidRDefault="003C068B" w:rsidP="00134D8B">
      <w:pPr>
        <w:pStyle w:val="libNormal"/>
        <w:rPr>
          <w:rtl/>
        </w:rPr>
      </w:pP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فَقُلْ أَسْلَمْتُ وَجْهِيَ لِلّهِ وَمَنِ اتَّبَعَنِ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Style w:val="libFootnotenumChar"/>
          <w:rtl/>
        </w:rPr>
        <w:t xml:space="preserve"> (2)</w:t>
      </w:r>
      <w:r>
        <w:rPr>
          <w:rtl/>
        </w:rPr>
        <w:t>.</w:t>
      </w:r>
    </w:p>
    <w:p w:rsidR="00A0454A" w:rsidRPr="00E83EA0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قرأ نافع وأبو عمرو </w:t>
      </w:r>
      <w:r w:rsidR="003C068B">
        <w:rPr>
          <w:rtl/>
        </w:rPr>
        <w:t>(</w:t>
      </w:r>
      <w:r w:rsidRPr="00134D8B">
        <w:rPr>
          <w:rtl/>
        </w:rPr>
        <w:t>ومَن اتّبعني</w:t>
      </w:r>
      <w:r w:rsidR="003C068B">
        <w:rPr>
          <w:rtl/>
        </w:rPr>
        <w:t>)</w:t>
      </w:r>
      <w:r w:rsidRPr="00134D8B">
        <w:rPr>
          <w:rtl/>
        </w:rPr>
        <w:t xml:space="preserve"> بالياء على خلاف مرسوم الخط</w:t>
      </w:r>
      <w:r w:rsidR="003C068B">
        <w:rPr>
          <w:rtl/>
        </w:rPr>
        <w:t>،</w:t>
      </w:r>
      <w:r w:rsidRPr="00134D8B">
        <w:rPr>
          <w:rtl/>
        </w:rPr>
        <w:t xml:space="preserve"> وقرأ عاصم والباقون وفْق رسم خطّ المصحف الشريف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Center"/>
        <w:rPr>
          <w:rtl/>
        </w:rPr>
      </w:pPr>
      <w:r w:rsidRPr="00E83EA0">
        <w:rPr>
          <w:rtl/>
        </w:rPr>
        <w:t>* * *</w:t>
      </w:r>
    </w:p>
    <w:p w:rsidR="00A0454A" w:rsidRPr="00E83EA0" w:rsidRDefault="003C068B" w:rsidP="00134D8B">
      <w:pPr>
        <w:pStyle w:val="libNormal"/>
        <w:rPr>
          <w:rtl/>
        </w:rPr>
      </w:pP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قَالَتْ رَبِّ إِنِّي وَضَعْتُهَا أُنثَى وَاللّهُ أَعْلَمُ بِمَا وَضَعَتْ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(4)</w:t>
      </w:r>
      <w:r>
        <w:rPr>
          <w:rtl/>
        </w:rPr>
        <w:t>.</w:t>
      </w:r>
    </w:p>
    <w:p w:rsidR="00A0454A" w:rsidRPr="00E83EA0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قرأ ابن عامر </w:t>
      </w:r>
      <w:r w:rsidR="003C068B">
        <w:rPr>
          <w:rtl/>
        </w:rPr>
        <w:t>(</w:t>
      </w:r>
      <w:r w:rsidRPr="00134D8B">
        <w:rPr>
          <w:rtl/>
        </w:rPr>
        <w:t>بما وضعتُ</w:t>
      </w:r>
      <w:r w:rsidR="003C068B">
        <w:rPr>
          <w:rtl/>
        </w:rPr>
        <w:t>)</w:t>
      </w:r>
      <w:r w:rsidRPr="00134D8B">
        <w:rPr>
          <w:rtl/>
        </w:rPr>
        <w:t xml:space="preserve"> بضمّ التاء وقرأ عاصم</w:t>
      </w:r>
      <w:r w:rsidR="00134D8B">
        <w:rPr>
          <w:rtl/>
        </w:rPr>
        <w:t xml:space="preserve"> - </w:t>
      </w:r>
      <w:r w:rsidRPr="00134D8B">
        <w:rPr>
          <w:rtl/>
        </w:rPr>
        <w:t>برواية حفْص والباقون</w:t>
      </w:r>
      <w:r w:rsidR="00134D8B">
        <w:rPr>
          <w:rtl/>
        </w:rPr>
        <w:t xml:space="preserve"> - </w:t>
      </w:r>
      <w:r w:rsidRPr="00134D8B">
        <w:rPr>
          <w:rtl/>
        </w:rPr>
        <w:t>بسكون التاء</w:t>
      </w:r>
      <w:r w:rsidR="003C068B">
        <w:rPr>
          <w:rtl/>
        </w:rPr>
        <w:t>،</w:t>
      </w:r>
      <w:r w:rsidRPr="00134D8B">
        <w:rPr>
          <w:rtl/>
        </w:rPr>
        <w:t xml:space="preserve"> إذ لو كان ذلك من كلامها لكان الأليَق أن يكون</w:t>
      </w:r>
      <w:r w:rsidR="003C068B">
        <w:rPr>
          <w:rtl/>
        </w:rPr>
        <w:t>:</w:t>
      </w:r>
      <w:r w:rsidRPr="00134D8B">
        <w:rPr>
          <w:rtl/>
        </w:rPr>
        <w:t xml:space="preserve"> ربّ إنّي وضعتها أنثى وأنت أعلم بما وضعتُ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Bold1"/>
        <w:rPr>
          <w:rtl/>
        </w:rPr>
      </w:pPr>
      <w:r w:rsidRPr="00E83EA0">
        <w:rPr>
          <w:rtl/>
        </w:rPr>
        <w:t>ومن سورة النساء</w:t>
      </w:r>
      <w:r w:rsidR="003C068B">
        <w:rPr>
          <w:rtl/>
        </w:rPr>
        <w:t>:</w:t>
      </w:r>
    </w:p>
    <w:p w:rsidR="00A0454A" w:rsidRPr="00E83EA0" w:rsidRDefault="003C068B" w:rsidP="00134D8B">
      <w:pPr>
        <w:pStyle w:val="libNormal"/>
        <w:rPr>
          <w:rtl/>
        </w:rPr>
      </w:pP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نُكَفِّرْ عَنكُمْ سَيِّئَاتِكُمْ وَنُدْخِلْكُم مُّدْخَلاً كَرِيماً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(6)</w:t>
      </w:r>
      <w:r>
        <w:rPr>
          <w:rtl/>
        </w:rPr>
        <w:t>.</w:t>
      </w:r>
    </w:p>
    <w:p w:rsidR="00A0454A" w:rsidRPr="00E83EA0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قرأ نافع </w:t>
      </w:r>
      <w:r w:rsidR="003C068B">
        <w:rPr>
          <w:rtl/>
        </w:rPr>
        <w:t>(</w:t>
      </w:r>
      <w:r w:rsidRPr="00134D8B">
        <w:rPr>
          <w:rtl/>
        </w:rPr>
        <w:t>مَدخلاً</w:t>
      </w:r>
      <w:r w:rsidR="003C068B">
        <w:rPr>
          <w:rtl/>
        </w:rPr>
        <w:t>)</w:t>
      </w:r>
      <w:r w:rsidRPr="00134D8B">
        <w:rPr>
          <w:rtl/>
        </w:rPr>
        <w:t xml:space="preserve"> بفتح الميم مصدراً ثلاثياً </w:t>
      </w:r>
      <w:r w:rsidRPr="00134D8B">
        <w:rPr>
          <w:rStyle w:val="libFootnotenumChar"/>
          <w:rtl/>
        </w:rPr>
        <w:t>(7)</w:t>
      </w:r>
      <w:r w:rsidR="003C068B">
        <w:rPr>
          <w:rtl/>
        </w:rPr>
        <w:t>.</w:t>
      </w:r>
    </w:p>
    <w:p w:rsidR="00A0454A" w:rsidRPr="00E83EA0" w:rsidRDefault="00A0454A" w:rsidP="00134D8B">
      <w:pPr>
        <w:pStyle w:val="libNormal"/>
        <w:rPr>
          <w:rtl/>
        </w:rPr>
      </w:pPr>
      <w:r w:rsidRPr="00134D8B">
        <w:rPr>
          <w:rtl/>
        </w:rPr>
        <w:t>وقرأ عاصم والباقون بالضمّ</w:t>
      </w:r>
      <w:r w:rsidR="003C068B">
        <w:rPr>
          <w:rtl/>
        </w:rPr>
        <w:t>؛</w:t>
      </w:r>
      <w:r w:rsidRPr="00134D8B">
        <w:rPr>
          <w:rtl/>
        </w:rPr>
        <w:t xml:space="preserve"> ليتوافق المصدر مع الفعل</w:t>
      </w:r>
      <w:r w:rsidR="003C068B">
        <w:rPr>
          <w:rtl/>
        </w:rPr>
        <w:t>،</w:t>
      </w:r>
      <w:r w:rsidRPr="00134D8B">
        <w:rPr>
          <w:rtl/>
        </w:rPr>
        <w:t xml:space="preserve"> كما في سورة الإسراء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وَقُل رَّبِّ أَدْخِلْنِي مُدْخَلَ صِدْقٍ وَأَخْرِجْنِي مُخْرَجَ صِدْقٍ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(8)</w:t>
      </w:r>
      <w:r w:rsidRPr="00134D8B">
        <w:rPr>
          <w:rtl/>
        </w:rPr>
        <w:t xml:space="preserve"> مصدراً مزيداً باتّفاق القرّاء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Center"/>
        <w:rPr>
          <w:rtl/>
        </w:rPr>
      </w:pPr>
      <w:r w:rsidRPr="00E83EA0">
        <w:rPr>
          <w:rtl/>
        </w:rPr>
        <w:t>* * *</w:t>
      </w:r>
    </w:p>
    <w:p w:rsidR="00A0454A" w:rsidRPr="00E83EA0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(1) الكشف</w:t>
      </w:r>
      <w:r w:rsidR="003C068B">
        <w:rPr>
          <w:rtl/>
        </w:rPr>
        <w:t>:</w:t>
      </w:r>
      <w:r w:rsidRPr="00E83EA0">
        <w:rPr>
          <w:rtl/>
        </w:rPr>
        <w:t xml:space="preserve"> ج 1 ص 436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(2) آل عمران</w:t>
      </w:r>
      <w:r w:rsidR="003C068B">
        <w:rPr>
          <w:rtl/>
        </w:rPr>
        <w:t>:</w:t>
      </w:r>
      <w:r w:rsidRPr="00E83EA0">
        <w:rPr>
          <w:rtl/>
        </w:rPr>
        <w:t xml:space="preserve"> 20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(3) حجّة القراءات</w:t>
      </w:r>
      <w:r w:rsidR="003C068B">
        <w:rPr>
          <w:rtl/>
        </w:rPr>
        <w:t>:</w:t>
      </w:r>
      <w:r w:rsidRPr="00E83EA0">
        <w:rPr>
          <w:rtl/>
        </w:rPr>
        <w:t xml:space="preserve"> ص 158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(4) آل عمران</w:t>
      </w:r>
      <w:r w:rsidR="003C068B">
        <w:rPr>
          <w:rtl/>
        </w:rPr>
        <w:t>:</w:t>
      </w:r>
      <w:r w:rsidRPr="00E83EA0">
        <w:rPr>
          <w:rtl/>
        </w:rPr>
        <w:t xml:space="preserve"> 36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(5) حجّة القراءات</w:t>
      </w:r>
      <w:r w:rsidR="003C068B">
        <w:rPr>
          <w:rtl/>
        </w:rPr>
        <w:t>:</w:t>
      </w:r>
      <w:r w:rsidRPr="00E83EA0">
        <w:rPr>
          <w:rtl/>
        </w:rPr>
        <w:t xml:space="preserve"> ص 161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(6) النساء</w:t>
      </w:r>
      <w:r w:rsidR="003C068B">
        <w:rPr>
          <w:rtl/>
        </w:rPr>
        <w:t>:</w:t>
      </w:r>
      <w:r w:rsidRPr="00E83EA0">
        <w:rPr>
          <w:rtl/>
        </w:rPr>
        <w:t xml:space="preserve"> 31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(7) حجّة القراءات</w:t>
      </w:r>
      <w:r w:rsidR="003C068B">
        <w:rPr>
          <w:rtl/>
        </w:rPr>
        <w:t>:</w:t>
      </w:r>
      <w:r w:rsidRPr="00E83EA0">
        <w:rPr>
          <w:rtl/>
        </w:rPr>
        <w:t xml:space="preserve"> ص 199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(8) الإسراء</w:t>
      </w:r>
      <w:r w:rsidR="003C068B">
        <w:rPr>
          <w:rtl/>
        </w:rPr>
        <w:t>:</w:t>
      </w:r>
      <w:r w:rsidRPr="00E83EA0">
        <w:rPr>
          <w:rtl/>
        </w:rPr>
        <w:t xml:space="preserve"> 80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E83EA0" w:rsidRDefault="003C068B" w:rsidP="00134D8B">
      <w:pPr>
        <w:pStyle w:val="libNormal"/>
        <w:rPr>
          <w:rtl/>
        </w:rPr>
      </w:pPr>
      <w:r w:rsidRPr="003C068B">
        <w:rPr>
          <w:rStyle w:val="libAlaemChar"/>
          <w:rFonts w:hint="cs"/>
          <w:rtl/>
        </w:rPr>
        <w:lastRenderedPageBreak/>
        <w:t>(</w:t>
      </w:r>
      <w:r w:rsidR="00A0454A" w:rsidRPr="00134D8B">
        <w:rPr>
          <w:rStyle w:val="libAieChar"/>
          <w:rFonts w:hint="cs"/>
          <w:rtl/>
        </w:rPr>
        <w:t>أَوْ لاَمَسْتُمُ النِّسَاء فَلَمْ تَجِدُواْ مَاء فَتَيَمَّمُواْ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(1)</w:t>
      </w:r>
      <w:r>
        <w:rPr>
          <w:rtl/>
        </w:rPr>
        <w:t>.</w:t>
      </w:r>
    </w:p>
    <w:p w:rsidR="00A0454A" w:rsidRPr="00E83EA0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قرأ حمزة والكسائي </w:t>
      </w:r>
      <w:r w:rsidR="003C068B">
        <w:rPr>
          <w:rtl/>
        </w:rPr>
        <w:t>(</w:t>
      </w:r>
      <w:r w:rsidRPr="00134D8B">
        <w:rPr>
          <w:rtl/>
        </w:rPr>
        <w:t>أو لمَستم</w:t>
      </w:r>
      <w:r w:rsidR="003C068B">
        <w:rPr>
          <w:rtl/>
        </w:rPr>
        <w:t>.</w:t>
      </w:r>
      <w:r w:rsidRPr="00134D8B">
        <w:rPr>
          <w:rtl/>
        </w:rPr>
        <w:t>..) بغير ألف</w:t>
      </w:r>
      <w:r w:rsidR="003C068B">
        <w:rPr>
          <w:rtl/>
        </w:rPr>
        <w:t>،</w:t>
      </w:r>
      <w:r w:rsidRPr="00134D8B">
        <w:rPr>
          <w:rtl/>
        </w:rPr>
        <w:t xml:space="preserve"> وقرأ عاصم والباقون بالألف</w:t>
      </w:r>
      <w:r w:rsidR="003C068B">
        <w:rPr>
          <w:rtl/>
        </w:rPr>
        <w:t>،</w:t>
      </w:r>
      <w:r w:rsidRPr="00134D8B">
        <w:rPr>
          <w:rtl/>
        </w:rPr>
        <w:t xml:space="preserve"> وحجّتهم</w:t>
      </w:r>
      <w:r w:rsidR="003C068B">
        <w:rPr>
          <w:rtl/>
        </w:rPr>
        <w:t>:</w:t>
      </w:r>
      <w:r w:rsidRPr="00134D8B">
        <w:rPr>
          <w:rtl/>
        </w:rPr>
        <w:t xml:space="preserve"> ما روي عن أمير المؤمنين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أَوْ لاَمَسْتُمُ النِّسَاء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Style w:val="libAieChar"/>
          <w:rFonts w:hint="cs"/>
          <w:rtl/>
        </w:rPr>
        <w:t xml:space="preserve"> </w:t>
      </w:r>
      <w:r w:rsidRPr="00134D8B">
        <w:rPr>
          <w:rtl/>
        </w:rPr>
        <w:t>أي جامعتم</w:t>
      </w:r>
      <w:r w:rsidR="003C068B">
        <w:rPr>
          <w:rtl/>
        </w:rPr>
        <w:t>،</w:t>
      </w:r>
      <w:r w:rsidRPr="00134D8B">
        <w:rPr>
          <w:rtl/>
        </w:rPr>
        <w:t xml:space="preserve"> ولكنّ الله يُكنّي</w:t>
      </w:r>
      <w:r w:rsidR="003C068B">
        <w:rPr>
          <w:rtl/>
        </w:rPr>
        <w:t>)</w:t>
      </w:r>
      <w:r w:rsidRPr="00134D8B">
        <w:rPr>
          <w:rStyle w:val="libFootnotenumChar"/>
          <w:rtl/>
        </w:rPr>
        <w:t xml:space="preserve"> (2)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Bold1"/>
        <w:rPr>
          <w:rtl/>
        </w:rPr>
      </w:pPr>
      <w:r w:rsidRPr="00E83EA0">
        <w:rPr>
          <w:rtl/>
        </w:rPr>
        <w:t>ومن سورة المائدة</w:t>
      </w:r>
      <w:r w:rsidR="003C068B">
        <w:rPr>
          <w:rtl/>
        </w:rPr>
        <w:t>:</w:t>
      </w:r>
    </w:p>
    <w:p w:rsidR="00A0454A" w:rsidRPr="00E83EA0" w:rsidRDefault="003C068B" w:rsidP="00134D8B">
      <w:pPr>
        <w:pStyle w:val="libNormal"/>
        <w:rPr>
          <w:rtl/>
        </w:rPr>
      </w:pP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وَامْسَحُواْ بِرُؤُوسِكُمْ وَأَرْجُلَكُمْ إلى الْكَعْبَينِ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(3)</w:t>
      </w:r>
      <w:r>
        <w:rPr>
          <w:rStyle w:val="libFootnotenumChar"/>
          <w:rtl/>
        </w:rPr>
        <w:t>.</w:t>
      </w:r>
    </w:p>
    <w:p w:rsidR="00A0454A" w:rsidRPr="00E83EA0" w:rsidRDefault="00A0454A" w:rsidP="00134D8B">
      <w:pPr>
        <w:pStyle w:val="libNormal"/>
        <w:rPr>
          <w:rtl/>
        </w:rPr>
      </w:pPr>
      <w:r w:rsidRPr="00E83EA0">
        <w:rPr>
          <w:rtl/>
        </w:rPr>
        <w:t xml:space="preserve">قرأ عاصم برواية حفص </w:t>
      </w:r>
      <w:r w:rsidR="003C068B">
        <w:rPr>
          <w:rtl/>
        </w:rPr>
        <w:t>(</w:t>
      </w:r>
      <w:r w:rsidRPr="00E83EA0">
        <w:rPr>
          <w:rtl/>
        </w:rPr>
        <w:t>أرجُلَكم</w:t>
      </w:r>
      <w:r w:rsidR="003C068B">
        <w:rPr>
          <w:rtl/>
        </w:rPr>
        <w:t>)</w:t>
      </w:r>
      <w:r w:rsidRPr="00E83EA0">
        <w:rPr>
          <w:rtl/>
        </w:rPr>
        <w:t xml:space="preserve"> بالنصب</w:t>
      </w:r>
      <w:r w:rsidR="003C068B">
        <w:rPr>
          <w:rtl/>
        </w:rPr>
        <w:t>،</w:t>
      </w:r>
      <w:r w:rsidRPr="00E83EA0">
        <w:rPr>
          <w:rtl/>
        </w:rPr>
        <w:t xml:space="preserve"> وهكذا قرأ نافع</w:t>
      </w:r>
      <w:r w:rsidR="003C068B">
        <w:rPr>
          <w:rtl/>
        </w:rPr>
        <w:t>،</w:t>
      </w:r>
      <w:r w:rsidRPr="00E83EA0">
        <w:rPr>
          <w:rtl/>
        </w:rPr>
        <w:t xml:space="preserve"> وابن عامر</w:t>
      </w:r>
      <w:r w:rsidR="003C068B">
        <w:rPr>
          <w:rtl/>
        </w:rPr>
        <w:t>،</w:t>
      </w:r>
      <w:r w:rsidRPr="00E83EA0">
        <w:rPr>
          <w:rtl/>
        </w:rPr>
        <w:t xml:space="preserve"> والكسائي</w:t>
      </w:r>
      <w:r w:rsidR="003C068B">
        <w:rPr>
          <w:rtl/>
        </w:rPr>
        <w:t>.</w:t>
      </w:r>
    </w:p>
    <w:p w:rsidR="00A0454A" w:rsidRPr="00E83EA0" w:rsidRDefault="00A0454A" w:rsidP="00134D8B">
      <w:pPr>
        <w:pStyle w:val="libNormal"/>
        <w:rPr>
          <w:rtl/>
        </w:rPr>
      </w:pPr>
      <w:r w:rsidRPr="00134D8B">
        <w:rPr>
          <w:rtl/>
        </w:rPr>
        <w:t>وقرأ برواية شعبة بالخفْض</w:t>
      </w:r>
      <w:r w:rsidR="003C068B">
        <w:rPr>
          <w:rtl/>
        </w:rPr>
        <w:t>،</w:t>
      </w:r>
      <w:r w:rsidRPr="00134D8B">
        <w:rPr>
          <w:rtl/>
        </w:rPr>
        <w:t xml:space="preserve"> وهكذا ابن كثير</w:t>
      </w:r>
      <w:r w:rsidR="003C068B">
        <w:rPr>
          <w:rtl/>
        </w:rPr>
        <w:t>،</w:t>
      </w:r>
      <w:r w:rsidRPr="00134D8B">
        <w:rPr>
          <w:rtl/>
        </w:rPr>
        <w:t xml:space="preserve"> وأبو عمرو</w:t>
      </w:r>
      <w:r w:rsidR="003C068B">
        <w:rPr>
          <w:rtl/>
        </w:rPr>
        <w:t>،</w:t>
      </w:r>
      <w:r w:rsidRPr="00134D8B">
        <w:rPr>
          <w:rtl/>
        </w:rPr>
        <w:t xml:space="preserve"> وحمزة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E83EA0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وقد تكلّمنا عن قراءة النصب وكونها هي المختارة وفْق المذهب الصحيح في مسْح الأرجُل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Bold1"/>
        <w:rPr>
          <w:rtl/>
        </w:rPr>
      </w:pPr>
      <w:r w:rsidRPr="00E83EA0">
        <w:rPr>
          <w:rtl/>
        </w:rPr>
        <w:t>ومن سورة الأنعام</w:t>
      </w:r>
      <w:r w:rsidR="003C068B">
        <w:rPr>
          <w:rtl/>
        </w:rPr>
        <w:t>:</w:t>
      </w:r>
    </w:p>
    <w:p w:rsidR="00A0454A" w:rsidRPr="00E83EA0" w:rsidRDefault="003C068B" w:rsidP="00134D8B">
      <w:pPr>
        <w:pStyle w:val="libNormal"/>
        <w:rPr>
          <w:rtl/>
        </w:rPr>
      </w:pP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أُوْلَـئِكَ الَّذِينَ هَدَى اللّهُ فَبِهُدَاهُمُ اقْتَدِهْ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(6)</w:t>
      </w:r>
      <w:r>
        <w:rPr>
          <w:rtl/>
        </w:rPr>
        <w:t>.</w:t>
      </w:r>
    </w:p>
    <w:p w:rsidR="00A0454A" w:rsidRPr="00E83EA0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قرأ حمزة والكسائي </w:t>
      </w:r>
      <w:r w:rsidR="003C068B">
        <w:rPr>
          <w:rtl/>
        </w:rPr>
        <w:t>(</w:t>
      </w:r>
      <w:r w:rsidRPr="00134D8B">
        <w:rPr>
          <w:rtl/>
        </w:rPr>
        <w:t>اقتَدِ</w:t>
      </w:r>
      <w:r w:rsidR="003C068B">
        <w:rPr>
          <w:rtl/>
        </w:rPr>
        <w:t>)،</w:t>
      </w:r>
      <w:r w:rsidRPr="00134D8B">
        <w:rPr>
          <w:rtl/>
        </w:rPr>
        <w:t xml:space="preserve"> وقرأ عاصم والباقون </w:t>
      </w:r>
      <w:r w:rsidR="003C068B">
        <w:rPr>
          <w:rtl/>
        </w:rPr>
        <w:t>(</w:t>
      </w:r>
      <w:r w:rsidRPr="00134D8B">
        <w:rPr>
          <w:rtl/>
        </w:rPr>
        <w:t>اقتده</w:t>
      </w:r>
      <w:r w:rsidR="003C068B">
        <w:rPr>
          <w:rtl/>
        </w:rPr>
        <w:t>)</w:t>
      </w:r>
      <w:r w:rsidRPr="00134D8B">
        <w:rPr>
          <w:rtl/>
        </w:rPr>
        <w:t xml:space="preserve"> بهاء السكت وصلاً</w:t>
      </w:r>
      <w:r w:rsidR="003C068B">
        <w:rPr>
          <w:rtl/>
        </w:rPr>
        <w:t>،</w:t>
      </w:r>
      <w:r w:rsidRPr="00134D8B">
        <w:rPr>
          <w:rtl/>
        </w:rPr>
        <w:t xml:space="preserve"> وحجّتهم</w:t>
      </w:r>
      <w:r w:rsidR="003C068B">
        <w:rPr>
          <w:rtl/>
        </w:rPr>
        <w:t>:</w:t>
      </w:r>
      <w:r w:rsidRPr="00134D8B">
        <w:rPr>
          <w:rtl/>
        </w:rPr>
        <w:t xml:space="preserve"> أنّها مثبتة في المصحف</w:t>
      </w:r>
      <w:r w:rsidR="003C068B">
        <w:rPr>
          <w:rtl/>
        </w:rPr>
        <w:t>،</w:t>
      </w:r>
      <w:r w:rsidRPr="00134D8B">
        <w:rPr>
          <w:rtl/>
        </w:rPr>
        <w:t xml:space="preserve"> فكرهوا إسقاط حرف من المصاحف </w:t>
      </w:r>
      <w:r w:rsidRPr="00134D8B">
        <w:rPr>
          <w:rStyle w:val="libFootnotenumChar"/>
          <w:rtl/>
        </w:rPr>
        <w:t>(7)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Center"/>
        <w:rPr>
          <w:rtl/>
        </w:rPr>
      </w:pPr>
      <w:r w:rsidRPr="00E83EA0">
        <w:rPr>
          <w:rtl/>
        </w:rPr>
        <w:t>* * *</w:t>
      </w:r>
    </w:p>
    <w:p w:rsidR="00A0454A" w:rsidRPr="00E83EA0" w:rsidRDefault="003C068B" w:rsidP="00134D8B">
      <w:pPr>
        <w:pStyle w:val="libNormal"/>
        <w:rPr>
          <w:rtl/>
        </w:rPr>
      </w:pP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وَكَذَلِكَ زَيَّنَ لِكَثِيرٍ مِّنَ الْمُشْرِكِينَ قَتْلَ أَوْلاَدِهِمْ شُرَكَاؤُهُمْ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(8)</w:t>
      </w:r>
      <w:r>
        <w:rPr>
          <w:rtl/>
        </w:rPr>
        <w:t>.</w:t>
      </w:r>
    </w:p>
    <w:p w:rsidR="00A0454A" w:rsidRPr="00E83EA0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(1) النساء</w:t>
      </w:r>
      <w:r w:rsidR="003C068B">
        <w:rPr>
          <w:rtl/>
        </w:rPr>
        <w:t>:</w:t>
      </w:r>
      <w:r w:rsidRPr="00E83EA0">
        <w:rPr>
          <w:rtl/>
        </w:rPr>
        <w:t xml:space="preserve"> 43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(2) حجّة القراءات</w:t>
      </w:r>
      <w:r w:rsidR="003C068B">
        <w:rPr>
          <w:rtl/>
        </w:rPr>
        <w:t>:</w:t>
      </w:r>
      <w:r w:rsidRPr="00E83EA0">
        <w:rPr>
          <w:rtl/>
        </w:rPr>
        <w:t xml:space="preserve"> ص 205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(3) المائدة</w:t>
      </w:r>
      <w:r w:rsidR="003C068B">
        <w:rPr>
          <w:rtl/>
        </w:rPr>
        <w:t>:</w:t>
      </w:r>
      <w:r w:rsidRPr="00E83EA0">
        <w:rPr>
          <w:rtl/>
        </w:rPr>
        <w:t xml:space="preserve"> 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(4) حجّة القراءات</w:t>
      </w:r>
      <w:r w:rsidR="003C068B">
        <w:rPr>
          <w:rtl/>
        </w:rPr>
        <w:t>:</w:t>
      </w:r>
      <w:r w:rsidRPr="00E83EA0">
        <w:rPr>
          <w:rtl/>
        </w:rPr>
        <w:t xml:space="preserve"> ص 223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(5) راجع صفحة 381</w:t>
      </w:r>
      <w:r w:rsidR="00134D8B">
        <w:rPr>
          <w:rtl/>
        </w:rPr>
        <w:t xml:space="preserve"> - </w:t>
      </w:r>
      <w:r w:rsidRPr="00E83EA0">
        <w:rPr>
          <w:rtl/>
        </w:rPr>
        <w:t>383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(6) الأنعام</w:t>
      </w:r>
      <w:r w:rsidR="003C068B">
        <w:rPr>
          <w:rtl/>
        </w:rPr>
        <w:t>:</w:t>
      </w:r>
      <w:r w:rsidRPr="00E83EA0">
        <w:rPr>
          <w:rtl/>
        </w:rPr>
        <w:t xml:space="preserve"> 90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(7) حجّة القراءات</w:t>
      </w:r>
      <w:r w:rsidR="003C068B">
        <w:rPr>
          <w:rtl/>
        </w:rPr>
        <w:t>:</w:t>
      </w:r>
      <w:r w:rsidRPr="00E83EA0">
        <w:rPr>
          <w:rtl/>
        </w:rPr>
        <w:t xml:space="preserve"> ص 260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(8) الأنعام</w:t>
      </w:r>
      <w:r w:rsidR="003C068B">
        <w:rPr>
          <w:rtl/>
        </w:rPr>
        <w:t>:</w:t>
      </w:r>
      <w:r w:rsidRPr="00E83EA0">
        <w:rPr>
          <w:rtl/>
        </w:rPr>
        <w:t xml:space="preserve"> 137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E83EA0" w:rsidRDefault="00A0454A" w:rsidP="00134D8B">
      <w:pPr>
        <w:pStyle w:val="libNormal"/>
        <w:rPr>
          <w:rtl/>
        </w:rPr>
      </w:pPr>
      <w:r w:rsidRPr="00E83EA0">
        <w:rPr>
          <w:rtl/>
        </w:rPr>
        <w:lastRenderedPageBreak/>
        <w:t xml:space="preserve">قرأ ابن عامر </w:t>
      </w:r>
      <w:r w:rsidR="003C068B">
        <w:rPr>
          <w:rtl/>
        </w:rPr>
        <w:t>(</w:t>
      </w:r>
      <w:r w:rsidRPr="00E83EA0">
        <w:rPr>
          <w:rtl/>
        </w:rPr>
        <w:t>شركائهم</w:t>
      </w:r>
      <w:r w:rsidR="003C068B">
        <w:rPr>
          <w:rtl/>
        </w:rPr>
        <w:t>)</w:t>
      </w:r>
      <w:r w:rsidRPr="00E83EA0">
        <w:rPr>
          <w:rtl/>
        </w:rPr>
        <w:t xml:space="preserve"> بإضافة القتْل إلى الشركاء مع فصل المفعول به</w:t>
      </w:r>
      <w:r w:rsidR="003C068B">
        <w:rPr>
          <w:rtl/>
        </w:rPr>
        <w:t>،</w:t>
      </w:r>
      <w:r w:rsidRPr="00E83EA0">
        <w:rPr>
          <w:rtl/>
        </w:rPr>
        <w:t xml:space="preserve"> وقد خطّأه الأئمّة وسائر العلماء</w:t>
      </w:r>
      <w:r w:rsidR="003C068B">
        <w:rPr>
          <w:rtl/>
        </w:rPr>
        <w:t>.</w:t>
      </w:r>
    </w:p>
    <w:p w:rsidR="00A0454A" w:rsidRPr="00E83EA0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وقرأ عاصم والباقون </w:t>
      </w:r>
      <w:r w:rsidR="003C068B">
        <w:rPr>
          <w:rtl/>
        </w:rPr>
        <w:t>(</w:t>
      </w:r>
      <w:r w:rsidRPr="00134D8B">
        <w:rPr>
          <w:rtl/>
        </w:rPr>
        <w:t>شركاؤهم</w:t>
      </w:r>
      <w:r w:rsidR="003C068B">
        <w:rPr>
          <w:rtl/>
        </w:rPr>
        <w:t>)</w:t>
      </w:r>
      <w:r w:rsidRPr="00134D8B">
        <w:rPr>
          <w:rtl/>
        </w:rPr>
        <w:t xml:space="preserve"> بإضافة القتْل إلى الأولاد</w:t>
      </w:r>
      <w:r w:rsidR="003C068B">
        <w:rPr>
          <w:rtl/>
        </w:rPr>
        <w:t>،</w:t>
      </w:r>
      <w:r w:rsidRPr="00134D8B">
        <w:rPr>
          <w:rtl/>
        </w:rPr>
        <w:t xml:space="preserve"> ورفْع الشركاء فاعلاً للمصدر</w:t>
      </w:r>
      <w:r w:rsidR="003C068B">
        <w:rPr>
          <w:rtl/>
        </w:rPr>
        <w:t>،</w:t>
      </w:r>
      <w:r w:rsidRPr="00134D8B">
        <w:rPr>
          <w:rtl/>
        </w:rPr>
        <w:t xml:space="preserve"> وقد بحثنا عن ذلك سابقاً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Bold1"/>
        <w:rPr>
          <w:rtl/>
        </w:rPr>
      </w:pPr>
      <w:r w:rsidRPr="00E83EA0">
        <w:rPr>
          <w:rtl/>
        </w:rPr>
        <w:t>ومن سورة الأعراف</w:t>
      </w:r>
      <w:r w:rsidR="003C068B">
        <w:rPr>
          <w:rtl/>
        </w:rPr>
        <w:t>:</w:t>
      </w:r>
    </w:p>
    <w:p w:rsidR="00A0454A" w:rsidRPr="00E83EA0" w:rsidRDefault="003C068B" w:rsidP="00134D8B">
      <w:pPr>
        <w:pStyle w:val="libNormal"/>
        <w:rPr>
          <w:rtl/>
        </w:rPr>
      </w:pP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وَهُوَ الَّذِي يُرْسِلُ الرِّيَاحَ بُشْراً بَيْنَ يَدَيْ رَحْمَتِهِ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(2)</w:t>
      </w:r>
      <w:r>
        <w:rPr>
          <w:rtl/>
        </w:rPr>
        <w:t>.</w:t>
      </w:r>
    </w:p>
    <w:p w:rsidR="00A0454A" w:rsidRPr="00E83EA0" w:rsidRDefault="003C068B" w:rsidP="00134D8B">
      <w:pPr>
        <w:pStyle w:val="libNormal"/>
        <w:rPr>
          <w:rtl/>
        </w:rPr>
      </w:pPr>
      <w:r>
        <w:rPr>
          <w:rtl/>
        </w:rPr>
        <w:t>(</w:t>
      </w:r>
      <w:r w:rsidR="00A0454A" w:rsidRPr="00134D8B">
        <w:rPr>
          <w:rtl/>
        </w:rPr>
        <w:t>بُشراً</w:t>
      </w:r>
      <w:r>
        <w:rPr>
          <w:rtl/>
        </w:rPr>
        <w:t>)</w:t>
      </w:r>
      <w:r w:rsidR="00A0454A" w:rsidRPr="00134D8B">
        <w:rPr>
          <w:rtl/>
        </w:rPr>
        <w:t xml:space="preserve"> بالباء</w:t>
      </w:r>
      <w:r>
        <w:rPr>
          <w:rtl/>
        </w:rPr>
        <w:t>،</w:t>
      </w:r>
      <w:r w:rsidR="00A0454A" w:rsidRPr="00134D8B">
        <w:rPr>
          <w:rtl/>
        </w:rPr>
        <w:t xml:space="preserve"> وكذا في سورَتي</w:t>
      </w:r>
      <w:r>
        <w:rPr>
          <w:rtl/>
        </w:rPr>
        <w:t>:</w:t>
      </w:r>
      <w:r w:rsidR="00A0454A" w:rsidRPr="00134D8B">
        <w:rPr>
          <w:rtl/>
        </w:rPr>
        <w:t xml:space="preserve"> الفرقان </w:t>
      </w:r>
      <w:r w:rsidR="00A0454A" w:rsidRPr="00134D8B">
        <w:rPr>
          <w:rStyle w:val="libFootnotenumChar"/>
          <w:rtl/>
        </w:rPr>
        <w:t>(3)</w:t>
      </w:r>
      <w:r>
        <w:rPr>
          <w:rStyle w:val="libFootnotenumChar"/>
          <w:rtl/>
        </w:rPr>
        <w:t>،</w:t>
      </w:r>
      <w:r w:rsidR="00A0454A" w:rsidRPr="00134D8B">
        <w:rPr>
          <w:rtl/>
        </w:rPr>
        <w:t xml:space="preserve"> والنمل </w:t>
      </w:r>
      <w:r w:rsidR="00A0454A" w:rsidRPr="00134D8B">
        <w:rPr>
          <w:rStyle w:val="libFootnotenumChar"/>
          <w:rtl/>
        </w:rPr>
        <w:t>(4)</w:t>
      </w:r>
      <w:r>
        <w:rPr>
          <w:rtl/>
        </w:rPr>
        <w:t>،</w:t>
      </w:r>
      <w:r w:rsidR="00A0454A" w:rsidRPr="00134D8B">
        <w:rPr>
          <w:rtl/>
        </w:rPr>
        <w:t xml:space="preserve"> هذه هي قراءة عاصم وحده</w:t>
      </w:r>
      <w:r>
        <w:rPr>
          <w:rtl/>
        </w:rPr>
        <w:t>.</w:t>
      </w:r>
      <w:r w:rsidR="00A0454A" w:rsidRPr="00134D8B">
        <w:rPr>
          <w:rtl/>
        </w:rPr>
        <w:t xml:space="preserve"> قال أبو زرعة</w:t>
      </w:r>
      <w:r>
        <w:rPr>
          <w:rtl/>
        </w:rPr>
        <w:t>:</w:t>
      </w:r>
      <w:r w:rsidR="00A0454A" w:rsidRPr="00134D8B">
        <w:rPr>
          <w:rtl/>
        </w:rPr>
        <w:t xml:space="preserve"> وحجّته قوله تعالى</w:t>
      </w:r>
      <w:r>
        <w:rPr>
          <w:rtl/>
        </w:rPr>
        <w:t>:</w:t>
      </w:r>
      <w:r w:rsidR="00A0454A" w:rsidRPr="00134D8B">
        <w:rPr>
          <w:rtl/>
        </w:rPr>
        <w:t xml:space="preserve"> </w:t>
      </w: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وَمِنْ آيَاتِهِ أَن يُرْسِلَ الرِّيَاحَ مُبَشِّرَاتٍ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(5)</w:t>
      </w:r>
      <w:r>
        <w:rPr>
          <w:rtl/>
        </w:rPr>
        <w:t>،</w:t>
      </w:r>
      <w:r w:rsidR="00A0454A" w:rsidRPr="00134D8B">
        <w:rPr>
          <w:rtl/>
        </w:rPr>
        <w:t xml:space="preserve"> وذلك أنّ الريح تبشّر بالمطر</w:t>
      </w:r>
      <w:r>
        <w:rPr>
          <w:rtl/>
        </w:rPr>
        <w:t>.</w:t>
      </w:r>
      <w:r w:rsidR="00A0454A" w:rsidRPr="00134D8B">
        <w:rPr>
          <w:rtl/>
        </w:rPr>
        <w:t xml:space="preserve"> قال</w:t>
      </w:r>
      <w:r>
        <w:rPr>
          <w:rtl/>
        </w:rPr>
        <w:t>:</w:t>
      </w:r>
      <w:r w:rsidR="00A0454A" w:rsidRPr="00134D8B">
        <w:rPr>
          <w:rtl/>
        </w:rPr>
        <w:t xml:space="preserve"> وكان عاصم يُنكر أن تكون الريح تنشر</w:t>
      </w:r>
      <w:r>
        <w:rPr>
          <w:rtl/>
        </w:rPr>
        <w:t>،</w:t>
      </w:r>
      <w:r w:rsidR="00A0454A" w:rsidRPr="00134D8B">
        <w:rPr>
          <w:rtl/>
        </w:rPr>
        <w:t xml:space="preserve"> وكان يقول</w:t>
      </w:r>
      <w:r>
        <w:rPr>
          <w:rtl/>
        </w:rPr>
        <w:t>:</w:t>
      </w:r>
      <w:r w:rsidR="00A0454A" w:rsidRPr="00134D8B">
        <w:rPr>
          <w:rtl/>
        </w:rPr>
        <w:t xml:space="preserve"> المطر ينشر</w:t>
      </w:r>
      <w:r>
        <w:rPr>
          <w:rtl/>
        </w:rPr>
        <w:t>،</w:t>
      </w:r>
      <w:r w:rsidR="00A0454A" w:rsidRPr="00134D8B">
        <w:rPr>
          <w:rtl/>
        </w:rPr>
        <w:t xml:space="preserve"> أي يُحيي الأرض بعد موتها</w:t>
      </w:r>
      <w:r>
        <w:rPr>
          <w:rtl/>
        </w:rPr>
        <w:t>،</w:t>
      </w:r>
      <w:r w:rsidR="00A0454A" w:rsidRPr="00134D8B">
        <w:rPr>
          <w:rtl/>
        </w:rPr>
        <w:t xml:space="preserve"> يقال</w:t>
      </w:r>
      <w:r>
        <w:rPr>
          <w:rtl/>
        </w:rPr>
        <w:t>:</w:t>
      </w:r>
      <w:r w:rsidR="00A0454A" w:rsidRPr="00134D8B">
        <w:rPr>
          <w:rtl/>
        </w:rPr>
        <w:t xml:space="preserve"> نشرَ وأنشر إذا أحيى </w:t>
      </w:r>
      <w:r w:rsidR="00A0454A" w:rsidRPr="00134D8B">
        <w:rPr>
          <w:rStyle w:val="libFootnotenumChar"/>
          <w:rtl/>
        </w:rPr>
        <w:t>(6)</w:t>
      </w:r>
      <w:r>
        <w:rPr>
          <w:rtl/>
        </w:rPr>
        <w:t>.</w:t>
      </w:r>
    </w:p>
    <w:p w:rsidR="00A0454A" w:rsidRPr="00E83EA0" w:rsidRDefault="00A0454A" w:rsidP="00134D8B">
      <w:pPr>
        <w:pStyle w:val="libNormal"/>
        <w:rPr>
          <w:rtl/>
        </w:rPr>
      </w:pPr>
      <w:r w:rsidRPr="00134D8B">
        <w:rPr>
          <w:rtl/>
        </w:rPr>
        <w:t>وقرأ حمزة</w:t>
      </w:r>
      <w:r w:rsidR="003C068B">
        <w:rPr>
          <w:rtl/>
        </w:rPr>
        <w:t>،</w:t>
      </w:r>
      <w:r w:rsidRPr="00134D8B">
        <w:rPr>
          <w:rtl/>
        </w:rPr>
        <w:t xml:space="preserve"> والكسائي </w:t>
      </w:r>
      <w:r w:rsidR="003C068B">
        <w:rPr>
          <w:rtl/>
        </w:rPr>
        <w:t>(</w:t>
      </w:r>
      <w:r w:rsidRPr="00134D8B">
        <w:rPr>
          <w:rtl/>
        </w:rPr>
        <w:t>نَشْراً</w:t>
      </w:r>
      <w:r w:rsidR="003C068B">
        <w:rPr>
          <w:rtl/>
        </w:rPr>
        <w:t>)،</w:t>
      </w:r>
      <w:r w:rsidRPr="00134D8B">
        <w:rPr>
          <w:rtl/>
        </w:rPr>
        <w:t xml:space="preserve"> وقرأ نافع وابن كثير وأبو عمرو </w:t>
      </w:r>
      <w:r w:rsidR="003C068B">
        <w:rPr>
          <w:rtl/>
        </w:rPr>
        <w:t>(</w:t>
      </w:r>
      <w:r w:rsidRPr="00134D8B">
        <w:rPr>
          <w:rtl/>
        </w:rPr>
        <w:t>نُشُراً</w:t>
      </w:r>
      <w:r w:rsidR="003C068B">
        <w:rPr>
          <w:rtl/>
        </w:rPr>
        <w:t>)،</w:t>
      </w:r>
      <w:r w:rsidRPr="00134D8B">
        <w:rPr>
          <w:rtl/>
        </w:rPr>
        <w:t xml:space="preserve"> وقرأ ابن عامر </w:t>
      </w:r>
      <w:r w:rsidR="003C068B">
        <w:rPr>
          <w:rtl/>
        </w:rPr>
        <w:t>(</w:t>
      </w:r>
      <w:r w:rsidRPr="00134D8B">
        <w:rPr>
          <w:rtl/>
        </w:rPr>
        <w:t>نُشْراً</w:t>
      </w:r>
      <w:r w:rsidR="003C068B">
        <w:rPr>
          <w:rtl/>
        </w:rPr>
        <w:t>)،</w:t>
      </w:r>
      <w:r w:rsidRPr="00134D8B">
        <w:rPr>
          <w:rtl/>
        </w:rPr>
        <w:t xml:space="preserve"> ودلائلهم في ذلك غير وافية </w:t>
      </w:r>
      <w:r w:rsidRPr="00134D8B">
        <w:rPr>
          <w:rStyle w:val="libFootnotenumChar"/>
          <w:rtl/>
        </w:rPr>
        <w:t>(7)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Bold1"/>
        <w:rPr>
          <w:rtl/>
        </w:rPr>
      </w:pPr>
      <w:r w:rsidRPr="00E83EA0">
        <w:rPr>
          <w:rtl/>
        </w:rPr>
        <w:t>ومن سورة هود</w:t>
      </w:r>
      <w:r w:rsidR="003C068B">
        <w:rPr>
          <w:rtl/>
        </w:rPr>
        <w:t>:</w:t>
      </w:r>
    </w:p>
    <w:p w:rsidR="00A0454A" w:rsidRPr="00E83EA0" w:rsidRDefault="003C068B" w:rsidP="00134D8B">
      <w:pPr>
        <w:pStyle w:val="libNormal"/>
        <w:rPr>
          <w:rtl/>
        </w:rPr>
      </w:pP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يَا بُنَيَّ ارْكَب مَّعَنَا وَلاَ تَكُن مَّعَ الْكَافِرِينَ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Style w:val="libFootnotenumChar"/>
          <w:rtl/>
        </w:rPr>
        <w:t xml:space="preserve"> (8)</w:t>
      </w:r>
      <w:r>
        <w:rPr>
          <w:rtl/>
        </w:rPr>
        <w:t>.</w:t>
      </w:r>
    </w:p>
    <w:p w:rsidR="00A0454A" w:rsidRPr="00E83EA0" w:rsidRDefault="00A0454A" w:rsidP="00134D8B">
      <w:pPr>
        <w:pStyle w:val="libNormal"/>
        <w:rPr>
          <w:rtl/>
        </w:rPr>
      </w:pPr>
      <w:r w:rsidRPr="00E83EA0">
        <w:rPr>
          <w:rtl/>
        </w:rPr>
        <w:t xml:space="preserve">قرأ عاصم وحده </w:t>
      </w:r>
      <w:r w:rsidR="003C068B">
        <w:rPr>
          <w:rtl/>
        </w:rPr>
        <w:t>(</w:t>
      </w:r>
      <w:r w:rsidRPr="00E83EA0">
        <w:rPr>
          <w:rtl/>
        </w:rPr>
        <w:t>يا بنيّ</w:t>
      </w:r>
      <w:r w:rsidR="003C068B">
        <w:rPr>
          <w:rtl/>
        </w:rPr>
        <w:t>)</w:t>
      </w:r>
      <w:r w:rsidRPr="00E83EA0">
        <w:rPr>
          <w:rtl/>
        </w:rPr>
        <w:t xml:space="preserve"> بفتح الياء</w:t>
      </w:r>
      <w:r w:rsidR="003C068B">
        <w:rPr>
          <w:rtl/>
        </w:rPr>
        <w:t>،</w:t>
      </w:r>
      <w:r w:rsidRPr="00E83EA0">
        <w:rPr>
          <w:rtl/>
        </w:rPr>
        <w:t xml:space="preserve"> وقرأ الباقون بالكسر</w:t>
      </w:r>
      <w:r w:rsidR="003C068B">
        <w:rPr>
          <w:rtl/>
        </w:rPr>
        <w:t>،</w:t>
      </w:r>
      <w:r w:rsidRPr="00E83EA0">
        <w:rPr>
          <w:rtl/>
        </w:rPr>
        <w:t xml:space="preserve"> ويأتي نظيره في سورة لقمان</w:t>
      </w:r>
      <w:r w:rsidR="003C068B">
        <w:rPr>
          <w:rtl/>
        </w:rPr>
        <w:t>.</w:t>
      </w:r>
    </w:p>
    <w:p w:rsidR="00A0454A" w:rsidRPr="00E83EA0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(1) راجع صفحة</w:t>
      </w:r>
      <w:r w:rsidR="003C068B">
        <w:rPr>
          <w:rtl/>
        </w:rPr>
        <w:t>:</w:t>
      </w:r>
      <w:r w:rsidRPr="00E83EA0">
        <w:rPr>
          <w:rtl/>
        </w:rPr>
        <w:t xml:space="preserve"> 246 و 268 و 357 و 376 من هذا الجزء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(2) الأعراف</w:t>
      </w:r>
      <w:r w:rsidR="003C068B">
        <w:rPr>
          <w:rtl/>
        </w:rPr>
        <w:t>:</w:t>
      </w:r>
      <w:r w:rsidRPr="00E83EA0">
        <w:rPr>
          <w:rtl/>
        </w:rPr>
        <w:t xml:space="preserve"> 57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(3) الفرقان</w:t>
      </w:r>
      <w:r w:rsidR="003C068B">
        <w:rPr>
          <w:rtl/>
        </w:rPr>
        <w:t>:</w:t>
      </w:r>
      <w:r w:rsidRPr="00E83EA0">
        <w:rPr>
          <w:rtl/>
        </w:rPr>
        <w:t xml:space="preserve"> 48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(4) النمل</w:t>
      </w:r>
      <w:r w:rsidR="003C068B">
        <w:rPr>
          <w:rtl/>
        </w:rPr>
        <w:t>:</w:t>
      </w:r>
      <w:r w:rsidRPr="00E83EA0">
        <w:rPr>
          <w:rtl/>
        </w:rPr>
        <w:t xml:space="preserve"> 63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(5) الروم</w:t>
      </w:r>
      <w:r w:rsidR="003C068B">
        <w:rPr>
          <w:rtl/>
        </w:rPr>
        <w:t>:</w:t>
      </w:r>
      <w:r w:rsidRPr="00E83EA0">
        <w:rPr>
          <w:rtl/>
        </w:rPr>
        <w:t xml:space="preserve"> 46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(6) حجّة القراءات</w:t>
      </w:r>
      <w:r w:rsidR="003C068B">
        <w:rPr>
          <w:rtl/>
        </w:rPr>
        <w:t>:</w:t>
      </w:r>
      <w:r w:rsidRPr="00E83EA0">
        <w:rPr>
          <w:rtl/>
        </w:rPr>
        <w:t xml:space="preserve"> ص 286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(7) راجع الكشف</w:t>
      </w:r>
      <w:r w:rsidR="003C068B">
        <w:rPr>
          <w:rtl/>
        </w:rPr>
        <w:t>:</w:t>
      </w:r>
      <w:r w:rsidRPr="00E83EA0">
        <w:rPr>
          <w:rtl/>
        </w:rPr>
        <w:t xml:space="preserve"> ج 1 ص 465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(8) هود</w:t>
      </w:r>
      <w:r w:rsidR="003C068B">
        <w:rPr>
          <w:rtl/>
        </w:rPr>
        <w:t>:</w:t>
      </w:r>
      <w:r w:rsidRPr="00E83EA0">
        <w:rPr>
          <w:rtl/>
        </w:rPr>
        <w:t xml:space="preserve"> 42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134D8B" w:rsidRDefault="00A0454A" w:rsidP="00134D8B">
      <w:pPr>
        <w:pStyle w:val="libBold1"/>
        <w:rPr>
          <w:rtl/>
        </w:rPr>
      </w:pPr>
      <w:r w:rsidRPr="00E83EA0">
        <w:rPr>
          <w:rtl/>
        </w:rPr>
        <w:lastRenderedPageBreak/>
        <w:t>ومن سورة النحل</w:t>
      </w:r>
      <w:r w:rsidR="003C068B">
        <w:rPr>
          <w:rtl/>
        </w:rPr>
        <w:t>:</w:t>
      </w:r>
    </w:p>
    <w:p w:rsidR="00A0454A" w:rsidRPr="00E83EA0" w:rsidRDefault="003C068B" w:rsidP="00134D8B">
      <w:pPr>
        <w:pStyle w:val="libNormal"/>
        <w:rPr>
          <w:rtl/>
        </w:rPr>
      </w:pP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إِن تَحْرِصْ عَلَى هُدَاهُمْ فَإِنَّ اللّهَ لاَ يَهْدِي مَن يُضِلُّ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(1)</w:t>
      </w:r>
      <w:r>
        <w:rPr>
          <w:rtl/>
        </w:rPr>
        <w:t>.</w:t>
      </w:r>
    </w:p>
    <w:p w:rsidR="00A0454A" w:rsidRPr="00E83EA0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قرأ عاصم وحمزة والكسائي </w:t>
      </w:r>
      <w:r w:rsidR="003C068B">
        <w:rPr>
          <w:rtl/>
        </w:rPr>
        <w:t>(</w:t>
      </w:r>
      <w:r w:rsidRPr="00134D8B">
        <w:rPr>
          <w:rtl/>
        </w:rPr>
        <w:t>لا يَهدي</w:t>
      </w:r>
      <w:r w:rsidR="003C068B">
        <w:rPr>
          <w:rtl/>
        </w:rPr>
        <w:t>)</w:t>
      </w:r>
      <w:r w:rsidRPr="00134D8B">
        <w:rPr>
          <w:rtl/>
        </w:rPr>
        <w:t xml:space="preserve"> بفتح ياء المضارعة وكسر الدال</w:t>
      </w:r>
      <w:r w:rsidR="003C068B">
        <w:rPr>
          <w:rtl/>
        </w:rPr>
        <w:t>،</w:t>
      </w:r>
      <w:r w:rsidRPr="00134D8B">
        <w:rPr>
          <w:rtl/>
        </w:rPr>
        <w:t xml:space="preserve"> وقرأ نافع والباقون </w:t>
      </w:r>
      <w:r w:rsidR="003C068B">
        <w:rPr>
          <w:rtl/>
        </w:rPr>
        <w:t>(</w:t>
      </w:r>
      <w:r w:rsidRPr="00134D8B">
        <w:rPr>
          <w:rtl/>
        </w:rPr>
        <w:t>لا يُهدى</w:t>
      </w:r>
      <w:r w:rsidR="003C068B">
        <w:rPr>
          <w:rtl/>
        </w:rPr>
        <w:t>)</w:t>
      </w:r>
      <w:r w:rsidRPr="00134D8B">
        <w:rPr>
          <w:rtl/>
        </w:rPr>
        <w:t xml:space="preserve"> بضمّ الياء وفتح الدال</w:t>
      </w:r>
      <w:r w:rsidR="003C068B">
        <w:rPr>
          <w:rtl/>
        </w:rPr>
        <w:t>،</w:t>
      </w:r>
      <w:r w:rsidRPr="00134D8B">
        <w:rPr>
          <w:rtl/>
        </w:rPr>
        <w:t xml:space="preserve"> بمعنى أنّ الذي أضلّه الله فلا هادي له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لكن يبقى ربط الكلام غير منسجم</w:t>
      </w:r>
      <w:r w:rsidR="003C068B">
        <w:rPr>
          <w:rtl/>
        </w:rPr>
        <w:t>!.</w:t>
      </w:r>
    </w:p>
    <w:p w:rsidR="00A0454A" w:rsidRPr="00134D8B" w:rsidRDefault="00A0454A" w:rsidP="00134D8B">
      <w:pPr>
        <w:pStyle w:val="libBold1"/>
        <w:rPr>
          <w:rtl/>
        </w:rPr>
      </w:pPr>
      <w:r w:rsidRPr="00E83EA0">
        <w:rPr>
          <w:rtl/>
        </w:rPr>
        <w:t>ومن سورة الكهف</w:t>
      </w:r>
      <w:r w:rsidR="003C068B">
        <w:rPr>
          <w:rtl/>
        </w:rPr>
        <w:t>:</w:t>
      </w:r>
    </w:p>
    <w:p w:rsidR="00A0454A" w:rsidRPr="00E83EA0" w:rsidRDefault="003C068B" w:rsidP="00134D8B">
      <w:pPr>
        <w:pStyle w:val="libNormal"/>
        <w:rPr>
          <w:rtl/>
        </w:rPr>
      </w:pP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وَكَانَ لَهُ ثَمَرٌ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(3)</w:t>
      </w:r>
      <w:r>
        <w:rPr>
          <w:rtl/>
        </w:rPr>
        <w:t>.</w:t>
      </w:r>
    </w:p>
    <w:p w:rsidR="00A0454A" w:rsidRPr="00E83EA0" w:rsidRDefault="003C068B" w:rsidP="00134D8B">
      <w:pPr>
        <w:pStyle w:val="libNormal"/>
        <w:rPr>
          <w:rtl/>
        </w:rPr>
      </w:pP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وَأُحِيطَ بِثَمَرِهِ فَأَصْبَحَ يُقَلِّبُ كَفَّيْهِ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(4)</w:t>
      </w:r>
      <w:r>
        <w:rPr>
          <w:rtl/>
        </w:rPr>
        <w:t>.</w:t>
      </w:r>
    </w:p>
    <w:p w:rsidR="00A0454A" w:rsidRPr="00E83EA0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قرأ عاصم وحده </w:t>
      </w:r>
      <w:r w:rsidR="003C068B">
        <w:rPr>
          <w:rtl/>
        </w:rPr>
        <w:t>(</w:t>
      </w:r>
      <w:r w:rsidRPr="00134D8B">
        <w:rPr>
          <w:rtl/>
        </w:rPr>
        <w:t>ثَمر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بثَمَره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Pr="00134D8B">
        <w:rPr>
          <w:rtl/>
        </w:rPr>
        <w:t xml:space="preserve"> بفتحتين</w:t>
      </w:r>
      <w:r w:rsidR="003C068B">
        <w:rPr>
          <w:rtl/>
        </w:rPr>
        <w:t>،</w:t>
      </w:r>
      <w:r w:rsidRPr="00134D8B">
        <w:rPr>
          <w:rtl/>
        </w:rPr>
        <w:t xml:space="preserve"> وقرأ أبو عمَر </w:t>
      </w:r>
      <w:r w:rsidR="003C068B">
        <w:rPr>
          <w:rtl/>
        </w:rPr>
        <w:t>(</w:t>
      </w:r>
      <w:r w:rsidRPr="00134D8B">
        <w:rPr>
          <w:rtl/>
        </w:rPr>
        <w:t>ثُمر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بثُمره</w:t>
      </w:r>
      <w:r w:rsidR="003C068B">
        <w:rPr>
          <w:rtl/>
        </w:rPr>
        <w:t>)</w:t>
      </w:r>
      <w:r w:rsidRPr="00134D8B">
        <w:rPr>
          <w:rtl/>
        </w:rPr>
        <w:t xml:space="preserve"> بالضمّ فسكون</w:t>
      </w:r>
      <w:r w:rsidR="003C068B">
        <w:rPr>
          <w:rtl/>
        </w:rPr>
        <w:t>،</w:t>
      </w:r>
      <w:r w:rsidRPr="00134D8B">
        <w:rPr>
          <w:rtl/>
        </w:rPr>
        <w:t xml:space="preserve"> وقرأ الباقون </w:t>
      </w:r>
      <w:r w:rsidR="003C068B">
        <w:rPr>
          <w:rtl/>
        </w:rPr>
        <w:t>(</w:t>
      </w:r>
      <w:r w:rsidRPr="00134D8B">
        <w:rPr>
          <w:rtl/>
        </w:rPr>
        <w:t>ثُمُر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بثُمُره</w:t>
      </w:r>
      <w:r w:rsidR="003C068B">
        <w:rPr>
          <w:rtl/>
        </w:rPr>
        <w:t>)</w:t>
      </w:r>
      <w:r w:rsidRPr="00134D8B">
        <w:rPr>
          <w:rtl/>
        </w:rPr>
        <w:t xml:space="preserve"> بضمّتين</w:t>
      </w:r>
      <w:r w:rsidR="003C068B">
        <w:rPr>
          <w:rtl/>
        </w:rPr>
        <w:t>.</w:t>
      </w:r>
    </w:p>
    <w:p w:rsidR="00A0454A" w:rsidRPr="00E83EA0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والقياس مع عاصم بدليل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كِلْتَا الْجَنَّتَيْنِ آتَتْ أُكُلَهَا...</w:t>
      </w:r>
      <w:r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(6)</w:t>
      </w:r>
      <w:r w:rsidRPr="00134D8B">
        <w:rPr>
          <w:rtl/>
        </w:rPr>
        <w:t xml:space="preserve"> والأكل هو الثمر </w:t>
      </w:r>
      <w:r w:rsidRPr="00134D8B">
        <w:rPr>
          <w:rStyle w:val="libFootnotenumChar"/>
          <w:rtl/>
        </w:rPr>
        <w:t>(7)</w:t>
      </w:r>
      <w:r w:rsidR="003C068B">
        <w:rPr>
          <w:rtl/>
        </w:rPr>
        <w:t>،</w:t>
      </w:r>
      <w:r w:rsidRPr="00134D8B">
        <w:rPr>
          <w:rtl/>
        </w:rPr>
        <w:t xml:space="preserve"> فضلاً عن موافقة جمهور المسلمين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Center"/>
        <w:rPr>
          <w:rtl/>
        </w:rPr>
      </w:pPr>
      <w:r w:rsidRPr="00E83EA0">
        <w:rPr>
          <w:rtl/>
        </w:rPr>
        <w:t>* * *</w:t>
      </w:r>
    </w:p>
    <w:p w:rsidR="00A0454A" w:rsidRPr="00E83EA0" w:rsidRDefault="003C068B" w:rsidP="00134D8B">
      <w:pPr>
        <w:pStyle w:val="libNormal"/>
        <w:rPr>
          <w:rtl/>
        </w:rPr>
      </w:pP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وَجَعَلْنَا لِمَهْلِكِهِم مَّوْعِداً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Style w:val="libAieChar"/>
          <w:rFonts w:hint="cs"/>
          <w:rtl/>
        </w:rPr>
        <w:t xml:space="preserve"> </w:t>
      </w:r>
      <w:r w:rsidR="00A0454A" w:rsidRPr="00134D8B">
        <w:rPr>
          <w:rStyle w:val="libFootnotenumChar"/>
          <w:rtl/>
        </w:rPr>
        <w:t>(8)</w:t>
      </w:r>
      <w:r>
        <w:rPr>
          <w:rStyle w:val="libAieChar"/>
          <w:rFonts w:hint="cs"/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قرأ حفص وحده </w:t>
      </w:r>
      <w:r w:rsidR="003C068B">
        <w:rPr>
          <w:rtl/>
        </w:rPr>
        <w:t>(</w:t>
      </w:r>
      <w:r w:rsidRPr="00134D8B">
        <w:rPr>
          <w:rtl/>
        </w:rPr>
        <w:t>لِمَهلِكهم</w:t>
      </w:r>
      <w:r w:rsidR="003C068B">
        <w:rPr>
          <w:rtl/>
        </w:rPr>
        <w:t>)</w:t>
      </w:r>
      <w:r w:rsidRPr="00134D8B">
        <w:rPr>
          <w:rtl/>
        </w:rPr>
        <w:t xml:space="preserve"> على وزان مجلس بكسر اللام</w:t>
      </w:r>
      <w:r w:rsidR="003C068B">
        <w:rPr>
          <w:rtl/>
        </w:rPr>
        <w:t>،</w:t>
      </w:r>
      <w:r w:rsidRPr="00134D8B">
        <w:rPr>
          <w:rtl/>
        </w:rPr>
        <w:t xml:space="preserve"> وقرأ شعبة بفتح اللام</w:t>
      </w:r>
      <w:r w:rsidR="003C068B">
        <w:rPr>
          <w:rtl/>
        </w:rPr>
        <w:t>،</w:t>
      </w:r>
      <w:r w:rsidRPr="00134D8B">
        <w:rPr>
          <w:rtl/>
        </w:rPr>
        <w:t xml:space="preserve"> وقرأ نافع والباقون </w:t>
      </w:r>
      <w:r w:rsidR="003C068B">
        <w:rPr>
          <w:rtl/>
        </w:rPr>
        <w:t>(</w:t>
      </w:r>
      <w:r w:rsidRPr="00134D8B">
        <w:rPr>
          <w:rtl/>
        </w:rPr>
        <w:t>لمُهلَكهم</w:t>
      </w:r>
      <w:r w:rsidR="003C068B">
        <w:rPr>
          <w:rtl/>
        </w:rPr>
        <w:t>)</w:t>
      </w:r>
      <w:r w:rsidRPr="00134D8B">
        <w:rPr>
          <w:rtl/>
        </w:rPr>
        <w:t xml:space="preserve"> بضم الميم وفتح اللام </w:t>
      </w:r>
      <w:r w:rsidRPr="00134D8B">
        <w:rPr>
          <w:rStyle w:val="libFootnotenumChar"/>
          <w:rtl/>
        </w:rPr>
        <w:t>(9)</w:t>
      </w:r>
      <w:r w:rsidR="003C068B">
        <w:rPr>
          <w:rtl/>
        </w:rPr>
        <w:t>.</w:t>
      </w:r>
    </w:p>
    <w:p w:rsidR="00A0454A" w:rsidRPr="00E83EA0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(1) النحل</w:t>
      </w:r>
      <w:r w:rsidR="003C068B">
        <w:rPr>
          <w:rtl/>
        </w:rPr>
        <w:t>:</w:t>
      </w:r>
      <w:r w:rsidRPr="00E83EA0">
        <w:rPr>
          <w:rtl/>
        </w:rPr>
        <w:t xml:space="preserve"> 37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(2) حجّة القراءات</w:t>
      </w:r>
      <w:r w:rsidR="003C068B">
        <w:rPr>
          <w:rtl/>
        </w:rPr>
        <w:t>:</w:t>
      </w:r>
      <w:r w:rsidRPr="00E83EA0">
        <w:rPr>
          <w:rtl/>
        </w:rPr>
        <w:t xml:space="preserve"> ص 340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(3) الكهف</w:t>
      </w:r>
      <w:r w:rsidR="003C068B">
        <w:rPr>
          <w:rtl/>
        </w:rPr>
        <w:t>:</w:t>
      </w:r>
      <w:r w:rsidRPr="00E83EA0">
        <w:rPr>
          <w:rtl/>
        </w:rPr>
        <w:t xml:space="preserve"> 34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(4) الكهف</w:t>
      </w:r>
      <w:r w:rsidR="003C068B">
        <w:rPr>
          <w:rtl/>
        </w:rPr>
        <w:t>:</w:t>
      </w:r>
      <w:r w:rsidRPr="00E83EA0">
        <w:rPr>
          <w:rtl/>
        </w:rPr>
        <w:t xml:space="preserve"> 42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(5) الكهف</w:t>
      </w:r>
      <w:r w:rsidR="003C068B">
        <w:rPr>
          <w:rtl/>
        </w:rPr>
        <w:t>:</w:t>
      </w:r>
      <w:r w:rsidRPr="00E83EA0">
        <w:rPr>
          <w:rtl/>
        </w:rPr>
        <w:t xml:space="preserve"> 34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(6) الكهف</w:t>
      </w:r>
      <w:r w:rsidR="003C068B">
        <w:rPr>
          <w:rtl/>
        </w:rPr>
        <w:t>:</w:t>
      </w:r>
      <w:r w:rsidRPr="00E83EA0">
        <w:rPr>
          <w:rtl/>
        </w:rPr>
        <w:t xml:space="preserve"> 32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(7) حجّة القراءات</w:t>
      </w:r>
      <w:r w:rsidR="003C068B">
        <w:rPr>
          <w:rtl/>
        </w:rPr>
        <w:t>:</w:t>
      </w:r>
      <w:r w:rsidRPr="00E83EA0">
        <w:rPr>
          <w:rtl/>
        </w:rPr>
        <w:t xml:space="preserve"> ص 388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(8) الكهف</w:t>
      </w:r>
      <w:r w:rsidR="003C068B">
        <w:rPr>
          <w:rtl/>
        </w:rPr>
        <w:t>:</w:t>
      </w:r>
      <w:r w:rsidRPr="00E83EA0">
        <w:rPr>
          <w:rtl/>
        </w:rPr>
        <w:t xml:space="preserve"> 59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(9) حجّة القراءات</w:t>
      </w:r>
      <w:r w:rsidR="003C068B">
        <w:rPr>
          <w:rtl/>
        </w:rPr>
        <w:t>:</w:t>
      </w:r>
      <w:r w:rsidRPr="00E83EA0">
        <w:rPr>
          <w:rtl/>
        </w:rPr>
        <w:t xml:space="preserve"> ص 416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134D8B" w:rsidRDefault="00A0454A" w:rsidP="00134D8B">
      <w:pPr>
        <w:pStyle w:val="libBold1"/>
        <w:rPr>
          <w:rtl/>
        </w:rPr>
      </w:pPr>
      <w:r w:rsidRPr="00E83EA0">
        <w:rPr>
          <w:rtl/>
        </w:rPr>
        <w:lastRenderedPageBreak/>
        <w:t>ومن سورة مريم</w:t>
      </w:r>
      <w:r w:rsidR="003C068B">
        <w:rPr>
          <w:rtl/>
        </w:rPr>
        <w:t>:</w:t>
      </w:r>
    </w:p>
    <w:p w:rsidR="00A0454A" w:rsidRPr="00E83EA0" w:rsidRDefault="003C068B" w:rsidP="00134D8B">
      <w:pPr>
        <w:pStyle w:val="libNormal"/>
        <w:rPr>
          <w:rtl/>
        </w:rPr>
      </w:pP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تَكَادُ السَّمَاوَاتُ يَتَفَطَّرْنَ مِنْهُ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(1)</w:t>
      </w:r>
      <w:r>
        <w:rPr>
          <w:rStyle w:val="libFootnotenumChar"/>
          <w:rtl/>
        </w:rPr>
        <w:t>.</w:t>
      </w:r>
    </w:p>
    <w:p w:rsidR="00A0454A" w:rsidRPr="00E83EA0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قرأ نافع والكسائي </w:t>
      </w:r>
      <w:r w:rsidR="003C068B">
        <w:rPr>
          <w:rtl/>
        </w:rPr>
        <w:t>(</w:t>
      </w:r>
      <w:r w:rsidRPr="00134D8B">
        <w:rPr>
          <w:rtl/>
        </w:rPr>
        <w:t>يكاد</w:t>
      </w:r>
      <w:r w:rsidR="003C068B">
        <w:rPr>
          <w:rtl/>
        </w:rPr>
        <w:t>)</w:t>
      </w:r>
      <w:r w:rsidRPr="00134D8B">
        <w:rPr>
          <w:rtl/>
        </w:rPr>
        <w:t xml:space="preserve"> بالياء</w:t>
      </w:r>
      <w:r w:rsidR="003C068B">
        <w:rPr>
          <w:rtl/>
        </w:rPr>
        <w:t>،</w:t>
      </w:r>
      <w:r w:rsidRPr="00134D8B">
        <w:rPr>
          <w:rtl/>
        </w:rPr>
        <w:t xml:space="preserve"> وقرأ عاصم والباقون </w:t>
      </w:r>
      <w:r w:rsidR="003C068B">
        <w:rPr>
          <w:rtl/>
        </w:rPr>
        <w:t>(</w:t>
      </w:r>
      <w:r w:rsidRPr="00134D8B">
        <w:rPr>
          <w:rtl/>
        </w:rPr>
        <w:t>تكاد</w:t>
      </w:r>
      <w:r w:rsidR="003C068B">
        <w:rPr>
          <w:rtl/>
        </w:rPr>
        <w:t>)</w:t>
      </w:r>
      <w:r w:rsidRPr="00134D8B">
        <w:rPr>
          <w:rtl/>
        </w:rPr>
        <w:t xml:space="preserve"> بالتاء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وهو الأنسب</w:t>
      </w:r>
      <w:r w:rsidR="003C068B">
        <w:rPr>
          <w:rtl/>
        </w:rPr>
        <w:t>؛</w:t>
      </w:r>
      <w:r w:rsidRPr="00134D8B">
        <w:rPr>
          <w:rtl/>
        </w:rPr>
        <w:t xml:space="preserve"> لأنّ الاسم جمع مؤنث سالم بالألف والتاء</w:t>
      </w:r>
      <w:r w:rsidR="003C068B">
        <w:rPr>
          <w:rtl/>
        </w:rPr>
        <w:t>،</w:t>
      </w:r>
      <w:r w:rsidRPr="00134D8B">
        <w:rPr>
          <w:rtl/>
        </w:rPr>
        <w:t xml:space="preserve"> ولاسيّما وضمير الجمع المؤنّث العائد عليها</w:t>
      </w:r>
      <w:r w:rsidR="003C068B">
        <w:rPr>
          <w:rtl/>
        </w:rPr>
        <w:t>،</w:t>
      </w:r>
      <w:r w:rsidRPr="00134D8B">
        <w:rPr>
          <w:rtl/>
        </w:rPr>
        <w:t xml:space="preserve"> ولا كذلك لو كان جمع مكسّر ولو كان مؤنثاً حقيقيّاً</w:t>
      </w:r>
      <w:r w:rsidR="003C068B">
        <w:rPr>
          <w:rtl/>
        </w:rPr>
        <w:t>،</w:t>
      </w:r>
      <w:r w:rsidRPr="00134D8B">
        <w:rPr>
          <w:rtl/>
        </w:rPr>
        <w:t xml:space="preserve"> كما في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وَقَالَ نِسْوَةٌ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Bold1"/>
        <w:rPr>
          <w:rtl/>
        </w:rPr>
      </w:pPr>
      <w:r w:rsidRPr="00E83EA0">
        <w:rPr>
          <w:rtl/>
        </w:rPr>
        <w:t>ومن سورة طه</w:t>
      </w:r>
      <w:r w:rsidR="003C068B">
        <w:rPr>
          <w:rtl/>
        </w:rPr>
        <w:t>:</w:t>
      </w:r>
    </w:p>
    <w:p w:rsidR="00A0454A" w:rsidRPr="00E83EA0" w:rsidRDefault="003C068B" w:rsidP="00134D8B">
      <w:pPr>
        <w:pStyle w:val="libNormal"/>
        <w:rPr>
          <w:rtl/>
        </w:rPr>
      </w:pPr>
      <w:r w:rsidRPr="003C068B">
        <w:rPr>
          <w:rStyle w:val="libAlaemChar"/>
          <w:rtl/>
        </w:rPr>
        <w:t>(</w:t>
      </w:r>
      <w:r w:rsidR="00A0454A" w:rsidRPr="00134D8B">
        <w:rPr>
          <w:rStyle w:val="libAieChar"/>
          <w:rtl/>
        </w:rPr>
        <w:t>طه</w:t>
      </w:r>
      <w:r w:rsidRPr="003C068B">
        <w:rPr>
          <w:rStyle w:val="libAlaemChar"/>
          <w:rtl/>
        </w:rPr>
        <w:t>)</w:t>
      </w:r>
      <w:r w:rsidR="00A0454A" w:rsidRPr="00134D8B">
        <w:rPr>
          <w:rStyle w:val="libBold2Char"/>
          <w:rtl/>
        </w:rPr>
        <w:t xml:space="preserve"> </w:t>
      </w:r>
      <w:r w:rsidR="00A0454A" w:rsidRPr="00134D8B">
        <w:rPr>
          <w:rStyle w:val="libFootnotenumChar"/>
          <w:rtl/>
        </w:rPr>
        <w:t>(4)</w:t>
      </w:r>
      <w:r>
        <w:rPr>
          <w:rtl/>
        </w:rPr>
        <w:t>.</w:t>
      </w:r>
    </w:p>
    <w:p w:rsidR="00A0454A" w:rsidRPr="00E83EA0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قرأ أبو عمرو </w:t>
      </w:r>
      <w:r w:rsidR="003C068B">
        <w:rPr>
          <w:rtl/>
        </w:rPr>
        <w:t>(</w:t>
      </w:r>
      <w:r w:rsidRPr="00134D8B">
        <w:rPr>
          <w:rtl/>
        </w:rPr>
        <w:t>طاء هِـ</w:t>
      </w:r>
      <w:r w:rsidR="003C068B">
        <w:rPr>
          <w:rtl/>
        </w:rPr>
        <w:t>)</w:t>
      </w:r>
      <w:r w:rsidRPr="00134D8B">
        <w:rPr>
          <w:rtl/>
        </w:rPr>
        <w:t xml:space="preserve"> بكسر الهاء</w:t>
      </w:r>
      <w:r w:rsidR="003C068B">
        <w:rPr>
          <w:rtl/>
        </w:rPr>
        <w:t>،</w:t>
      </w:r>
      <w:r w:rsidRPr="00134D8B">
        <w:rPr>
          <w:rtl/>
        </w:rPr>
        <w:t xml:space="preserve"> وقرأ حمزة والكسائي </w:t>
      </w:r>
      <w:r w:rsidR="003C068B">
        <w:rPr>
          <w:rtl/>
        </w:rPr>
        <w:t>(</w:t>
      </w:r>
      <w:r w:rsidRPr="00134D8B">
        <w:rPr>
          <w:rtl/>
        </w:rPr>
        <w:t>طِ</w:t>
      </w:r>
      <w:r w:rsidR="003C068B">
        <w:rPr>
          <w:rtl/>
        </w:rPr>
        <w:t>،</w:t>
      </w:r>
      <w:r w:rsidRPr="00134D8B">
        <w:rPr>
          <w:rtl/>
        </w:rPr>
        <w:t xml:space="preserve"> هـِ</w:t>
      </w:r>
      <w:r w:rsidR="003C068B">
        <w:rPr>
          <w:rtl/>
        </w:rPr>
        <w:t>)</w:t>
      </w:r>
      <w:r w:rsidRPr="00134D8B">
        <w:rPr>
          <w:rtl/>
        </w:rPr>
        <w:t xml:space="preserve"> بالكسر فيهما</w:t>
      </w:r>
      <w:r w:rsidR="003C068B">
        <w:rPr>
          <w:rtl/>
        </w:rPr>
        <w:t>،</w:t>
      </w:r>
      <w:r w:rsidRPr="00134D8B">
        <w:rPr>
          <w:rtl/>
        </w:rPr>
        <w:t xml:space="preserve"> وقرأ حفص والباقون </w:t>
      </w:r>
      <w:r w:rsidR="003C068B">
        <w:rPr>
          <w:rtl/>
        </w:rPr>
        <w:t>(</w:t>
      </w:r>
      <w:r w:rsidRPr="00134D8B">
        <w:rPr>
          <w:rtl/>
        </w:rPr>
        <w:t>طا</w:t>
      </w:r>
      <w:r w:rsidR="003C068B">
        <w:rPr>
          <w:rtl/>
        </w:rPr>
        <w:t>،</w:t>
      </w:r>
      <w:r w:rsidRPr="00134D8B">
        <w:rPr>
          <w:rtl/>
        </w:rPr>
        <w:t xml:space="preserve"> ها</w:t>
      </w:r>
      <w:r w:rsidR="003C068B">
        <w:rPr>
          <w:rtl/>
        </w:rPr>
        <w:t>).</w:t>
      </w:r>
      <w:r w:rsidRPr="00134D8B">
        <w:rPr>
          <w:rtl/>
        </w:rPr>
        <w:t xml:space="preserve"> قال أبو زرعة</w:t>
      </w:r>
      <w:r w:rsidR="003C068B">
        <w:rPr>
          <w:rtl/>
        </w:rPr>
        <w:t>:</w:t>
      </w:r>
      <w:r w:rsidRPr="00134D8B">
        <w:rPr>
          <w:rtl/>
        </w:rPr>
        <w:t xml:space="preserve"> وهو الأصل</w:t>
      </w:r>
      <w:r w:rsidR="003C068B">
        <w:rPr>
          <w:rtl/>
        </w:rPr>
        <w:t>؛</w:t>
      </w:r>
      <w:r w:rsidRPr="00134D8B">
        <w:rPr>
          <w:rtl/>
        </w:rPr>
        <w:t xml:space="preserve"> لأنّ العرب تقول</w:t>
      </w:r>
      <w:r w:rsidR="003C068B">
        <w:rPr>
          <w:rtl/>
        </w:rPr>
        <w:t>:</w:t>
      </w:r>
      <w:r w:rsidRPr="00134D8B">
        <w:rPr>
          <w:rtl/>
        </w:rPr>
        <w:t xml:space="preserve"> طاء</w:t>
      </w:r>
      <w:r w:rsidR="003C068B">
        <w:rPr>
          <w:rtl/>
        </w:rPr>
        <w:t>،</w:t>
      </w:r>
      <w:r w:rsidRPr="00134D8B">
        <w:rPr>
          <w:rtl/>
        </w:rPr>
        <w:t xml:space="preserve"> هاء</w:t>
      </w:r>
      <w:r w:rsidR="003C068B">
        <w:rPr>
          <w:rtl/>
        </w:rPr>
        <w:t>.</w:t>
      </w:r>
      <w:r w:rsidRPr="00134D8B">
        <w:rPr>
          <w:rtl/>
        </w:rPr>
        <w:t xml:space="preserve">.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Center"/>
        <w:rPr>
          <w:rtl/>
        </w:rPr>
      </w:pPr>
      <w:r w:rsidRPr="00E83EA0">
        <w:rPr>
          <w:rtl/>
        </w:rPr>
        <w:t>* * *</w:t>
      </w:r>
    </w:p>
    <w:p w:rsidR="00A0454A" w:rsidRPr="00E83EA0" w:rsidRDefault="003C068B" w:rsidP="00134D8B">
      <w:pPr>
        <w:pStyle w:val="libNormal"/>
        <w:rPr>
          <w:rtl/>
        </w:rPr>
      </w:pP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قَالُوا إِنْ هَذَانِ لَسَاحِرَانِ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(6)</w:t>
      </w:r>
      <w:r>
        <w:rPr>
          <w:rtl/>
        </w:rPr>
        <w:t>.</w:t>
      </w:r>
    </w:p>
    <w:p w:rsidR="00A0454A" w:rsidRPr="00E83EA0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وقرأ أبو عمرو </w:t>
      </w:r>
      <w:r w:rsidR="003C068B">
        <w:rPr>
          <w:rtl/>
        </w:rPr>
        <w:t>(</w:t>
      </w:r>
      <w:r w:rsidRPr="00134D8B">
        <w:rPr>
          <w:rtl/>
        </w:rPr>
        <w:t>هذين</w:t>
      </w:r>
      <w:r w:rsidR="003C068B">
        <w:rPr>
          <w:rtl/>
        </w:rPr>
        <w:t>)</w:t>
      </w:r>
      <w:r w:rsidRPr="00134D8B">
        <w:rPr>
          <w:rtl/>
        </w:rPr>
        <w:t xml:space="preserve"> بالتشديد والياء</w:t>
      </w:r>
      <w:r w:rsidR="003C068B">
        <w:rPr>
          <w:rtl/>
        </w:rPr>
        <w:t>،</w:t>
      </w:r>
      <w:r w:rsidRPr="00134D8B">
        <w:rPr>
          <w:rtl/>
        </w:rPr>
        <w:t xml:space="preserve"> وقرأ عاصم والباقون </w:t>
      </w:r>
      <w:r w:rsidR="003C068B">
        <w:rPr>
          <w:rtl/>
        </w:rPr>
        <w:t>(</w:t>
      </w:r>
      <w:r w:rsidRPr="00134D8B">
        <w:rPr>
          <w:rtl/>
        </w:rPr>
        <w:t>هذان</w:t>
      </w:r>
      <w:r w:rsidR="003C068B">
        <w:rPr>
          <w:rtl/>
        </w:rPr>
        <w:t>)</w:t>
      </w:r>
      <w:r w:rsidRPr="00134D8B">
        <w:rPr>
          <w:rtl/>
        </w:rPr>
        <w:t xml:space="preserve"> بالتخفيف والألف</w:t>
      </w:r>
      <w:r w:rsidR="003C068B">
        <w:rPr>
          <w:rtl/>
        </w:rPr>
        <w:t>؛</w:t>
      </w:r>
      <w:r w:rsidRPr="00134D8B">
        <w:rPr>
          <w:rtl/>
        </w:rPr>
        <w:t xml:space="preserve"> لأنّه الموافق لرسم المصحف الإمام </w:t>
      </w:r>
      <w:r w:rsidRPr="00134D8B">
        <w:rPr>
          <w:rStyle w:val="libFootnotenumChar"/>
          <w:rtl/>
        </w:rPr>
        <w:t>(7)</w:t>
      </w:r>
      <w:r w:rsidR="003C068B">
        <w:rPr>
          <w:rtl/>
        </w:rPr>
        <w:t>.</w:t>
      </w:r>
    </w:p>
    <w:p w:rsidR="00A0454A" w:rsidRPr="00E83EA0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وقد تكلّمنا عن تفصيل ذلك في مجاله </w:t>
      </w:r>
      <w:r w:rsidRPr="00134D8B">
        <w:rPr>
          <w:rStyle w:val="libFootnotenumChar"/>
          <w:rtl/>
        </w:rPr>
        <w:t>(8)</w:t>
      </w:r>
      <w:r w:rsidR="003C068B">
        <w:rPr>
          <w:rtl/>
        </w:rPr>
        <w:t>.</w:t>
      </w:r>
      <w:r w:rsidRPr="00134D8B">
        <w:rPr>
          <w:rtl/>
        </w:rPr>
        <w:t xml:space="preserve"> ولأبي زرعة أيضاً كلام حول ذلك فراجع</w:t>
      </w:r>
      <w:r w:rsidR="003C068B">
        <w:rPr>
          <w:rtl/>
        </w:rPr>
        <w:t>.</w:t>
      </w:r>
    </w:p>
    <w:p w:rsidR="00A0454A" w:rsidRPr="00E83EA0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(1) مريم</w:t>
      </w:r>
      <w:r w:rsidR="003C068B">
        <w:rPr>
          <w:rtl/>
        </w:rPr>
        <w:t>:</w:t>
      </w:r>
      <w:r w:rsidRPr="00E83EA0">
        <w:rPr>
          <w:rtl/>
        </w:rPr>
        <w:t xml:space="preserve"> 90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(2) حجّة القراءات</w:t>
      </w:r>
      <w:r w:rsidR="003C068B">
        <w:rPr>
          <w:rtl/>
        </w:rPr>
        <w:t>:</w:t>
      </w:r>
      <w:r w:rsidRPr="00E83EA0">
        <w:rPr>
          <w:rtl/>
        </w:rPr>
        <w:t xml:space="preserve"> ص 421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(3) يوسف</w:t>
      </w:r>
      <w:r w:rsidR="003C068B">
        <w:rPr>
          <w:rtl/>
        </w:rPr>
        <w:t>:</w:t>
      </w:r>
      <w:r w:rsidRPr="00E83EA0">
        <w:rPr>
          <w:rtl/>
        </w:rPr>
        <w:t xml:space="preserve"> 30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(4) طه</w:t>
      </w:r>
      <w:r w:rsidR="003C068B">
        <w:rPr>
          <w:rtl/>
        </w:rPr>
        <w:t>:</w:t>
      </w:r>
      <w:r w:rsidRPr="00E83EA0">
        <w:rPr>
          <w:rtl/>
        </w:rPr>
        <w:t xml:space="preserve"> 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(5) حجّة القراءات</w:t>
      </w:r>
      <w:r w:rsidR="003C068B">
        <w:rPr>
          <w:rtl/>
        </w:rPr>
        <w:t>:</w:t>
      </w:r>
      <w:r w:rsidRPr="00E83EA0">
        <w:rPr>
          <w:rtl/>
        </w:rPr>
        <w:t xml:space="preserve"> ص 450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(6) طه</w:t>
      </w:r>
      <w:r w:rsidR="003C068B">
        <w:rPr>
          <w:rtl/>
        </w:rPr>
        <w:t>:</w:t>
      </w:r>
      <w:r w:rsidRPr="00E83EA0">
        <w:rPr>
          <w:rtl/>
        </w:rPr>
        <w:t xml:space="preserve"> 63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(7) حجّة القراءات</w:t>
      </w:r>
      <w:r w:rsidR="003C068B">
        <w:rPr>
          <w:rtl/>
        </w:rPr>
        <w:t>:</w:t>
      </w:r>
      <w:r w:rsidRPr="00E83EA0">
        <w:rPr>
          <w:rtl/>
        </w:rPr>
        <w:t xml:space="preserve"> ص 454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(8) راجع ص 364 من هذا الجزء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134D8B" w:rsidRDefault="00A0454A" w:rsidP="00134D8B">
      <w:pPr>
        <w:pStyle w:val="libBold1"/>
        <w:rPr>
          <w:rtl/>
        </w:rPr>
      </w:pPr>
      <w:r w:rsidRPr="00E83EA0">
        <w:rPr>
          <w:rtl/>
        </w:rPr>
        <w:lastRenderedPageBreak/>
        <w:t>ومن سورة الأنبياء</w:t>
      </w:r>
      <w:r w:rsidR="003C068B">
        <w:rPr>
          <w:rtl/>
        </w:rPr>
        <w:t>:</w:t>
      </w:r>
    </w:p>
    <w:p w:rsidR="00A0454A" w:rsidRPr="00E83EA0" w:rsidRDefault="003C068B" w:rsidP="00134D8B">
      <w:pPr>
        <w:pStyle w:val="libNormal"/>
        <w:rPr>
          <w:rtl/>
        </w:rPr>
      </w:pP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وَكَذَلِكَ نُنجِي الْمُؤْمِنِينَ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(1)</w:t>
      </w:r>
      <w:r>
        <w:rPr>
          <w:rtl/>
        </w:rPr>
        <w:t>.</w:t>
      </w:r>
    </w:p>
    <w:p w:rsidR="00A0454A" w:rsidRPr="00E83EA0" w:rsidRDefault="00A0454A" w:rsidP="00134D8B">
      <w:pPr>
        <w:pStyle w:val="libNormal"/>
        <w:rPr>
          <w:rtl/>
        </w:rPr>
      </w:pPr>
      <w:r w:rsidRPr="00134D8B">
        <w:rPr>
          <w:rtl/>
        </w:rPr>
        <w:t>قال الفرّاء</w:t>
      </w:r>
      <w:r w:rsidR="003C068B">
        <w:rPr>
          <w:rtl/>
        </w:rPr>
        <w:t>:</w:t>
      </w:r>
      <w:r w:rsidRPr="00134D8B">
        <w:rPr>
          <w:rtl/>
        </w:rPr>
        <w:t xml:space="preserve"> القرّاء يقرأونها بنونَين</w:t>
      </w:r>
      <w:r w:rsidR="003C068B">
        <w:rPr>
          <w:rtl/>
        </w:rPr>
        <w:t>،</w:t>
      </w:r>
      <w:r w:rsidRPr="00134D8B">
        <w:rPr>
          <w:rtl/>
        </w:rPr>
        <w:t xml:space="preserve"> وكتابتها بنون واحدة</w:t>
      </w:r>
      <w:r w:rsidR="003C068B">
        <w:rPr>
          <w:rtl/>
        </w:rPr>
        <w:t>؛</w:t>
      </w:r>
      <w:r w:rsidRPr="00134D8B">
        <w:rPr>
          <w:rtl/>
        </w:rPr>
        <w:t xml:space="preserve"> وذلك أنّ النون الأُولى متحرّكة والثانية ساكنة</w:t>
      </w:r>
      <w:r w:rsidR="003C068B">
        <w:rPr>
          <w:rtl/>
        </w:rPr>
        <w:t>،</w:t>
      </w:r>
      <w:r w:rsidRPr="00134D8B">
        <w:rPr>
          <w:rtl/>
        </w:rPr>
        <w:t xml:space="preserve"> فلا تظهر الساكنة على اللسان</w:t>
      </w:r>
      <w:r w:rsidR="003C068B">
        <w:rPr>
          <w:rtl/>
        </w:rPr>
        <w:t>،</w:t>
      </w:r>
      <w:r w:rsidRPr="00134D8B">
        <w:rPr>
          <w:rtl/>
        </w:rPr>
        <w:t xml:space="preserve"> فلمّا خَفيت حُذفت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E83EA0" w:rsidRDefault="00A0454A" w:rsidP="00134D8B">
      <w:pPr>
        <w:pStyle w:val="libNormal"/>
        <w:rPr>
          <w:rtl/>
        </w:rPr>
      </w:pPr>
      <w:r w:rsidRPr="00134D8B">
        <w:rPr>
          <w:rtl/>
        </w:rPr>
        <w:t>فقد قرأ عاصم برواية حفص</w:t>
      </w:r>
      <w:r w:rsidR="003C068B">
        <w:rPr>
          <w:rtl/>
        </w:rPr>
        <w:t>،</w:t>
      </w:r>
      <w:r w:rsidRPr="00134D8B">
        <w:rPr>
          <w:rtl/>
        </w:rPr>
        <w:t xml:space="preserve"> وكذلك سائر القرّاء</w:t>
      </w:r>
      <w:r w:rsidR="003C068B">
        <w:rPr>
          <w:rtl/>
        </w:rPr>
        <w:t>،</w:t>
      </w:r>
      <w:r w:rsidRPr="00134D8B">
        <w:rPr>
          <w:rtl/>
        </w:rPr>
        <w:t xml:space="preserve"> بنونَين مع إخفاء الثانية</w:t>
      </w:r>
      <w:r w:rsidR="003C068B">
        <w:rPr>
          <w:rtl/>
        </w:rPr>
        <w:t>،</w:t>
      </w:r>
      <w:r w:rsidRPr="00134D8B">
        <w:rPr>
          <w:rtl/>
        </w:rPr>
        <w:t xml:space="preserve"> وفْق المعهود من لهجة العرب عند النُطق بالنون الساكنة في الحالة السادسة</w:t>
      </w:r>
      <w:r w:rsidR="003C068B">
        <w:rPr>
          <w:rtl/>
        </w:rPr>
        <w:t>،</w:t>
      </w:r>
      <w:r w:rsidRPr="00134D8B">
        <w:rPr>
          <w:rtl/>
        </w:rPr>
        <w:t xml:space="preserve"> ممّا ذكره أئمّة القراءة</w:t>
      </w:r>
      <w:r w:rsidR="003C068B">
        <w:rPr>
          <w:rtl/>
        </w:rPr>
        <w:t>،</w:t>
      </w:r>
      <w:r w:rsidRPr="00134D8B">
        <w:rPr>
          <w:rtl/>
        </w:rPr>
        <w:t xml:space="preserve"> منهم</w:t>
      </w:r>
      <w:r w:rsidR="003C068B">
        <w:rPr>
          <w:rtl/>
        </w:rPr>
        <w:t>:</w:t>
      </w:r>
      <w:r w:rsidRPr="00134D8B">
        <w:rPr>
          <w:rtl/>
        </w:rPr>
        <w:t xml:space="preserve"> مكّي بن أبي طالب فراجع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E83EA0" w:rsidRDefault="00A0454A" w:rsidP="00134D8B">
      <w:pPr>
        <w:pStyle w:val="libNormal"/>
        <w:rPr>
          <w:rtl/>
        </w:rPr>
      </w:pPr>
      <w:r w:rsidRPr="00E83EA0">
        <w:rPr>
          <w:rtl/>
        </w:rPr>
        <w:t>هذا</w:t>
      </w:r>
      <w:r w:rsidR="003C068B">
        <w:rPr>
          <w:rtl/>
        </w:rPr>
        <w:t>،</w:t>
      </w:r>
      <w:r w:rsidRPr="00E83EA0">
        <w:rPr>
          <w:rtl/>
        </w:rPr>
        <w:t xml:space="preserve"> ولكن ابن عامر وكذا شعبة قرأ </w:t>
      </w:r>
      <w:r w:rsidR="003C068B">
        <w:rPr>
          <w:rtl/>
        </w:rPr>
        <w:t>(</w:t>
      </w:r>
      <w:r w:rsidRPr="00E83EA0">
        <w:rPr>
          <w:rtl/>
        </w:rPr>
        <w:t>نُجّي</w:t>
      </w:r>
      <w:r w:rsidR="003C068B">
        <w:rPr>
          <w:rtl/>
        </w:rPr>
        <w:t>)</w:t>
      </w:r>
      <w:r w:rsidRPr="00E83EA0">
        <w:rPr>
          <w:rtl/>
        </w:rPr>
        <w:t xml:space="preserve"> بتشديد الجيم وسكون الياء</w:t>
      </w:r>
      <w:r w:rsidR="003C068B">
        <w:rPr>
          <w:rtl/>
        </w:rPr>
        <w:t>.</w:t>
      </w:r>
    </w:p>
    <w:p w:rsidR="00A0454A" w:rsidRPr="00E83EA0" w:rsidRDefault="00A0454A" w:rsidP="00134D8B">
      <w:pPr>
        <w:pStyle w:val="libNormal"/>
        <w:rPr>
          <w:rtl/>
        </w:rPr>
      </w:pPr>
      <w:r w:rsidRPr="00134D8B">
        <w:rPr>
          <w:rtl/>
        </w:rPr>
        <w:t>قال الفرّاء</w:t>
      </w:r>
      <w:r w:rsidR="003C068B">
        <w:rPr>
          <w:rtl/>
        </w:rPr>
        <w:t>:</w:t>
      </w:r>
      <w:r w:rsidRPr="00134D8B">
        <w:rPr>
          <w:rtl/>
        </w:rPr>
        <w:t xml:space="preserve"> ولا نعلم لها جهة إلاّ احتمال اللَحن</w:t>
      </w:r>
      <w:r w:rsidR="003C068B">
        <w:rPr>
          <w:rtl/>
        </w:rPr>
        <w:t>؛</w:t>
      </w:r>
      <w:r w:rsidRPr="00134D8B">
        <w:rPr>
          <w:rtl/>
        </w:rPr>
        <w:t xml:space="preserve"> لأنّ ما لم يسمّ فاعله إذا خلا باسم</w:t>
      </w:r>
      <w:r w:rsidR="003C068B">
        <w:rPr>
          <w:rtl/>
        </w:rPr>
        <w:t>،</w:t>
      </w:r>
      <w:r w:rsidRPr="00134D8B">
        <w:rPr>
          <w:rtl/>
        </w:rPr>
        <w:t xml:space="preserve"> رَفَعَهُ</w:t>
      </w:r>
      <w:r w:rsidR="003C068B">
        <w:rPr>
          <w:rtl/>
        </w:rPr>
        <w:t>.</w:t>
      </w:r>
      <w:r w:rsidRPr="00134D8B">
        <w:rPr>
          <w:rtl/>
        </w:rPr>
        <w:t xml:space="preserve"> قال أبو زرعة</w:t>
      </w:r>
      <w:r w:rsidR="003C068B">
        <w:rPr>
          <w:rtl/>
        </w:rPr>
        <w:t>:</w:t>
      </w:r>
      <w:r w:rsidRPr="00134D8B">
        <w:rPr>
          <w:rtl/>
        </w:rPr>
        <w:t xml:space="preserve"> وقالوا أيضاً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نجّي</w:t>
      </w:r>
      <w:r w:rsidR="003C068B">
        <w:rPr>
          <w:rtl/>
        </w:rPr>
        <w:t>)</w:t>
      </w:r>
      <w:r w:rsidRPr="00134D8B">
        <w:rPr>
          <w:rtl/>
        </w:rPr>
        <w:t xml:space="preserve"> فعل لم يسمّ فاعله وكان الواجب أن تكون الياء مفتوحة كما في </w:t>
      </w:r>
      <w:r w:rsidR="003C068B">
        <w:rPr>
          <w:rtl/>
        </w:rPr>
        <w:t>(</w:t>
      </w:r>
      <w:r w:rsidRPr="00134D8B">
        <w:rPr>
          <w:rtl/>
        </w:rPr>
        <w:t>عُزيّ وقُضي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E83EA0" w:rsidRDefault="00A0454A" w:rsidP="00134D8B">
      <w:pPr>
        <w:pStyle w:val="libNormal"/>
        <w:rPr>
          <w:rtl/>
        </w:rPr>
      </w:pPr>
      <w:r w:rsidRPr="00E83EA0">
        <w:rPr>
          <w:rtl/>
        </w:rPr>
        <w:t>قال مكيّ بن أبي طالب</w:t>
      </w:r>
      <w:r w:rsidR="003C068B">
        <w:rPr>
          <w:rtl/>
        </w:rPr>
        <w:t>:</w:t>
      </w:r>
      <w:r w:rsidRPr="00E83EA0">
        <w:rPr>
          <w:rtl/>
        </w:rPr>
        <w:t xml:space="preserve"> وحجّة مَن قرأ بنون واحدة أنّه بنى الفعل للمفعول فأضمر المصدر </w:t>
      </w:r>
      <w:r w:rsidR="003C068B">
        <w:rPr>
          <w:rtl/>
        </w:rPr>
        <w:t>(</w:t>
      </w:r>
      <w:r w:rsidRPr="00E83EA0">
        <w:rPr>
          <w:rtl/>
        </w:rPr>
        <w:t>أي نُجّي النجاء المؤمنين</w:t>
      </w:r>
      <w:r w:rsidR="003C068B">
        <w:rPr>
          <w:rtl/>
        </w:rPr>
        <w:t>)؛</w:t>
      </w:r>
      <w:r w:rsidRPr="00E83EA0">
        <w:rPr>
          <w:rtl/>
        </w:rPr>
        <w:t xml:space="preserve"> ليقوم المصدر مقام الفاعل</w:t>
      </w:r>
      <w:r w:rsidR="003C068B">
        <w:rPr>
          <w:rtl/>
        </w:rPr>
        <w:t>،</w:t>
      </w:r>
      <w:r w:rsidRPr="00E83EA0">
        <w:rPr>
          <w:rtl/>
        </w:rPr>
        <w:t xml:space="preserve"> ونصب </w:t>
      </w:r>
      <w:r w:rsidR="003C068B">
        <w:rPr>
          <w:rtl/>
        </w:rPr>
        <w:t>(</w:t>
      </w:r>
      <w:r w:rsidRPr="00E83EA0">
        <w:rPr>
          <w:rtl/>
        </w:rPr>
        <w:t>المؤمنين</w:t>
      </w:r>
      <w:r w:rsidR="003C068B">
        <w:rPr>
          <w:rtl/>
        </w:rPr>
        <w:t>)</w:t>
      </w:r>
      <w:r w:rsidRPr="00E83EA0">
        <w:rPr>
          <w:rtl/>
        </w:rPr>
        <w:t xml:space="preserve"> على أنّه مفعول به</w:t>
      </w:r>
      <w:r w:rsidR="003C068B">
        <w:rPr>
          <w:rtl/>
        </w:rPr>
        <w:t>،</w:t>
      </w:r>
      <w:r w:rsidRPr="00E83EA0">
        <w:rPr>
          <w:rtl/>
        </w:rPr>
        <w:t xml:space="preserve"> قال</w:t>
      </w:r>
      <w:r w:rsidR="003C068B">
        <w:rPr>
          <w:rtl/>
        </w:rPr>
        <w:t>:</w:t>
      </w:r>
      <w:r w:rsidRPr="00E83EA0">
        <w:rPr>
          <w:rtl/>
        </w:rPr>
        <w:t xml:space="preserve"> وفيه بُعدٌ من وجهين</w:t>
      </w:r>
      <w:r w:rsidR="003C068B">
        <w:rPr>
          <w:rtl/>
        </w:rPr>
        <w:t>:</w:t>
      </w:r>
    </w:p>
    <w:p w:rsidR="00A0454A" w:rsidRPr="00E83EA0" w:rsidRDefault="00A0454A" w:rsidP="00134D8B">
      <w:pPr>
        <w:pStyle w:val="libNormal"/>
        <w:rPr>
          <w:rtl/>
        </w:rPr>
      </w:pPr>
      <w:r w:rsidRPr="00E83EA0">
        <w:rPr>
          <w:rtl/>
        </w:rPr>
        <w:t>أحدهما</w:t>
      </w:r>
      <w:r w:rsidR="003C068B">
        <w:rPr>
          <w:rtl/>
        </w:rPr>
        <w:t>:</w:t>
      </w:r>
      <w:r w:rsidRPr="00E83EA0">
        <w:rPr>
          <w:rtl/>
        </w:rPr>
        <w:t xml:space="preserve"> أنّ الأصل أن يقوم المفعول مقام الفاعل دون المصدر</w:t>
      </w:r>
      <w:r w:rsidR="003C068B">
        <w:rPr>
          <w:rtl/>
        </w:rPr>
        <w:t>،</w:t>
      </w:r>
      <w:r w:rsidRPr="00E83EA0">
        <w:rPr>
          <w:rtl/>
        </w:rPr>
        <w:t xml:space="preserve"> فكان يجب رفع </w:t>
      </w:r>
      <w:r w:rsidR="003C068B">
        <w:rPr>
          <w:rtl/>
        </w:rPr>
        <w:t>(</w:t>
      </w:r>
      <w:r w:rsidRPr="00E83EA0">
        <w:rPr>
          <w:rtl/>
        </w:rPr>
        <w:t>المؤمنين</w:t>
      </w:r>
      <w:r w:rsidR="003C068B">
        <w:rPr>
          <w:rtl/>
        </w:rPr>
        <w:t>)،</w:t>
      </w:r>
      <w:r w:rsidRPr="00E83EA0">
        <w:rPr>
          <w:rtl/>
        </w:rPr>
        <w:t xml:space="preserve"> وذلك مخالف للخطّ</w:t>
      </w:r>
      <w:r w:rsidR="003C068B">
        <w:rPr>
          <w:rtl/>
        </w:rPr>
        <w:t>.</w:t>
      </w:r>
    </w:p>
    <w:p w:rsidR="00A0454A" w:rsidRPr="00E83EA0" w:rsidRDefault="00A0454A" w:rsidP="00134D8B">
      <w:pPr>
        <w:pStyle w:val="libNormal"/>
        <w:rPr>
          <w:rtl/>
        </w:rPr>
      </w:pPr>
      <w:r w:rsidRPr="00134D8B">
        <w:rPr>
          <w:rtl/>
        </w:rPr>
        <w:t>والوجه الثاني</w:t>
      </w:r>
      <w:r w:rsidR="003C068B">
        <w:rPr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 xml:space="preserve">أنه كان يجب أن تفتح الياء من </w:t>
      </w:r>
      <w:r w:rsidR="003C068B">
        <w:rPr>
          <w:rtl/>
        </w:rPr>
        <w:t>(</w:t>
      </w:r>
      <w:r w:rsidRPr="00134D8B">
        <w:rPr>
          <w:rtl/>
        </w:rPr>
        <w:t>نجّي</w:t>
      </w:r>
      <w:r w:rsidR="003C068B">
        <w:rPr>
          <w:rtl/>
        </w:rPr>
        <w:t>)؛</w:t>
      </w:r>
      <w:r w:rsidRPr="00134D8B">
        <w:rPr>
          <w:rtl/>
        </w:rPr>
        <w:t xml:space="preserve"> لأنّه فعل ماضٍ</w:t>
      </w:r>
      <w:r w:rsidR="003C068B">
        <w:rPr>
          <w:rtl/>
        </w:rPr>
        <w:t>،</w:t>
      </w:r>
      <w:r w:rsidRPr="00134D8B">
        <w:rPr>
          <w:rtl/>
        </w:rPr>
        <w:t xml:space="preserve"> كما تقول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رمى</w:t>
      </w:r>
      <w:r w:rsidR="003C068B">
        <w:rPr>
          <w:rtl/>
        </w:rPr>
        <w:t>)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كلّم</w:t>
      </w:r>
      <w:r w:rsidR="003C068B">
        <w:rPr>
          <w:rtl/>
        </w:rPr>
        <w:t>)</w:t>
      </w:r>
      <w:r w:rsidRPr="00134D8B">
        <w:rPr>
          <w:rtl/>
        </w:rPr>
        <w:t xml:space="preserve"> فأسكن الياء وحقّها الفتح</w:t>
      </w:r>
      <w:r w:rsidR="003C068B">
        <w:rPr>
          <w:rtl/>
        </w:rPr>
        <w:t>،</w:t>
      </w:r>
      <w:r w:rsidRPr="00134D8B">
        <w:rPr>
          <w:rtl/>
        </w:rPr>
        <w:t xml:space="preserve"> فهذا الوجه بعيد في الجواز</w:t>
      </w:r>
      <w:r w:rsidR="003C068B">
        <w:rPr>
          <w:rtl/>
        </w:rPr>
        <w:t>.</w:t>
      </w:r>
    </w:p>
    <w:p w:rsidR="00A0454A" w:rsidRPr="00E83EA0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(1) الأنبياء</w:t>
      </w:r>
      <w:r w:rsidR="003C068B">
        <w:rPr>
          <w:rtl/>
        </w:rPr>
        <w:t>:</w:t>
      </w:r>
      <w:r w:rsidRPr="00E83EA0">
        <w:rPr>
          <w:rtl/>
        </w:rPr>
        <w:t xml:space="preserve"> 88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(2) أي فلمّا خفيَت لسانا حذفت خطّاً</w:t>
      </w:r>
      <w:r w:rsidR="003C068B">
        <w:rPr>
          <w:rtl/>
        </w:rPr>
        <w:t>،</w:t>
      </w:r>
      <w:r w:rsidRPr="00E83EA0">
        <w:rPr>
          <w:rtl/>
        </w:rPr>
        <w:t xml:space="preserve"> وذلك في العهد الأوّل عندما الخطّ عند العرب في بدايته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(3) الكشف</w:t>
      </w:r>
      <w:r w:rsidR="003C068B">
        <w:rPr>
          <w:rtl/>
        </w:rPr>
        <w:t>:</w:t>
      </w:r>
      <w:r w:rsidRPr="00E83EA0">
        <w:rPr>
          <w:rtl/>
        </w:rPr>
        <w:t xml:space="preserve"> ج 1 ص 166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(4) راجع معاني القرآن للفرّاء</w:t>
      </w:r>
      <w:r w:rsidR="003C068B">
        <w:rPr>
          <w:rtl/>
        </w:rPr>
        <w:t>:</w:t>
      </w:r>
      <w:r w:rsidRPr="00E83EA0">
        <w:rPr>
          <w:rtl/>
        </w:rPr>
        <w:t xml:space="preserve"> ج 2 ص 210</w:t>
      </w:r>
      <w:r w:rsidR="003C068B">
        <w:rPr>
          <w:rtl/>
        </w:rPr>
        <w:t>،</w:t>
      </w:r>
      <w:r w:rsidRPr="00E83EA0">
        <w:rPr>
          <w:rtl/>
        </w:rPr>
        <w:t xml:space="preserve"> وحجّة القراءات لأبي زرعة</w:t>
      </w:r>
      <w:r w:rsidR="003C068B">
        <w:rPr>
          <w:rtl/>
        </w:rPr>
        <w:t>:</w:t>
      </w:r>
      <w:r w:rsidRPr="00E83EA0">
        <w:rPr>
          <w:rtl/>
        </w:rPr>
        <w:t xml:space="preserve"> ص 469</w:t>
      </w:r>
      <w:r w:rsidR="00134D8B">
        <w:rPr>
          <w:rtl/>
        </w:rPr>
        <w:t xml:space="preserve"> - </w:t>
      </w:r>
      <w:r w:rsidRPr="00E83EA0">
        <w:rPr>
          <w:rtl/>
        </w:rPr>
        <w:t>470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E83EA0" w:rsidRDefault="00A0454A" w:rsidP="00134D8B">
      <w:pPr>
        <w:pStyle w:val="libNormal"/>
        <w:rPr>
          <w:rtl/>
        </w:rPr>
      </w:pPr>
      <w:r w:rsidRPr="00E83EA0">
        <w:rPr>
          <w:rtl/>
        </w:rPr>
        <w:lastRenderedPageBreak/>
        <w:t>قيل</w:t>
      </w:r>
      <w:r w:rsidR="003C068B">
        <w:rPr>
          <w:rtl/>
        </w:rPr>
        <w:t>:</w:t>
      </w:r>
      <w:r w:rsidRPr="00E83EA0">
        <w:rPr>
          <w:rtl/>
        </w:rPr>
        <w:t xml:space="preserve"> إنّ هذه القراءة على طريق إخفاء النون الثانية في الجيم</w:t>
      </w:r>
      <w:r w:rsidR="003C068B">
        <w:rPr>
          <w:rtl/>
        </w:rPr>
        <w:t>،</w:t>
      </w:r>
      <w:r w:rsidRPr="00E83EA0">
        <w:rPr>
          <w:rtl/>
        </w:rPr>
        <w:t xml:space="preserve"> قال مكّي</w:t>
      </w:r>
      <w:r w:rsidR="003C068B">
        <w:rPr>
          <w:rtl/>
        </w:rPr>
        <w:t>:</w:t>
      </w:r>
      <w:r w:rsidRPr="00E83EA0">
        <w:rPr>
          <w:rtl/>
        </w:rPr>
        <w:t xml:space="preserve"> وهذا أيضاً بعيد</w:t>
      </w:r>
      <w:r w:rsidR="003C068B">
        <w:rPr>
          <w:rtl/>
        </w:rPr>
        <w:t>؛</w:t>
      </w:r>
      <w:r w:rsidRPr="00E83EA0">
        <w:rPr>
          <w:rtl/>
        </w:rPr>
        <w:t xml:space="preserve"> لأنّ الرواية بتشديد الجيم والإخفاء لا يكون معه تشديد</w:t>
      </w:r>
      <w:r w:rsidR="003C068B">
        <w:rPr>
          <w:rtl/>
        </w:rPr>
        <w:t>.</w:t>
      </w:r>
    </w:p>
    <w:p w:rsidR="00A0454A" w:rsidRPr="00E83EA0" w:rsidRDefault="00A0454A" w:rsidP="00134D8B">
      <w:pPr>
        <w:pStyle w:val="libNormal"/>
        <w:rPr>
          <w:rtl/>
        </w:rPr>
      </w:pPr>
      <w:r w:rsidRPr="00E83EA0">
        <w:rPr>
          <w:rtl/>
        </w:rPr>
        <w:t>وقيل</w:t>
      </w:r>
      <w:r w:rsidR="003C068B">
        <w:rPr>
          <w:rtl/>
        </w:rPr>
        <w:t>:</w:t>
      </w:r>
      <w:r w:rsidRPr="00E83EA0">
        <w:rPr>
          <w:rtl/>
        </w:rPr>
        <w:t xml:space="preserve"> أُدغم النون في الجيم</w:t>
      </w:r>
      <w:r w:rsidR="003C068B">
        <w:rPr>
          <w:rtl/>
        </w:rPr>
        <w:t>،</w:t>
      </w:r>
      <w:r w:rsidRPr="00E83EA0">
        <w:rPr>
          <w:rtl/>
        </w:rPr>
        <w:t xml:space="preserve"> قال</w:t>
      </w:r>
      <w:r w:rsidR="003C068B">
        <w:rPr>
          <w:rtl/>
        </w:rPr>
        <w:t>:</w:t>
      </w:r>
      <w:r w:rsidRPr="00E83EA0">
        <w:rPr>
          <w:rtl/>
        </w:rPr>
        <w:t xml:space="preserve"> وهذا أيضاً لا نظير له</w:t>
      </w:r>
      <w:r w:rsidR="003C068B">
        <w:rPr>
          <w:rtl/>
        </w:rPr>
        <w:t>،</w:t>
      </w:r>
      <w:r w:rsidRPr="00E83EA0">
        <w:rPr>
          <w:rtl/>
        </w:rPr>
        <w:t xml:space="preserve"> لا تُدغم النون في الجيم في شيء من كلام العرب لبُعد ما بينهما</w:t>
      </w:r>
      <w:r w:rsidR="003C068B">
        <w:rPr>
          <w:rtl/>
        </w:rPr>
        <w:t>.</w:t>
      </w:r>
    </w:p>
    <w:p w:rsidR="00A0454A" w:rsidRPr="00E83EA0" w:rsidRDefault="00A0454A" w:rsidP="00134D8B">
      <w:pPr>
        <w:pStyle w:val="libNormal"/>
        <w:rPr>
          <w:rtl/>
        </w:rPr>
      </w:pPr>
      <w:r w:rsidRPr="00134D8B">
        <w:rPr>
          <w:rtl/>
        </w:rPr>
        <w:t>قال</w:t>
      </w:r>
      <w:r w:rsidR="003C068B">
        <w:rPr>
          <w:rtl/>
        </w:rPr>
        <w:t>:</w:t>
      </w:r>
      <w:r w:rsidRPr="00134D8B">
        <w:rPr>
          <w:rtl/>
        </w:rPr>
        <w:t xml:space="preserve"> وإنّما تعلّق مَن قرأ هذه القراءة أنّ هذه اللفظة في أكثر المصاحف بنون واحدة</w:t>
      </w:r>
      <w:r w:rsidR="003C068B">
        <w:rPr>
          <w:rtl/>
        </w:rPr>
        <w:t>،</w:t>
      </w:r>
      <w:r w:rsidRPr="00134D8B">
        <w:rPr>
          <w:rtl/>
        </w:rPr>
        <w:t xml:space="preserve"> فهذه القراءة إذا قُرئت </w:t>
      </w:r>
      <w:r w:rsidR="003C068B">
        <w:rPr>
          <w:rtl/>
        </w:rPr>
        <w:t>(</w:t>
      </w:r>
      <w:r w:rsidRPr="00134D8B">
        <w:rPr>
          <w:rtl/>
        </w:rPr>
        <w:t>بتشديد الجيم</w:t>
      </w:r>
      <w:r w:rsidR="003C068B">
        <w:rPr>
          <w:rtl/>
        </w:rPr>
        <w:t>،</w:t>
      </w:r>
      <w:r w:rsidRPr="00134D8B">
        <w:rPr>
          <w:rtl/>
        </w:rPr>
        <w:t xml:space="preserve"> وضمّ النون</w:t>
      </w:r>
      <w:r w:rsidR="003C068B">
        <w:rPr>
          <w:rtl/>
        </w:rPr>
        <w:t>،</w:t>
      </w:r>
      <w:r w:rsidRPr="00134D8B">
        <w:rPr>
          <w:rtl/>
        </w:rPr>
        <w:t xml:space="preserve"> وإسكان الياء</w:t>
      </w:r>
      <w:r w:rsidR="003C068B">
        <w:rPr>
          <w:rtl/>
        </w:rPr>
        <w:t>)</w:t>
      </w:r>
      <w:r w:rsidRPr="00134D8B">
        <w:rPr>
          <w:rtl/>
        </w:rPr>
        <w:t xml:space="preserve"> غير متمكّنة في العربية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Bold1"/>
        <w:rPr>
          <w:rtl/>
        </w:rPr>
      </w:pPr>
      <w:r w:rsidRPr="00E83EA0">
        <w:rPr>
          <w:rtl/>
        </w:rPr>
        <w:t>ومن سورة الشعراء</w:t>
      </w:r>
      <w:r w:rsidR="003C068B">
        <w:rPr>
          <w:rtl/>
        </w:rPr>
        <w:t>:</w:t>
      </w:r>
    </w:p>
    <w:p w:rsidR="00A0454A" w:rsidRPr="00E83EA0" w:rsidRDefault="003C068B" w:rsidP="00134D8B">
      <w:pPr>
        <w:pStyle w:val="libNormal"/>
        <w:rPr>
          <w:rtl/>
        </w:rPr>
      </w:pP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نَزَلَ بِهِ الرُّوحُ الأَمِينُ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(2)</w:t>
      </w:r>
      <w:r>
        <w:rPr>
          <w:rtl/>
        </w:rPr>
        <w:t>.</w:t>
      </w:r>
    </w:p>
    <w:p w:rsidR="00A0454A" w:rsidRPr="00E83EA0" w:rsidRDefault="00A0454A" w:rsidP="00134D8B">
      <w:pPr>
        <w:pStyle w:val="libNormal"/>
        <w:rPr>
          <w:rtl/>
        </w:rPr>
      </w:pPr>
      <w:r w:rsidRPr="00134D8B">
        <w:rPr>
          <w:rtl/>
        </w:rPr>
        <w:t>قرأ حفص</w:t>
      </w:r>
      <w:r w:rsidR="003C068B">
        <w:rPr>
          <w:rtl/>
        </w:rPr>
        <w:t>،</w:t>
      </w:r>
      <w:r w:rsidRPr="00134D8B">
        <w:rPr>
          <w:rtl/>
        </w:rPr>
        <w:t xml:space="preserve"> وأبو عمرو</w:t>
      </w:r>
      <w:r w:rsidR="003C068B">
        <w:rPr>
          <w:rtl/>
        </w:rPr>
        <w:t>،</w:t>
      </w:r>
      <w:r w:rsidRPr="00134D8B">
        <w:rPr>
          <w:rtl/>
        </w:rPr>
        <w:t xml:space="preserve"> وابن كثير</w:t>
      </w:r>
      <w:r w:rsidR="003C068B">
        <w:rPr>
          <w:rtl/>
        </w:rPr>
        <w:t>،</w:t>
      </w:r>
      <w:r w:rsidRPr="00134D8B">
        <w:rPr>
          <w:rtl/>
        </w:rPr>
        <w:t xml:space="preserve"> ونافع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نَزَلَ بِهِ الرُّوحُ الأَمِينُ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بتخفيف </w:t>
      </w:r>
      <w:r w:rsidR="003C068B">
        <w:rPr>
          <w:rtl/>
        </w:rPr>
        <w:t>(</w:t>
      </w:r>
      <w:r w:rsidRPr="00134D8B">
        <w:rPr>
          <w:rtl/>
        </w:rPr>
        <w:t>نزل</w:t>
      </w:r>
      <w:r w:rsidR="003C068B">
        <w:rPr>
          <w:rtl/>
        </w:rPr>
        <w:t>)</w:t>
      </w:r>
      <w:r w:rsidRPr="00134D8B">
        <w:rPr>
          <w:rtl/>
        </w:rPr>
        <w:t xml:space="preserve"> ورفع </w:t>
      </w:r>
      <w:r w:rsidR="003C068B">
        <w:rPr>
          <w:rtl/>
        </w:rPr>
        <w:t>(</w:t>
      </w:r>
      <w:r w:rsidRPr="00134D8B">
        <w:rPr>
          <w:rtl/>
        </w:rPr>
        <w:t>الروح</w:t>
      </w:r>
      <w:r w:rsidR="003C068B">
        <w:rPr>
          <w:rtl/>
        </w:rPr>
        <w:t>).</w:t>
      </w:r>
    </w:p>
    <w:p w:rsidR="00A0454A" w:rsidRPr="00E83EA0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وقرأ الباقون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نَزَّلَ بِهِ الرُّوحَ الأَمِينُ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بالتشديد والنصب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أي نزّل الله الروح بالقرآن</w:t>
      </w:r>
      <w:r w:rsidR="003C068B">
        <w:rPr>
          <w:rtl/>
        </w:rPr>
        <w:t>،</w:t>
      </w:r>
      <w:r w:rsidRPr="00134D8B">
        <w:rPr>
          <w:rtl/>
        </w:rPr>
        <w:t xml:space="preserve"> ولا يخفى ما فيه من التعسّف</w:t>
      </w:r>
      <w:r w:rsidR="003C068B">
        <w:rPr>
          <w:rtl/>
        </w:rPr>
        <w:t>؟</w:t>
      </w:r>
      <w:r w:rsidRPr="00134D8B">
        <w:rPr>
          <w:rtl/>
        </w:rPr>
        <w:t>!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Bold1"/>
        <w:rPr>
          <w:rtl/>
        </w:rPr>
      </w:pPr>
      <w:r w:rsidRPr="00E83EA0">
        <w:rPr>
          <w:rtl/>
        </w:rPr>
        <w:t>ومن سورة الروم</w:t>
      </w:r>
      <w:r w:rsidR="003C068B">
        <w:rPr>
          <w:rtl/>
        </w:rPr>
        <w:t>:</w:t>
      </w:r>
    </w:p>
    <w:p w:rsidR="00A0454A" w:rsidRPr="00E83EA0" w:rsidRDefault="003C068B" w:rsidP="00134D8B">
      <w:pPr>
        <w:pStyle w:val="libNormal"/>
        <w:rPr>
          <w:rtl/>
        </w:rPr>
      </w:pP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إِنَّ فِي ذَلِكَ لآيَاتٍ لِّلْعَالِمِينَ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(4)</w:t>
      </w:r>
      <w:r>
        <w:rPr>
          <w:rtl/>
        </w:rPr>
        <w:t>.</w:t>
      </w:r>
    </w:p>
    <w:p w:rsidR="00A0454A" w:rsidRPr="00E83EA0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قرأ حفص وحده </w:t>
      </w:r>
      <w:r w:rsidR="003C068B">
        <w:rPr>
          <w:rtl/>
        </w:rPr>
        <w:t>(</w:t>
      </w:r>
      <w:r w:rsidRPr="00134D8B">
        <w:rPr>
          <w:rtl/>
        </w:rPr>
        <w:t>للعالمين</w:t>
      </w:r>
      <w:r w:rsidR="003C068B">
        <w:rPr>
          <w:rtl/>
        </w:rPr>
        <w:t>)</w:t>
      </w:r>
      <w:r w:rsidRPr="00134D8B">
        <w:rPr>
          <w:rtl/>
        </w:rPr>
        <w:t xml:space="preserve"> بكسر اللام</w:t>
      </w:r>
      <w:r w:rsidR="003C068B">
        <w:rPr>
          <w:rtl/>
        </w:rPr>
        <w:t>،</w:t>
      </w:r>
      <w:r w:rsidRPr="00134D8B">
        <w:rPr>
          <w:rtl/>
        </w:rPr>
        <w:t xml:space="preserve"> أي العلماء جمع العالِم</w:t>
      </w:r>
      <w:r w:rsidR="003C068B">
        <w:rPr>
          <w:rtl/>
        </w:rPr>
        <w:t>،</w:t>
      </w:r>
      <w:r w:rsidRPr="00134D8B">
        <w:rPr>
          <w:rtl/>
        </w:rPr>
        <w:t xml:space="preserve"> وهي القراءة المعروفة لدى الجمهور</w:t>
      </w:r>
      <w:r w:rsidR="003C068B">
        <w:rPr>
          <w:rtl/>
        </w:rPr>
        <w:t>.</w:t>
      </w:r>
      <w:r w:rsidRPr="00134D8B">
        <w:rPr>
          <w:rtl/>
        </w:rPr>
        <w:t xml:space="preserve"> قال أبو زرعة</w:t>
      </w:r>
      <w:r w:rsidR="003C068B">
        <w:rPr>
          <w:rtl/>
        </w:rPr>
        <w:t>:</w:t>
      </w:r>
      <w:r w:rsidRPr="00134D8B">
        <w:rPr>
          <w:rtl/>
        </w:rPr>
        <w:t xml:space="preserve"> وهو المتناسب مع ما قبل الآية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إِنَّ فِي ذَلِكَ لآيَاتٍ لِّقَوْمٍ يَتَفَكَّرُونَ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Pr="00134D8B">
        <w:rPr>
          <w:rtl/>
        </w:rPr>
        <w:t xml:space="preserve"> وما بعدها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لآيَاتٍ لِّقَوْمٍ يَعْقِلُونَ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(6) (7)</w:t>
      </w:r>
      <w:r w:rsidR="003C068B">
        <w:rPr>
          <w:rtl/>
        </w:rPr>
        <w:t>.</w:t>
      </w:r>
    </w:p>
    <w:p w:rsidR="00A0454A" w:rsidRPr="00E83EA0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(1) الكشف</w:t>
      </w:r>
      <w:r w:rsidR="003C068B">
        <w:rPr>
          <w:rtl/>
        </w:rPr>
        <w:t>:</w:t>
      </w:r>
      <w:r w:rsidRPr="00E83EA0">
        <w:rPr>
          <w:rtl/>
        </w:rPr>
        <w:t xml:space="preserve"> ج 2 ص 113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(2) الشعراء</w:t>
      </w:r>
      <w:r w:rsidR="003C068B">
        <w:rPr>
          <w:rtl/>
        </w:rPr>
        <w:t>:</w:t>
      </w:r>
      <w:r w:rsidRPr="00E83EA0">
        <w:rPr>
          <w:rtl/>
        </w:rPr>
        <w:t xml:space="preserve"> 193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(3) حجّة القراءات</w:t>
      </w:r>
      <w:r w:rsidR="003C068B">
        <w:rPr>
          <w:rtl/>
        </w:rPr>
        <w:t>:</w:t>
      </w:r>
      <w:r w:rsidRPr="00E83EA0">
        <w:rPr>
          <w:rtl/>
        </w:rPr>
        <w:t xml:space="preserve"> ص 520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(4) الروم</w:t>
      </w:r>
      <w:r w:rsidR="003C068B">
        <w:rPr>
          <w:rtl/>
        </w:rPr>
        <w:t>:</w:t>
      </w:r>
      <w:r w:rsidRPr="00E83EA0">
        <w:rPr>
          <w:rtl/>
        </w:rPr>
        <w:t xml:space="preserve"> 22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(5) الروم</w:t>
      </w:r>
      <w:r w:rsidR="003C068B">
        <w:rPr>
          <w:rtl/>
        </w:rPr>
        <w:t>:</w:t>
      </w:r>
      <w:r w:rsidRPr="00E83EA0">
        <w:rPr>
          <w:rtl/>
        </w:rPr>
        <w:t xml:space="preserve"> 21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(6) الروم</w:t>
      </w:r>
      <w:r w:rsidR="003C068B">
        <w:rPr>
          <w:rtl/>
        </w:rPr>
        <w:t>:</w:t>
      </w:r>
      <w:r w:rsidRPr="00E83EA0">
        <w:rPr>
          <w:rtl/>
        </w:rPr>
        <w:t xml:space="preserve"> 24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(7) حجّة القراءات</w:t>
      </w:r>
      <w:r w:rsidR="003C068B">
        <w:rPr>
          <w:rtl/>
        </w:rPr>
        <w:t>:</w:t>
      </w:r>
      <w:r w:rsidRPr="00E83EA0">
        <w:rPr>
          <w:rtl/>
        </w:rPr>
        <w:t xml:space="preserve"> ص 558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134D8B" w:rsidRDefault="00A0454A" w:rsidP="00134D8B">
      <w:pPr>
        <w:pStyle w:val="libBold1"/>
        <w:rPr>
          <w:rtl/>
        </w:rPr>
      </w:pPr>
      <w:r w:rsidRPr="00E83EA0">
        <w:rPr>
          <w:rtl/>
        </w:rPr>
        <w:lastRenderedPageBreak/>
        <w:t>ومن سورة لقمان</w:t>
      </w:r>
      <w:r w:rsidR="003C068B">
        <w:rPr>
          <w:rtl/>
        </w:rPr>
        <w:t>:</w:t>
      </w:r>
    </w:p>
    <w:p w:rsidR="00A0454A" w:rsidRPr="00E83EA0" w:rsidRDefault="003C068B" w:rsidP="00134D8B">
      <w:pPr>
        <w:pStyle w:val="libNormal"/>
        <w:rPr>
          <w:rtl/>
        </w:rPr>
      </w:pP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يَا بُنَيَّ لا تُشْرِكْ بِاللَّهِ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(1)</w:t>
      </w:r>
      <w:r>
        <w:rPr>
          <w:rtl/>
        </w:rPr>
        <w:t>.</w:t>
      </w:r>
    </w:p>
    <w:p w:rsidR="00A0454A" w:rsidRPr="00E83EA0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قرأ حفص وحده </w:t>
      </w:r>
      <w:r w:rsidR="003C068B">
        <w:rPr>
          <w:rtl/>
        </w:rPr>
        <w:t>(</w:t>
      </w:r>
      <w:r w:rsidRPr="00134D8B">
        <w:rPr>
          <w:rtl/>
        </w:rPr>
        <w:t>يا بنيّ</w:t>
      </w:r>
      <w:r w:rsidR="003C068B">
        <w:rPr>
          <w:rtl/>
        </w:rPr>
        <w:t>)</w:t>
      </w:r>
      <w:r w:rsidRPr="00134D8B">
        <w:rPr>
          <w:rtl/>
        </w:rPr>
        <w:t xml:space="preserve"> بفتح الياء في جميع القرآن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وقرأ الباقون بكسرها في الجميع أيضاً</w:t>
      </w:r>
      <w:r w:rsidR="003C068B">
        <w:rPr>
          <w:rtl/>
        </w:rPr>
        <w:t>.</w:t>
      </w:r>
    </w:p>
    <w:p w:rsidR="00A0454A" w:rsidRPr="00E83EA0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وأراد حفص </w:t>
      </w:r>
      <w:r w:rsidR="003C068B">
        <w:rPr>
          <w:rtl/>
        </w:rPr>
        <w:t>(</w:t>
      </w:r>
      <w:r w:rsidRPr="00134D8B">
        <w:rPr>
          <w:rtl/>
        </w:rPr>
        <w:t>يا بنيّاه</w:t>
      </w:r>
      <w:r w:rsidR="003C068B">
        <w:rPr>
          <w:rtl/>
        </w:rPr>
        <w:t>)</w:t>
      </w:r>
      <w:r w:rsidRPr="00134D8B">
        <w:rPr>
          <w:rtl/>
        </w:rPr>
        <w:t xml:space="preserve"> فرخّم</w:t>
      </w:r>
      <w:r w:rsidR="003C068B">
        <w:rPr>
          <w:rtl/>
        </w:rPr>
        <w:t>.</w:t>
      </w:r>
      <w:r w:rsidRPr="00134D8B">
        <w:rPr>
          <w:rtl/>
        </w:rPr>
        <w:t>.. وهو الأصوب في لسان العرب</w:t>
      </w:r>
      <w:r w:rsidR="003C068B">
        <w:rPr>
          <w:rtl/>
        </w:rPr>
        <w:t>،</w:t>
      </w:r>
      <w:r w:rsidRPr="00134D8B">
        <w:rPr>
          <w:rtl/>
        </w:rPr>
        <w:t xml:space="preserve"> والأسلس تعبيراً في الكلام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Bold1"/>
        <w:rPr>
          <w:rtl/>
        </w:rPr>
      </w:pPr>
      <w:r w:rsidRPr="00E83EA0">
        <w:rPr>
          <w:rtl/>
        </w:rPr>
        <w:t>ومن سورة الصافّات</w:t>
      </w:r>
      <w:r w:rsidR="003C068B">
        <w:rPr>
          <w:rtl/>
        </w:rPr>
        <w:t>:</w:t>
      </w:r>
    </w:p>
    <w:p w:rsidR="00A0454A" w:rsidRPr="00E83EA0" w:rsidRDefault="003C068B" w:rsidP="00134D8B">
      <w:pPr>
        <w:pStyle w:val="libNormal"/>
        <w:rPr>
          <w:rtl/>
        </w:rPr>
      </w:pP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وَإِنَّ إِلْيَاسَ لَمِنْ الْمُرْسَلِينَ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(4)</w:t>
      </w:r>
      <w:r>
        <w:rPr>
          <w:rtl/>
        </w:rPr>
        <w:t>.</w:t>
      </w:r>
    </w:p>
    <w:p w:rsidR="00A0454A" w:rsidRPr="00E83EA0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قرأ ابن عامر بغير همْز في </w:t>
      </w:r>
      <w:r w:rsidR="003C068B">
        <w:rPr>
          <w:rtl/>
        </w:rPr>
        <w:t>(</w:t>
      </w:r>
      <w:r w:rsidRPr="00134D8B">
        <w:rPr>
          <w:rtl/>
        </w:rPr>
        <w:t>الياس</w:t>
      </w:r>
      <w:r w:rsidR="003C068B">
        <w:rPr>
          <w:rtl/>
        </w:rPr>
        <w:t>)؛</w:t>
      </w:r>
      <w:r w:rsidRPr="00134D8B">
        <w:rPr>
          <w:rtl/>
        </w:rPr>
        <w:t xml:space="preserve"> زعماً منه أنّ اسمه كان </w:t>
      </w:r>
      <w:r w:rsidR="003C068B">
        <w:rPr>
          <w:rtl/>
        </w:rPr>
        <w:t>(</w:t>
      </w:r>
      <w:r w:rsidRPr="00134D8B">
        <w:rPr>
          <w:rtl/>
        </w:rPr>
        <w:t>ياس</w:t>
      </w:r>
      <w:r w:rsidR="003C068B">
        <w:rPr>
          <w:rtl/>
        </w:rPr>
        <w:t>)</w:t>
      </w:r>
      <w:r w:rsidRPr="00134D8B">
        <w:rPr>
          <w:rtl/>
        </w:rPr>
        <w:t xml:space="preserve"> فدخلت عليه الألف واللام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A0454A" w:rsidRPr="00E83EA0" w:rsidRDefault="00A0454A" w:rsidP="00134D8B">
      <w:pPr>
        <w:pStyle w:val="libNormal"/>
        <w:rPr>
          <w:rtl/>
        </w:rPr>
      </w:pPr>
      <w:r w:rsidRPr="00134D8B">
        <w:rPr>
          <w:rtl/>
        </w:rPr>
        <w:t>والصحيح</w:t>
      </w:r>
      <w:r w:rsidR="003C068B">
        <w:rPr>
          <w:rtl/>
        </w:rPr>
        <w:t>:</w:t>
      </w:r>
      <w:r w:rsidRPr="00134D8B">
        <w:rPr>
          <w:rtl/>
        </w:rPr>
        <w:t xml:space="preserve"> قراءة الباقين بالهمز</w:t>
      </w:r>
      <w:r w:rsidR="003C068B">
        <w:rPr>
          <w:rtl/>
        </w:rPr>
        <w:t>؛</w:t>
      </w:r>
      <w:r w:rsidRPr="00134D8B">
        <w:rPr>
          <w:rtl/>
        </w:rPr>
        <w:t xml:space="preserve"> بدليل ما بعدها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سَلامٌ عَلَى إِلْ يَاسِينَ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(6)</w:t>
      </w:r>
      <w:r w:rsidR="003C068B">
        <w:rPr>
          <w:rtl/>
        </w:rPr>
        <w:t>.</w:t>
      </w:r>
      <w:r w:rsidRPr="00134D8B">
        <w:rPr>
          <w:rStyle w:val="libFootnotenumChar"/>
          <w:rtl/>
        </w:rPr>
        <w:t xml:space="preserve"> (7)</w:t>
      </w:r>
      <w:r w:rsidR="003C068B">
        <w:rPr>
          <w:rStyle w:val="libFootnotenumChar"/>
          <w:rtl/>
        </w:rPr>
        <w:t>.</w:t>
      </w:r>
    </w:p>
    <w:p w:rsidR="00A0454A" w:rsidRPr="00134D8B" w:rsidRDefault="00A0454A" w:rsidP="00134D8B">
      <w:pPr>
        <w:pStyle w:val="libBold1"/>
        <w:rPr>
          <w:rtl/>
        </w:rPr>
      </w:pPr>
      <w:r w:rsidRPr="00E83EA0">
        <w:rPr>
          <w:rtl/>
        </w:rPr>
        <w:t>ومن سورة النجم</w:t>
      </w:r>
      <w:r w:rsidR="003C068B">
        <w:rPr>
          <w:rtl/>
        </w:rPr>
        <w:t>:</w:t>
      </w:r>
    </w:p>
    <w:p w:rsidR="00A0454A" w:rsidRPr="00E83EA0" w:rsidRDefault="003C068B" w:rsidP="00134D8B">
      <w:pPr>
        <w:pStyle w:val="libNormal"/>
        <w:rPr>
          <w:rtl/>
        </w:rPr>
      </w:pP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وَأَنَّهُ أَهْلَكَ عَاداً الأُولَى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Style w:val="libFootnotenumChar"/>
          <w:rtl/>
        </w:rPr>
        <w:t xml:space="preserve"> (8)</w:t>
      </w:r>
      <w:r>
        <w:rPr>
          <w:rStyle w:val="libFootnotenumChar"/>
          <w:rtl/>
        </w:rPr>
        <w:t>.</w:t>
      </w:r>
    </w:p>
    <w:p w:rsidR="00A0454A" w:rsidRPr="00E83EA0" w:rsidRDefault="00A0454A" w:rsidP="00134D8B">
      <w:pPr>
        <w:pStyle w:val="libNormal"/>
        <w:rPr>
          <w:rtl/>
        </w:rPr>
      </w:pPr>
      <w:r w:rsidRPr="00E83EA0">
        <w:rPr>
          <w:rtl/>
        </w:rPr>
        <w:t xml:space="preserve">قرأ نافع وأبو عمرو </w:t>
      </w:r>
      <w:r w:rsidR="003C068B">
        <w:rPr>
          <w:rtl/>
        </w:rPr>
        <w:t>(</w:t>
      </w:r>
      <w:r w:rsidRPr="00E83EA0">
        <w:rPr>
          <w:rtl/>
        </w:rPr>
        <w:t>عاد لُوّلَى</w:t>
      </w:r>
      <w:r w:rsidR="003C068B">
        <w:rPr>
          <w:rtl/>
        </w:rPr>
        <w:t>)</w:t>
      </w:r>
      <w:r w:rsidRPr="00E83EA0">
        <w:rPr>
          <w:rtl/>
        </w:rPr>
        <w:t xml:space="preserve"> فأدغم نون التنوين من </w:t>
      </w:r>
      <w:r w:rsidR="003C068B">
        <w:rPr>
          <w:rtl/>
        </w:rPr>
        <w:t>(</w:t>
      </w:r>
      <w:r w:rsidRPr="00E83EA0">
        <w:rPr>
          <w:rtl/>
        </w:rPr>
        <w:t>عاداً</w:t>
      </w:r>
      <w:r w:rsidR="003C068B">
        <w:rPr>
          <w:rtl/>
        </w:rPr>
        <w:t>)</w:t>
      </w:r>
      <w:r w:rsidRPr="00E83EA0">
        <w:rPr>
          <w:rtl/>
        </w:rPr>
        <w:t xml:space="preserve"> في اللام من </w:t>
      </w:r>
      <w:r w:rsidR="003C068B">
        <w:rPr>
          <w:rtl/>
        </w:rPr>
        <w:t>(</w:t>
      </w:r>
      <w:r w:rsidRPr="00E83EA0">
        <w:rPr>
          <w:rtl/>
        </w:rPr>
        <w:t>الأُولى</w:t>
      </w:r>
      <w:r w:rsidR="003C068B">
        <w:rPr>
          <w:rtl/>
        </w:rPr>
        <w:t>).</w:t>
      </w:r>
    </w:p>
    <w:p w:rsidR="00A0454A" w:rsidRPr="00E83EA0" w:rsidRDefault="00A0454A" w:rsidP="00134D8B">
      <w:pPr>
        <w:pStyle w:val="libNormal"/>
        <w:rPr>
          <w:rtl/>
        </w:rPr>
      </w:pPr>
      <w:r w:rsidRPr="00E83EA0">
        <w:rPr>
          <w:rtl/>
        </w:rPr>
        <w:t>قال أبو عثمان المازني</w:t>
      </w:r>
      <w:r w:rsidR="003C068B">
        <w:rPr>
          <w:rtl/>
        </w:rPr>
        <w:t>:</w:t>
      </w:r>
      <w:r w:rsidRPr="00E83EA0">
        <w:rPr>
          <w:rtl/>
        </w:rPr>
        <w:t xml:space="preserve"> أساء عندي أبو عمرو في قراءته</w:t>
      </w:r>
      <w:r w:rsidR="003C068B">
        <w:rPr>
          <w:rtl/>
        </w:rPr>
        <w:t>؛</w:t>
      </w:r>
      <w:r w:rsidRPr="00E83EA0">
        <w:rPr>
          <w:rtl/>
        </w:rPr>
        <w:t xml:space="preserve"> لأنّه أدغمَ النون في لام المعرفة</w:t>
      </w:r>
      <w:r w:rsidR="003C068B">
        <w:rPr>
          <w:rtl/>
        </w:rPr>
        <w:t>،</w:t>
      </w:r>
    </w:p>
    <w:p w:rsidR="00A0454A" w:rsidRPr="00E83EA0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167F4C" w:rsidRDefault="00A0454A" w:rsidP="00134D8B">
      <w:pPr>
        <w:pStyle w:val="libFootnote0"/>
        <w:rPr>
          <w:rtl/>
        </w:rPr>
      </w:pPr>
      <w:r w:rsidRPr="00E83EA0">
        <w:rPr>
          <w:rtl/>
        </w:rPr>
        <w:t>(1) لقمان</w:t>
      </w:r>
      <w:r w:rsidR="003C068B">
        <w:rPr>
          <w:rtl/>
        </w:rPr>
        <w:t>:</w:t>
      </w:r>
      <w:r w:rsidRPr="00E83EA0">
        <w:rPr>
          <w:rtl/>
        </w:rPr>
        <w:t xml:space="preserve"> 13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(2) وجاءت في ستّة مواضع من القرآن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E83EA0">
        <w:rPr>
          <w:rtl/>
        </w:rPr>
        <w:t>(3) راجع الحجّة في القراءات لأبي زرعة</w:t>
      </w:r>
      <w:r w:rsidR="003C068B">
        <w:rPr>
          <w:rtl/>
        </w:rPr>
        <w:t>:</w:t>
      </w:r>
      <w:r w:rsidRPr="00E83EA0">
        <w:rPr>
          <w:rtl/>
        </w:rPr>
        <w:t xml:space="preserve"> ص 564</w:t>
      </w:r>
      <w:r w:rsidR="003C068B">
        <w:rPr>
          <w:rtl/>
        </w:rPr>
        <w:t>،</w:t>
      </w:r>
      <w:r w:rsidRPr="00E83EA0">
        <w:rPr>
          <w:rtl/>
        </w:rPr>
        <w:t xml:space="preserve"> وأيضاً</w:t>
      </w:r>
      <w:r w:rsidR="003C068B">
        <w:rPr>
          <w:rtl/>
        </w:rPr>
        <w:t>:</w:t>
      </w:r>
      <w:r w:rsidRPr="00E83EA0">
        <w:rPr>
          <w:rtl/>
        </w:rPr>
        <w:t xml:space="preserve"> ص 340</w:t>
      </w:r>
      <w:r w:rsidR="003C068B">
        <w:rPr>
          <w:rtl/>
        </w:rPr>
        <w:t>.</w:t>
      </w:r>
    </w:p>
    <w:p w:rsidR="00167F4C" w:rsidRDefault="00A0454A" w:rsidP="00134D8B">
      <w:pPr>
        <w:pStyle w:val="libFootnote0"/>
        <w:rPr>
          <w:rtl/>
        </w:rPr>
      </w:pPr>
      <w:r w:rsidRPr="00E83EA0">
        <w:rPr>
          <w:rtl/>
        </w:rPr>
        <w:t>(4) الصافّات</w:t>
      </w:r>
      <w:r w:rsidR="003C068B">
        <w:rPr>
          <w:rtl/>
        </w:rPr>
        <w:t>:</w:t>
      </w:r>
      <w:r w:rsidRPr="00E83EA0">
        <w:rPr>
          <w:rtl/>
        </w:rPr>
        <w:t xml:space="preserve"> 123</w:t>
      </w:r>
      <w:r w:rsidR="003C068B">
        <w:rPr>
          <w:rtl/>
        </w:rPr>
        <w:t>.</w:t>
      </w:r>
    </w:p>
    <w:p w:rsidR="00167F4C" w:rsidRDefault="00A0454A" w:rsidP="00134D8B">
      <w:pPr>
        <w:pStyle w:val="libFootnote0"/>
        <w:rPr>
          <w:rtl/>
        </w:rPr>
      </w:pPr>
      <w:r w:rsidRPr="00E83EA0">
        <w:rPr>
          <w:rtl/>
        </w:rPr>
        <w:t>(5) معاني القرآن</w:t>
      </w:r>
      <w:r w:rsidR="003C068B">
        <w:rPr>
          <w:rtl/>
        </w:rPr>
        <w:t>:</w:t>
      </w:r>
      <w:r w:rsidRPr="00E83EA0">
        <w:rPr>
          <w:rtl/>
        </w:rPr>
        <w:t xml:space="preserve"> ج 2 ص 392</w:t>
      </w:r>
      <w:r w:rsidR="003C068B">
        <w:rPr>
          <w:rtl/>
        </w:rPr>
        <w:t>.</w:t>
      </w:r>
    </w:p>
    <w:p w:rsidR="00167F4C" w:rsidRDefault="00A0454A" w:rsidP="00134D8B">
      <w:pPr>
        <w:pStyle w:val="libFootnote0"/>
        <w:rPr>
          <w:rtl/>
        </w:rPr>
      </w:pPr>
      <w:r w:rsidRPr="00E83EA0">
        <w:rPr>
          <w:rtl/>
        </w:rPr>
        <w:t>(6) الصافّات</w:t>
      </w:r>
      <w:r w:rsidR="003C068B">
        <w:rPr>
          <w:rtl/>
        </w:rPr>
        <w:t>:</w:t>
      </w:r>
      <w:r w:rsidRPr="00E83EA0">
        <w:rPr>
          <w:rtl/>
        </w:rPr>
        <w:t xml:space="preserve"> 130</w:t>
      </w:r>
      <w:r w:rsidR="003C068B">
        <w:rPr>
          <w:rtl/>
        </w:rPr>
        <w:t>.</w:t>
      </w:r>
    </w:p>
    <w:p w:rsidR="00167F4C" w:rsidRDefault="00A0454A" w:rsidP="00134D8B">
      <w:pPr>
        <w:pStyle w:val="libFootnote0"/>
        <w:rPr>
          <w:rtl/>
        </w:rPr>
      </w:pPr>
      <w:r w:rsidRPr="00E83EA0">
        <w:rPr>
          <w:rtl/>
        </w:rPr>
        <w:t>(7) حجّة القراءات</w:t>
      </w:r>
      <w:r w:rsidR="003C068B">
        <w:rPr>
          <w:rtl/>
        </w:rPr>
        <w:t>:</w:t>
      </w:r>
      <w:r w:rsidRPr="00E83EA0">
        <w:rPr>
          <w:rtl/>
        </w:rPr>
        <w:t xml:space="preserve"> ص 610</w:t>
      </w:r>
      <w:r w:rsidR="003C068B">
        <w:rPr>
          <w:rtl/>
        </w:rPr>
        <w:t>.</w:t>
      </w:r>
    </w:p>
    <w:p w:rsidR="00167F4C" w:rsidRDefault="00A0454A" w:rsidP="00134D8B">
      <w:pPr>
        <w:pStyle w:val="libFootnote0"/>
        <w:rPr>
          <w:rtl/>
        </w:rPr>
      </w:pPr>
      <w:r w:rsidRPr="00E83EA0">
        <w:rPr>
          <w:rtl/>
        </w:rPr>
        <w:t>(8) النجم</w:t>
      </w:r>
      <w:r w:rsidR="003C068B">
        <w:rPr>
          <w:rtl/>
        </w:rPr>
        <w:t>:</w:t>
      </w:r>
      <w:r w:rsidRPr="00E83EA0">
        <w:rPr>
          <w:rtl/>
        </w:rPr>
        <w:t xml:space="preserve"> 50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rPr>
          <w:rtl/>
        </w:rPr>
        <w:br w:type="page"/>
      </w:r>
    </w:p>
    <w:p w:rsidR="00A0454A" w:rsidRPr="009C635F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 xml:space="preserve">واللام إنّما تحرّكت بحركة الهمزة وليس بحركة لازمة </w:t>
      </w:r>
      <w:r w:rsidR="003C068B">
        <w:rPr>
          <w:rtl/>
        </w:rPr>
        <w:t>(</w:t>
      </w:r>
      <w:r w:rsidRPr="00134D8B">
        <w:rPr>
          <w:rtl/>
        </w:rPr>
        <w:t>أي ليست هي متحرّكة بذاتها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Bold1"/>
        <w:rPr>
          <w:rtl/>
        </w:rPr>
      </w:pPr>
      <w:r w:rsidRPr="009C635F">
        <w:rPr>
          <w:rtl/>
        </w:rPr>
        <w:t>ومن سورة الواقعة</w:t>
      </w:r>
      <w:r w:rsidR="003C068B">
        <w:rPr>
          <w:rtl/>
        </w:rPr>
        <w:t>:</w:t>
      </w:r>
    </w:p>
    <w:p w:rsidR="00A0454A" w:rsidRPr="009C635F" w:rsidRDefault="003C068B" w:rsidP="00134D8B">
      <w:pPr>
        <w:pStyle w:val="libNormal"/>
        <w:rPr>
          <w:rtl/>
        </w:rPr>
      </w:pP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يَطُوفُ عَلَيْهِمْ وِلْدَانٌ مُّخَلَّدُونَ * بِأَكْوَابٍ وَأَبَارِيقَ</w:t>
      </w:r>
      <w:r w:rsidR="00134D8B">
        <w:rPr>
          <w:rStyle w:val="libAieChar"/>
          <w:rFonts w:hint="cs"/>
          <w:rtl/>
        </w:rPr>
        <w:t xml:space="preserve"> - </w:t>
      </w:r>
      <w:r w:rsidR="00A0454A" w:rsidRPr="00134D8B">
        <w:rPr>
          <w:rtl/>
        </w:rPr>
        <w:t>إلى قوله</w:t>
      </w:r>
      <w:r w:rsidR="00134D8B">
        <w:rPr>
          <w:rtl/>
        </w:rPr>
        <w:t xml:space="preserve"> - </w:t>
      </w:r>
      <w:r w:rsidR="00A0454A" w:rsidRPr="00134D8B">
        <w:rPr>
          <w:rStyle w:val="libAieChar"/>
          <w:rFonts w:hint="cs"/>
          <w:rtl/>
        </w:rPr>
        <w:t>وَحُورٌ عِينٌ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(2)</w:t>
      </w:r>
      <w:r>
        <w:rPr>
          <w:rtl/>
        </w:rPr>
        <w:t>.</w:t>
      </w:r>
    </w:p>
    <w:p w:rsidR="00A0454A" w:rsidRPr="009C635F" w:rsidRDefault="00A0454A" w:rsidP="00134D8B">
      <w:pPr>
        <w:pStyle w:val="libNormal"/>
        <w:rPr>
          <w:rtl/>
        </w:rPr>
      </w:pPr>
      <w:r w:rsidRPr="009C635F">
        <w:rPr>
          <w:rtl/>
        </w:rPr>
        <w:t xml:space="preserve">قرأ حمزة والكسائي </w:t>
      </w:r>
      <w:r w:rsidR="003C068B">
        <w:rPr>
          <w:rtl/>
        </w:rPr>
        <w:t>(</w:t>
      </w:r>
      <w:r w:rsidRPr="009C635F">
        <w:rPr>
          <w:rtl/>
        </w:rPr>
        <w:t>وحورٍ عينٍ</w:t>
      </w:r>
      <w:r w:rsidR="003C068B">
        <w:rPr>
          <w:rtl/>
        </w:rPr>
        <w:t>)</w:t>
      </w:r>
      <w:r w:rsidRPr="009C635F">
        <w:rPr>
          <w:rtl/>
        </w:rPr>
        <w:t xml:space="preserve"> بالخفْض</w:t>
      </w:r>
      <w:r w:rsidR="003C068B">
        <w:rPr>
          <w:rtl/>
        </w:rPr>
        <w:t>،</w:t>
      </w:r>
      <w:r w:rsidRPr="009C635F">
        <w:rPr>
          <w:rtl/>
        </w:rPr>
        <w:t xml:space="preserve"> وقرأ عاصم والباقون بالرفْع</w:t>
      </w:r>
      <w:r w:rsidR="003C068B">
        <w:rPr>
          <w:rtl/>
        </w:rPr>
        <w:t>،</w:t>
      </w:r>
      <w:r w:rsidRPr="009C635F">
        <w:rPr>
          <w:rtl/>
        </w:rPr>
        <w:t xml:space="preserve"> قال الزجّاج</w:t>
      </w:r>
      <w:r w:rsidR="003C068B">
        <w:rPr>
          <w:rtl/>
        </w:rPr>
        <w:t>:</w:t>
      </w:r>
      <w:r w:rsidRPr="009C635F">
        <w:rPr>
          <w:rtl/>
        </w:rPr>
        <w:t xml:space="preserve"> الرفْع أحسن الوجهين</w:t>
      </w:r>
      <w:r w:rsidR="003C068B">
        <w:rPr>
          <w:rtl/>
        </w:rPr>
        <w:t>.</w:t>
      </w:r>
    </w:p>
    <w:p w:rsidR="00A0454A" w:rsidRPr="009C635F" w:rsidRDefault="00A0454A" w:rsidP="00134D8B">
      <w:pPr>
        <w:pStyle w:val="libNormal"/>
        <w:rPr>
          <w:rtl/>
        </w:rPr>
      </w:pPr>
      <w:r w:rsidRPr="00134D8B">
        <w:rPr>
          <w:rtl/>
        </w:rPr>
        <w:t>وقد اختلف الأئمّة في وجه إعراب ذلك خفْضاً ورفْعاً</w:t>
      </w:r>
      <w:r w:rsidR="003C068B">
        <w:rPr>
          <w:rtl/>
        </w:rPr>
        <w:t>،</w:t>
      </w:r>
      <w:r w:rsidRPr="00134D8B">
        <w:rPr>
          <w:rtl/>
        </w:rPr>
        <w:t xml:space="preserve"> ولهم في ذلك تفصيل عريض</w:t>
      </w:r>
      <w:r w:rsidR="003C068B">
        <w:rPr>
          <w:rtl/>
        </w:rPr>
        <w:t>،</w:t>
      </w:r>
      <w:r w:rsidRPr="00134D8B">
        <w:rPr>
          <w:rtl/>
        </w:rPr>
        <w:t xml:space="preserve"> فليراجع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Bold1"/>
        <w:rPr>
          <w:rtl/>
        </w:rPr>
      </w:pPr>
      <w:r w:rsidRPr="009C635F">
        <w:rPr>
          <w:rtl/>
        </w:rPr>
        <w:t>ومن سورة المعارج</w:t>
      </w:r>
      <w:r w:rsidR="003C068B">
        <w:rPr>
          <w:rtl/>
        </w:rPr>
        <w:t>:</w:t>
      </w:r>
    </w:p>
    <w:p w:rsidR="00A0454A" w:rsidRPr="009C635F" w:rsidRDefault="003C068B" w:rsidP="00134D8B">
      <w:pPr>
        <w:pStyle w:val="libNormal"/>
        <w:rPr>
          <w:rtl/>
        </w:rPr>
      </w:pP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كَلاّ إِنَّهَا لَظَى * نَزَّاعَةً لِلشَّوَى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(4)</w:t>
      </w:r>
      <w:r>
        <w:rPr>
          <w:rtl/>
        </w:rPr>
        <w:t>.</w:t>
      </w:r>
    </w:p>
    <w:p w:rsidR="00A0454A" w:rsidRPr="009C635F" w:rsidRDefault="00A0454A" w:rsidP="00134D8B">
      <w:pPr>
        <w:pStyle w:val="libNormal"/>
        <w:rPr>
          <w:rtl/>
        </w:rPr>
      </w:pPr>
      <w:r w:rsidRPr="009C635F">
        <w:rPr>
          <w:rtl/>
        </w:rPr>
        <w:t xml:space="preserve">قرأ حفص وحده </w:t>
      </w:r>
      <w:r w:rsidR="003C068B">
        <w:rPr>
          <w:rtl/>
        </w:rPr>
        <w:t>(</w:t>
      </w:r>
      <w:r w:rsidRPr="009C635F">
        <w:rPr>
          <w:rtl/>
        </w:rPr>
        <w:t>نزّاعةً</w:t>
      </w:r>
      <w:r w:rsidR="003C068B">
        <w:rPr>
          <w:rtl/>
        </w:rPr>
        <w:t>)</w:t>
      </w:r>
      <w:r w:rsidRPr="009C635F">
        <w:rPr>
          <w:rtl/>
        </w:rPr>
        <w:t xml:space="preserve"> بالنصب</w:t>
      </w:r>
      <w:r w:rsidR="003C068B">
        <w:rPr>
          <w:rtl/>
        </w:rPr>
        <w:t>،</w:t>
      </w:r>
      <w:r w:rsidRPr="009C635F">
        <w:rPr>
          <w:rtl/>
        </w:rPr>
        <w:t xml:space="preserve"> وقرأ الباقون </w:t>
      </w:r>
      <w:r w:rsidR="003C068B">
        <w:rPr>
          <w:rtl/>
        </w:rPr>
        <w:t>(</w:t>
      </w:r>
      <w:r w:rsidRPr="009C635F">
        <w:rPr>
          <w:rtl/>
        </w:rPr>
        <w:t>نزّاعةٌ</w:t>
      </w:r>
      <w:r w:rsidR="003C068B">
        <w:rPr>
          <w:rtl/>
        </w:rPr>
        <w:t>)</w:t>
      </w:r>
      <w:r w:rsidRPr="009C635F">
        <w:rPr>
          <w:rtl/>
        </w:rPr>
        <w:t xml:space="preserve"> بالرفع</w:t>
      </w:r>
      <w:r w:rsidR="003C068B">
        <w:rPr>
          <w:rtl/>
        </w:rPr>
        <w:t>:</w:t>
      </w:r>
    </w:p>
    <w:p w:rsidR="00A0454A" w:rsidRPr="009C635F" w:rsidRDefault="00A0454A" w:rsidP="00134D8B">
      <w:pPr>
        <w:pStyle w:val="libNormal"/>
        <w:rPr>
          <w:rtl/>
        </w:rPr>
      </w:pPr>
      <w:r w:rsidRPr="009C635F">
        <w:rPr>
          <w:rtl/>
        </w:rPr>
        <w:t>فالنصب على أنّه حال</w:t>
      </w:r>
      <w:r w:rsidR="003C068B">
        <w:rPr>
          <w:rtl/>
        </w:rPr>
        <w:t>،</w:t>
      </w:r>
      <w:r w:rsidRPr="009C635F">
        <w:rPr>
          <w:rtl/>
        </w:rPr>
        <w:t xml:space="preserve"> وهو ظاهر معروف</w:t>
      </w:r>
      <w:r w:rsidR="003C068B">
        <w:rPr>
          <w:rtl/>
        </w:rPr>
        <w:t>.</w:t>
      </w:r>
    </w:p>
    <w:p w:rsidR="00A0454A" w:rsidRPr="009C635F" w:rsidRDefault="00A0454A" w:rsidP="00134D8B">
      <w:pPr>
        <w:pStyle w:val="libNormal"/>
        <w:rPr>
          <w:rtl/>
        </w:rPr>
      </w:pPr>
      <w:r w:rsidRPr="00134D8B">
        <w:rPr>
          <w:rtl/>
        </w:rPr>
        <w:t>أمّا الرفع فقد اختلفوا فيه</w:t>
      </w:r>
      <w:r w:rsidR="003C068B">
        <w:rPr>
          <w:rtl/>
        </w:rPr>
        <w:t>،</w:t>
      </w:r>
      <w:r w:rsidRPr="00134D8B">
        <w:rPr>
          <w:rtl/>
        </w:rPr>
        <w:t xml:space="preserve"> قال الفرّاء</w:t>
      </w:r>
      <w:r w:rsidR="003C068B">
        <w:rPr>
          <w:rtl/>
        </w:rPr>
        <w:t>:</w:t>
      </w:r>
      <w:r w:rsidRPr="00134D8B">
        <w:rPr>
          <w:rtl/>
        </w:rPr>
        <w:t xml:space="preserve"> إنّه بدل من </w:t>
      </w:r>
      <w:r w:rsidR="003C068B">
        <w:rPr>
          <w:rtl/>
        </w:rPr>
        <w:t>(</w:t>
      </w:r>
      <w:r w:rsidRPr="00134D8B">
        <w:rPr>
          <w:rtl/>
        </w:rPr>
        <w:t>لظى</w:t>
      </w:r>
      <w:r w:rsidR="003C068B">
        <w:rPr>
          <w:rtl/>
        </w:rPr>
        <w:t>).</w:t>
      </w:r>
      <w:r w:rsidRPr="00134D8B">
        <w:rPr>
          <w:rtl/>
        </w:rPr>
        <w:t xml:space="preserve"> وقال الزجّاج</w:t>
      </w:r>
      <w:r w:rsidR="003C068B">
        <w:rPr>
          <w:rtl/>
        </w:rPr>
        <w:t>:</w:t>
      </w:r>
      <w:r w:rsidRPr="00134D8B">
        <w:rPr>
          <w:rtl/>
        </w:rPr>
        <w:t xml:space="preserve"> إنّه خبر بعد خبر بلا فصل عاطف</w:t>
      </w:r>
      <w:r w:rsidR="003C068B">
        <w:rPr>
          <w:rtl/>
        </w:rPr>
        <w:t>،</w:t>
      </w:r>
      <w:r w:rsidRPr="00134D8B">
        <w:rPr>
          <w:rtl/>
        </w:rPr>
        <w:t xml:space="preserve"> كما تقول</w:t>
      </w:r>
      <w:r w:rsidR="003C068B">
        <w:rPr>
          <w:rtl/>
        </w:rPr>
        <w:t>:</w:t>
      </w:r>
      <w:r w:rsidRPr="00134D8B">
        <w:rPr>
          <w:rtl/>
        </w:rPr>
        <w:t xml:space="preserve"> إنّه حلوٌ حامض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A0454A" w:rsidRPr="009C635F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وقد ذكر مكّي للرفع وجوهاً خمسة </w:t>
      </w:r>
      <w:r w:rsidRPr="00134D8B">
        <w:rPr>
          <w:rStyle w:val="libFootnotenumChar"/>
          <w:rtl/>
        </w:rPr>
        <w:t>(6)</w:t>
      </w:r>
      <w:r w:rsidR="003C068B">
        <w:rPr>
          <w:rtl/>
        </w:rPr>
        <w:t>،</w:t>
      </w:r>
      <w:r w:rsidRPr="00134D8B">
        <w:rPr>
          <w:rtl/>
        </w:rPr>
        <w:t xml:space="preserve"> الأمر الذي يُنبئك عن ضعفه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Center"/>
        <w:rPr>
          <w:rtl/>
        </w:rPr>
      </w:pPr>
      <w:r w:rsidRPr="009C635F">
        <w:rPr>
          <w:rtl/>
        </w:rPr>
        <w:t>* * *</w:t>
      </w:r>
    </w:p>
    <w:p w:rsidR="00A0454A" w:rsidRPr="009C635F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9C635F">
        <w:rPr>
          <w:rtl/>
        </w:rPr>
        <w:t>(1) حجّة القراءات</w:t>
      </w:r>
      <w:r w:rsidR="003C068B">
        <w:rPr>
          <w:rtl/>
        </w:rPr>
        <w:t>:</w:t>
      </w:r>
      <w:r w:rsidRPr="009C635F">
        <w:rPr>
          <w:rtl/>
        </w:rPr>
        <w:t xml:space="preserve"> ص 687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C635F">
        <w:rPr>
          <w:rtl/>
        </w:rPr>
        <w:t>(2) الواقعة</w:t>
      </w:r>
      <w:r w:rsidR="003C068B">
        <w:rPr>
          <w:rtl/>
        </w:rPr>
        <w:t>:</w:t>
      </w:r>
      <w:r w:rsidRPr="009C635F">
        <w:rPr>
          <w:rtl/>
        </w:rPr>
        <w:t xml:space="preserve"> 17</w:t>
      </w:r>
      <w:r w:rsidR="00134D8B">
        <w:rPr>
          <w:rtl/>
        </w:rPr>
        <w:t xml:space="preserve"> - </w:t>
      </w:r>
      <w:r w:rsidRPr="009C635F">
        <w:rPr>
          <w:rtl/>
        </w:rPr>
        <w:t>22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C635F">
        <w:rPr>
          <w:rtl/>
        </w:rPr>
        <w:t>(3) مجمع البيان</w:t>
      </w:r>
      <w:r w:rsidR="003C068B">
        <w:rPr>
          <w:rtl/>
        </w:rPr>
        <w:t>:</w:t>
      </w:r>
      <w:r w:rsidRPr="009C635F">
        <w:rPr>
          <w:rtl/>
        </w:rPr>
        <w:t xml:space="preserve"> ج 9 ص 216</w:t>
      </w:r>
      <w:r w:rsidR="003C068B">
        <w:rPr>
          <w:rtl/>
        </w:rPr>
        <w:t>.</w:t>
      </w:r>
      <w:r w:rsidRPr="009C635F">
        <w:rPr>
          <w:rtl/>
        </w:rPr>
        <w:t xml:space="preserve"> والكشف</w:t>
      </w:r>
      <w:r w:rsidR="003C068B">
        <w:rPr>
          <w:rtl/>
        </w:rPr>
        <w:t>:</w:t>
      </w:r>
      <w:r w:rsidRPr="009C635F">
        <w:rPr>
          <w:rtl/>
        </w:rPr>
        <w:t xml:space="preserve"> ج 2 ص 304</w:t>
      </w:r>
      <w:r w:rsidR="003C068B">
        <w:rPr>
          <w:rtl/>
        </w:rPr>
        <w:t>.</w:t>
      </w:r>
      <w:r w:rsidRPr="009C635F">
        <w:rPr>
          <w:rtl/>
        </w:rPr>
        <w:t xml:space="preserve"> وحجّة القراءات</w:t>
      </w:r>
      <w:r w:rsidR="003C068B">
        <w:rPr>
          <w:rtl/>
        </w:rPr>
        <w:t>:</w:t>
      </w:r>
      <w:r w:rsidRPr="009C635F">
        <w:rPr>
          <w:rtl/>
        </w:rPr>
        <w:t xml:space="preserve"> ص 695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C635F">
        <w:rPr>
          <w:rtl/>
        </w:rPr>
        <w:t>(4) المعارج</w:t>
      </w:r>
      <w:r w:rsidR="003C068B">
        <w:rPr>
          <w:rtl/>
        </w:rPr>
        <w:t>:</w:t>
      </w:r>
      <w:r w:rsidRPr="009C635F">
        <w:rPr>
          <w:rtl/>
        </w:rPr>
        <w:t xml:space="preserve"> 15</w:t>
      </w:r>
      <w:r w:rsidR="00134D8B">
        <w:rPr>
          <w:rtl/>
        </w:rPr>
        <w:t xml:space="preserve"> - </w:t>
      </w:r>
      <w:r w:rsidRPr="009C635F">
        <w:rPr>
          <w:rtl/>
        </w:rPr>
        <w:t>16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C635F">
        <w:rPr>
          <w:rtl/>
        </w:rPr>
        <w:t>(5) حجّة القراءات</w:t>
      </w:r>
      <w:r w:rsidR="003C068B">
        <w:rPr>
          <w:rtl/>
        </w:rPr>
        <w:t>:</w:t>
      </w:r>
      <w:r w:rsidRPr="009C635F">
        <w:rPr>
          <w:rtl/>
        </w:rPr>
        <w:t xml:space="preserve"> ص 723</w:t>
      </w:r>
      <w:r w:rsidR="00134D8B">
        <w:rPr>
          <w:rtl/>
        </w:rPr>
        <w:t xml:space="preserve"> - </w:t>
      </w:r>
      <w:r w:rsidRPr="009C635F">
        <w:rPr>
          <w:rtl/>
        </w:rPr>
        <w:t>724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C635F">
        <w:rPr>
          <w:rtl/>
        </w:rPr>
        <w:t>(6) الكشف</w:t>
      </w:r>
      <w:r w:rsidR="003C068B">
        <w:rPr>
          <w:rtl/>
        </w:rPr>
        <w:t>:</w:t>
      </w:r>
      <w:r w:rsidRPr="009C635F">
        <w:rPr>
          <w:rtl/>
        </w:rPr>
        <w:t xml:space="preserve"> ج 2 ص 336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134D8B" w:rsidRDefault="00A0454A" w:rsidP="00134D8B">
      <w:pPr>
        <w:pStyle w:val="libBold1"/>
        <w:rPr>
          <w:rtl/>
        </w:rPr>
      </w:pPr>
      <w:r w:rsidRPr="009C635F">
        <w:rPr>
          <w:rtl/>
        </w:rPr>
        <w:lastRenderedPageBreak/>
        <w:t>ومن سورة المدّثّر</w:t>
      </w:r>
      <w:r w:rsidR="003C068B">
        <w:rPr>
          <w:rtl/>
        </w:rPr>
        <w:t>:</w:t>
      </w:r>
    </w:p>
    <w:p w:rsidR="00A0454A" w:rsidRPr="009C635F" w:rsidRDefault="003C068B" w:rsidP="00134D8B">
      <w:pPr>
        <w:pStyle w:val="libNormal"/>
        <w:rPr>
          <w:rtl/>
        </w:rPr>
      </w:pP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وَالرُّجْزَ فَاهْجُرْ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(1)</w:t>
      </w:r>
      <w:r>
        <w:rPr>
          <w:rtl/>
        </w:rPr>
        <w:t>.</w:t>
      </w:r>
    </w:p>
    <w:p w:rsidR="00A0454A" w:rsidRPr="009C635F" w:rsidRDefault="00A0454A" w:rsidP="00134D8B">
      <w:pPr>
        <w:pStyle w:val="libNormal"/>
        <w:rPr>
          <w:rtl/>
        </w:rPr>
      </w:pPr>
      <w:r w:rsidRPr="009C635F">
        <w:rPr>
          <w:rtl/>
        </w:rPr>
        <w:t xml:space="preserve">قرأ حفص وحده </w:t>
      </w:r>
      <w:r w:rsidR="003C068B">
        <w:rPr>
          <w:rtl/>
        </w:rPr>
        <w:t>(</w:t>
      </w:r>
      <w:r w:rsidRPr="009C635F">
        <w:rPr>
          <w:rtl/>
        </w:rPr>
        <w:t>والرُجز</w:t>
      </w:r>
      <w:r w:rsidR="003C068B">
        <w:rPr>
          <w:rtl/>
        </w:rPr>
        <w:t>)</w:t>
      </w:r>
      <w:r w:rsidRPr="009C635F">
        <w:rPr>
          <w:rtl/>
        </w:rPr>
        <w:t xml:space="preserve"> بضمّ الراء</w:t>
      </w:r>
      <w:r w:rsidR="003C068B">
        <w:rPr>
          <w:rtl/>
        </w:rPr>
        <w:t>،</w:t>
      </w:r>
      <w:r w:rsidRPr="009C635F">
        <w:rPr>
          <w:rtl/>
        </w:rPr>
        <w:t xml:space="preserve"> يعني الصنم</w:t>
      </w:r>
      <w:r w:rsidR="003C068B">
        <w:rPr>
          <w:rtl/>
        </w:rPr>
        <w:t>.</w:t>
      </w:r>
    </w:p>
    <w:p w:rsidR="00A0454A" w:rsidRPr="009C635F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وقرأ الباقون </w:t>
      </w:r>
      <w:r w:rsidR="003C068B">
        <w:rPr>
          <w:rtl/>
        </w:rPr>
        <w:t>(</w:t>
      </w:r>
      <w:r w:rsidRPr="00134D8B">
        <w:rPr>
          <w:rtl/>
        </w:rPr>
        <w:t>الرِجز</w:t>
      </w:r>
      <w:r w:rsidR="003C068B">
        <w:rPr>
          <w:rtl/>
        </w:rPr>
        <w:t>)</w:t>
      </w:r>
      <w:r w:rsidRPr="00134D8B">
        <w:rPr>
          <w:rtl/>
        </w:rPr>
        <w:t xml:space="preserve"> بالكسر</w:t>
      </w:r>
      <w:r w:rsidR="003C068B">
        <w:rPr>
          <w:rtl/>
        </w:rPr>
        <w:t>،</w:t>
      </w:r>
      <w:r w:rsidRPr="00134D8B">
        <w:rPr>
          <w:rtl/>
        </w:rPr>
        <w:t xml:space="preserve"> يعني العذاب</w:t>
      </w:r>
      <w:r w:rsidRPr="00134D8B">
        <w:rPr>
          <w:rStyle w:val="libFootnotenumChar"/>
          <w:rtl/>
        </w:rPr>
        <w:t xml:space="preserve"> (2)</w:t>
      </w:r>
      <w:r w:rsidRPr="00134D8B">
        <w:rPr>
          <w:rtl/>
        </w:rPr>
        <w:t xml:space="preserve"> أي موجِبه</w:t>
      </w:r>
      <w:r w:rsidR="003C068B">
        <w:rPr>
          <w:rtl/>
        </w:rPr>
        <w:t>،</w:t>
      </w:r>
      <w:r w:rsidRPr="00134D8B">
        <w:rPr>
          <w:rtl/>
        </w:rPr>
        <w:t xml:space="preserve"> وهو تكلّف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Bold1"/>
        <w:rPr>
          <w:rtl/>
        </w:rPr>
      </w:pPr>
      <w:r w:rsidRPr="009C635F">
        <w:rPr>
          <w:rtl/>
        </w:rPr>
        <w:t>ومن سورة القيامة</w:t>
      </w:r>
      <w:r w:rsidR="003C068B">
        <w:rPr>
          <w:rtl/>
        </w:rPr>
        <w:t>:</w:t>
      </w:r>
    </w:p>
    <w:p w:rsidR="00A0454A" w:rsidRPr="009C635F" w:rsidRDefault="003C068B" w:rsidP="00134D8B">
      <w:pPr>
        <w:pStyle w:val="libNormal"/>
        <w:rPr>
          <w:rtl/>
        </w:rPr>
      </w:pP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لا أُقْسِمُ بِيَوْمِ الْقِيَامَةِ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(3)</w:t>
      </w:r>
      <w:r>
        <w:rPr>
          <w:rtl/>
        </w:rPr>
        <w:t>.</w:t>
      </w:r>
    </w:p>
    <w:p w:rsidR="00A0454A" w:rsidRPr="009C635F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قرأ ابن كثير </w:t>
      </w:r>
      <w:r w:rsidR="003C068B">
        <w:rPr>
          <w:rtl/>
        </w:rPr>
        <w:t>(</w:t>
      </w:r>
      <w:r w:rsidRPr="00134D8B">
        <w:rPr>
          <w:rtl/>
        </w:rPr>
        <w:t>لأقسِمُ</w:t>
      </w:r>
      <w:r w:rsidR="003C068B">
        <w:rPr>
          <w:rtl/>
        </w:rPr>
        <w:t>)</w:t>
      </w:r>
      <w:r w:rsidRPr="00134D8B">
        <w:rPr>
          <w:rtl/>
        </w:rPr>
        <w:t xml:space="preserve"> بلام تأكيد</w:t>
      </w:r>
      <w:r w:rsidR="003C068B">
        <w:rPr>
          <w:rtl/>
        </w:rPr>
        <w:t>،</w:t>
      </w:r>
      <w:r w:rsidRPr="00134D8B">
        <w:rPr>
          <w:rtl/>
        </w:rPr>
        <w:t xml:space="preserve"> وعليه فيبقى عطف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وَلا أُقْسِمُ بِالنَّفْسِ اللَّوَّامَةِ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عطف نفي على إثبات</w:t>
      </w:r>
      <w:r w:rsidR="003C068B">
        <w:rPr>
          <w:rtl/>
        </w:rPr>
        <w:t>،</w:t>
      </w:r>
      <w:r w:rsidRPr="00134D8B">
        <w:rPr>
          <w:rtl/>
        </w:rPr>
        <w:t xml:space="preserve"> وهو كما ترى</w:t>
      </w:r>
      <w:r w:rsidR="003C068B">
        <w:rPr>
          <w:rtl/>
        </w:rPr>
        <w:t>؟</w:t>
      </w:r>
      <w:r w:rsidRPr="00134D8B">
        <w:rPr>
          <w:rtl/>
        </w:rPr>
        <w:t>!</w:t>
      </w:r>
      <w:r w:rsidR="003C068B">
        <w:rPr>
          <w:rtl/>
        </w:rPr>
        <w:t>.</w:t>
      </w:r>
    </w:p>
    <w:p w:rsidR="00A0454A" w:rsidRPr="009C635F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وقرأ عاصم والباقون </w:t>
      </w:r>
      <w:r w:rsidR="003C068B">
        <w:rPr>
          <w:rtl/>
        </w:rPr>
        <w:t>(</w:t>
      </w:r>
      <w:r w:rsidRPr="00134D8B">
        <w:rPr>
          <w:rtl/>
        </w:rPr>
        <w:t>لا أُقسم</w:t>
      </w:r>
      <w:r w:rsidR="003C068B">
        <w:rPr>
          <w:rtl/>
        </w:rPr>
        <w:t>.</w:t>
      </w:r>
      <w:r w:rsidRPr="00134D8B">
        <w:rPr>
          <w:rtl/>
        </w:rPr>
        <w:t xml:space="preserve">..) كما هو المعروف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Center"/>
        <w:rPr>
          <w:rtl/>
        </w:rPr>
      </w:pPr>
      <w:r w:rsidRPr="009C635F">
        <w:rPr>
          <w:rtl/>
        </w:rPr>
        <w:t>* * *</w:t>
      </w:r>
    </w:p>
    <w:p w:rsidR="00A0454A" w:rsidRPr="009C635F" w:rsidRDefault="003C068B" w:rsidP="00134D8B">
      <w:pPr>
        <w:pStyle w:val="libNormal"/>
        <w:rPr>
          <w:rtl/>
        </w:rPr>
      </w:pP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وَقِيلَ مَنْ رَاقٍ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(5)</w:t>
      </w:r>
      <w:r>
        <w:rPr>
          <w:rtl/>
        </w:rPr>
        <w:t>.</w:t>
      </w:r>
    </w:p>
    <w:p w:rsidR="00A0454A" w:rsidRPr="009C635F" w:rsidRDefault="00A0454A" w:rsidP="00134D8B">
      <w:pPr>
        <w:pStyle w:val="libNormal"/>
        <w:rPr>
          <w:rtl/>
        </w:rPr>
      </w:pPr>
      <w:r w:rsidRPr="009C635F">
        <w:rPr>
          <w:rtl/>
        </w:rPr>
        <w:t xml:space="preserve">وقرأ حفص وحده </w:t>
      </w:r>
      <w:r w:rsidR="003C068B">
        <w:rPr>
          <w:rtl/>
        </w:rPr>
        <w:t>(</w:t>
      </w:r>
      <w:r w:rsidRPr="009C635F">
        <w:rPr>
          <w:rtl/>
        </w:rPr>
        <w:t>مَن راق</w:t>
      </w:r>
      <w:r w:rsidR="003C068B">
        <w:rPr>
          <w:rtl/>
        </w:rPr>
        <w:t>)</w:t>
      </w:r>
      <w:r w:rsidRPr="009C635F">
        <w:rPr>
          <w:rtl/>
        </w:rPr>
        <w:t xml:space="preserve"> بإظهار النون</w:t>
      </w:r>
      <w:r w:rsidR="003C068B">
        <w:rPr>
          <w:rtl/>
        </w:rPr>
        <w:t>،</w:t>
      </w:r>
      <w:r w:rsidRPr="009C635F">
        <w:rPr>
          <w:rtl/>
        </w:rPr>
        <w:t xml:space="preserve"> إعلاماً بانفصالها من الراء</w:t>
      </w:r>
      <w:r w:rsidR="003C068B">
        <w:rPr>
          <w:rtl/>
        </w:rPr>
        <w:t>.</w:t>
      </w:r>
      <w:r w:rsidRPr="009C635F">
        <w:rPr>
          <w:rtl/>
        </w:rPr>
        <w:t>.. وقرأ الباقون بالإدغام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Center"/>
        <w:rPr>
          <w:rtl/>
        </w:rPr>
      </w:pPr>
      <w:r w:rsidRPr="009C635F">
        <w:rPr>
          <w:rtl/>
        </w:rPr>
        <w:t>* * *</w:t>
      </w:r>
    </w:p>
    <w:p w:rsidR="00A0454A" w:rsidRPr="009C635F" w:rsidRDefault="003C068B" w:rsidP="00134D8B">
      <w:pPr>
        <w:pStyle w:val="libNormal"/>
        <w:rPr>
          <w:rtl/>
        </w:rPr>
      </w:pP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أَلَمْ يَكُ نُطْفَةً مِّن مَّنِيٍّ يُمْنَى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(6)</w:t>
      </w:r>
      <w:r>
        <w:rPr>
          <w:rtl/>
        </w:rPr>
        <w:t>.</w:t>
      </w:r>
    </w:p>
    <w:p w:rsidR="00A0454A" w:rsidRPr="009C635F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قرأ حفص وحده </w:t>
      </w:r>
      <w:r w:rsidR="003C068B">
        <w:rPr>
          <w:rtl/>
        </w:rPr>
        <w:t>(</w:t>
      </w:r>
      <w:r w:rsidRPr="00134D8B">
        <w:rPr>
          <w:rtl/>
        </w:rPr>
        <w:t>يُمنى</w:t>
      </w:r>
      <w:r w:rsidR="003C068B">
        <w:rPr>
          <w:rtl/>
        </w:rPr>
        <w:t>)</w:t>
      </w:r>
      <w:r w:rsidRPr="00134D8B">
        <w:rPr>
          <w:rtl/>
        </w:rPr>
        <w:t xml:space="preserve"> بالياء</w:t>
      </w:r>
      <w:r w:rsidR="003C068B">
        <w:rPr>
          <w:rtl/>
        </w:rPr>
        <w:t>؛</w:t>
      </w:r>
      <w:r w:rsidRPr="00134D8B">
        <w:rPr>
          <w:rtl/>
        </w:rPr>
        <w:t xml:space="preserve"> لأنّ الضمير يعود على المنيّ</w:t>
      </w:r>
      <w:r w:rsidR="003C068B">
        <w:rPr>
          <w:rtl/>
        </w:rPr>
        <w:t>،</w:t>
      </w:r>
      <w:r w:rsidRPr="00134D8B">
        <w:rPr>
          <w:rtl/>
        </w:rPr>
        <w:t xml:space="preserve"> وقرأ الباقون بالتاء بالعود على النطفة</w:t>
      </w:r>
      <w:r w:rsidR="003C068B">
        <w:rPr>
          <w:rtl/>
        </w:rPr>
        <w:t>،</w:t>
      </w:r>
      <w:r w:rsidRPr="00134D8B">
        <w:rPr>
          <w:rtl/>
        </w:rPr>
        <w:t xml:space="preserve"> وهو بعيد </w:t>
      </w:r>
      <w:r w:rsidRPr="00134D8B">
        <w:rPr>
          <w:rStyle w:val="libFootnotenumChar"/>
          <w:rtl/>
        </w:rPr>
        <w:t>(7)</w:t>
      </w:r>
      <w:r w:rsidR="003C068B">
        <w:rPr>
          <w:rtl/>
        </w:rPr>
        <w:t>.</w:t>
      </w:r>
    </w:p>
    <w:p w:rsidR="00A0454A" w:rsidRPr="009C635F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9C635F">
        <w:rPr>
          <w:rtl/>
        </w:rPr>
        <w:t>(1) المدّثّر</w:t>
      </w:r>
      <w:r w:rsidR="003C068B">
        <w:rPr>
          <w:rtl/>
        </w:rPr>
        <w:t>:</w:t>
      </w:r>
      <w:r w:rsidRPr="009C635F">
        <w:rPr>
          <w:rtl/>
        </w:rPr>
        <w:t xml:space="preserve"> 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C635F">
        <w:rPr>
          <w:rtl/>
        </w:rPr>
        <w:t>(2) حجّة القراءات</w:t>
      </w:r>
      <w:r w:rsidR="003C068B">
        <w:rPr>
          <w:rtl/>
        </w:rPr>
        <w:t>:</w:t>
      </w:r>
      <w:r w:rsidRPr="009C635F">
        <w:rPr>
          <w:rtl/>
        </w:rPr>
        <w:t xml:space="preserve"> ص 733</w:t>
      </w:r>
      <w:r w:rsidR="003C068B">
        <w:rPr>
          <w:rtl/>
        </w:rPr>
        <w:t>.</w:t>
      </w:r>
      <w:r w:rsidRPr="009C635F">
        <w:rPr>
          <w:rtl/>
        </w:rPr>
        <w:t xml:space="preserve"> والكشف</w:t>
      </w:r>
      <w:r w:rsidR="003C068B">
        <w:rPr>
          <w:rtl/>
        </w:rPr>
        <w:t>:</w:t>
      </w:r>
      <w:r w:rsidRPr="009C635F">
        <w:rPr>
          <w:rtl/>
        </w:rPr>
        <w:t xml:space="preserve"> ج 2 ص 347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C635F">
        <w:rPr>
          <w:rtl/>
        </w:rPr>
        <w:t>(3) القيامة</w:t>
      </w:r>
      <w:r w:rsidR="003C068B">
        <w:rPr>
          <w:rtl/>
        </w:rPr>
        <w:t>:</w:t>
      </w:r>
      <w:r w:rsidRPr="009C635F">
        <w:rPr>
          <w:rtl/>
        </w:rPr>
        <w:t xml:space="preserve"> 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C635F">
        <w:rPr>
          <w:rtl/>
        </w:rPr>
        <w:t>(4) حجّة القراءات</w:t>
      </w:r>
      <w:r w:rsidR="003C068B">
        <w:rPr>
          <w:rtl/>
        </w:rPr>
        <w:t>:</w:t>
      </w:r>
      <w:r w:rsidRPr="009C635F">
        <w:rPr>
          <w:rtl/>
        </w:rPr>
        <w:t xml:space="preserve"> ص 735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C635F">
        <w:rPr>
          <w:rtl/>
        </w:rPr>
        <w:t>(5) القيامة</w:t>
      </w:r>
      <w:r w:rsidR="003C068B">
        <w:rPr>
          <w:rtl/>
        </w:rPr>
        <w:t>:</w:t>
      </w:r>
      <w:r w:rsidRPr="009C635F">
        <w:rPr>
          <w:rtl/>
        </w:rPr>
        <w:t xml:space="preserve"> 27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C635F">
        <w:rPr>
          <w:rtl/>
        </w:rPr>
        <w:t>(6) القيامة</w:t>
      </w:r>
      <w:r w:rsidR="003C068B">
        <w:rPr>
          <w:rtl/>
        </w:rPr>
        <w:t>:</w:t>
      </w:r>
      <w:r w:rsidRPr="009C635F">
        <w:rPr>
          <w:rtl/>
        </w:rPr>
        <w:t xml:space="preserve"> 37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C635F">
        <w:rPr>
          <w:rtl/>
        </w:rPr>
        <w:t>(7) حجّة القراءات</w:t>
      </w:r>
      <w:r w:rsidR="003C068B">
        <w:rPr>
          <w:rtl/>
        </w:rPr>
        <w:t>:</w:t>
      </w:r>
      <w:r w:rsidRPr="009C635F">
        <w:rPr>
          <w:rtl/>
        </w:rPr>
        <w:t xml:space="preserve"> ص 737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134D8B" w:rsidRDefault="00A0454A" w:rsidP="00134D8B">
      <w:pPr>
        <w:pStyle w:val="libBold1"/>
        <w:rPr>
          <w:rtl/>
        </w:rPr>
      </w:pPr>
      <w:r w:rsidRPr="009C635F">
        <w:rPr>
          <w:rtl/>
        </w:rPr>
        <w:lastRenderedPageBreak/>
        <w:t>ومن سورة المطفّفين</w:t>
      </w:r>
      <w:r w:rsidR="003C068B">
        <w:rPr>
          <w:rtl/>
        </w:rPr>
        <w:t>:</w:t>
      </w:r>
    </w:p>
    <w:p w:rsidR="00A0454A" w:rsidRPr="009C635F" w:rsidRDefault="003C068B" w:rsidP="00134D8B">
      <w:pPr>
        <w:pStyle w:val="libNormal"/>
        <w:rPr>
          <w:rtl/>
        </w:rPr>
      </w:pP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كَلاّ بَلْ رَانَ عَلَى قُلُوبِهِم مَّا كَانُوا يَكْسِبُونَ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(1)</w:t>
      </w:r>
      <w:r>
        <w:rPr>
          <w:rtl/>
        </w:rPr>
        <w:t>.</w:t>
      </w:r>
    </w:p>
    <w:p w:rsidR="00A0454A" w:rsidRPr="009C635F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قرأ حفص وحده </w:t>
      </w:r>
      <w:r w:rsidR="003C068B">
        <w:rPr>
          <w:rtl/>
        </w:rPr>
        <w:t>(</w:t>
      </w:r>
      <w:r w:rsidRPr="00134D8B">
        <w:rPr>
          <w:rtl/>
        </w:rPr>
        <w:t>بل ران</w:t>
      </w:r>
      <w:r w:rsidR="003C068B">
        <w:rPr>
          <w:rtl/>
        </w:rPr>
        <w:t>)</w:t>
      </w:r>
      <w:r w:rsidRPr="00134D8B">
        <w:rPr>
          <w:rtl/>
        </w:rPr>
        <w:t xml:space="preserve"> بإظهار اللام</w:t>
      </w:r>
      <w:r w:rsidR="003C068B">
        <w:rPr>
          <w:rtl/>
        </w:rPr>
        <w:t>؛</w:t>
      </w:r>
      <w:r w:rsidRPr="00134D8B">
        <w:rPr>
          <w:rtl/>
        </w:rPr>
        <w:t xml:space="preserve"> لأنّها من كلمة</w:t>
      </w:r>
      <w:r w:rsidR="003C068B">
        <w:rPr>
          <w:rtl/>
        </w:rPr>
        <w:t>،</w:t>
      </w:r>
      <w:r w:rsidRPr="00134D8B">
        <w:rPr>
          <w:rtl/>
        </w:rPr>
        <w:t xml:space="preserve"> و </w:t>
      </w:r>
      <w:r w:rsidR="003C068B">
        <w:rPr>
          <w:rtl/>
        </w:rPr>
        <w:t>(</w:t>
      </w:r>
      <w:r w:rsidRPr="00134D8B">
        <w:rPr>
          <w:rtl/>
        </w:rPr>
        <w:t>ران</w:t>
      </w:r>
      <w:r w:rsidR="003C068B">
        <w:rPr>
          <w:rtl/>
        </w:rPr>
        <w:t>)</w:t>
      </w:r>
      <w:r w:rsidRPr="00134D8B">
        <w:rPr>
          <w:rtl/>
        </w:rPr>
        <w:t xml:space="preserve"> كلمة أخرى</w:t>
      </w:r>
      <w:r w:rsidR="003C068B">
        <w:rPr>
          <w:rtl/>
        </w:rPr>
        <w:t>،</w:t>
      </w:r>
      <w:r w:rsidRPr="00134D8B">
        <w:rPr>
          <w:rtl/>
        </w:rPr>
        <w:t xml:space="preserve"> وعليه قراءة الجمهور</w:t>
      </w:r>
      <w:r w:rsidR="003C068B">
        <w:rPr>
          <w:rtl/>
        </w:rPr>
        <w:t>،</w:t>
      </w:r>
      <w:r w:rsidRPr="00134D8B">
        <w:rPr>
          <w:rtl/>
        </w:rPr>
        <w:t xml:space="preserve"> وأدغمَ الباقون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Center"/>
        <w:rPr>
          <w:rtl/>
        </w:rPr>
      </w:pPr>
      <w:r w:rsidRPr="009C635F">
        <w:rPr>
          <w:rtl/>
        </w:rPr>
        <w:t>* * *</w:t>
      </w:r>
    </w:p>
    <w:p w:rsidR="00A0454A" w:rsidRPr="009C635F" w:rsidRDefault="003C068B" w:rsidP="00134D8B">
      <w:pPr>
        <w:pStyle w:val="libNormal"/>
        <w:rPr>
          <w:rtl/>
        </w:rPr>
      </w:pP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وَإِذَا انقَلَبُواْ إلى أَهْلِهِمُ انقَلَبُواْ فَكِهِينَ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(3)</w:t>
      </w:r>
      <w:r>
        <w:rPr>
          <w:rtl/>
        </w:rPr>
        <w:t>.</w:t>
      </w:r>
    </w:p>
    <w:p w:rsidR="00A0454A" w:rsidRPr="009C635F" w:rsidRDefault="00A0454A" w:rsidP="00134D8B">
      <w:pPr>
        <w:pStyle w:val="libNormal"/>
        <w:rPr>
          <w:rtl/>
        </w:rPr>
      </w:pPr>
      <w:r w:rsidRPr="009C635F">
        <w:rPr>
          <w:rtl/>
        </w:rPr>
        <w:t xml:space="preserve">وأيضاً قرأ حفص وحده </w:t>
      </w:r>
      <w:r w:rsidR="003C068B">
        <w:rPr>
          <w:rtl/>
        </w:rPr>
        <w:t>(</w:t>
      </w:r>
      <w:r w:rsidRPr="009C635F">
        <w:rPr>
          <w:rtl/>
        </w:rPr>
        <w:t>فكهين</w:t>
      </w:r>
      <w:r w:rsidR="003C068B">
        <w:rPr>
          <w:rtl/>
        </w:rPr>
        <w:t>)،</w:t>
      </w:r>
      <w:r w:rsidRPr="009C635F">
        <w:rPr>
          <w:rtl/>
        </w:rPr>
        <w:t xml:space="preserve"> وقرأ الباقون </w:t>
      </w:r>
      <w:r w:rsidR="003C068B">
        <w:rPr>
          <w:rtl/>
        </w:rPr>
        <w:t>(</w:t>
      </w:r>
      <w:r w:rsidRPr="009C635F">
        <w:rPr>
          <w:rtl/>
        </w:rPr>
        <w:t>فاكهين</w:t>
      </w:r>
      <w:r w:rsidR="003C068B">
        <w:rPr>
          <w:rtl/>
        </w:rPr>
        <w:t>).</w:t>
      </w:r>
    </w:p>
    <w:p w:rsidR="00A0454A" w:rsidRPr="009C635F" w:rsidRDefault="00A0454A" w:rsidP="00134D8B">
      <w:pPr>
        <w:pStyle w:val="libNormal"/>
        <w:rPr>
          <w:rtl/>
        </w:rPr>
      </w:pPr>
      <w:r w:rsidRPr="00134D8B">
        <w:rPr>
          <w:rtl/>
        </w:rPr>
        <w:t>لكن قياس باب فَعِل يَفعل</w:t>
      </w:r>
      <w:r w:rsidR="00134D8B">
        <w:rPr>
          <w:rtl/>
        </w:rPr>
        <w:t xml:space="preserve"> - </w:t>
      </w:r>
      <w:r w:rsidRPr="00134D8B">
        <w:rPr>
          <w:rtl/>
        </w:rPr>
        <w:t>كفرِح يفرح</w:t>
      </w:r>
      <w:r w:rsidR="00134D8B">
        <w:rPr>
          <w:rtl/>
        </w:rPr>
        <w:t xml:space="preserve"> - </w:t>
      </w:r>
      <w:r w:rsidRPr="00134D8B">
        <w:rPr>
          <w:rtl/>
        </w:rPr>
        <w:t>لازماً</w:t>
      </w:r>
      <w:r w:rsidR="003C068B">
        <w:rPr>
          <w:rtl/>
        </w:rPr>
        <w:t>،</w:t>
      </w:r>
      <w:r w:rsidRPr="00134D8B">
        <w:rPr>
          <w:rtl/>
        </w:rPr>
        <w:t xml:space="preserve"> هو مجيء الصفة على فَعِل مكسور العين كفَرِح</w:t>
      </w:r>
      <w:r w:rsidR="003C068B">
        <w:rPr>
          <w:rtl/>
        </w:rPr>
        <w:t>،</w:t>
      </w:r>
      <w:r w:rsidRPr="00134D8B">
        <w:rPr>
          <w:rtl/>
        </w:rPr>
        <w:t xml:space="preserve"> ولا يقاس على </w:t>
      </w:r>
      <w:r w:rsidR="003C068B">
        <w:rPr>
          <w:rtl/>
        </w:rPr>
        <w:t>(</w:t>
      </w:r>
      <w:r w:rsidRPr="00134D8B">
        <w:rPr>
          <w:rtl/>
        </w:rPr>
        <w:t>حَذِر وحاذَر</w:t>
      </w:r>
      <w:r w:rsidR="003C068B">
        <w:rPr>
          <w:rtl/>
        </w:rPr>
        <w:t>)،</w:t>
      </w:r>
      <w:r w:rsidRPr="00134D8B">
        <w:rPr>
          <w:rtl/>
        </w:rPr>
        <w:t xml:space="preserve"> أو </w:t>
      </w:r>
      <w:r w:rsidR="003C068B">
        <w:rPr>
          <w:rtl/>
        </w:rPr>
        <w:t>(</w:t>
      </w:r>
      <w:r w:rsidRPr="00134D8B">
        <w:rPr>
          <w:rtl/>
        </w:rPr>
        <w:t>طمِع وطامع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Style w:val="libFootnotenumChar"/>
          <w:rtl/>
        </w:rPr>
        <w:t>؛</w:t>
      </w:r>
      <w:r w:rsidRPr="00134D8B">
        <w:rPr>
          <w:rtl/>
        </w:rPr>
        <w:t xml:space="preserve"> لأنّهما متعدّيان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Bold1"/>
        <w:rPr>
          <w:rtl/>
        </w:rPr>
      </w:pPr>
      <w:r w:rsidRPr="009C635F">
        <w:rPr>
          <w:rtl/>
        </w:rPr>
        <w:t>ومن سورة المَسد</w:t>
      </w:r>
      <w:r w:rsidR="003C068B">
        <w:rPr>
          <w:rtl/>
        </w:rPr>
        <w:t>:</w:t>
      </w:r>
    </w:p>
    <w:p w:rsidR="00A0454A" w:rsidRPr="009C635F" w:rsidRDefault="003C068B" w:rsidP="00134D8B">
      <w:pPr>
        <w:pStyle w:val="libNormal"/>
        <w:rPr>
          <w:rtl/>
        </w:rPr>
      </w:pP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وَامْرَأَتُهُ حَمَّالَةَ الْحَطَبِ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(5)</w:t>
      </w:r>
      <w:r>
        <w:rPr>
          <w:rtl/>
        </w:rPr>
        <w:t>.</w:t>
      </w:r>
    </w:p>
    <w:p w:rsidR="00A0454A" w:rsidRPr="009C635F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قرأ عاصم وحده بنصب </w:t>
      </w:r>
      <w:r w:rsidR="003C068B">
        <w:rPr>
          <w:rtl/>
        </w:rPr>
        <w:t>(</w:t>
      </w:r>
      <w:r w:rsidRPr="00134D8B">
        <w:rPr>
          <w:rtl/>
        </w:rPr>
        <w:t>حمّالةَ</w:t>
      </w:r>
      <w:r w:rsidR="003C068B">
        <w:rPr>
          <w:rtl/>
        </w:rPr>
        <w:t>)</w:t>
      </w:r>
      <w:r w:rsidRPr="00134D8B">
        <w:rPr>
          <w:rtl/>
        </w:rPr>
        <w:t xml:space="preserve"> قطعاً على الذمّ</w:t>
      </w:r>
      <w:r w:rsidR="003C068B">
        <w:rPr>
          <w:rtl/>
        </w:rPr>
        <w:t>؛</w:t>
      </w:r>
      <w:r w:rsidRPr="00134D8B">
        <w:rPr>
          <w:rtl/>
        </w:rPr>
        <w:t xml:space="preserve"> لأنّها نكرة لا تقع وصفاً للمعرفة</w:t>
      </w:r>
      <w:r w:rsidR="00134D8B">
        <w:rPr>
          <w:rtl/>
        </w:rPr>
        <w:t xml:space="preserve"> - </w:t>
      </w:r>
      <w:r w:rsidRPr="00134D8B">
        <w:rPr>
          <w:rtl/>
        </w:rPr>
        <w:t>كما قاله الفرّاء</w:t>
      </w:r>
      <w:r w:rsidR="00134D8B">
        <w:rPr>
          <w:rtl/>
        </w:rPr>
        <w:t xml:space="preserve"> - </w:t>
      </w:r>
      <w:r w:rsidRPr="00134D8B">
        <w:rPr>
          <w:rStyle w:val="libFootnotenumChar"/>
          <w:rtl/>
        </w:rPr>
        <w:t>(6)</w:t>
      </w:r>
      <w:r w:rsidR="003C068B">
        <w:rPr>
          <w:rStyle w:val="libFootnotenumChar"/>
          <w:rtl/>
        </w:rPr>
        <w:t>.</w:t>
      </w:r>
    </w:p>
    <w:p w:rsidR="00A0454A" w:rsidRPr="009C635F" w:rsidRDefault="00A0454A" w:rsidP="00134D8B">
      <w:pPr>
        <w:pStyle w:val="libNormal"/>
        <w:rPr>
          <w:rtl/>
        </w:rPr>
      </w:pPr>
      <w:r w:rsidRPr="009C635F">
        <w:rPr>
          <w:rtl/>
        </w:rPr>
        <w:t>وقرأ الباقون بالرفع خبراً أو نعتاً</w:t>
      </w:r>
      <w:r w:rsidR="003C068B">
        <w:rPr>
          <w:rtl/>
        </w:rPr>
        <w:t>،</w:t>
      </w:r>
      <w:r w:rsidRPr="009C635F">
        <w:rPr>
          <w:rtl/>
        </w:rPr>
        <w:t xml:space="preserve"> وفيه ضعف وبحاجة إلى تكلّف</w:t>
      </w:r>
      <w:r w:rsidR="003C068B">
        <w:rPr>
          <w:rtl/>
        </w:rPr>
        <w:t>،</w:t>
      </w:r>
      <w:r w:rsidRPr="009C635F">
        <w:rPr>
          <w:rtl/>
        </w:rPr>
        <w:t xml:space="preserve"> فراجع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Center"/>
        <w:rPr>
          <w:rtl/>
        </w:rPr>
      </w:pPr>
      <w:r w:rsidRPr="009C635F">
        <w:rPr>
          <w:rtl/>
        </w:rPr>
        <w:t>* * *</w:t>
      </w:r>
    </w:p>
    <w:p w:rsidR="00A0454A" w:rsidRPr="009C635F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9C635F">
        <w:rPr>
          <w:rtl/>
        </w:rPr>
        <w:t>(1) المطفّفين</w:t>
      </w:r>
      <w:r w:rsidR="003C068B">
        <w:rPr>
          <w:rtl/>
        </w:rPr>
        <w:t>:</w:t>
      </w:r>
      <w:r w:rsidRPr="009C635F">
        <w:rPr>
          <w:rtl/>
        </w:rPr>
        <w:t xml:space="preserve"> 14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C635F">
        <w:rPr>
          <w:rtl/>
        </w:rPr>
        <w:t>(2) حجّة القراءات</w:t>
      </w:r>
      <w:r w:rsidR="003C068B">
        <w:rPr>
          <w:rtl/>
        </w:rPr>
        <w:t>:</w:t>
      </w:r>
      <w:r w:rsidRPr="009C635F">
        <w:rPr>
          <w:rtl/>
        </w:rPr>
        <w:t xml:space="preserve"> ص 754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C635F">
        <w:rPr>
          <w:rtl/>
        </w:rPr>
        <w:t>(3) المطفّفين</w:t>
      </w:r>
      <w:r w:rsidR="003C068B">
        <w:rPr>
          <w:rtl/>
        </w:rPr>
        <w:t>:</w:t>
      </w:r>
      <w:r w:rsidRPr="009C635F">
        <w:rPr>
          <w:rtl/>
        </w:rPr>
        <w:t xml:space="preserve"> 31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C635F">
        <w:rPr>
          <w:rtl/>
        </w:rPr>
        <w:t>(4) راجع معاني القرآن</w:t>
      </w:r>
      <w:r w:rsidR="003C068B">
        <w:rPr>
          <w:rtl/>
        </w:rPr>
        <w:t>:</w:t>
      </w:r>
      <w:r w:rsidRPr="009C635F">
        <w:rPr>
          <w:rtl/>
        </w:rPr>
        <w:t xml:space="preserve"> ج 3 ص 249</w:t>
      </w:r>
      <w:r w:rsidR="003C068B">
        <w:rPr>
          <w:rtl/>
        </w:rPr>
        <w:t>.</w:t>
      </w:r>
      <w:r w:rsidRPr="009C635F">
        <w:rPr>
          <w:rtl/>
        </w:rPr>
        <w:t xml:space="preserve"> والكشف</w:t>
      </w:r>
      <w:r w:rsidR="003C068B">
        <w:rPr>
          <w:rtl/>
        </w:rPr>
        <w:t>:</w:t>
      </w:r>
      <w:r w:rsidRPr="009C635F">
        <w:rPr>
          <w:rtl/>
        </w:rPr>
        <w:t xml:space="preserve"> ج 2 ص 366</w:t>
      </w:r>
      <w:r w:rsidR="003C068B">
        <w:rPr>
          <w:rtl/>
        </w:rPr>
        <w:t>،</w:t>
      </w:r>
      <w:r w:rsidRPr="009C635F">
        <w:rPr>
          <w:rtl/>
        </w:rPr>
        <w:t xml:space="preserve"> وحجّة القراءات</w:t>
      </w:r>
      <w:r w:rsidR="003C068B">
        <w:rPr>
          <w:rtl/>
        </w:rPr>
        <w:t>:</w:t>
      </w:r>
      <w:r w:rsidRPr="009C635F">
        <w:rPr>
          <w:rtl/>
        </w:rPr>
        <w:t xml:space="preserve"> ص 755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C635F">
        <w:rPr>
          <w:rtl/>
        </w:rPr>
        <w:t>(5) المسد</w:t>
      </w:r>
      <w:r w:rsidR="003C068B">
        <w:rPr>
          <w:rtl/>
        </w:rPr>
        <w:t>:</w:t>
      </w:r>
      <w:r w:rsidRPr="009C635F">
        <w:rPr>
          <w:rtl/>
        </w:rPr>
        <w:t xml:space="preserve"> 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C635F">
        <w:rPr>
          <w:rtl/>
        </w:rPr>
        <w:t>(6) معاني القرآن</w:t>
      </w:r>
      <w:r w:rsidR="003C068B">
        <w:rPr>
          <w:rtl/>
        </w:rPr>
        <w:t>:</w:t>
      </w:r>
      <w:r w:rsidRPr="009C635F">
        <w:rPr>
          <w:rtl/>
        </w:rPr>
        <w:t xml:space="preserve"> ج 3 ص 298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134D8B" w:rsidRDefault="00A0454A" w:rsidP="00134D8B">
      <w:pPr>
        <w:pStyle w:val="libBold1"/>
        <w:rPr>
          <w:rtl/>
        </w:rPr>
      </w:pPr>
      <w:r w:rsidRPr="009C635F">
        <w:rPr>
          <w:rtl/>
        </w:rPr>
        <w:lastRenderedPageBreak/>
        <w:t>ومن سورة الإخلاص</w:t>
      </w:r>
      <w:r w:rsidR="003C068B">
        <w:rPr>
          <w:rtl/>
        </w:rPr>
        <w:t>:</w:t>
      </w:r>
    </w:p>
    <w:p w:rsidR="00A0454A" w:rsidRPr="009C635F" w:rsidRDefault="003C068B" w:rsidP="00134D8B">
      <w:pPr>
        <w:pStyle w:val="libNormal"/>
        <w:rPr>
          <w:rtl/>
        </w:rPr>
      </w:pPr>
      <w:r w:rsidRPr="003C068B">
        <w:rPr>
          <w:rStyle w:val="libAlaemChar"/>
          <w:rFonts w:hint="cs"/>
          <w:rtl/>
        </w:rPr>
        <w:t>(</w:t>
      </w:r>
      <w:r w:rsidR="00A0454A" w:rsidRPr="00134D8B">
        <w:rPr>
          <w:rStyle w:val="libAieChar"/>
          <w:rFonts w:hint="cs"/>
          <w:rtl/>
        </w:rPr>
        <w:t>وَلَمْ يَكُن لَّهُ كُفُواً أَحَدٌ</w:t>
      </w:r>
      <w:r w:rsidRPr="003C068B">
        <w:rPr>
          <w:rStyle w:val="libAlaemChar"/>
          <w:rFonts w:hint="cs"/>
          <w:rtl/>
        </w:rPr>
        <w:t>)</w:t>
      </w:r>
      <w:r w:rsidR="00A0454A" w:rsidRPr="00134D8B">
        <w:rPr>
          <w:rtl/>
        </w:rPr>
        <w:t xml:space="preserve"> </w:t>
      </w:r>
      <w:r w:rsidR="00A0454A" w:rsidRPr="00134D8B">
        <w:rPr>
          <w:rStyle w:val="libFootnotenumChar"/>
          <w:rtl/>
        </w:rPr>
        <w:t>(1)</w:t>
      </w:r>
      <w:r>
        <w:rPr>
          <w:rtl/>
        </w:rPr>
        <w:t>.</w:t>
      </w:r>
    </w:p>
    <w:p w:rsidR="00A0454A" w:rsidRPr="009C635F" w:rsidRDefault="00A0454A" w:rsidP="00134D8B">
      <w:pPr>
        <w:pStyle w:val="libNormal"/>
        <w:rPr>
          <w:rtl/>
        </w:rPr>
      </w:pPr>
      <w:r w:rsidRPr="009C635F">
        <w:rPr>
          <w:rtl/>
        </w:rPr>
        <w:t xml:space="preserve">قرأ حفص وحده </w:t>
      </w:r>
      <w:r w:rsidR="003C068B">
        <w:rPr>
          <w:rtl/>
        </w:rPr>
        <w:t>(</w:t>
      </w:r>
      <w:r w:rsidRPr="009C635F">
        <w:rPr>
          <w:rtl/>
        </w:rPr>
        <w:t>كُفُواً</w:t>
      </w:r>
      <w:r w:rsidR="003C068B">
        <w:rPr>
          <w:rtl/>
        </w:rPr>
        <w:t>)</w:t>
      </w:r>
      <w:r w:rsidRPr="009C635F">
        <w:rPr>
          <w:rtl/>
        </w:rPr>
        <w:t xml:space="preserve"> بضمّتين فالواو المفتوحة</w:t>
      </w:r>
      <w:r w:rsidR="003C068B">
        <w:rPr>
          <w:rtl/>
        </w:rPr>
        <w:t>،</w:t>
      </w:r>
      <w:r w:rsidRPr="009C635F">
        <w:rPr>
          <w:rtl/>
        </w:rPr>
        <w:t xml:space="preserve"> وقرأ حمزة </w:t>
      </w:r>
      <w:r w:rsidR="003C068B">
        <w:rPr>
          <w:rtl/>
        </w:rPr>
        <w:t>(</w:t>
      </w:r>
      <w:r w:rsidRPr="009C635F">
        <w:rPr>
          <w:rtl/>
        </w:rPr>
        <w:t>كُفئا</w:t>
      </w:r>
      <w:r w:rsidR="003C068B">
        <w:rPr>
          <w:rtl/>
        </w:rPr>
        <w:t>)</w:t>
      </w:r>
      <w:r w:rsidRPr="009C635F">
        <w:rPr>
          <w:rtl/>
        </w:rPr>
        <w:t xml:space="preserve"> بالضمّ فالسكون مهموزاً</w:t>
      </w:r>
      <w:r w:rsidR="003C068B">
        <w:rPr>
          <w:rtl/>
        </w:rPr>
        <w:t>،</w:t>
      </w:r>
      <w:r w:rsidRPr="009C635F">
        <w:rPr>
          <w:rtl/>
        </w:rPr>
        <w:t xml:space="preserve"> وقرأ الباقون </w:t>
      </w:r>
      <w:r w:rsidR="003C068B">
        <w:rPr>
          <w:rtl/>
        </w:rPr>
        <w:t>(</w:t>
      </w:r>
      <w:r w:rsidRPr="009C635F">
        <w:rPr>
          <w:rtl/>
        </w:rPr>
        <w:t>كُفُئاً</w:t>
      </w:r>
      <w:r w:rsidR="003C068B">
        <w:rPr>
          <w:rtl/>
        </w:rPr>
        <w:t>)</w:t>
      </w:r>
      <w:r w:rsidRPr="009C635F">
        <w:rPr>
          <w:rtl/>
        </w:rPr>
        <w:t xml:space="preserve"> بضمّتين مع الهمز</w:t>
      </w:r>
      <w:r w:rsidR="003C068B">
        <w:rPr>
          <w:rtl/>
        </w:rPr>
        <w:t>.</w:t>
      </w:r>
    </w:p>
    <w:p w:rsidR="00A0454A" w:rsidRPr="009C635F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وقراءة حفص هي المتوافقة مع خطّ المصحف الشريف بالواو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فضلاً عن موافقة الجمهور</w:t>
      </w:r>
      <w:r w:rsidR="003C068B">
        <w:rPr>
          <w:rtl/>
        </w:rPr>
        <w:t>.</w:t>
      </w:r>
    </w:p>
    <w:p w:rsidR="00A0454A" w:rsidRPr="009C635F" w:rsidRDefault="00A0454A" w:rsidP="00134D8B">
      <w:pPr>
        <w:pStyle w:val="libNormal"/>
        <w:rPr>
          <w:rtl/>
        </w:rPr>
      </w:pPr>
      <w:r w:rsidRPr="00134D8B">
        <w:rPr>
          <w:rtl/>
        </w:rPr>
        <w:t>قال أبو زرعة</w:t>
      </w:r>
      <w:r w:rsidR="003C068B">
        <w:rPr>
          <w:rtl/>
        </w:rPr>
        <w:t>:</w:t>
      </w:r>
      <w:r w:rsidRPr="00134D8B">
        <w:rPr>
          <w:rtl/>
        </w:rPr>
        <w:t xml:space="preserve"> وتبع في ذلك قول العرب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ليس لفلان كفوٌ</w:t>
      </w:r>
      <w:r w:rsidR="003C068B">
        <w:rPr>
          <w:rtl/>
        </w:rPr>
        <w:t>،</w:t>
      </w:r>
      <w:r w:rsidRPr="00134D8B">
        <w:rPr>
          <w:rtl/>
        </w:rPr>
        <w:t xml:space="preserve"> ولا مِثل</w:t>
      </w:r>
      <w:r w:rsidR="003C068B">
        <w:rPr>
          <w:rtl/>
        </w:rPr>
        <w:t>،</w:t>
      </w:r>
      <w:r w:rsidRPr="00134D8B">
        <w:rPr>
          <w:rtl/>
        </w:rPr>
        <w:t xml:space="preserve"> ولا نظير</w:t>
      </w:r>
      <w:r w:rsidR="003C068B">
        <w:rPr>
          <w:rtl/>
        </w:rPr>
        <w:t>)،</w:t>
      </w:r>
      <w:r w:rsidRPr="00134D8B">
        <w:rPr>
          <w:rtl/>
        </w:rPr>
        <w:t xml:space="preserve"> والله جلّ وعزّ لا نظير له ولا مِثل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9C635F" w:rsidRDefault="00A0454A" w:rsidP="00134D8B">
      <w:pPr>
        <w:pStyle w:val="libNormal"/>
        <w:rPr>
          <w:rtl/>
        </w:rPr>
      </w:pPr>
      <w:r w:rsidRPr="009C635F">
        <w:rPr>
          <w:rtl/>
        </w:rPr>
        <w:t>هذا آخر ما أردنا ثبْته في هذا المجال</w:t>
      </w:r>
      <w:r w:rsidR="003C068B">
        <w:rPr>
          <w:rtl/>
        </w:rPr>
        <w:t>،</w:t>
      </w:r>
      <w:r w:rsidRPr="009C635F">
        <w:rPr>
          <w:rtl/>
        </w:rPr>
        <w:t xml:space="preserve"> ولم تكن الغاية الاستقصاء</w:t>
      </w:r>
      <w:r w:rsidR="003C068B">
        <w:rPr>
          <w:rtl/>
        </w:rPr>
        <w:t>،</w:t>
      </w:r>
      <w:r w:rsidRPr="009C635F">
        <w:rPr>
          <w:rtl/>
        </w:rPr>
        <w:t xml:space="preserve"> والحمد لله وسلام على رسوله والأئمّة الميامين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Center"/>
        <w:rPr>
          <w:rtl/>
        </w:rPr>
      </w:pPr>
      <w:r w:rsidRPr="009C635F">
        <w:rPr>
          <w:rtl/>
        </w:rPr>
        <w:t>* * *</w:t>
      </w:r>
    </w:p>
    <w:p w:rsidR="00A0454A" w:rsidRPr="009C635F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9C635F">
        <w:rPr>
          <w:rtl/>
        </w:rPr>
        <w:t>(1) الإخلاص</w:t>
      </w:r>
      <w:r w:rsidR="003C068B">
        <w:rPr>
          <w:rtl/>
        </w:rPr>
        <w:t>:</w:t>
      </w:r>
      <w:r w:rsidRPr="009C635F">
        <w:rPr>
          <w:rtl/>
        </w:rPr>
        <w:t xml:space="preserve"> 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C635F">
        <w:rPr>
          <w:rtl/>
        </w:rPr>
        <w:t>(2) التيسير</w:t>
      </w:r>
      <w:r w:rsidR="003C068B">
        <w:rPr>
          <w:rtl/>
        </w:rPr>
        <w:t>:</w:t>
      </w:r>
      <w:r w:rsidRPr="009C635F">
        <w:rPr>
          <w:rtl/>
        </w:rPr>
        <w:t xml:space="preserve"> ص 226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C635F">
        <w:rPr>
          <w:rtl/>
        </w:rPr>
        <w:t>(3) حجّة القراءات</w:t>
      </w:r>
      <w:r w:rsidR="003C068B">
        <w:rPr>
          <w:rtl/>
        </w:rPr>
        <w:t>:</w:t>
      </w:r>
      <w:r w:rsidRPr="009C635F">
        <w:rPr>
          <w:rtl/>
        </w:rPr>
        <w:t xml:space="preserve"> ص 777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34D8B" w:rsidRDefault="00A0454A" w:rsidP="00DB0F5F">
      <w:pPr>
        <w:pStyle w:val="Heading2Center"/>
        <w:rPr>
          <w:rtl/>
        </w:rPr>
      </w:pPr>
      <w:bookmarkStart w:id="18" w:name="_Toc424472298"/>
      <w:r w:rsidRPr="009C635F">
        <w:rPr>
          <w:rtl/>
        </w:rPr>
        <w:lastRenderedPageBreak/>
        <w:t>الناسخُ والمنسوخ في القرآن</w:t>
      </w:r>
      <w:bookmarkEnd w:id="18"/>
    </w:p>
    <w:p w:rsidR="00134D8B" w:rsidRDefault="00134D8B" w:rsidP="00134D8B">
      <w:pPr>
        <w:pStyle w:val="libBold1"/>
        <w:rPr>
          <w:rtl/>
        </w:rPr>
      </w:pPr>
      <w:r>
        <w:rPr>
          <w:rtl/>
        </w:rPr>
        <w:t>-</w:t>
      </w:r>
      <w:r w:rsidR="00A0454A" w:rsidRPr="009C635F">
        <w:rPr>
          <w:rtl/>
        </w:rPr>
        <w:t xml:space="preserve"> النَسْخ والإصلاحات التشريعية</w:t>
      </w:r>
      <w:r w:rsidR="003C068B">
        <w:rPr>
          <w:rtl/>
        </w:rPr>
        <w:t>.</w:t>
      </w:r>
    </w:p>
    <w:p w:rsidR="00134D8B" w:rsidRDefault="00134D8B" w:rsidP="00134D8B">
      <w:pPr>
        <w:pStyle w:val="libBold1"/>
        <w:rPr>
          <w:rtl/>
        </w:rPr>
      </w:pPr>
      <w:r>
        <w:rPr>
          <w:rtl/>
        </w:rPr>
        <w:t>-</w:t>
      </w:r>
      <w:r w:rsidR="00A0454A" w:rsidRPr="009C635F">
        <w:rPr>
          <w:rtl/>
        </w:rPr>
        <w:t xml:space="preserve"> سلسلة تدوين هذا العلم</w:t>
      </w:r>
      <w:r w:rsidR="003C068B">
        <w:rPr>
          <w:rtl/>
        </w:rPr>
        <w:t>.</w:t>
      </w:r>
    </w:p>
    <w:p w:rsidR="00134D8B" w:rsidRDefault="00134D8B" w:rsidP="00134D8B">
      <w:pPr>
        <w:pStyle w:val="libBold1"/>
        <w:rPr>
          <w:rtl/>
        </w:rPr>
      </w:pPr>
      <w:r>
        <w:rPr>
          <w:rtl/>
        </w:rPr>
        <w:t>-</w:t>
      </w:r>
      <w:r w:rsidR="00A0454A" w:rsidRPr="009C635F">
        <w:rPr>
          <w:rtl/>
        </w:rPr>
        <w:t xml:space="preserve"> خطورة معرفة الناسخ عن المنسوخ</w:t>
      </w:r>
      <w:r w:rsidR="003C068B">
        <w:rPr>
          <w:rtl/>
        </w:rPr>
        <w:t>.</w:t>
      </w:r>
    </w:p>
    <w:p w:rsidR="00134D8B" w:rsidRDefault="00134D8B" w:rsidP="00134D8B">
      <w:pPr>
        <w:pStyle w:val="libBold1"/>
        <w:rPr>
          <w:rtl/>
        </w:rPr>
      </w:pPr>
      <w:r>
        <w:rPr>
          <w:rtl/>
        </w:rPr>
        <w:t>-</w:t>
      </w:r>
      <w:r w:rsidR="00A0454A" w:rsidRPr="009C635F">
        <w:rPr>
          <w:rtl/>
        </w:rPr>
        <w:t xml:space="preserve"> التعريف بالنسْخ المصطلح</w:t>
      </w:r>
      <w:r w:rsidR="003C068B">
        <w:rPr>
          <w:rtl/>
        </w:rPr>
        <w:t>.</w:t>
      </w:r>
    </w:p>
    <w:p w:rsidR="00134D8B" w:rsidRDefault="00134D8B" w:rsidP="00134D8B">
      <w:pPr>
        <w:pStyle w:val="libBold1"/>
        <w:rPr>
          <w:rtl/>
        </w:rPr>
      </w:pPr>
      <w:r>
        <w:rPr>
          <w:rtl/>
        </w:rPr>
        <w:t>-</w:t>
      </w:r>
      <w:r w:rsidR="00A0454A" w:rsidRPr="009C635F">
        <w:rPr>
          <w:rtl/>
        </w:rPr>
        <w:t xml:space="preserve"> حقيقة النسْخ في التشريع</w:t>
      </w:r>
      <w:r w:rsidR="003C068B">
        <w:rPr>
          <w:rtl/>
        </w:rPr>
        <w:t>.</w:t>
      </w:r>
    </w:p>
    <w:p w:rsidR="00134D8B" w:rsidRDefault="00134D8B" w:rsidP="00134D8B">
      <w:pPr>
        <w:pStyle w:val="libBold1"/>
        <w:rPr>
          <w:rtl/>
        </w:rPr>
      </w:pPr>
      <w:r>
        <w:rPr>
          <w:rtl/>
        </w:rPr>
        <w:t>-</w:t>
      </w:r>
      <w:r w:rsidR="00A0454A" w:rsidRPr="009C635F">
        <w:rPr>
          <w:rtl/>
        </w:rPr>
        <w:t xml:space="preserve"> الفرْق بين النسْخ والبَداء</w:t>
      </w:r>
      <w:r w:rsidR="003C068B">
        <w:rPr>
          <w:rtl/>
        </w:rPr>
        <w:t>.</w:t>
      </w:r>
    </w:p>
    <w:p w:rsidR="00134D8B" w:rsidRDefault="00134D8B" w:rsidP="00134D8B">
      <w:pPr>
        <w:pStyle w:val="libBold1"/>
        <w:rPr>
          <w:rtl/>
        </w:rPr>
      </w:pPr>
      <w:r>
        <w:rPr>
          <w:rtl/>
        </w:rPr>
        <w:t>-</w:t>
      </w:r>
      <w:r w:rsidR="00A0454A" w:rsidRPr="009C635F">
        <w:rPr>
          <w:rtl/>
        </w:rPr>
        <w:t xml:space="preserve"> الفرْق بين النسْخ والتخصيص</w:t>
      </w:r>
      <w:r w:rsidR="003C068B">
        <w:rPr>
          <w:rtl/>
        </w:rPr>
        <w:t>.</w:t>
      </w:r>
    </w:p>
    <w:p w:rsidR="00134D8B" w:rsidRDefault="00134D8B" w:rsidP="00134D8B">
      <w:pPr>
        <w:pStyle w:val="libBold1"/>
        <w:rPr>
          <w:rtl/>
        </w:rPr>
      </w:pPr>
      <w:r>
        <w:rPr>
          <w:rtl/>
        </w:rPr>
        <w:t>-</w:t>
      </w:r>
      <w:r w:rsidR="00A0454A" w:rsidRPr="009C635F">
        <w:rPr>
          <w:rtl/>
        </w:rPr>
        <w:t xml:space="preserve"> شروط النسْخ الخمسة</w:t>
      </w:r>
      <w:r w:rsidR="003C068B">
        <w:rPr>
          <w:rtl/>
        </w:rPr>
        <w:t>.</w:t>
      </w:r>
    </w:p>
    <w:p w:rsidR="00134D8B" w:rsidRDefault="00134D8B" w:rsidP="00134D8B">
      <w:pPr>
        <w:pStyle w:val="libBold1"/>
        <w:rPr>
          <w:rtl/>
        </w:rPr>
      </w:pPr>
      <w:r>
        <w:rPr>
          <w:rtl/>
        </w:rPr>
        <w:t>-</w:t>
      </w:r>
      <w:r w:rsidR="00A0454A" w:rsidRPr="009C635F">
        <w:rPr>
          <w:rtl/>
        </w:rPr>
        <w:t xml:space="preserve"> صنوف النسْخ في القرآن</w:t>
      </w:r>
      <w:r w:rsidR="003C068B">
        <w:rPr>
          <w:rtl/>
        </w:rPr>
        <w:t>.</w:t>
      </w:r>
    </w:p>
    <w:p w:rsidR="00134D8B" w:rsidRDefault="00134D8B" w:rsidP="00134D8B">
      <w:pPr>
        <w:pStyle w:val="libBold1"/>
        <w:rPr>
          <w:rtl/>
        </w:rPr>
      </w:pPr>
      <w:r>
        <w:rPr>
          <w:rtl/>
        </w:rPr>
        <w:t>-</w:t>
      </w:r>
      <w:r w:rsidR="00A0454A" w:rsidRPr="009C635F">
        <w:rPr>
          <w:rtl/>
        </w:rPr>
        <w:t xml:space="preserve"> شُبهات حول النسْخ في القرآن</w:t>
      </w:r>
      <w:r w:rsidR="003C068B">
        <w:rPr>
          <w:rtl/>
        </w:rPr>
        <w:t>.</w:t>
      </w:r>
    </w:p>
    <w:p w:rsidR="00A0454A" w:rsidRPr="00134D8B" w:rsidRDefault="00134D8B" w:rsidP="00134D8B">
      <w:pPr>
        <w:pStyle w:val="libBold1"/>
        <w:rPr>
          <w:rtl/>
        </w:rPr>
      </w:pPr>
      <w:r>
        <w:rPr>
          <w:rtl/>
        </w:rPr>
        <w:t>-</w:t>
      </w:r>
      <w:r w:rsidR="00A0454A" w:rsidRPr="009C635F">
        <w:rPr>
          <w:rtl/>
        </w:rPr>
        <w:t xml:space="preserve"> عَرْضُ آيات منسوخة</w:t>
      </w:r>
      <w:r w:rsidR="003C068B">
        <w:rPr>
          <w:rtl/>
        </w:rPr>
        <w:t>.</w:t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167F4C" w:rsidRPr="00134D8B" w:rsidRDefault="00A0454A" w:rsidP="00134D8B">
      <w:pPr>
        <w:pStyle w:val="libCenterBold1"/>
        <w:rPr>
          <w:rtl/>
        </w:rPr>
      </w:pPr>
      <w:bookmarkStart w:id="19" w:name="الناسخُ_والمنسوخ_في_القرآن"/>
      <w:bookmarkEnd w:id="19"/>
      <w:r w:rsidRPr="009C635F">
        <w:rPr>
          <w:rtl/>
        </w:rPr>
        <w:lastRenderedPageBreak/>
        <w:t>الناسخُ والمنسوخ في القرآن</w:t>
      </w:r>
    </w:p>
    <w:p w:rsidR="00A0454A" w:rsidRPr="00134D8B" w:rsidRDefault="00A0454A" w:rsidP="00DB0F5F">
      <w:pPr>
        <w:pStyle w:val="libBold1"/>
        <w:rPr>
          <w:rtl/>
        </w:rPr>
      </w:pPr>
      <w:r w:rsidRPr="009C635F">
        <w:rPr>
          <w:rtl/>
        </w:rPr>
        <w:t>النسْخُ والإصلاحات التشريعية</w:t>
      </w:r>
      <w:r w:rsidR="003C068B">
        <w:rPr>
          <w:rtl/>
        </w:rPr>
        <w:t>:</w:t>
      </w:r>
    </w:p>
    <w:p w:rsidR="00A0454A" w:rsidRPr="009C635F" w:rsidRDefault="00A0454A" w:rsidP="00134D8B">
      <w:pPr>
        <w:pStyle w:val="libNormal"/>
        <w:rPr>
          <w:rtl/>
        </w:rPr>
      </w:pPr>
      <w:r w:rsidRPr="009C635F">
        <w:rPr>
          <w:rtl/>
        </w:rPr>
        <w:t>من طبيعة الحركة الإصلاحية الآخذة إلى التقدّم بوجه عامّ</w:t>
      </w:r>
      <w:r w:rsidR="003C068B">
        <w:rPr>
          <w:rtl/>
        </w:rPr>
        <w:t>:</w:t>
      </w:r>
      <w:r w:rsidRPr="009C635F">
        <w:rPr>
          <w:rtl/>
        </w:rPr>
        <w:t xml:space="preserve"> أن يتوارد على تشريعاتها نسْخٌ متتابع حسب تَدرّجها التصاعدي نحو قمّة الكمال</w:t>
      </w:r>
      <w:r w:rsidR="003C068B">
        <w:rPr>
          <w:rtl/>
        </w:rPr>
        <w:t>،</w:t>
      </w:r>
      <w:r w:rsidRPr="009C635F">
        <w:rPr>
          <w:rtl/>
        </w:rPr>
        <w:t xml:space="preserve"> تلك طبيعة الحركة الإصلاحية محتّمة</w:t>
      </w:r>
      <w:r w:rsidR="003C068B">
        <w:rPr>
          <w:rtl/>
        </w:rPr>
        <w:t>،</w:t>
      </w:r>
      <w:r w:rsidRPr="009C635F">
        <w:rPr>
          <w:rtl/>
        </w:rPr>
        <w:t xml:space="preserve"> ولاسيّما إذا كانت الأمّة</w:t>
      </w:r>
      <w:r w:rsidR="00134D8B">
        <w:rPr>
          <w:rtl/>
        </w:rPr>
        <w:t xml:space="preserve"> - </w:t>
      </w:r>
      <w:r w:rsidRPr="009C635F">
        <w:rPr>
          <w:rtl/>
        </w:rPr>
        <w:t>الّتي انبعثت فيها هذه النهضة التقدّمية</w:t>
      </w:r>
      <w:r w:rsidR="00134D8B">
        <w:rPr>
          <w:rtl/>
        </w:rPr>
        <w:t xml:space="preserve"> - </w:t>
      </w:r>
      <w:r w:rsidRPr="009C635F">
        <w:rPr>
          <w:rtl/>
        </w:rPr>
        <w:t>أمّة متوغّلة في الضلال وبعيدة عن معالم الحضارة إلى حدٍّ كبير</w:t>
      </w:r>
      <w:r w:rsidR="003C068B">
        <w:rPr>
          <w:rtl/>
        </w:rPr>
        <w:t>،</w:t>
      </w:r>
      <w:r w:rsidRPr="009C635F">
        <w:rPr>
          <w:rtl/>
        </w:rPr>
        <w:t xml:space="preserve"> حيث الانتشال بها من واقعها السحيق والانسجام مع سجيّتها المتوحّشة</w:t>
      </w:r>
      <w:r w:rsidR="003C068B">
        <w:rPr>
          <w:rtl/>
        </w:rPr>
        <w:t>،</w:t>
      </w:r>
      <w:r w:rsidRPr="009C635F">
        <w:rPr>
          <w:rtl/>
        </w:rPr>
        <w:t xml:space="preserve"> لممّا يبدو متعذّراً ويتطلّب طيّ عقَبات ومراحل متلاحقة</w:t>
      </w:r>
      <w:r w:rsidR="003C068B">
        <w:rPr>
          <w:rtl/>
        </w:rPr>
        <w:t>.</w:t>
      </w:r>
    </w:p>
    <w:p w:rsidR="00A0454A" w:rsidRPr="009C635F" w:rsidRDefault="00A0454A" w:rsidP="00134D8B">
      <w:pPr>
        <w:pStyle w:val="libNormal"/>
        <w:rPr>
          <w:rtl/>
        </w:rPr>
      </w:pPr>
      <w:r w:rsidRPr="009C635F">
        <w:rPr>
          <w:rtl/>
        </w:rPr>
        <w:t>وهكذا استدعَت التشريعات الإسلامية نسْخاً متتالياً منذ أن ظهرت الدعوة في مكّة المكرّمة</w:t>
      </w:r>
      <w:r w:rsidR="003C068B">
        <w:rPr>
          <w:rtl/>
        </w:rPr>
        <w:t>،</w:t>
      </w:r>
      <w:r w:rsidRPr="009C635F">
        <w:rPr>
          <w:rtl/>
        </w:rPr>
        <w:t xml:space="preserve"> وحتّى إلى ما بعد الهجرة إلى المدينة المنوّرة</w:t>
      </w:r>
      <w:r w:rsidR="003C068B">
        <w:rPr>
          <w:rtl/>
        </w:rPr>
        <w:t>،</w:t>
      </w:r>
      <w:r w:rsidRPr="009C635F">
        <w:rPr>
          <w:rtl/>
        </w:rPr>
        <w:t xml:space="preserve"> وقد انتهت شريعة النَسْخ</w:t>
      </w:r>
      <w:r w:rsidR="00134D8B">
        <w:rPr>
          <w:rtl/>
        </w:rPr>
        <w:t xml:space="preserve"> - </w:t>
      </w:r>
      <w:r w:rsidRPr="009C635F">
        <w:rPr>
          <w:rtl/>
        </w:rPr>
        <w:t>فيما يخصّ آي الذكر الحكيم</w:t>
      </w:r>
      <w:r w:rsidR="00134D8B">
        <w:rPr>
          <w:rtl/>
        </w:rPr>
        <w:t xml:space="preserve"> - </w:t>
      </w:r>
      <w:r w:rsidRPr="009C635F">
        <w:rPr>
          <w:rtl/>
        </w:rPr>
        <w:t xml:space="preserve">بوفاته </w:t>
      </w:r>
      <w:r w:rsidR="003C068B">
        <w:rPr>
          <w:rtl/>
        </w:rPr>
        <w:t>(</w:t>
      </w:r>
      <w:r w:rsidRPr="009C635F">
        <w:rPr>
          <w:rtl/>
        </w:rPr>
        <w:t>صلّى الله عليه وآله</w:t>
      </w:r>
      <w:r w:rsidR="003C068B">
        <w:rPr>
          <w:rtl/>
        </w:rPr>
        <w:t>)</w:t>
      </w:r>
      <w:r w:rsidRPr="009C635F">
        <w:rPr>
          <w:rtl/>
        </w:rPr>
        <w:t xml:space="preserve"> حيث انقطاع الوحي</w:t>
      </w:r>
      <w:r w:rsidR="003C068B">
        <w:rPr>
          <w:rtl/>
        </w:rPr>
        <w:t>.</w:t>
      </w:r>
    </w:p>
    <w:p w:rsidR="00A0454A" w:rsidRPr="009C635F" w:rsidRDefault="00A0454A" w:rsidP="00134D8B">
      <w:pPr>
        <w:pStyle w:val="libNormal"/>
        <w:rPr>
          <w:rtl/>
        </w:rPr>
      </w:pPr>
      <w:r w:rsidRPr="009C635F">
        <w:rPr>
          <w:rtl/>
        </w:rPr>
        <w:t>وكانت ظاهرة النسْخ أمراً لابدّ منه في كلّ تشريع يحاول تركيز معالمه في الأعماق</w:t>
      </w:r>
      <w:r w:rsidR="003C068B">
        <w:rPr>
          <w:rtl/>
        </w:rPr>
        <w:t>،</w:t>
      </w:r>
      <w:r w:rsidRPr="009C635F">
        <w:rPr>
          <w:rtl/>
        </w:rPr>
        <w:t xml:space="preserve"> والأخذ بيد أمّة جاهلة إلى مستوى عال من الحضارة الراقية</w:t>
      </w:r>
      <w:r w:rsidR="003C068B">
        <w:rPr>
          <w:rtl/>
        </w:rPr>
        <w:t>،</w:t>
      </w:r>
      <w:r w:rsidRPr="009C635F">
        <w:rPr>
          <w:rtl/>
        </w:rPr>
        <w:t xml:space="preserve"> الأمر الّذي لا يتناسب مع الطفرة المستحيلة</w:t>
      </w:r>
      <w:r w:rsidR="003C068B">
        <w:rPr>
          <w:rtl/>
        </w:rPr>
        <w:t>،</w:t>
      </w:r>
      <w:r w:rsidRPr="009C635F">
        <w:rPr>
          <w:rtl/>
        </w:rPr>
        <w:t xml:space="preserve"> لولا الأناة والسَير التدريجي المستمرّ خطوة بعد خطوة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9C635F">
        <w:rPr>
          <w:rtl/>
        </w:rPr>
        <w:t>ومن ثمّ فإنّ النَسْخ ضرورة واقعية تتطلّبها مصلحة الأمّة ذاتها</w:t>
      </w:r>
      <w:r w:rsidR="003C068B">
        <w:rPr>
          <w:rtl/>
        </w:rPr>
        <w:t>،</w:t>
      </w:r>
      <w:r w:rsidRPr="009C635F">
        <w:rPr>
          <w:rtl/>
        </w:rPr>
        <w:t xml:space="preserve"> ولم يكد ينكر</w:t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A0454A" w:rsidRPr="009C635F" w:rsidRDefault="00A0454A" w:rsidP="00134D8B">
      <w:pPr>
        <w:pStyle w:val="libNormal"/>
        <w:rPr>
          <w:rtl/>
        </w:rPr>
      </w:pPr>
      <w:r w:rsidRPr="009C635F">
        <w:rPr>
          <w:rtl/>
        </w:rPr>
        <w:lastRenderedPageBreak/>
        <w:t>ما لهذه الظاهرة الدينية من فائدة وعوائد تعود على الأمّة</w:t>
      </w:r>
      <w:r w:rsidR="003C068B">
        <w:rPr>
          <w:rtl/>
        </w:rPr>
        <w:t>،</w:t>
      </w:r>
      <w:r w:rsidRPr="009C635F">
        <w:rPr>
          <w:rtl/>
        </w:rPr>
        <w:t xml:space="preserve"> وأعظِمْ بها من حِكمة إلهيّة بالغة</w:t>
      </w:r>
      <w:r w:rsidR="003C068B">
        <w:rPr>
          <w:rtl/>
        </w:rPr>
        <w:t>.</w:t>
      </w:r>
    </w:p>
    <w:p w:rsidR="00A0454A" w:rsidRPr="00134D8B" w:rsidRDefault="00A0454A" w:rsidP="00DB0F5F">
      <w:pPr>
        <w:pStyle w:val="libBold1"/>
        <w:rPr>
          <w:rtl/>
        </w:rPr>
      </w:pPr>
      <w:r w:rsidRPr="009C635F">
        <w:rPr>
          <w:rtl/>
        </w:rPr>
        <w:t>سلسلةُ تدوين هذا العِلم</w:t>
      </w:r>
      <w:r w:rsidR="003C068B">
        <w:rPr>
          <w:rtl/>
        </w:rPr>
        <w:t>:</w:t>
      </w:r>
    </w:p>
    <w:p w:rsidR="00A0454A" w:rsidRPr="009C635F" w:rsidRDefault="00A0454A" w:rsidP="00134D8B">
      <w:pPr>
        <w:pStyle w:val="libNormal"/>
        <w:rPr>
          <w:rtl/>
        </w:rPr>
      </w:pPr>
      <w:r w:rsidRPr="009C635F">
        <w:rPr>
          <w:rtl/>
        </w:rPr>
        <w:t>ولم يخفَ على العلماء ما لظاهرة النسْخ من حِكمة واقعية وحقيقة ثابتة لا محيص عنها</w:t>
      </w:r>
      <w:r w:rsidR="003C068B">
        <w:rPr>
          <w:rtl/>
        </w:rPr>
        <w:t>،</w:t>
      </w:r>
      <w:r w:rsidRPr="009C635F">
        <w:rPr>
          <w:rtl/>
        </w:rPr>
        <w:t xml:space="preserve"> ومن ثمّ احتفلوا بشأنها وبذلوا عنايتهم البالغة نحو الاهتمام بها</w:t>
      </w:r>
      <w:r w:rsidR="003C068B">
        <w:rPr>
          <w:rtl/>
        </w:rPr>
        <w:t>،</w:t>
      </w:r>
      <w:r w:rsidRPr="009C635F">
        <w:rPr>
          <w:rtl/>
        </w:rPr>
        <w:t xml:space="preserve"> وأخذوا في دراستها والتحقيق من جميع جوانبها المتنوّعة</w:t>
      </w:r>
      <w:r w:rsidR="003C068B">
        <w:rPr>
          <w:rtl/>
        </w:rPr>
        <w:t>.</w:t>
      </w:r>
    </w:p>
    <w:p w:rsidR="00A0454A" w:rsidRPr="009C635F" w:rsidRDefault="00A0454A" w:rsidP="00134D8B">
      <w:pPr>
        <w:pStyle w:val="libNormal"/>
        <w:rPr>
          <w:rtl/>
        </w:rPr>
      </w:pPr>
      <w:r w:rsidRPr="00134D8B">
        <w:rPr>
          <w:rtl/>
        </w:rPr>
        <w:t>وأوّل مَن عالجَ الموضوع ودرَسه دراسة فنّية وجمَع أصوله في تدوينٍ جامع هو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Pr="00134D8B">
        <w:rPr>
          <w:rStyle w:val="libBold2Char"/>
          <w:rtl/>
        </w:rPr>
        <w:t>أبو محمّد عبد الله بن عبد الرحمان الأصمّ المسمعي</w:t>
      </w:r>
      <w:r w:rsidR="003C068B">
        <w:rPr>
          <w:rtl/>
        </w:rPr>
        <w:t>،</w:t>
      </w:r>
      <w:r w:rsidRPr="00134D8B">
        <w:rPr>
          <w:rtl/>
        </w:rPr>
        <w:t xml:space="preserve"> من أصحاب الإمام الصادق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)،</w:t>
      </w:r>
      <w:r w:rsidRPr="00134D8B">
        <w:rPr>
          <w:rtl/>
        </w:rPr>
        <w:t xml:space="preserve"> له رسالة في الناسخ والمنسوخ</w:t>
      </w:r>
      <w:r w:rsidR="003C068B">
        <w:rPr>
          <w:rtl/>
        </w:rPr>
        <w:t>.</w:t>
      </w:r>
    </w:p>
    <w:p w:rsidR="00A0454A" w:rsidRPr="009C635F" w:rsidRDefault="00A0454A" w:rsidP="00134D8B">
      <w:pPr>
        <w:pStyle w:val="libNormal"/>
        <w:rPr>
          <w:rtl/>
        </w:rPr>
      </w:pPr>
      <w:r w:rsidRPr="009C635F">
        <w:rPr>
          <w:rtl/>
        </w:rPr>
        <w:t xml:space="preserve">ثمّ تصدّى جماعة من أصحاب الإمام الرضا </w:t>
      </w:r>
      <w:r w:rsidR="003C068B">
        <w:rPr>
          <w:rtl/>
        </w:rPr>
        <w:t>(</w:t>
      </w:r>
      <w:r w:rsidRPr="009C635F">
        <w:rPr>
          <w:rtl/>
        </w:rPr>
        <w:t>عليه السلام</w:t>
      </w:r>
      <w:r w:rsidR="003C068B">
        <w:rPr>
          <w:rtl/>
        </w:rPr>
        <w:t>)</w:t>
      </w:r>
      <w:r w:rsidRPr="009C635F">
        <w:rPr>
          <w:rtl/>
        </w:rPr>
        <w:t xml:space="preserve"> للبحث عن ذلك</w:t>
      </w:r>
      <w:r w:rsidR="003C068B">
        <w:rPr>
          <w:rtl/>
        </w:rPr>
        <w:t>،</w:t>
      </w:r>
      <w:r w:rsidRPr="009C635F">
        <w:rPr>
          <w:rtl/>
        </w:rPr>
        <w:t xml:space="preserve"> وثبْت نتائج بحوثهم في رسائل</w:t>
      </w:r>
      <w:r w:rsidR="003C068B">
        <w:rPr>
          <w:rtl/>
        </w:rPr>
        <w:t>،</w:t>
      </w:r>
      <w:r w:rsidRPr="009C635F">
        <w:rPr>
          <w:rtl/>
        </w:rPr>
        <w:t xml:space="preserve"> منهم</w:t>
      </w:r>
      <w:r w:rsidR="003C068B">
        <w:rPr>
          <w:rtl/>
        </w:rPr>
        <w:t>:</w:t>
      </w:r>
      <w:r w:rsidRPr="009C635F">
        <w:rPr>
          <w:rtl/>
        </w:rPr>
        <w:t xml:space="preserve"> دارم بن قبيصة التميمي الدارمي</w:t>
      </w:r>
      <w:r w:rsidR="003C068B">
        <w:rPr>
          <w:rtl/>
        </w:rPr>
        <w:t>،</w:t>
      </w:r>
      <w:r w:rsidRPr="009C635F">
        <w:rPr>
          <w:rtl/>
        </w:rPr>
        <w:t xml:space="preserve"> وأحمد بن محمّد بن عيسى القمّي</w:t>
      </w:r>
      <w:r w:rsidR="003C068B">
        <w:rPr>
          <w:rtl/>
        </w:rPr>
        <w:t>،</w:t>
      </w:r>
      <w:r w:rsidRPr="009C635F">
        <w:rPr>
          <w:rtl/>
        </w:rPr>
        <w:t xml:space="preserve"> والحسن بن عليّ بن فضّال</w:t>
      </w:r>
      <w:r w:rsidR="003C068B">
        <w:rPr>
          <w:rtl/>
        </w:rPr>
        <w:t>.</w:t>
      </w:r>
    </w:p>
    <w:p w:rsidR="00A0454A" w:rsidRPr="009C635F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وفي القرن الثالث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قام المفسّر الإماميّ الكبير عليّ بن إبراهيم القمّي بتدوين رسالة خاصّة بشأن الناسخ والمنسوخ في القرآن</w:t>
      </w:r>
      <w:r w:rsidR="003C068B">
        <w:rPr>
          <w:rtl/>
        </w:rPr>
        <w:t>،</w:t>
      </w:r>
      <w:r w:rsidRPr="00134D8B">
        <w:rPr>
          <w:rtl/>
        </w:rPr>
        <w:t xml:space="preserve"> وكذا محمّد بن العبّاس المعروف بابن الحجّام</w:t>
      </w:r>
      <w:r w:rsidR="003C068B">
        <w:rPr>
          <w:rtl/>
        </w:rPr>
        <w:t>،</w:t>
      </w:r>
      <w:r w:rsidRPr="00134D8B">
        <w:rPr>
          <w:rtl/>
        </w:rPr>
        <w:t xml:space="preserve"> وأبو عبيد القاسم بن سلام (ت 225 هـ)</w:t>
      </w:r>
      <w:r w:rsidR="003C068B">
        <w:rPr>
          <w:rtl/>
        </w:rPr>
        <w:t>،</w:t>
      </w:r>
      <w:r w:rsidRPr="00134D8B">
        <w:rPr>
          <w:rtl/>
        </w:rPr>
        <w:t xml:space="preserve"> وجعفر بن مبشّر الثقفي (ت 235 هـ)</w:t>
      </w:r>
      <w:r w:rsidR="003C068B">
        <w:rPr>
          <w:rtl/>
        </w:rPr>
        <w:t>،</w:t>
      </w:r>
      <w:r w:rsidRPr="00134D8B">
        <w:rPr>
          <w:rtl/>
        </w:rPr>
        <w:t xml:space="preserve"> وأحمد بن حنبل (ت 241 هـ)</w:t>
      </w:r>
      <w:r w:rsidR="003C068B">
        <w:rPr>
          <w:rtl/>
        </w:rPr>
        <w:t>،</w:t>
      </w:r>
      <w:r w:rsidRPr="00134D8B">
        <w:rPr>
          <w:rtl/>
        </w:rPr>
        <w:t xml:space="preserve"> وسعد بن إبراهيم الأشعري القمّي (ت 301 هـ)</w:t>
      </w:r>
      <w:r w:rsidR="003C068B">
        <w:rPr>
          <w:rtl/>
        </w:rPr>
        <w:t>.</w:t>
      </w:r>
    </w:p>
    <w:p w:rsidR="00A0454A" w:rsidRPr="009C635F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وفي القرن الرابع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أحمد بن جعفر البغدادي المعروف بابن المنادي (ت 334 هـ)</w:t>
      </w:r>
      <w:r w:rsidR="003C068B">
        <w:rPr>
          <w:rtl/>
        </w:rPr>
        <w:t>،</w:t>
      </w:r>
      <w:r w:rsidRPr="00134D8B">
        <w:rPr>
          <w:rtl/>
        </w:rPr>
        <w:t xml:space="preserve"> وأبو جعفر أحمد بن محمّد النحّاس (ت 338 هـ)</w:t>
      </w:r>
      <w:r w:rsidR="003C068B">
        <w:rPr>
          <w:rtl/>
        </w:rPr>
        <w:t>،</w:t>
      </w:r>
      <w:r w:rsidRPr="00134D8B">
        <w:rPr>
          <w:rtl/>
        </w:rPr>
        <w:t xml:space="preserve"> ومحمّد بن محمّد النيسابوري (ت 368 هـ)</w:t>
      </w:r>
      <w:r w:rsidR="003C068B">
        <w:rPr>
          <w:rtl/>
        </w:rPr>
        <w:t>،</w:t>
      </w:r>
      <w:r w:rsidRPr="00134D8B">
        <w:rPr>
          <w:rtl/>
        </w:rPr>
        <w:t xml:space="preserve"> وأبو سعيد الحسن بن عبد الله السيرافي (ت 368 هـ)</w:t>
      </w:r>
      <w:r w:rsidR="003C068B">
        <w:rPr>
          <w:rtl/>
        </w:rPr>
        <w:t>،</w:t>
      </w:r>
      <w:r w:rsidRPr="00134D8B">
        <w:rPr>
          <w:rtl/>
        </w:rPr>
        <w:t xml:space="preserve"> ومحمّد بن الحسن الشيباني الإمامي</w:t>
      </w:r>
      <w:r w:rsidR="003C068B">
        <w:rPr>
          <w:rtl/>
        </w:rPr>
        <w:t>،</w:t>
      </w:r>
      <w:r w:rsidRPr="00134D8B">
        <w:rPr>
          <w:rtl/>
        </w:rPr>
        <w:t xml:space="preserve"> أدرجه في مقدّمة تفسيره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نهج البيان عن كشف معاني القرآن</w:t>
      </w:r>
      <w:r w:rsidR="003C068B">
        <w:rPr>
          <w:rStyle w:val="libBold2Char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ومحمّد بن علي بن الحسين بن بابويه القمّي الشهير</w:t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9C635F">
        <w:rPr>
          <w:rtl/>
        </w:rPr>
        <w:lastRenderedPageBreak/>
        <w:t>بالصدوق (ت 381 هـ)</w:t>
      </w:r>
      <w:r w:rsidR="003C068B">
        <w:rPr>
          <w:rtl/>
        </w:rPr>
        <w:t>.</w:t>
      </w:r>
    </w:p>
    <w:p w:rsidR="00A0454A" w:rsidRPr="009C635F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وفي القرن الخامس</w:t>
      </w:r>
      <w:r w:rsidR="003C068B">
        <w:rPr>
          <w:rStyle w:val="libBold2Char"/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هبة الله بن سلامة (ت 410 هـ)</w:t>
      </w:r>
      <w:r w:rsidR="003C068B">
        <w:rPr>
          <w:rtl/>
        </w:rPr>
        <w:t>،</w:t>
      </w:r>
      <w:r w:rsidRPr="00134D8B">
        <w:rPr>
          <w:rtl/>
        </w:rPr>
        <w:t xml:space="preserve"> وعبد القاهر البغدادي (ت 429 هـ</w:t>
      </w:r>
      <w:r w:rsidR="003C068B">
        <w:rPr>
          <w:rtl/>
        </w:rPr>
        <w:t>)،</w:t>
      </w:r>
      <w:r w:rsidRPr="00134D8B">
        <w:rPr>
          <w:rtl/>
        </w:rPr>
        <w:t xml:space="preserve"> ومكّي بن أبي طالب (ت 437 هـ)</w:t>
      </w:r>
      <w:r w:rsidR="003C068B">
        <w:rPr>
          <w:rtl/>
        </w:rPr>
        <w:t>،</w:t>
      </w:r>
      <w:r w:rsidRPr="00134D8B">
        <w:rPr>
          <w:rtl/>
        </w:rPr>
        <w:t xml:space="preserve"> وعليّ بن أحمد بن حزم الأندلسي (ت 456 هـ)</w:t>
      </w:r>
      <w:r w:rsidR="003C068B">
        <w:rPr>
          <w:rtl/>
        </w:rPr>
        <w:t>.</w:t>
      </w:r>
    </w:p>
    <w:p w:rsidR="00A0454A" w:rsidRPr="009C635F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وفي القرن السادس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محمّد بن بركات بن هلال السعيدي (ت 520 هـ) صاحب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الإيجاز في ناسخ القرآن ومنسوخه</w:t>
      </w:r>
      <w:r w:rsidR="003C068B">
        <w:rPr>
          <w:rStyle w:val="libBold2Char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ومحمّد بن عبد الله المعروف بابن العربي (ت 543 هـ)</w:t>
      </w:r>
      <w:r w:rsidR="003C068B">
        <w:rPr>
          <w:rtl/>
        </w:rPr>
        <w:t>،</w:t>
      </w:r>
      <w:r w:rsidRPr="00134D8B">
        <w:rPr>
          <w:rtl/>
        </w:rPr>
        <w:t xml:space="preserve"> وأبو الفرج عبن الرحمان ابن الجوزي (ت 597 هـ)</w:t>
      </w:r>
      <w:r w:rsidR="003C068B">
        <w:rPr>
          <w:rtl/>
        </w:rPr>
        <w:t>.</w:t>
      </w:r>
    </w:p>
    <w:p w:rsidR="00A0454A" w:rsidRPr="009C635F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وفي القرن الثامن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يحيى بن عبد الله الواسطي (ت 738 هـ)</w:t>
      </w:r>
      <w:r w:rsidR="003C068B">
        <w:rPr>
          <w:rtl/>
        </w:rPr>
        <w:t>،</w:t>
      </w:r>
      <w:r w:rsidRPr="00134D8B">
        <w:rPr>
          <w:rtl/>
        </w:rPr>
        <w:t xml:space="preserve"> وعبد الرحمان بن محمّد العتائقي </w:t>
      </w:r>
      <w:r w:rsidR="003C068B">
        <w:rPr>
          <w:rtl/>
        </w:rPr>
        <w:t>(</w:t>
      </w:r>
      <w:r w:rsidRPr="00134D8B">
        <w:rPr>
          <w:rtl/>
        </w:rPr>
        <w:t>ت ح 770 هـ)</w:t>
      </w:r>
      <w:r w:rsidR="003C068B">
        <w:rPr>
          <w:rtl/>
        </w:rPr>
        <w:t>،</w:t>
      </w:r>
      <w:r w:rsidRPr="00134D8B">
        <w:rPr>
          <w:rtl/>
        </w:rPr>
        <w:t xml:space="preserve"> ومحمّد بن عبد الله الزركشي (ت 794 هـ</w:t>
      </w:r>
      <w:r w:rsidR="003C068B">
        <w:rPr>
          <w:rtl/>
        </w:rPr>
        <w:t>)</w:t>
      </w:r>
      <w:r w:rsidRPr="00134D8B">
        <w:rPr>
          <w:rtl/>
        </w:rPr>
        <w:t xml:space="preserve"> ضمن كتابه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البرهان</w:t>
      </w:r>
      <w:r w:rsidR="003C068B">
        <w:rPr>
          <w:rStyle w:val="libBold2Char"/>
          <w:rtl/>
        </w:rPr>
        <w:t>)</w:t>
      </w:r>
      <w:r w:rsidR="003C068B">
        <w:rPr>
          <w:rtl/>
        </w:rPr>
        <w:t>.</w:t>
      </w:r>
    </w:p>
    <w:p w:rsidR="00A0454A" w:rsidRPr="009C635F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وفي القرن التاسع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أحمد بن المتوّج البحراني (ت 836 هـ)</w:t>
      </w:r>
      <w:r w:rsidR="003C068B">
        <w:rPr>
          <w:rtl/>
        </w:rPr>
        <w:t>،</w:t>
      </w:r>
      <w:r w:rsidRPr="00134D8B">
        <w:rPr>
          <w:rtl/>
        </w:rPr>
        <w:t xml:space="preserve"> وأحمد بن إسماعيل الابشيطي (ت 883 هـ)</w:t>
      </w:r>
      <w:r w:rsidR="003C068B">
        <w:rPr>
          <w:rtl/>
        </w:rPr>
        <w:t>.</w:t>
      </w:r>
    </w:p>
    <w:p w:rsidR="00A0454A" w:rsidRPr="009C635F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وفي القرن العاشر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عبد الرحمان جلال الدين السيوطي (ت 911 هـ) ضمن كتاب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الإتقان</w:t>
      </w:r>
      <w:r w:rsidR="003C068B">
        <w:rPr>
          <w:rStyle w:val="libBold2Char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ومحمّد بن عبد الله الاسفراييني</w:t>
      </w:r>
      <w:r w:rsidR="003C068B">
        <w:rPr>
          <w:rtl/>
        </w:rPr>
        <w:t>.</w:t>
      </w:r>
    </w:p>
    <w:p w:rsidR="00A0454A" w:rsidRPr="009C635F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وفي القرن الثاني عشر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عطيّة الله بن عطيّة الاجهوري </w:t>
      </w:r>
      <w:r w:rsidR="003C068B">
        <w:rPr>
          <w:rtl/>
        </w:rPr>
        <w:t>(</w:t>
      </w:r>
      <w:r w:rsidRPr="00134D8B">
        <w:rPr>
          <w:rtl/>
        </w:rPr>
        <w:t>1190 هـ)</w:t>
      </w:r>
      <w:r w:rsidR="003C068B">
        <w:rPr>
          <w:rtl/>
        </w:rPr>
        <w:t>.</w:t>
      </w:r>
    </w:p>
    <w:p w:rsidR="00A0454A" w:rsidRPr="009C635F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وفي هذا القرن الأخير الرابع عشر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كتب سماحة سيّدنا الأستاذ الإمام الخوئي </w:t>
      </w:r>
      <w:r w:rsidR="003C068B">
        <w:rPr>
          <w:rtl/>
        </w:rPr>
        <w:t>(</w:t>
      </w:r>
      <w:r w:rsidRPr="00134D8B">
        <w:rPr>
          <w:rtl/>
        </w:rPr>
        <w:t>دام ظلّه</w:t>
      </w:r>
      <w:r w:rsidR="003C068B">
        <w:rPr>
          <w:rtl/>
        </w:rPr>
        <w:t>)</w:t>
      </w:r>
      <w:r w:rsidRPr="00134D8B">
        <w:rPr>
          <w:rtl/>
        </w:rPr>
        <w:t xml:space="preserve"> في الناسخ والمنسوخ في دراسة عميقة وافية ضمن مؤلّفه القيّم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البيان</w:t>
      </w:r>
      <w:r w:rsidR="003C068B">
        <w:rPr>
          <w:rStyle w:val="libBold2Char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وكتب الأستاذ مصطفى زيد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النسْخ في القرآن الكريم</w:t>
      </w:r>
      <w:r w:rsidR="003C068B">
        <w:rPr>
          <w:rStyle w:val="libBold2Char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والأستاذ علي حسن العريض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فتح المنّان في نسْخ القرآن</w:t>
      </w:r>
      <w:r w:rsidR="003C068B">
        <w:rPr>
          <w:rStyle w:val="libBold2Char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وغيرهم ممّا يطول</w:t>
      </w:r>
      <w:r w:rsidR="003C068B">
        <w:rPr>
          <w:rtl/>
        </w:rPr>
        <w:t>.</w:t>
      </w:r>
    </w:p>
    <w:p w:rsidR="00A0454A" w:rsidRPr="00134D8B" w:rsidRDefault="00A0454A" w:rsidP="00DB0F5F">
      <w:pPr>
        <w:pStyle w:val="libBold1"/>
        <w:rPr>
          <w:rtl/>
        </w:rPr>
      </w:pPr>
      <w:r w:rsidRPr="009C635F">
        <w:rPr>
          <w:rtl/>
        </w:rPr>
        <w:t>خطورةُ معرفة الناسخ عن المنسوخ</w:t>
      </w:r>
      <w:r w:rsidR="003C068B">
        <w:rPr>
          <w:rtl/>
        </w:rPr>
        <w:t>:</w:t>
      </w:r>
    </w:p>
    <w:p w:rsidR="00A0454A" w:rsidRPr="009C635F" w:rsidRDefault="00A0454A" w:rsidP="00134D8B">
      <w:pPr>
        <w:pStyle w:val="libNormal"/>
        <w:rPr>
          <w:rtl/>
        </w:rPr>
      </w:pPr>
      <w:r w:rsidRPr="009C635F">
        <w:rPr>
          <w:rtl/>
        </w:rPr>
        <w:t>فإن دلّ ذلك</w:t>
      </w:r>
      <w:r w:rsidR="003C068B">
        <w:rPr>
          <w:rtl/>
        </w:rPr>
        <w:t>،</w:t>
      </w:r>
      <w:r w:rsidRPr="009C635F">
        <w:rPr>
          <w:rtl/>
        </w:rPr>
        <w:t xml:space="preserve"> فإنّما يدلّ على مبلغ اهتمام علماء الأمّة بشأن وقوع النسْخ في القرآن</w:t>
      </w:r>
      <w:r w:rsidR="003C068B">
        <w:rPr>
          <w:rtl/>
        </w:rPr>
        <w:t>،</w:t>
      </w:r>
      <w:r w:rsidRPr="009C635F">
        <w:rPr>
          <w:rtl/>
        </w:rPr>
        <w:t xml:space="preserve"> وتمييز الناسخ عن المنسوخ بشكل قاطع</w:t>
      </w:r>
      <w:r w:rsidR="003C068B">
        <w:rPr>
          <w:rtl/>
        </w:rPr>
        <w:t>،</w:t>
      </w:r>
      <w:r w:rsidRPr="009C635F">
        <w:rPr>
          <w:rtl/>
        </w:rPr>
        <w:t xml:space="preserve"> علماً منهم بأنّ ذلك هو أُولى مقدّمات فهْم التشريع الإسلامي الثابت المستمرّ</w:t>
      </w:r>
      <w:r w:rsidR="003C068B">
        <w:rPr>
          <w:rtl/>
        </w:rPr>
        <w:t>،</w:t>
      </w:r>
      <w:r w:rsidRPr="009C635F">
        <w:rPr>
          <w:rtl/>
        </w:rPr>
        <w:t xml:space="preserve"> ولا يمكن استنباط حكم شرعيّ</w:t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A0454A" w:rsidRPr="009C635F" w:rsidRDefault="00A0454A" w:rsidP="00134D8B">
      <w:pPr>
        <w:pStyle w:val="libNormal"/>
        <w:rPr>
          <w:rtl/>
        </w:rPr>
      </w:pPr>
      <w:r w:rsidRPr="009C635F">
        <w:rPr>
          <w:rtl/>
        </w:rPr>
        <w:lastRenderedPageBreak/>
        <w:t>ما لم يُعرف الناسخ عن المنسوخ</w:t>
      </w:r>
      <w:r w:rsidR="003C068B">
        <w:rPr>
          <w:rtl/>
        </w:rPr>
        <w:t>،</w:t>
      </w:r>
      <w:r w:rsidRPr="009C635F">
        <w:rPr>
          <w:rtl/>
        </w:rPr>
        <w:t xml:space="preserve"> والثابت الباقي عن الزائل المتروك</w:t>
      </w:r>
      <w:r w:rsidR="003C068B">
        <w:rPr>
          <w:rtl/>
        </w:rPr>
        <w:t>.</w:t>
      </w:r>
    </w:p>
    <w:p w:rsidR="00A0454A" w:rsidRPr="009C635F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وروى أبو عبد الرحمان السلمي أنّ عليّاً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مرّ على قاضٍ فقال 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هل تعرف الناسخ عن المنسوخ</w:t>
      </w:r>
      <w:r w:rsidR="003C068B">
        <w:rPr>
          <w:rtl/>
        </w:rPr>
        <w:t>؟</w:t>
      </w:r>
      <w:r w:rsidRPr="00134D8B">
        <w:rPr>
          <w:rtl/>
        </w:rPr>
        <w:t xml:space="preserve"> فقال</w:t>
      </w:r>
      <w:r w:rsidR="003C068B">
        <w:rPr>
          <w:rtl/>
        </w:rPr>
        <w:t>:</w:t>
      </w:r>
      <w:r w:rsidRPr="00134D8B">
        <w:rPr>
          <w:rtl/>
        </w:rPr>
        <w:t xml:space="preserve"> لا</w:t>
      </w:r>
      <w:r w:rsidR="003C068B">
        <w:rPr>
          <w:rtl/>
        </w:rPr>
        <w:t>،</w:t>
      </w:r>
      <w:r w:rsidRPr="00134D8B">
        <w:rPr>
          <w:rtl/>
        </w:rPr>
        <w:t xml:space="preserve"> فقال</w:t>
      </w:r>
      <w:r w:rsidR="003C068B">
        <w:rPr>
          <w:rtl/>
        </w:rPr>
        <w:t>:</w:t>
      </w:r>
      <w:r w:rsidRPr="00134D8B">
        <w:rPr>
          <w:rtl/>
        </w:rPr>
        <w:t xml:space="preserve"> هلكتَ وأهلكتَ</w:t>
      </w:r>
      <w:r w:rsidR="003C068B">
        <w:rPr>
          <w:rtl/>
        </w:rPr>
        <w:t>،</w:t>
      </w:r>
      <w:r w:rsidRPr="00134D8B">
        <w:rPr>
          <w:rtl/>
        </w:rPr>
        <w:t xml:space="preserve"> تأويل كلّ حرف من القرآن على وجوه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9C635F" w:rsidRDefault="00A0454A" w:rsidP="00134D8B">
      <w:pPr>
        <w:pStyle w:val="libNormal"/>
        <w:rPr>
          <w:rtl/>
        </w:rPr>
      </w:pPr>
      <w:r w:rsidRPr="00134D8B">
        <w:rPr>
          <w:rtl/>
        </w:rPr>
        <w:t>ولعلّ هذا القاضي هو أبو يحيى المعرّف</w:t>
      </w:r>
      <w:r w:rsidR="003C068B">
        <w:rPr>
          <w:rtl/>
        </w:rPr>
        <w:t>،</w:t>
      </w:r>
      <w:r w:rsidRPr="00134D8B">
        <w:rPr>
          <w:rtl/>
        </w:rPr>
        <w:t xml:space="preserve"> كما جاء في حديث سعيد بن أبي الحسن</w:t>
      </w:r>
      <w:r w:rsidR="003C068B">
        <w:rPr>
          <w:rtl/>
        </w:rPr>
        <w:t>،</w:t>
      </w:r>
      <w:r w:rsidRPr="00134D8B">
        <w:rPr>
          <w:rtl/>
        </w:rPr>
        <w:t xml:space="preserve"> أنّه لقي أبا يحيى هذا فقال له</w:t>
      </w:r>
      <w:r w:rsidR="003C068B">
        <w:rPr>
          <w:rtl/>
        </w:rPr>
        <w:t>:</w:t>
      </w:r>
      <w:r w:rsidRPr="00134D8B">
        <w:rPr>
          <w:rtl/>
        </w:rPr>
        <w:t xml:space="preserve"> اعرفوني اعرفوني يا سعيد</w:t>
      </w:r>
      <w:r w:rsidR="003C068B">
        <w:rPr>
          <w:rtl/>
        </w:rPr>
        <w:t>،</w:t>
      </w:r>
      <w:r w:rsidRPr="00134D8B">
        <w:rPr>
          <w:rtl/>
        </w:rPr>
        <w:t xml:space="preserve"> إنّي أنا هو</w:t>
      </w:r>
      <w:r w:rsidR="003C068B">
        <w:rPr>
          <w:rtl/>
        </w:rPr>
        <w:t>،</w:t>
      </w:r>
      <w:r w:rsidRPr="00134D8B">
        <w:rPr>
          <w:rtl/>
        </w:rPr>
        <w:t xml:space="preserve"> قال سعيد</w:t>
      </w:r>
      <w:r w:rsidR="003C068B">
        <w:rPr>
          <w:rtl/>
        </w:rPr>
        <w:t>:</w:t>
      </w:r>
      <w:r w:rsidRPr="00134D8B">
        <w:rPr>
          <w:rtl/>
        </w:rPr>
        <w:t xml:space="preserve"> ما عرفت أنّك هو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فإنّي أنا هو</w:t>
      </w:r>
      <w:r w:rsidR="003C068B">
        <w:rPr>
          <w:rtl/>
        </w:rPr>
        <w:t>،</w:t>
      </w:r>
      <w:r w:rsidRPr="00134D8B">
        <w:rPr>
          <w:rtl/>
        </w:rPr>
        <w:t xml:space="preserve"> مرّ بي علي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وأنا أقضي بالكوفة فقال لي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مَن أنت</w:t>
      </w:r>
      <w:r w:rsidR="003C068B">
        <w:rPr>
          <w:rtl/>
        </w:rPr>
        <w:t>؟</w:t>
      </w:r>
      <w:r w:rsidRPr="00134D8B">
        <w:rPr>
          <w:rtl/>
        </w:rPr>
        <w:t xml:space="preserve"> فقلت</w:t>
      </w:r>
      <w:r w:rsidR="003C068B">
        <w:rPr>
          <w:rtl/>
        </w:rPr>
        <w:t>:</w:t>
      </w:r>
      <w:r w:rsidRPr="00134D8B">
        <w:rPr>
          <w:rtl/>
        </w:rPr>
        <w:t xml:space="preserve"> أنا أبو يحيى</w:t>
      </w:r>
      <w:r w:rsidR="003C068B">
        <w:rPr>
          <w:rtl/>
        </w:rPr>
        <w:t>،</w:t>
      </w:r>
      <w:r w:rsidRPr="00134D8B">
        <w:rPr>
          <w:rtl/>
        </w:rPr>
        <w:t xml:space="preserve"> فقال</w:t>
      </w:r>
      <w:r w:rsidR="003C068B">
        <w:rPr>
          <w:rtl/>
        </w:rPr>
        <w:t>:</w:t>
      </w:r>
      <w:r w:rsidRPr="00134D8B">
        <w:rPr>
          <w:rtl/>
        </w:rPr>
        <w:t xml:space="preserve"> لست بأبي يحيى</w:t>
      </w:r>
      <w:r w:rsidR="003C068B">
        <w:rPr>
          <w:rtl/>
        </w:rPr>
        <w:t>،</w:t>
      </w:r>
      <w:r w:rsidRPr="00134D8B">
        <w:rPr>
          <w:rtl/>
        </w:rPr>
        <w:t xml:space="preserve"> ولكنّك تقول</w:t>
      </w:r>
      <w:r w:rsidR="003C068B">
        <w:rPr>
          <w:rtl/>
        </w:rPr>
        <w:t>:</w:t>
      </w:r>
      <w:r w:rsidRPr="00134D8B">
        <w:rPr>
          <w:rtl/>
        </w:rPr>
        <w:t xml:space="preserve"> اعرفوني</w:t>
      </w:r>
      <w:r w:rsidR="003C068B">
        <w:rPr>
          <w:rtl/>
        </w:rPr>
        <w:t>،</w:t>
      </w:r>
      <w:r w:rsidRPr="00134D8B">
        <w:rPr>
          <w:rtl/>
        </w:rPr>
        <w:t xml:space="preserve"> ثمّ قال</w:t>
      </w:r>
      <w:r w:rsidR="003C068B">
        <w:rPr>
          <w:rtl/>
        </w:rPr>
        <w:t>:</w:t>
      </w:r>
      <w:r w:rsidRPr="00134D8B">
        <w:rPr>
          <w:rtl/>
        </w:rPr>
        <w:t xml:space="preserve"> هل علمتَ بالناسخ والمنسوخ</w:t>
      </w:r>
      <w:r w:rsidR="003C068B">
        <w:rPr>
          <w:rtl/>
        </w:rPr>
        <w:t>؟</w:t>
      </w:r>
      <w:r w:rsidRPr="00134D8B">
        <w:rPr>
          <w:rtl/>
        </w:rPr>
        <w:t xml:space="preserve"> قلت</w:t>
      </w:r>
      <w:r w:rsidR="003C068B">
        <w:rPr>
          <w:rtl/>
        </w:rPr>
        <w:t>:</w:t>
      </w:r>
      <w:r w:rsidRPr="00134D8B">
        <w:rPr>
          <w:rtl/>
        </w:rPr>
        <w:t xml:space="preserve"> لا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هلكت وأهلكت</w:t>
      </w:r>
      <w:r w:rsidR="003C068B">
        <w:rPr>
          <w:rtl/>
        </w:rPr>
        <w:t>)،</w:t>
      </w:r>
      <w:r w:rsidRPr="00134D8B">
        <w:rPr>
          <w:rtl/>
        </w:rPr>
        <w:t xml:space="preserve"> فما عدتُ بعد ذلك أقضي على أحد</w:t>
      </w:r>
      <w:r w:rsidR="003C068B">
        <w:rPr>
          <w:rtl/>
        </w:rPr>
        <w:t>،</w:t>
      </w:r>
      <w:r w:rsidRPr="00134D8B">
        <w:rPr>
          <w:rtl/>
        </w:rPr>
        <w:t xml:space="preserve"> أنافِعُك ذلك يا سعيد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؟</w:t>
      </w:r>
    </w:p>
    <w:p w:rsidR="00A0454A" w:rsidRPr="009C635F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وقال الإمام الصادق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لبعض متفقِّهةِ أهل الكوفة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أنت فقيه أهل العراق</w:t>
      </w:r>
      <w:r w:rsidR="003C068B">
        <w:rPr>
          <w:rtl/>
        </w:rPr>
        <w:t>؟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نعم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فبِم تُفتيهم</w:t>
      </w:r>
      <w:r w:rsidR="003C068B">
        <w:rPr>
          <w:rtl/>
        </w:rPr>
        <w:t>؟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بكتاب الله وسنّة نبيّه</w:t>
      </w:r>
      <w:r w:rsidR="003C068B">
        <w:rPr>
          <w:rtl/>
        </w:rPr>
        <w:t>،</w:t>
      </w:r>
      <w:r w:rsidRPr="00134D8B">
        <w:rPr>
          <w:rtl/>
        </w:rPr>
        <w:t xml:space="preserve"> فقال له الإمام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أتعرف كتاب الله حقّ معرفته</w:t>
      </w:r>
      <w:r w:rsidR="003C068B">
        <w:rPr>
          <w:rtl/>
        </w:rPr>
        <w:t>؟</w:t>
      </w:r>
      <w:r w:rsidRPr="00134D8B">
        <w:rPr>
          <w:rtl/>
        </w:rPr>
        <w:t xml:space="preserve"> وتعرف الناسخ من المنسوخ</w:t>
      </w:r>
      <w:r w:rsidR="003C068B">
        <w:rPr>
          <w:rtl/>
        </w:rPr>
        <w:t>؟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نعم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لقد ادّعيت عِلماً</w:t>
      </w:r>
      <w:r w:rsidR="003C068B">
        <w:rPr>
          <w:rtl/>
        </w:rPr>
        <w:t>،</w:t>
      </w:r>
      <w:r w:rsidRPr="00134D8B">
        <w:rPr>
          <w:rtl/>
        </w:rPr>
        <w:t xml:space="preserve"> ما جعل الله ذلك إلاّ عند أهله</w:t>
      </w:r>
      <w:r w:rsidR="003C068B">
        <w:rPr>
          <w:rtl/>
        </w:rPr>
        <w:t>.</w:t>
      </w:r>
      <w:r w:rsidRPr="00134D8B">
        <w:rPr>
          <w:rtl/>
        </w:rPr>
        <w:t xml:space="preserve">..)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9C635F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وفي حديث احتجاجه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على الصوفية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ألكُم عِلمٌ بناسخ القرآن ومنسوخه</w:t>
      </w:r>
      <w:r w:rsidR="003C068B">
        <w:rPr>
          <w:rtl/>
        </w:rPr>
        <w:t>؟</w:t>
      </w:r>
      <w:r w:rsidR="00134D8B">
        <w:rPr>
          <w:rtl/>
        </w:rPr>
        <w:t xml:space="preserve"> - </w:t>
      </w:r>
      <w:r w:rsidRPr="00134D8B">
        <w:rPr>
          <w:rtl/>
        </w:rPr>
        <w:t>إلى أن قال</w:t>
      </w:r>
      <w:r w:rsidR="003C068B">
        <w:rPr>
          <w:rtl/>
        </w:rPr>
        <w:t>:</w:t>
      </w:r>
      <w:r w:rsidR="00134D8B">
        <w:rPr>
          <w:rtl/>
        </w:rPr>
        <w:t xml:space="preserve"> - </w:t>
      </w:r>
      <w:r w:rsidRPr="00134D8B">
        <w:rPr>
          <w:rtl/>
        </w:rPr>
        <w:t>وكونوا في طلب ناسخ القرآن من منسوخه</w:t>
      </w:r>
      <w:r w:rsidR="003C068B">
        <w:rPr>
          <w:rtl/>
        </w:rPr>
        <w:t>،</w:t>
      </w:r>
      <w:r w:rsidRPr="00134D8B">
        <w:rPr>
          <w:rtl/>
        </w:rPr>
        <w:t xml:space="preserve"> ومُحكَمه من متشابهه</w:t>
      </w:r>
      <w:r w:rsidR="003C068B">
        <w:rPr>
          <w:rtl/>
        </w:rPr>
        <w:t>،</w:t>
      </w:r>
      <w:r w:rsidRPr="00134D8B">
        <w:rPr>
          <w:rtl/>
        </w:rPr>
        <w:t xml:space="preserve"> وما أحلّ الله فيه ممّا حرّم</w:t>
      </w:r>
      <w:r w:rsidR="003C068B">
        <w:rPr>
          <w:rtl/>
        </w:rPr>
        <w:t>،</w:t>
      </w:r>
      <w:r w:rsidRPr="00134D8B">
        <w:rPr>
          <w:rtl/>
        </w:rPr>
        <w:t xml:space="preserve"> فإنّه أقرب لكم من الله وأبعد لكم من الجهل</w:t>
      </w:r>
      <w:r w:rsidR="003C068B">
        <w:rPr>
          <w:rtl/>
        </w:rPr>
        <w:t>،</w:t>
      </w:r>
      <w:r w:rsidRPr="00134D8B">
        <w:rPr>
          <w:rtl/>
        </w:rPr>
        <w:t xml:space="preserve"> دعُوا الجهالة لأهلها</w:t>
      </w:r>
      <w:r w:rsidR="003C068B">
        <w:rPr>
          <w:rtl/>
        </w:rPr>
        <w:t>،</w:t>
      </w:r>
      <w:r w:rsidRPr="00134D8B">
        <w:rPr>
          <w:rtl/>
        </w:rPr>
        <w:t xml:space="preserve"> فإنّ أهل الجهل كثير وأهل العلم قليل</w:t>
      </w:r>
      <w:r w:rsidR="003C068B">
        <w:rPr>
          <w:rtl/>
        </w:rPr>
        <w:t>،</w:t>
      </w:r>
      <w:r w:rsidRPr="00134D8B">
        <w:rPr>
          <w:rtl/>
        </w:rPr>
        <w:t xml:space="preserve"> وقد قال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وَفَوْقَ كُلِّ ذِي عِلْمٍ عَلِيمٌ</w:t>
      </w:r>
      <w:r w:rsidR="003C068B" w:rsidRPr="003C068B">
        <w:rPr>
          <w:rStyle w:val="libAlaemChar"/>
          <w:rtl/>
        </w:rPr>
        <w:t>))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Center"/>
        <w:rPr>
          <w:rtl/>
        </w:rPr>
      </w:pPr>
      <w:r w:rsidRPr="009C635F">
        <w:rPr>
          <w:rtl/>
        </w:rPr>
        <w:t>* * *</w:t>
      </w:r>
    </w:p>
    <w:p w:rsidR="00A0454A" w:rsidRPr="009C635F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9C635F">
        <w:rPr>
          <w:rtl/>
        </w:rPr>
        <w:t>(1) تفسير العيّاشي</w:t>
      </w:r>
      <w:r w:rsidR="003C068B">
        <w:rPr>
          <w:rtl/>
        </w:rPr>
        <w:t>:</w:t>
      </w:r>
      <w:r w:rsidRPr="009C635F">
        <w:rPr>
          <w:rtl/>
        </w:rPr>
        <w:t xml:space="preserve"> ج 1 ص 12 رقم</w:t>
      </w:r>
      <w:r w:rsidR="003C068B">
        <w:rPr>
          <w:rtl/>
        </w:rPr>
        <w:t>:</w:t>
      </w:r>
      <w:r w:rsidRPr="009C635F">
        <w:rPr>
          <w:rtl/>
        </w:rPr>
        <w:t xml:space="preserve"> 9</w:t>
      </w:r>
      <w:r w:rsidR="003C068B">
        <w:rPr>
          <w:rtl/>
        </w:rPr>
        <w:t>،</w:t>
      </w:r>
      <w:r w:rsidRPr="009C635F">
        <w:rPr>
          <w:rtl/>
        </w:rPr>
        <w:t xml:space="preserve"> الإتقان</w:t>
      </w:r>
      <w:r w:rsidR="003C068B">
        <w:rPr>
          <w:rtl/>
        </w:rPr>
        <w:t>:</w:t>
      </w:r>
      <w:r w:rsidRPr="009C635F">
        <w:rPr>
          <w:rtl/>
        </w:rPr>
        <w:t xml:space="preserve"> ج 2 ص 20 الطبعة الأُولى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C635F">
        <w:rPr>
          <w:rtl/>
        </w:rPr>
        <w:t xml:space="preserve">(2) رسالة الناسخ والمنسوخ لابن حزم </w:t>
      </w:r>
      <w:r w:rsidR="003C068B">
        <w:rPr>
          <w:rtl/>
        </w:rPr>
        <w:t>(</w:t>
      </w:r>
      <w:r w:rsidRPr="009C635F">
        <w:rPr>
          <w:rtl/>
        </w:rPr>
        <w:t>بهامش الجلالين</w:t>
      </w:r>
      <w:r w:rsidR="003C068B">
        <w:rPr>
          <w:rtl/>
        </w:rPr>
        <w:t>):</w:t>
      </w:r>
      <w:r w:rsidRPr="009C635F">
        <w:rPr>
          <w:rtl/>
        </w:rPr>
        <w:t xml:space="preserve"> ج 2 ص 150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C635F">
        <w:rPr>
          <w:rtl/>
        </w:rPr>
        <w:t>(3) تفسير الصافي</w:t>
      </w:r>
      <w:r w:rsidR="003C068B">
        <w:rPr>
          <w:rtl/>
        </w:rPr>
        <w:t>:</w:t>
      </w:r>
      <w:r w:rsidRPr="009C635F">
        <w:rPr>
          <w:rtl/>
        </w:rPr>
        <w:t xml:space="preserve"> المقدّمة الثانية ج 1 ص 13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9C635F">
        <w:rPr>
          <w:rtl/>
        </w:rPr>
        <w:t>(4) وسائل الشيعة</w:t>
      </w:r>
      <w:r w:rsidR="003C068B">
        <w:rPr>
          <w:rtl/>
        </w:rPr>
        <w:t>:</w:t>
      </w:r>
      <w:r w:rsidRPr="009C635F">
        <w:rPr>
          <w:rtl/>
        </w:rPr>
        <w:t xml:space="preserve"> ج 18 ص 135</w:t>
      </w:r>
      <w:r w:rsidR="00134D8B">
        <w:rPr>
          <w:rtl/>
        </w:rPr>
        <w:t xml:space="preserve"> - </w:t>
      </w:r>
      <w:r w:rsidRPr="009C635F">
        <w:rPr>
          <w:rtl/>
        </w:rPr>
        <w:t>136</w:t>
      </w:r>
      <w:r w:rsidR="003C068B">
        <w:rPr>
          <w:rtl/>
        </w:rPr>
        <w:t>،</w:t>
      </w:r>
      <w:r w:rsidRPr="009C635F">
        <w:rPr>
          <w:rtl/>
        </w:rPr>
        <w:t xml:space="preserve"> والآية 76 من سورة يوسف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9C635F" w:rsidRDefault="00A0454A" w:rsidP="00134D8B">
      <w:pPr>
        <w:pStyle w:val="libNormal"/>
        <w:rPr>
          <w:rtl/>
        </w:rPr>
      </w:pPr>
      <w:r w:rsidRPr="009C635F">
        <w:rPr>
          <w:rtl/>
        </w:rPr>
        <w:lastRenderedPageBreak/>
        <w:t>وقد أصبح البحث عن النسْخ في القرآن في هذا العصر مثار جدَلٍ عنيف</w:t>
      </w:r>
      <w:r w:rsidR="003C068B">
        <w:rPr>
          <w:rtl/>
        </w:rPr>
        <w:t>،</w:t>
      </w:r>
      <w:r w:rsidRPr="009C635F">
        <w:rPr>
          <w:rtl/>
        </w:rPr>
        <w:t xml:space="preserve"> من جرّاء طعون وجّهها أعداء الإسلام إلى هذا الكتاب السماوي الخالد</w:t>
      </w:r>
      <w:r w:rsidR="003C068B">
        <w:rPr>
          <w:rtl/>
        </w:rPr>
        <w:t>:</w:t>
      </w:r>
      <w:r w:rsidRPr="009C635F">
        <w:rPr>
          <w:rtl/>
        </w:rPr>
        <w:t xml:space="preserve"> كيف توجد فيه آيات منسوخة الحُكم لا فائدة في ثبْتها سوى القراءة المجرّدة</w:t>
      </w:r>
      <w:r w:rsidR="003C068B">
        <w:rPr>
          <w:rtl/>
        </w:rPr>
        <w:t>؟</w:t>
      </w:r>
      <w:r w:rsidRPr="009C635F">
        <w:rPr>
          <w:rtl/>
        </w:rPr>
        <w:t xml:space="preserve"> وهم غفَلوا أو تغافلوا عن أنّ الثبْت القرآني لم يقُم على أساس التشريع فحسب</w:t>
      </w:r>
      <w:r w:rsidR="003C068B">
        <w:rPr>
          <w:rtl/>
        </w:rPr>
        <w:t>،</w:t>
      </w:r>
      <w:r w:rsidRPr="009C635F">
        <w:rPr>
          <w:rtl/>
        </w:rPr>
        <w:t xml:space="preserve"> إذ ليس في القرآن من آيات الأحكام سوى ما يقرب من خمسمئة آية</w:t>
      </w:r>
      <w:r w:rsidR="003C068B">
        <w:rPr>
          <w:rtl/>
        </w:rPr>
        <w:t>،</w:t>
      </w:r>
      <w:r w:rsidRPr="009C635F">
        <w:rPr>
          <w:rtl/>
        </w:rPr>
        <w:t xml:space="preserve"> من بضع وستّة آلاف آية</w:t>
      </w:r>
      <w:r w:rsidR="003C068B">
        <w:rPr>
          <w:rtl/>
        </w:rPr>
        <w:t>،</w:t>
      </w:r>
      <w:r w:rsidRPr="009C635F">
        <w:rPr>
          <w:rtl/>
        </w:rPr>
        <w:t xml:space="preserve"> وسنشرح هذه الناحية في حقل ردّ الشُبهات</w:t>
      </w:r>
      <w:r w:rsidR="003C068B">
        <w:rPr>
          <w:rtl/>
        </w:rPr>
        <w:t>.</w:t>
      </w:r>
    </w:p>
    <w:p w:rsidR="00A0454A" w:rsidRPr="009C635F" w:rsidRDefault="00A0454A" w:rsidP="00134D8B">
      <w:pPr>
        <w:pStyle w:val="libNormal"/>
        <w:rPr>
          <w:rtl/>
        </w:rPr>
      </w:pPr>
      <w:r w:rsidRPr="00134D8B">
        <w:rPr>
          <w:rtl/>
        </w:rPr>
        <w:t>وربّما وقف بعض الكتّاب الإسلاميّين عن ردّ هذه الشبهة وأمثالها</w:t>
      </w:r>
      <w:r w:rsidR="003C068B">
        <w:rPr>
          <w:rtl/>
        </w:rPr>
        <w:t>،</w:t>
      </w:r>
      <w:r w:rsidRPr="00134D8B">
        <w:rPr>
          <w:rtl/>
        </w:rPr>
        <w:t xml:space="preserve"> فأنكر وجود آية منسوخة في القرآن</w:t>
      </w:r>
      <w:r w:rsidR="00134D8B">
        <w:rPr>
          <w:rtl/>
        </w:rPr>
        <w:t xml:space="preserve"> - </w:t>
      </w:r>
      <w:r w:rsidRPr="00134D8B">
        <w:rPr>
          <w:rtl/>
        </w:rPr>
        <w:t>على ما نبحث</w:t>
      </w:r>
      <w:r w:rsidR="00134D8B">
        <w:rPr>
          <w:rtl/>
        </w:rPr>
        <w:t xml:space="preserve"> -</w:t>
      </w:r>
      <w:r w:rsidR="003C068B">
        <w:rPr>
          <w:rtl/>
        </w:rPr>
        <w:t>،</w:t>
      </w:r>
      <w:r w:rsidRPr="00134D8B">
        <w:rPr>
          <w:rtl/>
        </w:rPr>
        <w:t xml:space="preserve"> ومن ثمّ كان من ضرورة الباحث الإسلامي أن يعالج هذه المسألة معالجة فنّية على أساليب النقد الراهن</w:t>
      </w:r>
      <w:r w:rsidR="003C068B">
        <w:rPr>
          <w:rtl/>
        </w:rPr>
        <w:t>،</w:t>
      </w:r>
      <w:r w:rsidRPr="00134D8B">
        <w:rPr>
          <w:rtl/>
        </w:rPr>
        <w:t xml:space="preserve"> بعد أن كانت المسألة ممّا يمسّ أخطر جانب من حياة المسلمين وهو كتابهم المعجز الخالد</w:t>
      </w:r>
      <w:r w:rsidR="003C068B">
        <w:rPr>
          <w:rtl/>
        </w:rPr>
        <w:t>،</w:t>
      </w:r>
      <w:r w:rsidRPr="00134D8B">
        <w:rPr>
          <w:rtl/>
        </w:rPr>
        <w:t xml:space="preserve"> فيقوم في وجه المعاندين سدّاً منيعاً</w:t>
      </w:r>
      <w:r w:rsidR="003C068B">
        <w:rPr>
          <w:rtl/>
        </w:rPr>
        <w:t>،</w:t>
      </w:r>
      <w:r w:rsidRPr="00134D8B">
        <w:rPr>
          <w:rtl/>
        </w:rPr>
        <w:t xml:space="preserve"> ومدافعاً عن كتاب الله المجيد الّذي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لاَ رَيْبَ فِيهِ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Pr="00134D8B">
        <w:rPr>
          <w:rtl/>
        </w:rPr>
        <w:t xml:space="preserve"> و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لاَ يَأْتِيهِ الْبَاطِلُ مِن بَيْنِ يَدَيْهِ وَلا مِنْ خَلْفِهِ تَنزِيلٌ مِّنْ حَكِيمٍ حَمِيدٍ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9C635F" w:rsidRDefault="00A0454A" w:rsidP="00134D8B">
      <w:pPr>
        <w:pStyle w:val="libNormal"/>
        <w:rPr>
          <w:rtl/>
        </w:rPr>
      </w:pPr>
      <w:r w:rsidRPr="009C635F">
        <w:rPr>
          <w:rtl/>
        </w:rPr>
        <w:t xml:space="preserve">وليكن بحثنا الحاضر مقتصراً على مسألة </w:t>
      </w:r>
      <w:r w:rsidR="003C068B">
        <w:rPr>
          <w:rtl/>
        </w:rPr>
        <w:t>(</w:t>
      </w:r>
      <w:r w:rsidRPr="009C635F">
        <w:rPr>
          <w:rtl/>
        </w:rPr>
        <w:t>النسْخ في القرآن</w:t>
      </w:r>
      <w:r w:rsidR="003C068B">
        <w:rPr>
          <w:rtl/>
        </w:rPr>
        <w:t>)</w:t>
      </w:r>
      <w:r w:rsidRPr="009C635F">
        <w:rPr>
          <w:rtl/>
        </w:rPr>
        <w:t xml:space="preserve"> بصنوفه وشرائطه</w:t>
      </w:r>
      <w:r w:rsidR="003C068B">
        <w:rPr>
          <w:rtl/>
        </w:rPr>
        <w:t>،</w:t>
      </w:r>
      <w:r w:rsidRPr="009C635F">
        <w:rPr>
          <w:rtl/>
        </w:rPr>
        <w:t xml:space="preserve"> وليس بحثاً عن مطلق النسْخ في الشريعة</w:t>
      </w:r>
      <w:r w:rsidR="003C068B">
        <w:rPr>
          <w:rtl/>
        </w:rPr>
        <w:t>،</w:t>
      </w:r>
      <w:r w:rsidRPr="009C635F">
        <w:rPr>
          <w:rtl/>
        </w:rPr>
        <w:t xml:space="preserve"> الّذي هو بحث عام أصولي</w:t>
      </w:r>
      <w:r w:rsidR="003C068B">
        <w:rPr>
          <w:rtl/>
        </w:rPr>
        <w:t>،</w:t>
      </w:r>
      <w:r w:rsidRPr="009C635F">
        <w:rPr>
          <w:rtl/>
        </w:rPr>
        <w:t xml:space="preserve"> خارج</w:t>
      </w:r>
      <w:r w:rsidR="00134D8B">
        <w:rPr>
          <w:rtl/>
        </w:rPr>
        <w:t xml:space="preserve"> - </w:t>
      </w:r>
      <w:r w:rsidRPr="009C635F">
        <w:rPr>
          <w:rtl/>
        </w:rPr>
        <w:t>بعض الشيء</w:t>
      </w:r>
      <w:r w:rsidR="00134D8B">
        <w:rPr>
          <w:rtl/>
        </w:rPr>
        <w:t xml:space="preserve"> - </w:t>
      </w:r>
      <w:r w:rsidRPr="009C635F">
        <w:rPr>
          <w:rtl/>
        </w:rPr>
        <w:t>عن صبغة البحث القرآني الذي هو موضوع كتابنا هذا</w:t>
      </w:r>
      <w:r w:rsidR="003C068B">
        <w:rPr>
          <w:rtl/>
        </w:rPr>
        <w:t>،</w:t>
      </w:r>
      <w:r w:rsidRPr="009C635F">
        <w:rPr>
          <w:rtl/>
        </w:rPr>
        <w:t xml:space="preserve"> ومن الله التوفيق</w:t>
      </w:r>
      <w:r w:rsidR="003C068B">
        <w:rPr>
          <w:rtl/>
        </w:rPr>
        <w:t>.</w:t>
      </w:r>
    </w:p>
    <w:p w:rsidR="00167F4C" w:rsidRDefault="00A0454A" w:rsidP="00DB0F5F">
      <w:pPr>
        <w:pStyle w:val="libBold1"/>
        <w:rPr>
          <w:rtl/>
        </w:rPr>
      </w:pPr>
      <w:r w:rsidRPr="009C635F">
        <w:rPr>
          <w:rtl/>
        </w:rPr>
        <w:t>التعريف بالنسْخ</w:t>
      </w:r>
      <w:r w:rsidR="003C068B">
        <w:rPr>
          <w:rtl/>
        </w:rPr>
        <w:t>:</w:t>
      </w:r>
    </w:p>
    <w:p w:rsidR="00A0454A" w:rsidRPr="009C635F" w:rsidRDefault="00A0454A" w:rsidP="00134D8B">
      <w:pPr>
        <w:pStyle w:val="libNormal"/>
        <w:rPr>
          <w:rtl/>
        </w:rPr>
      </w:pPr>
      <w:r w:rsidRPr="009C635F">
        <w:rPr>
          <w:rtl/>
        </w:rPr>
        <w:t>جاءت تعاريف العلماء للنسْخ مختلفة وفاءً وقصوراً لهذه الظاهرة الدينية</w:t>
      </w:r>
      <w:r w:rsidR="003C068B">
        <w:rPr>
          <w:rtl/>
        </w:rPr>
        <w:t>،</w:t>
      </w:r>
      <w:r w:rsidRPr="009C635F">
        <w:rPr>
          <w:rtl/>
        </w:rPr>
        <w:t xml:space="preserve"> غير أنّها جميعاً تشير إلى حقيقة واحدة نلخّصها فيما يلي</w:t>
      </w:r>
      <w:r w:rsidR="003C068B">
        <w:rPr>
          <w:rtl/>
        </w:rPr>
        <w:t>:</w:t>
      </w:r>
    </w:p>
    <w:p w:rsidR="00A0454A" w:rsidRPr="009C635F" w:rsidRDefault="003C068B" w:rsidP="00134D8B">
      <w:pPr>
        <w:pStyle w:val="libNormal"/>
        <w:rPr>
          <w:rtl/>
        </w:rPr>
      </w:pPr>
      <w:r>
        <w:rPr>
          <w:rStyle w:val="libBold2Char"/>
          <w:rtl/>
        </w:rPr>
        <w:t>(</w:t>
      </w:r>
      <w:r w:rsidR="00A0454A" w:rsidRPr="00134D8B">
        <w:rPr>
          <w:rStyle w:val="libBold2Char"/>
          <w:rtl/>
        </w:rPr>
        <w:t>هو رفع تشريع سابق</w:t>
      </w:r>
      <w:r w:rsidR="00134D8B">
        <w:rPr>
          <w:rStyle w:val="libBold2Char"/>
          <w:rtl/>
        </w:rPr>
        <w:t xml:space="preserve"> - </w:t>
      </w:r>
      <w:r w:rsidR="00A0454A" w:rsidRPr="00134D8B">
        <w:rPr>
          <w:rStyle w:val="libBold2Char"/>
          <w:rtl/>
        </w:rPr>
        <w:t>كان يقتضي الدوام حسب ظاهره</w:t>
      </w:r>
      <w:r w:rsidR="00134D8B">
        <w:rPr>
          <w:rStyle w:val="libBold2Char"/>
          <w:rtl/>
        </w:rPr>
        <w:t xml:space="preserve"> - </w:t>
      </w:r>
      <w:r w:rsidR="00A0454A" w:rsidRPr="00134D8B">
        <w:rPr>
          <w:rStyle w:val="libBold2Char"/>
          <w:rtl/>
        </w:rPr>
        <w:t>بتشريعٍ لاحِق</w:t>
      </w:r>
      <w:r>
        <w:rPr>
          <w:rStyle w:val="libBold2Char"/>
          <w:rtl/>
        </w:rPr>
        <w:t>،</w:t>
      </w:r>
      <w:r w:rsidR="00A0454A" w:rsidRPr="00134D8B">
        <w:rPr>
          <w:rStyle w:val="libBold2Char"/>
          <w:rtl/>
        </w:rPr>
        <w:t xml:space="preserve"> بحيث لا يمكن اجتماعهما معاً</w:t>
      </w:r>
      <w:r>
        <w:rPr>
          <w:rStyle w:val="libBold2Char"/>
          <w:rtl/>
        </w:rPr>
        <w:t>،</w:t>
      </w:r>
      <w:r w:rsidR="00A0454A" w:rsidRPr="00134D8B">
        <w:rPr>
          <w:rStyle w:val="libBold2Char"/>
          <w:rtl/>
        </w:rPr>
        <w:t xml:space="preserve"> إمّا ذاتاً إذا كان التنافي بينهما بيّناً</w:t>
      </w:r>
      <w:r>
        <w:rPr>
          <w:rStyle w:val="libBold2Char"/>
          <w:rtl/>
        </w:rPr>
        <w:t>،</w:t>
      </w:r>
      <w:r w:rsidR="00A0454A" w:rsidRPr="00134D8B">
        <w:rPr>
          <w:rStyle w:val="libBold2Char"/>
          <w:rtl/>
        </w:rPr>
        <w:t xml:space="preserve"> أو بدليل خاصّ من إجماعٍ أو نصٍّ صريح</w:t>
      </w:r>
      <w:r>
        <w:rPr>
          <w:rStyle w:val="libBold2Char"/>
          <w:rtl/>
        </w:rPr>
        <w:t>)</w:t>
      </w:r>
      <w:r>
        <w:rPr>
          <w:rtl/>
        </w:rPr>
        <w:t>.</w:t>
      </w:r>
    </w:p>
    <w:p w:rsidR="00A0454A" w:rsidRPr="009C635F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9C635F">
        <w:rPr>
          <w:rtl/>
        </w:rPr>
        <w:t>(1) وردت في عشر مواضع من القرآن</w:t>
      </w:r>
      <w:r w:rsidR="003C068B">
        <w:rPr>
          <w:rtl/>
        </w:rPr>
        <w:t>.</w:t>
      </w:r>
    </w:p>
    <w:p w:rsidR="00167F4C" w:rsidRPr="00134D8B" w:rsidRDefault="00A0454A" w:rsidP="00134D8B">
      <w:pPr>
        <w:pStyle w:val="libFootnote0"/>
        <w:rPr>
          <w:rtl/>
        </w:rPr>
      </w:pPr>
      <w:r w:rsidRPr="009C635F">
        <w:rPr>
          <w:rtl/>
        </w:rPr>
        <w:t>(2) فصّلت</w:t>
      </w:r>
      <w:r w:rsidR="003C068B">
        <w:rPr>
          <w:rtl/>
        </w:rPr>
        <w:t>:</w:t>
      </w:r>
      <w:r w:rsidRPr="009C635F">
        <w:rPr>
          <w:rtl/>
        </w:rPr>
        <w:t xml:space="preserve"> 42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rPr>
          <w:rtl/>
        </w:rPr>
        <w:br w:type="page"/>
      </w:r>
    </w:p>
    <w:p w:rsidR="00A0454A" w:rsidRPr="000B2E75" w:rsidRDefault="00A0454A" w:rsidP="00134D8B">
      <w:pPr>
        <w:pStyle w:val="libNormal"/>
        <w:rPr>
          <w:rtl/>
        </w:rPr>
      </w:pPr>
      <w:r w:rsidRPr="000B2E75">
        <w:rPr>
          <w:rtl/>
        </w:rPr>
        <w:lastRenderedPageBreak/>
        <w:t>بأنْ نسَخَ الله ذلك بعدَه</w:t>
      </w:r>
      <w:r w:rsidR="003C068B">
        <w:rPr>
          <w:rtl/>
        </w:rPr>
        <w:t>،</w:t>
      </w:r>
      <w:r w:rsidRPr="000B2E75">
        <w:rPr>
          <w:rtl/>
        </w:rPr>
        <w:t xml:space="preserve"> وألّف بين قلوب الناس على أن ألهمهم ما هو خلاف شريعته</w:t>
      </w:r>
      <w:r w:rsidR="003C068B">
        <w:rPr>
          <w:rtl/>
        </w:rPr>
        <w:t>،</w:t>
      </w:r>
      <w:r w:rsidRPr="000B2E75">
        <w:rPr>
          <w:rtl/>
        </w:rPr>
        <w:t xml:space="preserve"> فلصيانة الدين إلى آخر الدهر أخبر الله تعالى أنّه هو الحافظ لِمَا أنزلهُ على رسوله</w:t>
      </w:r>
      <w:r w:rsidR="003C068B">
        <w:rPr>
          <w:rtl/>
        </w:rPr>
        <w:t>؛</w:t>
      </w:r>
      <w:r w:rsidRPr="000B2E75">
        <w:rPr>
          <w:rtl/>
        </w:rPr>
        <w:t xml:space="preserve"> وبه يتبيّن أنّه لا يجوز نسْخ شيء منه بعد وفاته</w:t>
      </w:r>
      <w:r w:rsidR="003C068B">
        <w:rPr>
          <w:rtl/>
        </w:rPr>
        <w:t>،</w:t>
      </w:r>
      <w:r w:rsidRPr="000B2E75">
        <w:rPr>
          <w:rtl/>
        </w:rPr>
        <w:t xml:space="preserve"> وما يُنقل من أخبار الآحاد شاذّ لا يكاد يصحّ شيء منها</w:t>
      </w:r>
      <w:r w:rsidR="003C068B">
        <w:rPr>
          <w:rtl/>
        </w:rPr>
        <w:t>.</w:t>
      </w:r>
    </w:p>
    <w:p w:rsidR="00A0454A" w:rsidRPr="000B2E75" w:rsidRDefault="00A0454A" w:rsidP="00134D8B">
      <w:pPr>
        <w:pStyle w:val="libNormal"/>
        <w:rPr>
          <w:rtl/>
        </w:rPr>
      </w:pPr>
      <w:r w:rsidRPr="00134D8B">
        <w:rPr>
          <w:rtl/>
        </w:rPr>
        <w:t>قال</w:t>
      </w:r>
      <w:r w:rsidR="003C068B">
        <w:rPr>
          <w:rtl/>
        </w:rPr>
        <w:t>:</w:t>
      </w:r>
      <w:r w:rsidRPr="00134D8B">
        <w:rPr>
          <w:rtl/>
        </w:rPr>
        <w:t xml:space="preserve"> وحديث عائشة لا يكاد يصحّ</w:t>
      </w:r>
      <w:r w:rsidR="003C068B">
        <w:rPr>
          <w:rtl/>
        </w:rPr>
        <w:t>؛</w:t>
      </w:r>
      <w:r w:rsidRPr="00134D8B">
        <w:rPr>
          <w:rtl/>
        </w:rPr>
        <w:t xml:space="preserve"> لأنّه </w:t>
      </w:r>
      <w:r w:rsidR="003C068B">
        <w:rPr>
          <w:rtl/>
        </w:rPr>
        <w:t>(</w:t>
      </w:r>
      <w:r w:rsidRPr="00134D8B">
        <w:rPr>
          <w:rtl/>
        </w:rPr>
        <w:t>أي الراوي</w:t>
      </w:r>
      <w:r w:rsidR="003C068B">
        <w:rPr>
          <w:rtl/>
        </w:rPr>
        <w:t>)</w:t>
      </w:r>
      <w:r w:rsidRPr="00134D8B">
        <w:rPr>
          <w:rtl/>
        </w:rPr>
        <w:t xml:space="preserve"> قال في ذلك الحديث</w:t>
      </w:r>
      <w:r w:rsidR="003C068B">
        <w:rPr>
          <w:rtl/>
        </w:rPr>
        <w:t>:</w:t>
      </w:r>
      <w:r w:rsidRPr="00134D8B">
        <w:rPr>
          <w:rtl/>
        </w:rPr>
        <w:t xml:space="preserve"> وكانت الصحيفة تحت السرير</w:t>
      </w:r>
      <w:r w:rsidR="003C068B">
        <w:rPr>
          <w:rtl/>
        </w:rPr>
        <w:t>،</w:t>
      </w:r>
      <w:r w:rsidRPr="00134D8B">
        <w:rPr>
          <w:rtl/>
        </w:rPr>
        <w:t xml:space="preserve"> فاشتغلنا بدفْن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فدخل داجن البيت فأكله</w:t>
      </w:r>
      <w:r w:rsidR="003C068B">
        <w:rPr>
          <w:rtl/>
        </w:rPr>
        <w:t>.</w:t>
      </w:r>
      <w:r w:rsidRPr="00134D8B">
        <w:rPr>
          <w:rtl/>
        </w:rPr>
        <w:t xml:space="preserve"> ومعلوم أنّ بهذا لا ينعدم حفْظه من القلوب</w:t>
      </w:r>
      <w:r w:rsidR="003C068B">
        <w:rPr>
          <w:rtl/>
        </w:rPr>
        <w:t>،</w:t>
      </w:r>
      <w:r w:rsidRPr="00134D8B">
        <w:rPr>
          <w:rtl/>
        </w:rPr>
        <w:t xml:space="preserve"> ولا يتعذّر عليهم إثباته في صحيفة أخرى</w:t>
      </w:r>
      <w:r w:rsidR="003C068B">
        <w:rPr>
          <w:rtl/>
        </w:rPr>
        <w:t>،</w:t>
      </w:r>
      <w:r w:rsidRPr="00134D8B">
        <w:rPr>
          <w:rtl/>
        </w:rPr>
        <w:t xml:space="preserve"> فعرفنا أنّه لا أصل لهذا الحديث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0B2E75" w:rsidRDefault="00A0454A" w:rsidP="00134D8B">
      <w:pPr>
        <w:pStyle w:val="libNormal"/>
        <w:rPr>
          <w:rtl/>
        </w:rPr>
      </w:pPr>
      <w:r w:rsidRPr="000B2E75">
        <w:rPr>
          <w:rtl/>
        </w:rPr>
        <w:t>قلت</w:t>
      </w:r>
      <w:r w:rsidR="003C068B">
        <w:rPr>
          <w:rtl/>
        </w:rPr>
        <w:t>:</w:t>
      </w:r>
      <w:r w:rsidRPr="000B2E75">
        <w:rPr>
          <w:rtl/>
        </w:rPr>
        <w:t xml:space="preserve"> في كلام هذا المحقّق كفاية في إبطال هذا الزعم</w:t>
      </w:r>
      <w:r w:rsidR="003C068B">
        <w:rPr>
          <w:rtl/>
        </w:rPr>
        <w:t>،</w:t>
      </w:r>
      <w:r w:rsidRPr="000B2E75">
        <w:rPr>
          <w:rtl/>
        </w:rPr>
        <w:t xml:space="preserve"> وأن لا حجّية في خبر واحد في هذا الشأن</w:t>
      </w:r>
      <w:r w:rsidR="003C068B">
        <w:rPr>
          <w:rtl/>
        </w:rPr>
        <w:t>،</w:t>
      </w:r>
      <w:r w:rsidRPr="000B2E75">
        <w:rPr>
          <w:rtl/>
        </w:rPr>
        <w:t xml:space="preserve"> ولاسيّما جانب مساسه بكرامة القرآن</w:t>
      </w:r>
      <w:r w:rsidR="003C068B">
        <w:rPr>
          <w:rtl/>
        </w:rPr>
        <w:t>،</w:t>
      </w:r>
      <w:r w:rsidRPr="000B2E75">
        <w:rPr>
          <w:rtl/>
        </w:rPr>
        <w:t xml:space="preserve"> واستلزام التلاعب بآيه الكريمة بعد وفاته </w:t>
      </w:r>
      <w:r w:rsidR="003C068B">
        <w:rPr>
          <w:rtl/>
        </w:rPr>
        <w:t>(</w:t>
      </w:r>
      <w:r w:rsidRPr="000B2E75">
        <w:rPr>
          <w:rtl/>
        </w:rPr>
        <w:t>صلّى الله عليه وآله</w:t>
      </w:r>
      <w:r w:rsidR="003C068B">
        <w:rPr>
          <w:rtl/>
        </w:rPr>
        <w:t>)،</w:t>
      </w:r>
      <w:r w:rsidRPr="000B2E75">
        <w:rPr>
          <w:rtl/>
        </w:rPr>
        <w:t xml:space="preserve"> الأمر الّذي تبطله آية الحفظ وضمانه تعالى في حفْظ كتابه عن التحريف والزيادة والنقص</w:t>
      </w:r>
      <w:r w:rsidR="003C068B">
        <w:rPr>
          <w:rtl/>
        </w:rPr>
        <w:t>؛</w:t>
      </w:r>
      <w:r w:rsidRPr="000B2E75">
        <w:rPr>
          <w:rtl/>
        </w:rPr>
        <w:t xml:space="preserve"> لأنّه كلامه المجيد يجب أن يبقى معجزة خالدة لدين الإسلام الخالد مع الأبديّة</w:t>
      </w:r>
      <w:r w:rsidR="003C068B">
        <w:rPr>
          <w:rtl/>
        </w:rPr>
        <w:t>.</w:t>
      </w:r>
    </w:p>
    <w:p w:rsidR="00A0454A" w:rsidRPr="000B2E75" w:rsidRDefault="00A0454A" w:rsidP="00134D8B">
      <w:pPr>
        <w:pStyle w:val="libNormal"/>
        <w:rPr>
          <w:rtl/>
        </w:rPr>
      </w:pPr>
      <w:r w:rsidRPr="00134D8B">
        <w:rPr>
          <w:rtl/>
        </w:rPr>
        <w:t>قال الجزيري</w:t>
      </w:r>
      <w:r w:rsidR="00134D8B">
        <w:rPr>
          <w:rtl/>
        </w:rPr>
        <w:t xml:space="preserve"> - </w:t>
      </w:r>
      <w:r w:rsidRPr="00134D8B">
        <w:rPr>
          <w:rtl/>
        </w:rPr>
        <w:t>ردّاً على الزعم المذكور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134D8B">
        <w:rPr>
          <w:rtl/>
        </w:rPr>
        <w:t xml:space="preserve"> إنّ المسلمين قد أجمعوا على أنّ القرآن هو ما تواتر نقْله</w:t>
      </w:r>
      <w:r w:rsidR="003C068B">
        <w:rPr>
          <w:rtl/>
        </w:rPr>
        <w:t>،</w:t>
      </w:r>
      <w:r w:rsidRPr="00134D8B">
        <w:rPr>
          <w:rtl/>
        </w:rPr>
        <w:t xml:space="preserve"> فكيف يمكن الحكم بكون هذا قرآناً</w:t>
      </w:r>
      <w:r w:rsidR="003C068B">
        <w:rPr>
          <w:rtl/>
        </w:rPr>
        <w:t>،</w:t>
      </w:r>
      <w:r w:rsidRPr="00134D8B">
        <w:rPr>
          <w:rtl/>
        </w:rPr>
        <w:t xml:space="preserve"> فمن المشكل الواضح ما يذكره المحدّثون من روايات الآحاد المشتملة على أنّ آية كذا كانت قرآناً ونُسخت</w:t>
      </w:r>
      <w:r w:rsidR="003C068B">
        <w:rPr>
          <w:rtl/>
        </w:rPr>
        <w:t>،</w:t>
      </w:r>
      <w:r w:rsidRPr="00134D8B">
        <w:rPr>
          <w:rtl/>
        </w:rPr>
        <w:t xml:space="preserve"> على أنّ مثل هذه الروايات قد مهّدت لأعداء الإسلام إدخال ما يوجب الشكّ في كتاب الله من الروايات الفاسدة</w:t>
      </w:r>
      <w:r w:rsidR="003C068B">
        <w:rPr>
          <w:rtl/>
        </w:rPr>
        <w:t>،</w:t>
      </w:r>
      <w:r w:rsidRPr="00134D8B">
        <w:rPr>
          <w:rtl/>
        </w:rPr>
        <w:t xml:space="preserve"> فهذه وأمثاله</w:t>
      </w:r>
      <w:r w:rsidR="00134D8B">
        <w:rPr>
          <w:rtl/>
        </w:rPr>
        <w:t xml:space="preserve"> - </w:t>
      </w:r>
      <w:r w:rsidRPr="00134D8B">
        <w:rPr>
          <w:rtl/>
        </w:rPr>
        <w:t>إشارة إلى حديث عائشة</w:t>
      </w:r>
      <w:r w:rsidR="00134D8B">
        <w:rPr>
          <w:rtl/>
        </w:rPr>
        <w:t xml:space="preserve"> - </w:t>
      </w:r>
      <w:r w:rsidRPr="00134D8B">
        <w:rPr>
          <w:rtl/>
        </w:rPr>
        <w:t>من الروايات الّتي فيها الحكم على القرآن المتواتر بأخبار الآحاد</w:t>
      </w:r>
      <w:r w:rsidR="00134D8B">
        <w:rPr>
          <w:rtl/>
        </w:rPr>
        <w:t xml:space="preserve"> - </w:t>
      </w:r>
      <w:r w:rsidRPr="00134D8B">
        <w:rPr>
          <w:rtl/>
        </w:rPr>
        <w:t>فضلاً عن كونه ضارّاً بالدين</w:t>
      </w:r>
      <w:r w:rsidR="00134D8B">
        <w:rPr>
          <w:rtl/>
        </w:rPr>
        <w:t xml:space="preserve"> - </w:t>
      </w:r>
      <w:r w:rsidRPr="00134D8B">
        <w:rPr>
          <w:rtl/>
        </w:rPr>
        <w:t xml:space="preserve">فيه تناقض ظاهر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0B2E75" w:rsidRDefault="00A0454A" w:rsidP="00134D8B">
      <w:pPr>
        <w:pStyle w:val="libNormal"/>
        <w:rPr>
          <w:rtl/>
        </w:rPr>
      </w:pPr>
      <w:r w:rsidRPr="000B2E75">
        <w:rPr>
          <w:rtl/>
        </w:rPr>
        <w:t>وقال الأستاذ السايس</w:t>
      </w:r>
      <w:r w:rsidR="003C068B">
        <w:rPr>
          <w:rtl/>
        </w:rPr>
        <w:t>:</w:t>
      </w:r>
      <w:r w:rsidRPr="000B2E75">
        <w:rPr>
          <w:rtl/>
        </w:rPr>
        <w:t xml:space="preserve"> ما رواه مالِك وغيره عن عائشة أنّها قالت</w:t>
      </w:r>
      <w:r w:rsidR="003C068B">
        <w:rPr>
          <w:rtl/>
        </w:rPr>
        <w:t>:</w:t>
      </w:r>
      <w:r w:rsidRPr="000B2E75">
        <w:rPr>
          <w:rtl/>
        </w:rPr>
        <w:t xml:space="preserve"> كان فيما أنزل الله من القرآن عشر رضعات</w:t>
      </w:r>
      <w:r w:rsidR="003C068B">
        <w:rPr>
          <w:rtl/>
        </w:rPr>
        <w:t>.</w:t>
      </w:r>
      <w:r w:rsidRPr="000B2E75">
        <w:rPr>
          <w:rtl/>
        </w:rPr>
        <w:t>.. إلخ حديث لا يصحّ الاستدلال به</w:t>
      </w:r>
      <w:r w:rsidR="003C068B">
        <w:rPr>
          <w:rtl/>
        </w:rPr>
        <w:t>؛</w:t>
      </w:r>
      <w:r w:rsidRPr="000B2E75">
        <w:rPr>
          <w:rtl/>
        </w:rPr>
        <w:t xml:space="preserve"> لاتّفاق</w:t>
      </w:r>
    </w:p>
    <w:p w:rsidR="00A0454A" w:rsidRPr="000B2E75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0B2E75">
        <w:rPr>
          <w:rtl/>
        </w:rPr>
        <w:t>(1) أصول السرخسي</w:t>
      </w:r>
      <w:r w:rsidR="003C068B">
        <w:rPr>
          <w:rtl/>
        </w:rPr>
        <w:t>:</w:t>
      </w:r>
      <w:r w:rsidRPr="000B2E75">
        <w:rPr>
          <w:rtl/>
        </w:rPr>
        <w:t xml:space="preserve"> ج 2 ص 78</w:t>
      </w:r>
      <w:r w:rsidR="00134D8B">
        <w:rPr>
          <w:rtl/>
        </w:rPr>
        <w:t xml:space="preserve"> - </w:t>
      </w:r>
      <w:r w:rsidRPr="000B2E75">
        <w:rPr>
          <w:rtl/>
        </w:rPr>
        <w:t>80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B2E75">
        <w:rPr>
          <w:rtl/>
        </w:rPr>
        <w:t>(2) الفقه على المذاهب الأربعة</w:t>
      </w:r>
      <w:r w:rsidR="003C068B">
        <w:rPr>
          <w:rtl/>
        </w:rPr>
        <w:t>:</w:t>
      </w:r>
      <w:r w:rsidRPr="000B2E75">
        <w:rPr>
          <w:rtl/>
        </w:rPr>
        <w:t xml:space="preserve"> ج 3 ص 257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0B2E75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 xml:space="preserve">الجميع على أنّه لا يجوز نسخ تلاوة شيء من القرآن بعد وفاته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)،</w:t>
      </w:r>
      <w:r w:rsidRPr="00134D8B">
        <w:rPr>
          <w:rtl/>
        </w:rPr>
        <w:t xml:space="preserve"> وهذا هو الخطأ الصراح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0B2E75" w:rsidRDefault="00A0454A" w:rsidP="00134D8B">
      <w:pPr>
        <w:pStyle w:val="libNormal"/>
        <w:rPr>
          <w:rtl/>
        </w:rPr>
      </w:pPr>
      <w:r w:rsidRPr="00134D8B">
        <w:rPr>
          <w:rtl/>
        </w:rPr>
        <w:t>وقال تلميذه الأستاذ العريض</w:t>
      </w:r>
      <w:r w:rsidR="003C068B">
        <w:rPr>
          <w:rtl/>
        </w:rPr>
        <w:t>:</w:t>
      </w:r>
      <w:r w:rsidRPr="00134D8B">
        <w:rPr>
          <w:rtl/>
        </w:rPr>
        <w:t xml:space="preserve"> وهذا هو الصواب الّذي نعتقده وندين الله عليه</w:t>
      </w:r>
      <w:r w:rsidR="003C068B">
        <w:rPr>
          <w:rtl/>
        </w:rPr>
        <w:t>،</w:t>
      </w:r>
      <w:r w:rsidRPr="00134D8B">
        <w:rPr>
          <w:rtl/>
        </w:rPr>
        <w:t xml:space="preserve"> حتّى نقفل الباب على الطاعنين في كتاب الله تعالى</w:t>
      </w:r>
      <w:r w:rsidR="003C068B">
        <w:rPr>
          <w:rtl/>
        </w:rPr>
        <w:t>،</w:t>
      </w:r>
      <w:r w:rsidRPr="00134D8B">
        <w:rPr>
          <w:rtl/>
        </w:rPr>
        <w:t xml:space="preserve"> من الملاحدة والكافرين</w:t>
      </w:r>
      <w:r w:rsidR="003C068B">
        <w:rPr>
          <w:rtl/>
        </w:rPr>
        <w:t>،</w:t>
      </w:r>
      <w:r w:rsidRPr="00134D8B">
        <w:rPr>
          <w:rtl/>
        </w:rPr>
        <w:t xml:space="preserve"> الّذين وجدوا من هذا الباب نقرة يلِجون منها إلى الطعن في القرآن الكريم</w:t>
      </w:r>
      <w:r w:rsidR="003C068B">
        <w:rPr>
          <w:rtl/>
        </w:rPr>
        <w:t>،</w:t>
      </w:r>
      <w:r w:rsidRPr="00134D8B">
        <w:rPr>
          <w:rtl/>
        </w:rPr>
        <w:t xml:space="preserve"> وحتّى ننزّه كتاب الله تعالى عن شُبهة الحذف والزيادة بأخبار الآحاد</w:t>
      </w:r>
      <w:r w:rsidR="003C068B">
        <w:rPr>
          <w:rtl/>
        </w:rPr>
        <w:t>،</w:t>
      </w:r>
      <w:r w:rsidRPr="00134D8B">
        <w:rPr>
          <w:rtl/>
        </w:rPr>
        <w:t xml:space="preserve"> فما لم يتواتر في شأن القرآن إثباتاً وحذفاً لا اعتداد به</w:t>
      </w:r>
      <w:r w:rsidR="003C068B">
        <w:rPr>
          <w:rtl/>
        </w:rPr>
        <w:t>،</w:t>
      </w:r>
      <w:r w:rsidRPr="00134D8B">
        <w:rPr>
          <w:rtl/>
        </w:rPr>
        <w:t xml:space="preserve"> ومن هذا الباب نسْخ القرآن بالسنّة الآحادية</w:t>
      </w:r>
      <w:r w:rsidR="003C068B">
        <w:rPr>
          <w:rtl/>
        </w:rPr>
        <w:t>،</w:t>
      </w:r>
      <w:r w:rsidRPr="00134D8B">
        <w:rPr>
          <w:rtl/>
        </w:rPr>
        <w:t xml:space="preserve"> بل حتّى المتواترة عند بعضهم</w:t>
      </w:r>
      <w:r w:rsidR="003C068B">
        <w:rPr>
          <w:rtl/>
        </w:rPr>
        <w:t>،</w:t>
      </w:r>
      <w:r w:rsidRPr="00134D8B">
        <w:rPr>
          <w:rtl/>
        </w:rPr>
        <w:t xml:space="preserve"> ونرفض كلّ ما ورد من الروايات في هذا الباب</w:t>
      </w:r>
      <w:r w:rsidR="003C068B">
        <w:rPr>
          <w:rtl/>
        </w:rPr>
        <w:t>،</w:t>
      </w:r>
      <w:r w:rsidRPr="00134D8B">
        <w:rPr>
          <w:rtl/>
        </w:rPr>
        <w:t xml:space="preserve"> وما أكثرها</w:t>
      </w:r>
      <w:r w:rsidR="003C068B">
        <w:rPr>
          <w:rtl/>
        </w:rPr>
        <w:t>،</w:t>
      </w:r>
      <w:r w:rsidRPr="00134D8B">
        <w:rPr>
          <w:rtl/>
        </w:rPr>
        <w:t xml:space="preserve"> كما ورد في بعض الأقوال عن سورة الأحزاب وبراءة وغيرها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Bold1"/>
        <w:rPr>
          <w:rtl/>
        </w:rPr>
      </w:pPr>
      <w:r w:rsidRPr="000B2E75">
        <w:rPr>
          <w:rtl/>
        </w:rPr>
        <w:t>2</w:t>
      </w:r>
      <w:r w:rsidR="00134D8B">
        <w:rPr>
          <w:rtl/>
        </w:rPr>
        <w:t xml:space="preserve"> - </w:t>
      </w:r>
      <w:r w:rsidRPr="000B2E75">
        <w:rPr>
          <w:rtl/>
        </w:rPr>
        <w:t>نسْخ التلاوة دون الحُكم</w:t>
      </w:r>
      <w:r w:rsidR="003C068B">
        <w:rPr>
          <w:rtl/>
        </w:rPr>
        <w:t>:</w:t>
      </w:r>
    </w:p>
    <w:p w:rsidR="00A0454A" w:rsidRPr="000B2E75" w:rsidRDefault="00A0454A" w:rsidP="00134D8B">
      <w:pPr>
        <w:pStyle w:val="libNormal"/>
        <w:rPr>
          <w:rtl/>
        </w:rPr>
      </w:pPr>
      <w:r w:rsidRPr="000B2E75">
        <w:rPr>
          <w:rtl/>
        </w:rPr>
        <w:t>بأن تسقط آية من القرآن الحكيم</w:t>
      </w:r>
      <w:r w:rsidR="003C068B">
        <w:rPr>
          <w:rtl/>
        </w:rPr>
        <w:t>،</w:t>
      </w:r>
      <w:r w:rsidRPr="000B2E75">
        <w:rPr>
          <w:rtl/>
        </w:rPr>
        <w:t xml:space="preserve"> كانت تقرأ</w:t>
      </w:r>
      <w:r w:rsidR="003C068B">
        <w:rPr>
          <w:rtl/>
        </w:rPr>
        <w:t>،</w:t>
      </w:r>
      <w:r w:rsidRPr="000B2E75">
        <w:rPr>
          <w:rtl/>
        </w:rPr>
        <w:t xml:space="preserve"> وكانت ذات حكم تشريعي</w:t>
      </w:r>
      <w:r w:rsidR="003C068B">
        <w:rPr>
          <w:rtl/>
        </w:rPr>
        <w:t>،</w:t>
      </w:r>
      <w:r w:rsidRPr="000B2E75">
        <w:rPr>
          <w:rtl/>
        </w:rPr>
        <w:t xml:space="preserve"> ثمّ نُسيت ومُحيَت هي عن صفحة الوجود</w:t>
      </w:r>
      <w:r w:rsidR="003C068B">
        <w:rPr>
          <w:rtl/>
        </w:rPr>
        <w:t>،</w:t>
      </w:r>
      <w:r w:rsidRPr="000B2E75">
        <w:rPr>
          <w:rtl/>
        </w:rPr>
        <w:t xml:space="preserve"> لكن حكمها بقي مستمرّاً غير منسوخ</w:t>
      </w:r>
      <w:r w:rsidR="003C068B">
        <w:rPr>
          <w:rtl/>
        </w:rPr>
        <w:t>.</w:t>
      </w:r>
    </w:p>
    <w:p w:rsidR="00A0454A" w:rsidRPr="000B2E75" w:rsidRDefault="00A0454A" w:rsidP="00134D8B">
      <w:pPr>
        <w:pStyle w:val="libNormal"/>
        <w:rPr>
          <w:rtl/>
        </w:rPr>
      </w:pPr>
      <w:r w:rsidRPr="000B2E75">
        <w:rPr>
          <w:rtl/>
        </w:rPr>
        <w:t>وهذا النوع من النسْخ أيضاً عندنا مرفوض على غرار النوع الأوّل بلا فرْق</w:t>
      </w:r>
      <w:r w:rsidR="003C068B">
        <w:rPr>
          <w:rtl/>
        </w:rPr>
        <w:t>؛</w:t>
      </w:r>
      <w:r w:rsidRPr="000B2E75">
        <w:rPr>
          <w:rtl/>
        </w:rPr>
        <w:t xml:space="preserve"> لأنّ القائل بذلك إنّما يتمسّك بأخبار آحاد زعَمها صحيحة الإسناد</w:t>
      </w:r>
      <w:r w:rsidR="003C068B">
        <w:rPr>
          <w:rtl/>
        </w:rPr>
        <w:t>،</w:t>
      </w:r>
      <w:r w:rsidRPr="000B2E75">
        <w:rPr>
          <w:rtl/>
        </w:rPr>
        <w:t xml:space="preserve"> متغفّلاً عن أنّ نسْخ آية محكَمة شيء لا يمكن إثباته بأخبار آحاد لا تفيد سوى الظنّ</w:t>
      </w:r>
      <w:r w:rsidR="003C068B">
        <w:rPr>
          <w:rtl/>
        </w:rPr>
        <w:t>،</w:t>
      </w:r>
      <w:r w:rsidRPr="000B2E75">
        <w:rPr>
          <w:rtl/>
        </w:rPr>
        <w:t xml:space="preserve"> وإنّ الظَنّ لا يُغني عن الحقّ شيئاً</w:t>
      </w:r>
      <w:r w:rsidR="003C068B">
        <w:rPr>
          <w:rtl/>
        </w:rPr>
        <w:t>.</w:t>
      </w:r>
    </w:p>
    <w:p w:rsidR="00A0454A" w:rsidRPr="000B2E75" w:rsidRDefault="00A0454A" w:rsidP="00134D8B">
      <w:pPr>
        <w:pStyle w:val="libNormal"/>
        <w:rPr>
          <w:rtl/>
        </w:rPr>
      </w:pPr>
      <w:r w:rsidRPr="000B2E75">
        <w:rPr>
          <w:rtl/>
        </w:rPr>
        <w:t>هذا فضلاً عن منافاته لمصلحة نزول نفس الآية أو الآيات</w:t>
      </w:r>
      <w:r w:rsidR="003C068B">
        <w:rPr>
          <w:rtl/>
        </w:rPr>
        <w:t>،</w:t>
      </w:r>
      <w:r w:rsidRPr="000B2E75">
        <w:rPr>
          <w:rtl/>
        </w:rPr>
        <w:t xml:space="preserve"> إذ لو كانت المصلحة الّتي كانت تقتضي نزولها هي اشتمالها على حكم تشريعيّ ثابت</w:t>
      </w:r>
      <w:r w:rsidR="003C068B">
        <w:rPr>
          <w:rtl/>
        </w:rPr>
        <w:t>،</w:t>
      </w:r>
      <w:r w:rsidRPr="000B2E75">
        <w:rPr>
          <w:rtl/>
        </w:rPr>
        <w:t xml:space="preserve"> فلماذا تُرفع الآية وحدها</w:t>
      </w:r>
      <w:r w:rsidR="003C068B">
        <w:rPr>
          <w:rtl/>
        </w:rPr>
        <w:t>،</w:t>
      </w:r>
      <w:r w:rsidRPr="000B2E75">
        <w:rPr>
          <w:rtl/>
        </w:rPr>
        <w:t xml:space="preserve"> في حين اقتضاء المصلحة بقاءها لتكون سنداً للحكم الشرعيّ</w:t>
      </w:r>
    </w:p>
    <w:p w:rsidR="00A0454A" w:rsidRPr="000B2E75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0B2E75">
        <w:rPr>
          <w:rtl/>
        </w:rPr>
        <w:t>(1) فتح المنّان لعلي حسن العريض</w:t>
      </w:r>
      <w:r w:rsidR="003C068B">
        <w:rPr>
          <w:rtl/>
        </w:rPr>
        <w:t>:</w:t>
      </w:r>
      <w:r w:rsidRPr="000B2E75">
        <w:rPr>
          <w:rtl/>
        </w:rPr>
        <w:t xml:space="preserve"> ص 216</w:t>
      </w:r>
      <w:r w:rsidR="00134D8B">
        <w:rPr>
          <w:rtl/>
        </w:rPr>
        <w:t xml:space="preserve"> - </w:t>
      </w:r>
      <w:r w:rsidRPr="000B2E75">
        <w:rPr>
          <w:rtl/>
        </w:rPr>
        <w:t>217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B2E75">
        <w:rPr>
          <w:rtl/>
        </w:rPr>
        <w:t>(2) المصدر السابق</w:t>
      </w:r>
      <w:r w:rsidR="003C068B">
        <w:rPr>
          <w:rtl/>
        </w:rPr>
        <w:t>:</w:t>
      </w:r>
      <w:r w:rsidRPr="000B2E75">
        <w:rPr>
          <w:rtl/>
        </w:rPr>
        <w:t xml:space="preserve"> ص 219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0B2E75" w:rsidRDefault="00A0454A" w:rsidP="00134D8B">
      <w:pPr>
        <w:pStyle w:val="libNormal"/>
        <w:rPr>
          <w:rtl/>
        </w:rPr>
      </w:pPr>
      <w:r w:rsidRPr="000B2E75">
        <w:rPr>
          <w:rtl/>
        </w:rPr>
        <w:lastRenderedPageBreak/>
        <w:t>المذكور</w:t>
      </w:r>
      <w:r w:rsidR="003C068B">
        <w:rPr>
          <w:rtl/>
        </w:rPr>
        <w:t>.</w:t>
      </w:r>
    </w:p>
    <w:p w:rsidR="00A0454A" w:rsidRPr="000B2E75" w:rsidRDefault="00A0454A" w:rsidP="00134D8B">
      <w:pPr>
        <w:pStyle w:val="libNormal"/>
        <w:rPr>
          <w:rtl/>
        </w:rPr>
      </w:pPr>
      <w:r w:rsidRPr="000B2E75">
        <w:rPr>
          <w:rtl/>
        </w:rPr>
        <w:t>ومن ثمّ فإنّ القول بذلك استدعى تشنيع أعداء الإسلام وتعييرهم على المسلمين في كتابهم المجيد</w:t>
      </w:r>
      <w:r w:rsidR="003C068B">
        <w:rPr>
          <w:rtl/>
        </w:rPr>
        <w:t>.</w:t>
      </w:r>
    </w:p>
    <w:p w:rsidR="00A0454A" w:rsidRPr="000B2E75" w:rsidRDefault="00A0454A" w:rsidP="00134D8B">
      <w:pPr>
        <w:pStyle w:val="libNormal"/>
        <w:rPr>
          <w:rtl/>
        </w:rPr>
      </w:pPr>
      <w:r w:rsidRPr="000B2E75">
        <w:rPr>
          <w:rtl/>
        </w:rPr>
        <w:t>وأخيراً فإنّ الالتزام بذلك</w:t>
      </w:r>
      <w:r w:rsidR="00134D8B">
        <w:rPr>
          <w:rtl/>
        </w:rPr>
        <w:t xml:space="preserve"> - </w:t>
      </w:r>
      <w:r w:rsidRPr="000B2E75">
        <w:rPr>
          <w:rtl/>
        </w:rPr>
        <w:t>حسب منطوق تلك الروايات</w:t>
      </w:r>
      <w:r w:rsidR="00134D8B">
        <w:rPr>
          <w:rtl/>
        </w:rPr>
        <w:t xml:space="preserve"> - </w:t>
      </w:r>
      <w:r w:rsidRPr="000B2E75">
        <w:rPr>
          <w:rtl/>
        </w:rPr>
        <w:t>التزام صريح بتحريف القرآن الكريم</w:t>
      </w:r>
      <w:r w:rsidR="003C068B">
        <w:rPr>
          <w:rtl/>
        </w:rPr>
        <w:t>،</w:t>
      </w:r>
      <w:r w:rsidRPr="000B2E75">
        <w:rPr>
          <w:rtl/>
        </w:rPr>
        <w:t xml:space="preserve"> وحاشاه من كتاب إلهيّ خالد</w:t>
      </w:r>
      <w:r w:rsidR="003C068B">
        <w:rPr>
          <w:rtl/>
        </w:rPr>
        <w:t>،</w:t>
      </w:r>
      <w:r w:rsidRPr="000B2E75">
        <w:rPr>
          <w:rtl/>
        </w:rPr>
        <w:t xml:space="preserve"> مضمون بالحفْظ مع الخلود</w:t>
      </w:r>
      <w:r w:rsidR="003C068B">
        <w:rPr>
          <w:rtl/>
        </w:rPr>
        <w:t>.</w:t>
      </w:r>
    </w:p>
    <w:p w:rsidR="00A0454A" w:rsidRPr="000B2E75" w:rsidRDefault="00A0454A" w:rsidP="00134D8B">
      <w:pPr>
        <w:pStyle w:val="libNormal"/>
        <w:rPr>
          <w:rtl/>
        </w:rPr>
      </w:pPr>
      <w:r w:rsidRPr="000B2E75">
        <w:rPr>
          <w:rtl/>
        </w:rPr>
        <w:t>ولذلك فإنّ هذا القول باطل عندنا</w:t>
      </w:r>
      <w:r w:rsidR="00134D8B">
        <w:rPr>
          <w:rtl/>
        </w:rPr>
        <w:t xml:space="preserve"> - </w:t>
      </w:r>
      <w:r w:rsidRPr="000B2E75">
        <w:rPr>
          <w:rtl/>
        </w:rPr>
        <w:t>معاشر الإمامية</w:t>
      </w:r>
      <w:r w:rsidR="00134D8B">
        <w:rPr>
          <w:rtl/>
        </w:rPr>
        <w:t xml:space="preserve"> - </w:t>
      </w:r>
      <w:r w:rsidRPr="000B2E75">
        <w:rPr>
          <w:rtl/>
        </w:rPr>
        <w:t>رأساً</w:t>
      </w:r>
      <w:r w:rsidR="003C068B">
        <w:rPr>
          <w:rtl/>
        </w:rPr>
        <w:t>،</w:t>
      </w:r>
      <w:r w:rsidRPr="000B2E75">
        <w:rPr>
          <w:rtl/>
        </w:rPr>
        <w:t xml:space="preserve"> لا مبرّر له إطلاقاً</w:t>
      </w:r>
      <w:r w:rsidR="003C068B">
        <w:rPr>
          <w:rtl/>
        </w:rPr>
        <w:t>،</w:t>
      </w:r>
      <w:r w:rsidRPr="000B2E75">
        <w:rPr>
          <w:rtl/>
        </w:rPr>
        <w:t xml:space="preserve"> فضلاً عن مساسه بقداسة القرآن المجيد</w:t>
      </w:r>
      <w:r w:rsidR="003C068B">
        <w:rPr>
          <w:rtl/>
        </w:rPr>
        <w:t>.</w:t>
      </w:r>
    </w:p>
    <w:p w:rsidR="00A0454A" w:rsidRPr="000B2E75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قال سيّدنا الأستاذ </w:t>
      </w:r>
      <w:r w:rsidR="003C068B">
        <w:rPr>
          <w:rtl/>
        </w:rPr>
        <w:t>(</w:t>
      </w:r>
      <w:r w:rsidRPr="00134D8B">
        <w:rPr>
          <w:rtl/>
        </w:rPr>
        <w:t>دام ظلّه</w:t>
      </w:r>
      <w:r w:rsidR="003C068B">
        <w:rPr>
          <w:rtl/>
        </w:rPr>
        <w:t>):</w:t>
      </w:r>
      <w:r w:rsidRPr="00134D8B">
        <w:rPr>
          <w:rtl/>
        </w:rPr>
        <w:t xml:space="preserve"> أجمع المسلمون على أنّ النسْخ لا يثبت بخبر الواحد</w:t>
      </w:r>
      <w:r w:rsidR="003C068B">
        <w:rPr>
          <w:rtl/>
        </w:rPr>
        <w:t>،</w:t>
      </w:r>
      <w:r w:rsidRPr="00134D8B">
        <w:rPr>
          <w:rtl/>
        </w:rPr>
        <w:t xml:space="preserve"> كما أنّ القرآن لا يثبت به</w:t>
      </w:r>
      <w:r w:rsidR="003C068B">
        <w:rPr>
          <w:rtl/>
        </w:rPr>
        <w:t>؛</w:t>
      </w:r>
      <w:r w:rsidRPr="00134D8B">
        <w:rPr>
          <w:rtl/>
        </w:rPr>
        <w:t xml:space="preserve"> وذلك لأنّ الأمور المهمّة الّتي جرت العادة بشيوعها بين الناس وانتشار الخبر عنها لا تثبت بخبر الواحد</w:t>
      </w:r>
      <w:r w:rsidR="003C068B">
        <w:rPr>
          <w:rtl/>
        </w:rPr>
        <w:t>،</w:t>
      </w:r>
      <w:r w:rsidRPr="00134D8B">
        <w:rPr>
          <w:rtl/>
        </w:rPr>
        <w:t xml:space="preserve"> فإنّ اختصاص نقلها ببعض دون بعض بنفسه دليل على كذِب الراوي أو خطئه</w:t>
      </w:r>
      <w:r w:rsidR="003C068B">
        <w:rPr>
          <w:rtl/>
        </w:rPr>
        <w:t>،</w:t>
      </w:r>
      <w:r w:rsidRPr="00134D8B">
        <w:rPr>
          <w:rtl/>
        </w:rPr>
        <w:t xml:space="preserve"> وعلى هذا فكيف يثبت بخبر الواحد أنّ آية الرجْم من القرآن وأنّها نُسخت</w:t>
      </w:r>
      <w:r w:rsidR="003C068B">
        <w:rPr>
          <w:rtl/>
        </w:rPr>
        <w:t>؟</w:t>
      </w:r>
      <w:r w:rsidRPr="00134D8B">
        <w:rPr>
          <w:rtl/>
        </w:rPr>
        <w:t>! نعم</w:t>
      </w:r>
      <w:r w:rsidR="003C068B">
        <w:rPr>
          <w:rtl/>
        </w:rPr>
        <w:t>،</w:t>
      </w:r>
      <w:r w:rsidRPr="00134D8B">
        <w:rPr>
          <w:rtl/>
        </w:rPr>
        <w:t xml:space="preserve"> جاء عُمَر بآية الرجْم وادّعى أنّها من القرآن</w:t>
      </w:r>
      <w:r w:rsidR="003C068B">
        <w:rPr>
          <w:rtl/>
        </w:rPr>
        <w:t>،</w:t>
      </w:r>
      <w:r w:rsidRPr="00134D8B">
        <w:rPr>
          <w:rtl/>
        </w:rPr>
        <w:t xml:space="preserve"> لكنّ المسلمين لم يقبلوا منه</w:t>
      </w:r>
      <w:r w:rsidR="003C068B">
        <w:rPr>
          <w:rtl/>
        </w:rPr>
        <w:t>؛</w:t>
      </w:r>
      <w:r w:rsidRPr="00134D8B">
        <w:rPr>
          <w:rtl/>
        </w:rPr>
        <w:t xml:space="preserve"> لأنّ نقْلها كان منحصراً به</w:t>
      </w:r>
      <w:r w:rsidR="003C068B">
        <w:rPr>
          <w:rtl/>
        </w:rPr>
        <w:t>،</w:t>
      </w:r>
      <w:r w:rsidRPr="00134D8B">
        <w:rPr>
          <w:rtl/>
        </w:rPr>
        <w:t xml:space="preserve"> فلم يُثبتوها في المصاحف</w:t>
      </w:r>
      <w:r w:rsidR="003C068B">
        <w:rPr>
          <w:rtl/>
        </w:rPr>
        <w:t>،</w:t>
      </w:r>
      <w:r w:rsidRPr="00134D8B">
        <w:rPr>
          <w:rtl/>
        </w:rPr>
        <w:t xml:space="preserve"> لكنّ المتأخّرين التزموا بأنّها كانت آية منسوخة التلاوة باقية الحُكم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0B2E75" w:rsidRDefault="00A0454A" w:rsidP="00134D8B">
      <w:pPr>
        <w:pStyle w:val="libNormal"/>
        <w:rPr>
          <w:rtl/>
        </w:rPr>
      </w:pPr>
      <w:r w:rsidRPr="000B2E75">
        <w:rPr>
          <w:rtl/>
        </w:rPr>
        <w:t>هذا</w:t>
      </w:r>
      <w:r w:rsidR="003C068B">
        <w:rPr>
          <w:rtl/>
        </w:rPr>
        <w:t>،</w:t>
      </w:r>
      <w:r w:rsidRPr="000B2E75">
        <w:rPr>
          <w:rtl/>
        </w:rPr>
        <w:t xml:space="preserve"> ولكن جُلّ علماء أهل السنّة</w:t>
      </w:r>
      <w:r w:rsidR="00134D8B">
        <w:rPr>
          <w:rtl/>
        </w:rPr>
        <w:t xml:space="preserve"> - </w:t>
      </w:r>
      <w:r w:rsidRPr="000B2E75">
        <w:rPr>
          <w:rtl/>
        </w:rPr>
        <w:t>بما فيهم من فقهاء كبار وأئمّة محقّقين</w:t>
      </w:r>
      <w:r w:rsidR="00134D8B">
        <w:rPr>
          <w:rtl/>
        </w:rPr>
        <w:t xml:space="preserve"> - </w:t>
      </w:r>
      <w:r w:rsidRPr="000B2E75">
        <w:rPr>
          <w:rtl/>
        </w:rPr>
        <w:t>التزموا بهذا القول المستند إلى لفيف من أخبار آحاد زعموها صحيحة الإسناد</w:t>
      </w:r>
      <w:r w:rsidR="003C068B">
        <w:rPr>
          <w:rtl/>
        </w:rPr>
        <w:t>،</w:t>
      </w:r>
      <w:r w:rsidRPr="000B2E75">
        <w:rPr>
          <w:rtl/>
        </w:rPr>
        <w:t xml:space="preserve"> وهذا إيثار لكرامة القرآن على حساب روايات لا حجّية فيها في هذا المجال</w:t>
      </w:r>
      <w:r w:rsidR="003C068B">
        <w:rPr>
          <w:rtl/>
        </w:rPr>
        <w:t>،</w:t>
      </w:r>
      <w:r w:rsidRPr="000B2E75">
        <w:rPr>
          <w:rtl/>
        </w:rPr>
        <w:t xml:space="preserve"> وإن فُرضت صحيحة الإسناد في مصطلحهم</w:t>
      </w:r>
      <w:r w:rsidR="003C068B">
        <w:rPr>
          <w:rtl/>
        </w:rPr>
        <w:t>،</w:t>
      </w:r>
      <w:r w:rsidRPr="000B2E75">
        <w:rPr>
          <w:rtl/>
        </w:rPr>
        <w:t xml:space="preserve"> إذ صحّة السنَد إنّما تُجدي في فروع مسائل فقهية</w:t>
      </w:r>
      <w:r w:rsidR="003C068B">
        <w:rPr>
          <w:rtl/>
        </w:rPr>
        <w:t>،</w:t>
      </w:r>
      <w:r w:rsidRPr="000B2E75">
        <w:rPr>
          <w:rtl/>
        </w:rPr>
        <w:t xml:space="preserve"> لا إذا كانت تمسّ كرامة القرآن وتمهّد السبيل لإدخال الشكوك على كتاب المسلمين</w:t>
      </w:r>
      <w:r w:rsidR="003C068B">
        <w:rPr>
          <w:rtl/>
        </w:rPr>
        <w:t>.</w:t>
      </w:r>
    </w:p>
    <w:p w:rsidR="00A0454A" w:rsidRPr="000B2E75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0B2E75">
        <w:rPr>
          <w:rtl/>
        </w:rPr>
        <w:t>(1) البيان</w:t>
      </w:r>
      <w:r w:rsidR="003C068B">
        <w:rPr>
          <w:rtl/>
        </w:rPr>
        <w:t>،</w:t>
      </w:r>
      <w:r w:rsidRPr="000B2E75">
        <w:rPr>
          <w:rtl/>
        </w:rPr>
        <w:t xml:space="preserve"> ص 304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0B2E75" w:rsidRDefault="00A0454A" w:rsidP="00134D8B">
      <w:pPr>
        <w:pStyle w:val="libNormal"/>
        <w:rPr>
          <w:rtl/>
        </w:rPr>
      </w:pPr>
      <w:r w:rsidRPr="000B2E75">
        <w:rPr>
          <w:rtl/>
        </w:rPr>
        <w:lastRenderedPageBreak/>
        <w:t>هذا الإمام السرخسي</w:t>
      </w:r>
      <w:r w:rsidR="00134D8B">
        <w:rPr>
          <w:rtl/>
        </w:rPr>
        <w:t xml:space="preserve"> - </w:t>
      </w:r>
      <w:r w:rsidRPr="000B2E75">
        <w:rPr>
          <w:rtl/>
        </w:rPr>
        <w:t>المحقّق الأصوليّ الفقيه</w:t>
      </w:r>
      <w:r w:rsidR="00134D8B">
        <w:rPr>
          <w:rtl/>
        </w:rPr>
        <w:t xml:space="preserve"> - </w:t>
      </w:r>
      <w:r w:rsidRPr="000B2E75">
        <w:rPr>
          <w:rtl/>
        </w:rPr>
        <w:t>بينما شدّد النكير على القائل بالنسْخ من النوع الأوّل</w:t>
      </w:r>
      <w:r w:rsidR="003C068B">
        <w:rPr>
          <w:rtl/>
        </w:rPr>
        <w:t>،</w:t>
      </w:r>
      <w:r w:rsidRPr="000B2E75">
        <w:rPr>
          <w:rtl/>
        </w:rPr>
        <w:t xml:space="preserve"> إذا هو يلتزم به في هذا النوع</w:t>
      </w:r>
      <w:r w:rsidR="003C068B">
        <w:rPr>
          <w:rtl/>
        </w:rPr>
        <w:t>،</w:t>
      </w:r>
      <w:r w:rsidRPr="000B2E75">
        <w:rPr>
          <w:rtl/>
        </w:rPr>
        <w:t xml:space="preserve"> في حين عدم فرْق بينهما فيما ذكره من استدلال لبطلان الأوّل</w:t>
      </w:r>
      <w:r w:rsidR="003C068B">
        <w:rPr>
          <w:rtl/>
        </w:rPr>
        <w:t>.</w:t>
      </w:r>
    </w:p>
    <w:p w:rsidR="00A0454A" w:rsidRPr="000B2E75" w:rsidRDefault="00A0454A" w:rsidP="00134D8B">
      <w:pPr>
        <w:pStyle w:val="libNormal"/>
        <w:rPr>
          <w:rtl/>
        </w:rPr>
      </w:pPr>
      <w:r w:rsidRPr="00134D8B">
        <w:rPr>
          <w:rtl/>
        </w:rPr>
        <w:t>قال</w:t>
      </w:r>
      <w:r w:rsidR="003C068B">
        <w:rPr>
          <w:rtl/>
        </w:rPr>
        <w:t>:</w:t>
      </w:r>
      <w:r w:rsidRPr="00134D8B">
        <w:rPr>
          <w:rtl/>
        </w:rPr>
        <w:t xml:space="preserve"> وأمّا نسْخ التلاوة مع بقاء الحكم فبيانه</w:t>
      </w:r>
      <w:r w:rsidR="00134D8B">
        <w:rPr>
          <w:rtl/>
        </w:rPr>
        <w:t xml:space="preserve"> - </w:t>
      </w:r>
      <w:r w:rsidRPr="00134D8B">
        <w:rPr>
          <w:rtl/>
        </w:rPr>
        <w:t>فيما قال علماؤنا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134D8B">
        <w:rPr>
          <w:rtl/>
        </w:rPr>
        <w:t xml:space="preserve"> أنّ صوم كفّارة اليمين ثلاثة أيّام متتابعة</w:t>
      </w:r>
      <w:r w:rsidR="003C068B">
        <w:rPr>
          <w:rtl/>
        </w:rPr>
        <w:t>،</w:t>
      </w:r>
      <w:r w:rsidRPr="00134D8B">
        <w:rPr>
          <w:rtl/>
        </w:rPr>
        <w:t xml:space="preserve"> بقراءة ابن مسعود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فصيام ثلاثة أيّام متتابعات</w:t>
      </w:r>
      <w:r w:rsidR="003C068B">
        <w:rPr>
          <w:rStyle w:val="libBold2Char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وقد كانت هذه قراءة مشهورة إلى زمن أبي حنيفة</w:t>
      </w:r>
      <w:r w:rsidR="003C068B">
        <w:rPr>
          <w:rtl/>
        </w:rPr>
        <w:t>،</w:t>
      </w:r>
      <w:r w:rsidRPr="00134D8B">
        <w:rPr>
          <w:rtl/>
        </w:rPr>
        <w:t xml:space="preserve"> ولكن لم يوجد فيها النقل المتواتر الّذي يثبت بمثله القرآن</w:t>
      </w:r>
      <w:r w:rsidR="003C068B">
        <w:rPr>
          <w:rtl/>
        </w:rPr>
        <w:t>،</w:t>
      </w:r>
      <w:r w:rsidRPr="00134D8B">
        <w:rPr>
          <w:rtl/>
        </w:rPr>
        <w:t xml:space="preserve"> وابن مسعود لا يُشكّ في عدالته وإتقانه</w:t>
      </w:r>
      <w:r w:rsidR="003C068B">
        <w:rPr>
          <w:rtl/>
        </w:rPr>
        <w:t>،</w:t>
      </w:r>
      <w:r w:rsidRPr="00134D8B">
        <w:rPr>
          <w:rtl/>
        </w:rPr>
        <w:t xml:space="preserve"> فلا وجه لذلك إلاّ أن نقول</w:t>
      </w:r>
      <w:r w:rsidR="003C068B">
        <w:rPr>
          <w:rtl/>
        </w:rPr>
        <w:t>:</w:t>
      </w:r>
      <w:r w:rsidRPr="00134D8B">
        <w:rPr>
          <w:rtl/>
        </w:rPr>
        <w:t xml:space="preserve"> كان ذلك ممّا يتلى في القرآن</w:t>
      </w:r>
      <w:r w:rsidR="00134D8B">
        <w:rPr>
          <w:rtl/>
        </w:rPr>
        <w:t xml:space="preserve"> - </w:t>
      </w:r>
      <w:r w:rsidRPr="00134D8B">
        <w:rPr>
          <w:rtl/>
        </w:rPr>
        <w:t>كما حَفظَه ابن مسعود</w:t>
      </w:r>
      <w:r w:rsidR="00134D8B">
        <w:rPr>
          <w:rtl/>
        </w:rPr>
        <w:t xml:space="preserve"> - </w:t>
      </w:r>
      <w:r w:rsidRPr="00134D8B">
        <w:rPr>
          <w:rtl/>
        </w:rPr>
        <w:t xml:space="preserve">ثمّ انتسخت تلاوته في حياة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بصرْف القلوب عن حفْظها إلاّ قلْب ابن مسعود ليكون الحُكم باقياً بنقْله</w:t>
      </w:r>
      <w:r w:rsidR="003C068B">
        <w:rPr>
          <w:rtl/>
        </w:rPr>
        <w:t>،</w:t>
      </w:r>
      <w:r w:rsidRPr="00134D8B">
        <w:rPr>
          <w:rtl/>
        </w:rPr>
        <w:t xml:space="preserve"> فإنّ خبر الواحد موجِب للعمل به</w:t>
      </w:r>
      <w:r w:rsidR="003C068B">
        <w:rPr>
          <w:rtl/>
        </w:rPr>
        <w:t>،</w:t>
      </w:r>
      <w:r w:rsidRPr="00134D8B">
        <w:rPr>
          <w:rtl/>
        </w:rPr>
        <w:t xml:space="preserve"> وقراءته لا تكون دون روايته</w:t>
      </w:r>
      <w:r w:rsidR="003C068B">
        <w:rPr>
          <w:rtl/>
        </w:rPr>
        <w:t>،</w:t>
      </w:r>
      <w:r w:rsidRPr="00134D8B">
        <w:rPr>
          <w:rtl/>
        </w:rPr>
        <w:t xml:space="preserve"> فكان بقاء هذا الحكم بعد نسْخ التلاوة بهذا الطريق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0B2E75" w:rsidRDefault="00A0454A" w:rsidP="00134D8B">
      <w:pPr>
        <w:pStyle w:val="libNormal"/>
        <w:rPr>
          <w:rtl/>
        </w:rPr>
      </w:pPr>
      <w:r w:rsidRPr="000B2E75">
        <w:rPr>
          <w:rtl/>
        </w:rPr>
        <w:t>قلت</w:t>
      </w:r>
      <w:r w:rsidR="003C068B">
        <w:rPr>
          <w:rtl/>
        </w:rPr>
        <w:t>:</w:t>
      </w:r>
      <w:r w:rsidRPr="000B2E75">
        <w:rPr>
          <w:rtl/>
        </w:rPr>
        <w:t xml:space="preserve"> غير خفيّ سخافة هذا الاستدلال وبشاعة هذا التأويل</w:t>
      </w:r>
      <w:r w:rsidR="003C068B">
        <w:rPr>
          <w:rtl/>
        </w:rPr>
        <w:t>!.</w:t>
      </w:r>
    </w:p>
    <w:p w:rsidR="00A0454A" w:rsidRPr="00134D8B" w:rsidRDefault="00A0454A" w:rsidP="00134D8B">
      <w:pPr>
        <w:pStyle w:val="libCenter"/>
        <w:rPr>
          <w:rtl/>
        </w:rPr>
      </w:pPr>
      <w:r w:rsidRPr="000B2E75">
        <w:rPr>
          <w:rtl/>
        </w:rPr>
        <w:t>* * *</w:t>
      </w:r>
    </w:p>
    <w:p w:rsidR="00A0454A" w:rsidRPr="000B2E75" w:rsidRDefault="00A0454A" w:rsidP="00134D8B">
      <w:pPr>
        <w:pStyle w:val="libNormal"/>
        <w:rPr>
          <w:rtl/>
        </w:rPr>
      </w:pPr>
      <w:r w:rsidRPr="000B2E75">
        <w:rPr>
          <w:rtl/>
        </w:rPr>
        <w:t>وفيما يلي عَرْض لِمَا أسهبه ابن حزم الأندلسي بهذا الشأن</w:t>
      </w:r>
      <w:r w:rsidR="003C068B">
        <w:rPr>
          <w:rtl/>
        </w:rPr>
        <w:t>،</w:t>
      </w:r>
      <w:r w:rsidRPr="000B2E75">
        <w:rPr>
          <w:rtl/>
        </w:rPr>
        <w:t xml:space="preserve"> وهو الإمام المحقّق صاحب مذهب واختيار</w:t>
      </w:r>
      <w:r w:rsidR="003C068B">
        <w:rPr>
          <w:rtl/>
        </w:rPr>
        <w:t>،</w:t>
      </w:r>
      <w:r w:rsidRPr="000B2E75">
        <w:rPr>
          <w:rtl/>
        </w:rPr>
        <w:t xml:space="preserve"> ومن ثمّ فإنّ ذلك منه غريب جدّاً</w:t>
      </w:r>
      <w:r w:rsidR="003C068B">
        <w:rPr>
          <w:rtl/>
        </w:rPr>
        <w:t>.</w:t>
      </w:r>
    </w:p>
    <w:p w:rsidR="00A0454A" w:rsidRPr="000B2E75" w:rsidRDefault="00A0454A" w:rsidP="00134D8B">
      <w:pPr>
        <w:pStyle w:val="libNormal"/>
        <w:rPr>
          <w:rtl/>
        </w:rPr>
      </w:pPr>
      <w:r w:rsidRPr="000B2E75">
        <w:rPr>
          <w:rtl/>
        </w:rPr>
        <w:t>قال</w:t>
      </w:r>
      <w:r w:rsidR="003C068B">
        <w:rPr>
          <w:rtl/>
        </w:rPr>
        <w:t>:</w:t>
      </w:r>
      <w:r w:rsidRPr="000B2E75">
        <w:rPr>
          <w:rtl/>
        </w:rPr>
        <w:t xml:space="preserve"> فأمّا قول مَن لا يرى الرجْم أصلاً فقول مرغوب عنه</w:t>
      </w:r>
      <w:r w:rsidR="003C068B">
        <w:rPr>
          <w:rtl/>
        </w:rPr>
        <w:t>؛</w:t>
      </w:r>
      <w:r w:rsidRPr="000B2E75">
        <w:rPr>
          <w:rtl/>
        </w:rPr>
        <w:t xml:space="preserve"> لأنّه خلاف الثابت عن رسول الله </w:t>
      </w:r>
      <w:r w:rsidR="003C068B">
        <w:rPr>
          <w:rtl/>
        </w:rPr>
        <w:t>(</w:t>
      </w:r>
      <w:r w:rsidRPr="000B2E75">
        <w:rPr>
          <w:rtl/>
        </w:rPr>
        <w:t>صلّى الله عليه وآله</w:t>
      </w:r>
      <w:r w:rsidR="003C068B">
        <w:rPr>
          <w:rtl/>
        </w:rPr>
        <w:t>)،</w:t>
      </w:r>
      <w:r w:rsidRPr="000B2E75">
        <w:rPr>
          <w:rtl/>
        </w:rPr>
        <w:t xml:space="preserve"> وقد كان نزل به قرآن</w:t>
      </w:r>
      <w:r w:rsidR="003C068B">
        <w:rPr>
          <w:rtl/>
        </w:rPr>
        <w:t>،</w:t>
      </w:r>
      <w:r w:rsidRPr="000B2E75">
        <w:rPr>
          <w:rtl/>
        </w:rPr>
        <w:t xml:space="preserve"> ولكنّه نُسِخ لفظُه وبقي حكمُه</w:t>
      </w:r>
      <w:r w:rsidR="003C068B">
        <w:rPr>
          <w:rtl/>
        </w:rPr>
        <w:t>،</w:t>
      </w:r>
      <w:r w:rsidRPr="000B2E75">
        <w:rPr>
          <w:rtl/>
        </w:rPr>
        <w:t xml:space="preserve"> ثمّ يروي عن سفيان عن عاصم عن زرّ قال</w:t>
      </w:r>
      <w:r w:rsidR="003C068B">
        <w:rPr>
          <w:rtl/>
        </w:rPr>
        <w:t>،</w:t>
      </w:r>
      <w:r w:rsidRPr="000B2E75">
        <w:rPr>
          <w:rtl/>
        </w:rPr>
        <w:t xml:space="preserve"> قال لي أُبيّ بن كعب</w:t>
      </w:r>
      <w:r w:rsidR="003C068B">
        <w:rPr>
          <w:rtl/>
        </w:rPr>
        <w:t>:</w:t>
      </w:r>
      <w:r w:rsidRPr="000B2E75">
        <w:rPr>
          <w:rtl/>
        </w:rPr>
        <w:t xml:space="preserve"> كم تعدّون سورة الأحزاب</w:t>
      </w:r>
      <w:r w:rsidR="003C068B">
        <w:rPr>
          <w:rtl/>
        </w:rPr>
        <w:t>؟</w:t>
      </w:r>
      <w:r w:rsidRPr="000B2E75">
        <w:rPr>
          <w:rtl/>
        </w:rPr>
        <w:t xml:space="preserve"> قلت</w:t>
      </w:r>
      <w:r w:rsidR="003C068B">
        <w:rPr>
          <w:rtl/>
        </w:rPr>
        <w:t>:</w:t>
      </w:r>
      <w:r w:rsidRPr="000B2E75">
        <w:rPr>
          <w:rtl/>
        </w:rPr>
        <w:t xml:space="preserve"> إمّا ثلاثاً وسبعين آية أو أربعاً وسبعين آية</w:t>
      </w:r>
      <w:r w:rsidR="003C068B">
        <w:rPr>
          <w:rtl/>
        </w:rPr>
        <w:t>،</w:t>
      </w:r>
      <w:r w:rsidRPr="000B2E75">
        <w:rPr>
          <w:rtl/>
        </w:rPr>
        <w:t xml:space="preserve"> قال</w:t>
      </w:r>
      <w:r w:rsidR="003C068B">
        <w:rPr>
          <w:rtl/>
        </w:rPr>
        <w:t>:</w:t>
      </w:r>
      <w:r w:rsidRPr="000B2E75">
        <w:rPr>
          <w:rtl/>
        </w:rPr>
        <w:t xml:space="preserve"> إن كانت لتقارن سورة البقرة أو لهي أطول منها</w:t>
      </w:r>
      <w:r w:rsidR="003C068B">
        <w:rPr>
          <w:rtl/>
        </w:rPr>
        <w:t>،</w:t>
      </w:r>
      <w:r w:rsidRPr="000B2E75">
        <w:rPr>
          <w:rtl/>
        </w:rPr>
        <w:t xml:space="preserve"> وإن كان فيها لآية الرجْم</w:t>
      </w:r>
      <w:r w:rsidR="003C068B">
        <w:rPr>
          <w:rtl/>
        </w:rPr>
        <w:t>،</w:t>
      </w:r>
      <w:r w:rsidRPr="000B2E75">
        <w:rPr>
          <w:rtl/>
        </w:rPr>
        <w:t xml:space="preserve"> قلت</w:t>
      </w:r>
      <w:r w:rsidR="003C068B">
        <w:rPr>
          <w:rtl/>
        </w:rPr>
        <w:t>:</w:t>
      </w:r>
      <w:r w:rsidRPr="000B2E75">
        <w:rPr>
          <w:rtl/>
        </w:rPr>
        <w:t xml:space="preserve"> أبا المنذر</w:t>
      </w:r>
      <w:r w:rsidR="003C068B">
        <w:rPr>
          <w:rtl/>
        </w:rPr>
        <w:t>،</w:t>
      </w:r>
      <w:r w:rsidRPr="000B2E75">
        <w:rPr>
          <w:rtl/>
        </w:rPr>
        <w:t xml:space="preserve"> وما آية الرجْم</w:t>
      </w:r>
      <w:r w:rsidR="003C068B">
        <w:rPr>
          <w:rtl/>
        </w:rPr>
        <w:t>؟</w:t>
      </w:r>
      <w:r w:rsidRPr="000B2E75">
        <w:rPr>
          <w:rtl/>
        </w:rPr>
        <w:t xml:space="preserve"> قال</w:t>
      </w:r>
      <w:r w:rsidR="003C068B">
        <w:rPr>
          <w:rtl/>
        </w:rPr>
        <w:t>:</w:t>
      </w:r>
      <w:r w:rsidRPr="000B2E75">
        <w:rPr>
          <w:rtl/>
        </w:rPr>
        <w:t xml:space="preserve"> </w:t>
      </w:r>
      <w:r w:rsidR="003C068B">
        <w:rPr>
          <w:rtl/>
        </w:rPr>
        <w:t>(</w:t>
      </w:r>
      <w:r w:rsidRPr="000B2E75">
        <w:rPr>
          <w:rtl/>
        </w:rPr>
        <w:t>إذا زنى الشيخ والشيخة فارجموهما البتّة نكالاً من الله والله عزيزٌ حكيم</w:t>
      </w:r>
      <w:r w:rsidR="003C068B">
        <w:rPr>
          <w:rtl/>
        </w:rPr>
        <w:t>).</w:t>
      </w:r>
    </w:p>
    <w:p w:rsidR="00A0454A" w:rsidRPr="000B2E75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0B2E75">
        <w:rPr>
          <w:rtl/>
        </w:rPr>
        <w:t>(1) أصول السرخسي</w:t>
      </w:r>
      <w:r w:rsidR="003C068B">
        <w:rPr>
          <w:rtl/>
        </w:rPr>
        <w:t>:</w:t>
      </w:r>
      <w:r w:rsidRPr="000B2E75">
        <w:rPr>
          <w:rtl/>
        </w:rPr>
        <w:t xml:space="preserve"> ج 2 ص 81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0B2E75" w:rsidRDefault="00A0454A" w:rsidP="00134D8B">
      <w:pPr>
        <w:pStyle w:val="libNormal"/>
        <w:rPr>
          <w:rtl/>
        </w:rPr>
      </w:pPr>
      <w:r w:rsidRPr="000B2E75">
        <w:rPr>
          <w:rtl/>
        </w:rPr>
        <w:lastRenderedPageBreak/>
        <w:t>قال</w:t>
      </w:r>
      <w:r w:rsidR="003C068B">
        <w:rPr>
          <w:rtl/>
        </w:rPr>
        <w:t>:</w:t>
      </w:r>
      <w:r w:rsidRPr="000B2E75">
        <w:rPr>
          <w:rtl/>
        </w:rPr>
        <w:t xml:space="preserve"> هذا إسناد صحيح كالشمس لا مغمز فيه</w:t>
      </w:r>
      <w:r w:rsidR="003C068B">
        <w:rPr>
          <w:rtl/>
        </w:rPr>
        <w:t>.</w:t>
      </w:r>
    </w:p>
    <w:p w:rsidR="00A0454A" w:rsidRPr="000B2E75" w:rsidRDefault="00A0454A" w:rsidP="00134D8B">
      <w:pPr>
        <w:pStyle w:val="libNormal"/>
        <w:rPr>
          <w:rtl/>
        </w:rPr>
      </w:pPr>
      <w:r w:rsidRPr="000B2E75">
        <w:rPr>
          <w:rtl/>
        </w:rPr>
        <w:t>ثمّ روى بطريق آخر عن منصور عن عاصم عن زرّ</w:t>
      </w:r>
      <w:r w:rsidR="003C068B">
        <w:rPr>
          <w:rtl/>
        </w:rPr>
        <w:t>،</w:t>
      </w:r>
      <w:r w:rsidRPr="000B2E75">
        <w:rPr>
          <w:rtl/>
        </w:rPr>
        <w:t xml:space="preserve"> وقال</w:t>
      </w:r>
      <w:r w:rsidR="003C068B">
        <w:rPr>
          <w:rtl/>
        </w:rPr>
        <w:t>:</w:t>
      </w:r>
      <w:r w:rsidRPr="000B2E75">
        <w:rPr>
          <w:rtl/>
        </w:rPr>
        <w:t xml:space="preserve"> فهذا سفيان الثوري ومنصور شَهدا على عاصم وما كذَبا</w:t>
      </w:r>
      <w:r w:rsidR="003C068B">
        <w:rPr>
          <w:rtl/>
        </w:rPr>
        <w:t>،</w:t>
      </w:r>
      <w:r w:rsidRPr="000B2E75">
        <w:rPr>
          <w:rtl/>
        </w:rPr>
        <w:t xml:space="preserve"> فهما الثقتان الإمامان البدران</w:t>
      </w:r>
      <w:r w:rsidR="003C068B">
        <w:rPr>
          <w:rtl/>
        </w:rPr>
        <w:t>،</w:t>
      </w:r>
      <w:r w:rsidRPr="000B2E75">
        <w:rPr>
          <w:rtl/>
        </w:rPr>
        <w:t xml:space="preserve"> وما كذبَ عاصم على زرّ</w:t>
      </w:r>
      <w:r w:rsidR="003C068B">
        <w:rPr>
          <w:rtl/>
        </w:rPr>
        <w:t>،</w:t>
      </w:r>
      <w:r w:rsidRPr="000B2E75">
        <w:rPr>
          <w:rtl/>
        </w:rPr>
        <w:t xml:space="preserve"> ولا كذبَ زرّ على أُبَيّ</w:t>
      </w:r>
      <w:r w:rsidR="003C068B">
        <w:rPr>
          <w:rtl/>
        </w:rPr>
        <w:t>.</w:t>
      </w:r>
    </w:p>
    <w:p w:rsidR="00A0454A" w:rsidRPr="000B2E75" w:rsidRDefault="00A0454A" w:rsidP="00134D8B">
      <w:pPr>
        <w:pStyle w:val="libNormal"/>
        <w:rPr>
          <w:rtl/>
        </w:rPr>
      </w:pPr>
      <w:r w:rsidRPr="000B2E75">
        <w:rPr>
          <w:rtl/>
        </w:rPr>
        <w:t>قال أبو محمّد</w:t>
      </w:r>
      <w:r w:rsidR="003C068B">
        <w:rPr>
          <w:rtl/>
        </w:rPr>
        <w:t>:</w:t>
      </w:r>
      <w:r w:rsidRPr="000B2E75">
        <w:rPr>
          <w:rtl/>
        </w:rPr>
        <w:t xml:space="preserve"> ولكنّها نُسِخ لفظُها وبقي حكمُها</w:t>
      </w:r>
      <w:r w:rsidR="003C068B">
        <w:rPr>
          <w:rtl/>
        </w:rPr>
        <w:t>،</w:t>
      </w:r>
      <w:r w:rsidRPr="000B2E75">
        <w:rPr>
          <w:rtl/>
        </w:rPr>
        <w:t xml:space="preserve"> ولو لم يُنسخ لفظُها لأقرأها أُبيّ بن كعب زرّاً بلا شكّ</w:t>
      </w:r>
      <w:r w:rsidR="003C068B">
        <w:rPr>
          <w:rtl/>
        </w:rPr>
        <w:t>،</w:t>
      </w:r>
      <w:r w:rsidRPr="000B2E75">
        <w:rPr>
          <w:rtl/>
        </w:rPr>
        <w:t xml:space="preserve"> ولكنّه أخبره بأنّها كانت تعدل سورة البقرة ولم يقل له</w:t>
      </w:r>
      <w:r w:rsidR="003C068B">
        <w:rPr>
          <w:rtl/>
        </w:rPr>
        <w:t>:</w:t>
      </w:r>
      <w:r w:rsidRPr="000B2E75">
        <w:rPr>
          <w:rtl/>
        </w:rPr>
        <w:t xml:space="preserve"> إنّها تعدل الآن</w:t>
      </w:r>
      <w:r w:rsidR="003C068B">
        <w:rPr>
          <w:rtl/>
        </w:rPr>
        <w:t>،</w:t>
      </w:r>
      <w:r w:rsidRPr="000B2E75">
        <w:rPr>
          <w:rtl/>
        </w:rPr>
        <w:t xml:space="preserve"> فصحّ نسْخ لفْظِها</w:t>
      </w:r>
      <w:r w:rsidR="003C068B">
        <w:rPr>
          <w:rtl/>
        </w:rPr>
        <w:t>.</w:t>
      </w:r>
    </w:p>
    <w:p w:rsidR="00A0454A" w:rsidRPr="000B2E75" w:rsidRDefault="00A0454A" w:rsidP="00134D8B">
      <w:pPr>
        <w:pStyle w:val="libNormal"/>
        <w:rPr>
          <w:rtl/>
        </w:rPr>
      </w:pPr>
      <w:r w:rsidRPr="000B2E75">
        <w:rPr>
          <w:rtl/>
        </w:rPr>
        <w:t>ثمّ يروي آية الرجْم عن زيد وابن الخطّاب</w:t>
      </w:r>
      <w:r w:rsidR="003C068B">
        <w:rPr>
          <w:rtl/>
        </w:rPr>
        <w:t>،</w:t>
      </w:r>
      <w:r w:rsidRPr="000B2E75">
        <w:rPr>
          <w:rtl/>
        </w:rPr>
        <w:t xml:space="preserve"> ويقول</w:t>
      </w:r>
      <w:r w:rsidR="003C068B">
        <w:rPr>
          <w:rtl/>
        </w:rPr>
        <w:t>:</w:t>
      </w:r>
      <w:r w:rsidRPr="000B2E75">
        <w:rPr>
          <w:rtl/>
        </w:rPr>
        <w:t xml:space="preserve"> إسناد جيّد</w:t>
      </w:r>
      <w:r w:rsidR="003C068B">
        <w:rPr>
          <w:rtl/>
        </w:rPr>
        <w:t>.</w:t>
      </w:r>
    </w:p>
    <w:p w:rsidR="00A0454A" w:rsidRPr="000B2E75" w:rsidRDefault="00A0454A" w:rsidP="00134D8B">
      <w:pPr>
        <w:pStyle w:val="libNormal"/>
        <w:rPr>
          <w:rtl/>
        </w:rPr>
      </w:pPr>
      <w:r w:rsidRPr="00134D8B">
        <w:rPr>
          <w:rtl/>
        </w:rPr>
        <w:t>ويروي عن عائشة</w:t>
      </w:r>
      <w:r w:rsidR="003C068B">
        <w:rPr>
          <w:rtl/>
        </w:rPr>
        <w:t>،</w:t>
      </w:r>
      <w:r w:rsidRPr="00134D8B">
        <w:rPr>
          <w:rtl/>
        </w:rPr>
        <w:t xml:space="preserve"> قالت</w:t>
      </w:r>
      <w:r w:rsidR="003C068B">
        <w:rPr>
          <w:rtl/>
        </w:rPr>
        <w:t>:</w:t>
      </w:r>
      <w:r w:rsidRPr="00134D8B">
        <w:rPr>
          <w:rtl/>
        </w:rPr>
        <w:t xml:space="preserve"> لقد نزلت آية الرجْم والرضاعة</w:t>
      </w:r>
      <w:r w:rsidR="003C068B">
        <w:rPr>
          <w:rtl/>
        </w:rPr>
        <w:t>،</w:t>
      </w:r>
      <w:r w:rsidRPr="00134D8B">
        <w:rPr>
          <w:rtl/>
        </w:rPr>
        <w:t xml:space="preserve"> فكانتا في صحيفة تحت سريري</w:t>
      </w:r>
      <w:r w:rsidR="003C068B">
        <w:rPr>
          <w:rtl/>
        </w:rPr>
        <w:t>،</w:t>
      </w:r>
      <w:r w:rsidRPr="00134D8B">
        <w:rPr>
          <w:rtl/>
        </w:rPr>
        <w:t xml:space="preserve"> فلمّا مات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تشاغلنا بموته فدخل داجن فأكلها</w:t>
      </w:r>
      <w:r w:rsidR="003C068B">
        <w:rPr>
          <w:rtl/>
        </w:rPr>
        <w:t>.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وهذا حديث صحيح</w:t>
      </w:r>
      <w:r w:rsidR="003C068B">
        <w:rPr>
          <w:rtl/>
        </w:rPr>
        <w:t>.</w:t>
      </w:r>
      <w:r w:rsidRPr="00134D8B">
        <w:rPr>
          <w:rtl/>
        </w:rPr>
        <w:t xml:space="preserve"> وليس هو على ما ظنّوا</w:t>
      </w:r>
      <w:r w:rsidR="003C068B">
        <w:rPr>
          <w:rtl/>
        </w:rPr>
        <w:t>؛</w:t>
      </w:r>
      <w:r w:rsidRPr="00134D8B">
        <w:rPr>
          <w:rtl/>
        </w:rPr>
        <w:t xml:space="preserve"> لأنّ آية الرجْم إذا نزلت حُذفت وعُرفت وعمَل بها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)،</w:t>
      </w:r>
      <w:r w:rsidRPr="00134D8B">
        <w:rPr>
          <w:rtl/>
        </w:rPr>
        <w:t xml:space="preserve"> إلاّ أنّه لم يكتبها نسّاخ القرآن في المصاحف</w:t>
      </w:r>
      <w:r w:rsidR="003C068B">
        <w:rPr>
          <w:rtl/>
        </w:rPr>
        <w:t>،</w:t>
      </w:r>
      <w:r w:rsidRPr="00134D8B">
        <w:rPr>
          <w:rtl/>
        </w:rPr>
        <w:t xml:space="preserve"> ولا أثبتوا لفْظها في القرآن</w:t>
      </w:r>
      <w:r w:rsidR="003C068B">
        <w:rPr>
          <w:rtl/>
        </w:rPr>
        <w:t>،</w:t>
      </w:r>
      <w:r w:rsidRPr="00134D8B">
        <w:rPr>
          <w:rtl/>
        </w:rPr>
        <w:t xml:space="preserve"> وقد سأله عُمَر بن الخطاب ذلك فلم يُجِبه</w:t>
      </w:r>
      <w:r w:rsidR="003C068B">
        <w:rPr>
          <w:rtl/>
        </w:rPr>
        <w:t>،</w:t>
      </w:r>
      <w:r w:rsidRPr="00134D8B">
        <w:rPr>
          <w:rtl/>
        </w:rPr>
        <w:t xml:space="preserve"> فصحّ نسْخ لفظها</w:t>
      </w:r>
      <w:r w:rsidR="003C068B">
        <w:rPr>
          <w:rtl/>
        </w:rPr>
        <w:t>،</w:t>
      </w:r>
      <w:r w:rsidRPr="00134D8B">
        <w:rPr>
          <w:rtl/>
        </w:rPr>
        <w:t xml:space="preserve"> وبقيت الصحيفة الّتي كُتبت فيها كما قالت عائشة</w:t>
      </w:r>
      <w:r w:rsidR="003C068B">
        <w:rPr>
          <w:rtl/>
        </w:rPr>
        <w:t>،</w:t>
      </w:r>
      <w:r w:rsidRPr="00134D8B">
        <w:rPr>
          <w:rtl/>
        </w:rPr>
        <w:t xml:space="preserve"> فأكلها الداجن ولا حاجة بأحد إليها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0B2E75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قلت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وإنّي لأستغرب هذا التمحّل الفاضح في كلام مثل هذا الرجُل المعروف بالتحقيق</w:t>
      </w:r>
      <w:r w:rsidR="003C068B">
        <w:rPr>
          <w:rtl/>
        </w:rPr>
        <w:t>،</w:t>
      </w:r>
      <w:r w:rsidRPr="00134D8B">
        <w:rPr>
          <w:rtl/>
        </w:rPr>
        <w:t xml:space="preserve"> ودقّة النظر والاختيار</w:t>
      </w:r>
      <w:r w:rsidR="003C068B">
        <w:rPr>
          <w:rtl/>
        </w:rPr>
        <w:t>.</w:t>
      </w:r>
    </w:p>
    <w:p w:rsidR="00A0454A" w:rsidRPr="000B2E75" w:rsidRDefault="00A0454A" w:rsidP="00134D8B">
      <w:pPr>
        <w:pStyle w:val="libNormal"/>
        <w:rPr>
          <w:rtl/>
        </w:rPr>
      </w:pPr>
      <w:r w:rsidRPr="000B2E75">
        <w:rPr>
          <w:rtl/>
        </w:rPr>
        <w:t>كيف يقول</w:t>
      </w:r>
      <w:r w:rsidR="003C068B">
        <w:rPr>
          <w:rtl/>
        </w:rPr>
        <w:t>:</w:t>
      </w:r>
      <w:r w:rsidRPr="000B2E75">
        <w:rPr>
          <w:rtl/>
        </w:rPr>
        <w:t xml:space="preserve"> لا حاجة إليها وهي سنَد حكمٍ تشريعيّ ثابت</w:t>
      </w:r>
      <w:r w:rsidR="003C068B">
        <w:rPr>
          <w:rtl/>
        </w:rPr>
        <w:t>!</w:t>
      </w:r>
      <w:r w:rsidRPr="000B2E75">
        <w:rPr>
          <w:rtl/>
        </w:rPr>
        <w:t xml:space="preserve"> ثمّ كيف لا يعلم بالآية أحد من كتَبة الوحي ولم يكتبوها</w:t>
      </w:r>
      <w:r w:rsidR="003C068B">
        <w:rPr>
          <w:rtl/>
        </w:rPr>
        <w:t>،</w:t>
      </w:r>
      <w:r w:rsidRPr="000B2E75">
        <w:rPr>
          <w:rtl/>
        </w:rPr>
        <w:t xml:space="preserve"> سوى أنّها كُتبت في صحيفة وأُودعت عند عائشة فحسب</w:t>
      </w:r>
      <w:r w:rsidR="003C068B">
        <w:rPr>
          <w:rtl/>
        </w:rPr>
        <w:t>،</w:t>
      </w:r>
      <w:r w:rsidRPr="000B2E75">
        <w:rPr>
          <w:rtl/>
        </w:rPr>
        <w:t xml:space="preserve"> وكيف أنّها تركتها تحت سريرها ليأكلها داجن البيت</w:t>
      </w:r>
      <w:r w:rsidR="003C068B">
        <w:rPr>
          <w:rtl/>
        </w:rPr>
        <w:t>؟</w:t>
      </w:r>
      <w:r w:rsidRPr="000B2E75">
        <w:rPr>
          <w:rtl/>
        </w:rPr>
        <w:t>! كلّ ذلك لغريب يستبعده العقل السليم</w:t>
      </w:r>
      <w:r w:rsidR="003C068B">
        <w:rPr>
          <w:rtl/>
        </w:rPr>
        <w:t>.</w:t>
      </w:r>
    </w:p>
    <w:p w:rsidR="00A0454A" w:rsidRPr="000B2E75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0B2E75">
        <w:rPr>
          <w:rtl/>
        </w:rPr>
        <w:t>(1) المحلّى</w:t>
      </w:r>
      <w:r w:rsidR="003C068B">
        <w:rPr>
          <w:rtl/>
        </w:rPr>
        <w:t>:</w:t>
      </w:r>
      <w:r w:rsidRPr="000B2E75">
        <w:rPr>
          <w:rtl/>
        </w:rPr>
        <w:t xml:space="preserve"> ج 11 ص 234</w:t>
      </w:r>
      <w:r w:rsidR="00134D8B">
        <w:rPr>
          <w:rtl/>
        </w:rPr>
        <w:t xml:space="preserve"> - </w:t>
      </w:r>
      <w:r w:rsidRPr="000B2E75">
        <w:rPr>
          <w:rtl/>
        </w:rPr>
        <w:t>236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0B2E75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والّذي غرّ هؤلاء</w:t>
      </w:r>
      <w:r w:rsidR="003C068B">
        <w:rPr>
          <w:rtl/>
        </w:rPr>
        <w:t>:</w:t>
      </w:r>
      <w:r w:rsidRPr="00134D8B">
        <w:rPr>
          <w:rtl/>
        </w:rPr>
        <w:t xml:space="preserve"> أنّها أحاديث جاءت في الصحاح الستّة وغيرها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ولابدّ لهم</w:t>
      </w:r>
      <w:r w:rsidR="00134D8B">
        <w:rPr>
          <w:rtl/>
        </w:rPr>
        <w:t xml:space="preserve"> - </w:t>
      </w:r>
      <w:r w:rsidRPr="00134D8B">
        <w:rPr>
          <w:rtl/>
        </w:rPr>
        <w:t>وهم متعبّدون بما جاء فيها</w:t>
      </w:r>
      <w:r w:rsidR="00134D8B">
        <w:rPr>
          <w:rtl/>
        </w:rPr>
        <w:t xml:space="preserve"> - </w:t>
      </w:r>
      <w:r w:rsidRPr="00134D8B">
        <w:rPr>
          <w:rtl/>
        </w:rPr>
        <w:t>أن يتقبّلوها على عِلّتها مهما خالفت أساليب النقد والتحقيق</w:t>
      </w:r>
      <w:r w:rsidR="003C068B">
        <w:rPr>
          <w:rtl/>
        </w:rPr>
        <w:t>.</w:t>
      </w:r>
    </w:p>
    <w:p w:rsidR="00A0454A" w:rsidRPr="000B2E75" w:rsidRDefault="00A0454A" w:rsidP="00134D8B">
      <w:pPr>
        <w:pStyle w:val="libNormal"/>
        <w:rPr>
          <w:rtl/>
        </w:rPr>
      </w:pPr>
      <w:r w:rsidRPr="00134D8B">
        <w:rPr>
          <w:rtl/>
        </w:rPr>
        <w:t>هذا</w:t>
      </w:r>
      <w:r w:rsidR="003C068B">
        <w:rPr>
          <w:rtl/>
        </w:rPr>
        <w:t>،</w:t>
      </w:r>
      <w:r w:rsidRPr="00134D8B">
        <w:rPr>
          <w:rtl/>
        </w:rPr>
        <w:t xml:space="preserve"> وقد أكثر جلال الدين السيوطي من نقل هكذا روايات ساقطة </w:t>
      </w:r>
      <w:r w:rsidRPr="00134D8B">
        <w:rPr>
          <w:rStyle w:val="libFootnotenumChar"/>
          <w:rtl/>
        </w:rPr>
        <w:t>(2)</w:t>
      </w:r>
      <w:r w:rsidR="003C068B">
        <w:rPr>
          <w:rStyle w:val="libFootnotenumChar"/>
          <w:rtl/>
        </w:rPr>
        <w:t>،</w:t>
      </w:r>
      <w:r w:rsidRPr="00134D8B">
        <w:rPr>
          <w:rtl/>
        </w:rPr>
        <w:t xml:space="preserve"> ومن قبْله شيخه بدر الدين الزركشي</w:t>
      </w:r>
      <w:r w:rsidR="003C068B">
        <w:rPr>
          <w:rtl/>
        </w:rPr>
        <w:t>،</w:t>
      </w:r>
      <w:r w:rsidRPr="00134D8B">
        <w:rPr>
          <w:rtl/>
        </w:rPr>
        <w:t xml:space="preserve"> ولكن مع شيء من الترديد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وقد أخذها بعض الكاتبين المحدّثين أدلّة قاطعة من غير تحقيق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134D8B">
        <w:rPr>
          <w:rtl/>
        </w:rPr>
        <w:t xml:space="preserve"> - </w:t>
      </w:r>
      <w:r w:rsidRPr="00134D8B">
        <w:rPr>
          <w:rtl/>
        </w:rPr>
        <w:t>متشدّقاً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134D8B">
        <w:rPr>
          <w:rtl/>
        </w:rPr>
        <w:t xml:space="preserve"> وإذا ثبت وقوع هذين النوعين كما ترى ثبَت جوازهما</w:t>
      </w:r>
      <w:r w:rsidR="003C068B">
        <w:rPr>
          <w:rtl/>
        </w:rPr>
        <w:t>؛</w:t>
      </w:r>
      <w:r w:rsidRPr="00134D8B">
        <w:rPr>
          <w:rtl/>
        </w:rPr>
        <w:t xml:space="preserve"> لأنّ الوقوع أعظم دليل على الجواز كما هو مقرّر</w:t>
      </w:r>
      <w:r w:rsidR="003C068B">
        <w:rPr>
          <w:rtl/>
        </w:rPr>
        <w:t>،</w:t>
      </w:r>
      <w:r w:rsidRPr="00134D8B">
        <w:rPr>
          <w:rtl/>
        </w:rPr>
        <w:t xml:space="preserve"> وإذاً بطَل ما ذهب إليه المانعون له من ناحية الشرع كأبي مسلم ومَن لفّ لفّه</w:t>
      </w:r>
      <w:r w:rsidR="003C068B">
        <w:rPr>
          <w:rtl/>
        </w:rPr>
        <w:t>،</w:t>
      </w:r>
      <w:r w:rsidRPr="00134D8B">
        <w:rPr>
          <w:rtl/>
        </w:rPr>
        <w:t xml:space="preserve"> ويبطل كذلك ما ذهب إليه المانعون له من ناحية العقل</w:t>
      </w:r>
      <w:r w:rsidR="003C068B">
        <w:rPr>
          <w:rtl/>
        </w:rPr>
        <w:t>،</w:t>
      </w:r>
      <w:r w:rsidRPr="00134D8B">
        <w:rPr>
          <w:rtl/>
        </w:rPr>
        <w:t xml:space="preserve"> وهم فريق من المعتزلة شذّ عن الجماعة</w:t>
      </w:r>
      <w:r w:rsidR="003C068B">
        <w:rPr>
          <w:rtl/>
        </w:rPr>
        <w:t>،</w:t>
      </w:r>
      <w:r w:rsidRPr="00134D8B">
        <w:rPr>
          <w:rtl/>
        </w:rPr>
        <w:t xml:space="preserve"> فزعم أنّ هذين النوعين الأخيرين مستحيلان عقلاً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0B2E75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قلت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ما أشرف حكم العقل لولا أنّ أمثال الزرقاني حصروه في أصحاب الاعتزال</w:t>
      </w:r>
      <w:r w:rsidR="003C068B">
        <w:rPr>
          <w:rtl/>
        </w:rPr>
        <w:t>،</w:t>
      </w:r>
      <w:r w:rsidRPr="00134D8B">
        <w:rPr>
          <w:rtl/>
        </w:rPr>
        <w:t xml:space="preserve"> وجعلوا من أنفسهم بمعزل عن نور العقل الحكيم</w:t>
      </w:r>
      <w:r w:rsidR="003C068B">
        <w:rPr>
          <w:rtl/>
        </w:rPr>
        <w:t>.</w:t>
      </w:r>
    </w:p>
    <w:p w:rsidR="00A0454A" w:rsidRPr="000B2E75" w:rsidRDefault="00A0454A" w:rsidP="00134D8B">
      <w:pPr>
        <w:pStyle w:val="libNormal"/>
        <w:rPr>
          <w:rtl/>
        </w:rPr>
      </w:pPr>
      <w:r w:rsidRPr="00134D8B">
        <w:rPr>
          <w:rtl/>
        </w:rPr>
        <w:t>وأمّا الأستاذ العريض</w:t>
      </w:r>
      <w:r w:rsidR="003C068B">
        <w:rPr>
          <w:rtl/>
        </w:rPr>
        <w:t>،</w:t>
      </w:r>
      <w:r w:rsidRPr="00134D8B">
        <w:rPr>
          <w:rtl/>
        </w:rPr>
        <w:t xml:space="preserve"> فقد ذهب هنا مذهباً تحقيقياً وأسهب في الردّ على هذا القول الفاسد دفاعاً عن كرامة القرآن</w:t>
      </w:r>
      <w:r w:rsidR="003C068B">
        <w:rPr>
          <w:rtl/>
        </w:rPr>
        <w:t>،</w:t>
      </w:r>
      <w:r w:rsidRPr="00134D8B">
        <w:rPr>
          <w:rtl/>
        </w:rPr>
        <w:t xml:space="preserve"> ونقل عن جماعة من معاصريه مواكبَته على هذا الرأي السديد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Center"/>
        <w:rPr>
          <w:rtl/>
        </w:rPr>
      </w:pPr>
      <w:r w:rsidRPr="000B2E75">
        <w:rPr>
          <w:rtl/>
        </w:rPr>
        <w:t>* * *</w:t>
      </w:r>
    </w:p>
    <w:p w:rsidR="00A0454A" w:rsidRPr="000B2E75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0B2E75">
        <w:rPr>
          <w:rtl/>
        </w:rPr>
        <w:t>(1) راجع صحيح البخاري</w:t>
      </w:r>
      <w:r w:rsidR="003C068B">
        <w:rPr>
          <w:rtl/>
        </w:rPr>
        <w:t>:</w:t>
      </w:r>
      <w:r w:rsidRPr="000B2E75">
        <w:rPr>
          <w:rtl/>
        </w:rPr>
        <w:t xml:space="preserve"> ج 8 ص 209</w:t>
      </w:r>
      <w:r w:rsidR="00134D8B">
        <w:rPr>
          <w:rtl/>
        </w:rPr>
        <w:t xml:space="preserve"> - </w:t>
      </w:r>
      <w:r w:rsidRPr="000B2E75">
        <w:rPr>
          <w:rtl/>
        </w:rPr>
        <w:t>210</w:t>
      </w:r>
      <w:r w:rsidR="003C068B">
        <w:rPr>
          <w:rtl/>
        </w:rPr>
        <w:t>.</w:t>
      </w:r>
      <w:r w:rsidRPr="000B2E75">
        <w:rPr>
          <w:rtl/>
        </w:rPr>
        <w:t xml:space="preserve"> وصحيح مسلم</w:t>
      </w:r>
      <w:r w:rsidR="003C068B">
        <w:rPr>
          <w:rtl/>
        </w:rPr>
        <w:t>:</w:t>
      </w:r>
      <w:r w:rsidRPr="000B2E75">
        <w:rPr>
          <w:rtl/>
        </w:rPr>
        <w:t xml:space="preserve"> ج 5 ص 116 و</w:t>
      </w:r>
      <w:r w:rsidR="003C068B">
        <w:rPr>
          <w:rtl/>
        </w:rPr>
        <w:t>:</w:t>
      </w:r>
      <w:r w:rsidRPr="000B2E75">
        <w:rPr>
          <w:rtl/>
        </w:rPr>
        <w:t xml:space="preserve"> ج 4 ص 167</w:t>
      </w:r>
      <w:r w:rsidR="003C068B">
        <w:rPr>
          <w:rtl/>
        </w:rPr>
        <w:t>.</w:t>
      </w:r>
      <w:r w:rsidRPr="000B2E75">
        <w:rPr>
          <w:rtl/>
        </w:rPr>
        <w:t xml:space="preserve"> والمستدرك</w:t>
      </w:r>
      <w:r w:rsidR="003C068B">
        <w:rPr>
          <w:rtl/>
        </w:rPr>
        <w:t>:</w:t>
      </w:r>
      <w:r w:rsidRPr="000B2E75">
        <w:rPr>
          <w:rtl/>
        </w:rPr>
        <w:t xml:space="preserve"> ج 4 ص 359</w:t>
      </w:r>
      <w:r w:rsidR="003C068B">
        <w:rPr>
          <w:rtl/>
        </w:rPr>
        <w:t>.</w:t>
      </w:r>
      <w:r w:rsidRPr="000B2E75">
        <w:rPr>
          <w:rtl/>
        </w:rPr>
        <w:t xml:space="preserve"> ومسند أحمد</w:t>
      </w:r>
      <w:r w:rsidR="003C068B">
        <w:rPr>
          <w:rtl/>
        </w:rPr>
        <w:t>:</w:t>
      </w:r>
      <w:r w:rsidRPr="000B2E75">
        <w:rPr>
          <w:rtl/>
        </w:rPr>
        <w:t xml:space="preserve"> ج 1 ص 23 و</w:t>
      </w:r>
      <w:r w:rsidR="003C068B">
        <w:rPr>
          <w:rtl/>
        </w:rPr>
        <w:t>:</w:t>
      </w:r>
      <w:r w:rsidRPr="000B2E75">
        <w:rPr>
          <w:rtl/>
        </w:rPr>
        <w:t xml:space="preserve"> ج 2 ص 43</w:t>
      </w:r>
      <w:r w:rsidR="003C068B">
        <w:rPr>
          <w:rtl/>
        </w:rPr>
        <w:t>.</w:t>
      </w:r>
      <w:r w:rsidRPr="000B2E75">
        <w:rPr>
          <w:rtl/>
        </w:rPr>
        <w:t xml:space="preserve"> وسنن الترمذي</w:t>
      </w:r>
      <w:r w:rsidR="003C068B">
        <w:rPr>
          <w:rtl/>
        </w:rPr>
        <w:t>:</w:t>
      </w:r>
      <w:r w:rsidRPr="000B2E75">
        <w:rPr>
          <w:rtl/>
        </w:rPr>
        <w:t xml:space="preserve"> ج 4 ص 39 و</w:t>
      </w:r>
      <w:r w:rsidR="003C068B">
        <w:rPr>
          <w:rtl/>
        </w:rPr>
        <w:t>:</w:t>
      </w:r>
      <w:r w:rsidRPr="000B2E75">
        <w:rPr>
          <w:rtl/>
        </w:rPr>
        <w:t xml:space="preserve"> ج 3 ص 456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B2E75">
        <w:rPr>
          <w:rtl/>
        </w:rPr>
        <w:t>(2) راجع الإتقان</w:t>
      </w:r>
      <w:r w:rsidR="003C068B">
        <w:rPr>
          <w:rtl/>
        </w:rPr>
        <w:t>:</w:t>
      </w:r>
      <w:r w:rsidRPr="000B2E75">
        <w:rPr>
          <w:rtl/>
        </w:rPr>
        <w:t xml:space="preserve"> ج 3 ص 72</w:t>
      </w:r>
      <w:r w:rsidR="00134D8B">
        <w:rPr>
          <w:rtl/>
        </w:rPr>
        <w:t xml:space="preserve"> - </w:t>
      </w:r>
      <w:r w:rsidRPr="000B2E75">
        <w:rPr>
          <w:rtl/>
        </w:rPr>
        <w:t>75</w:t>
      </w:r>
      <w:r w:rsidR="003C068B">
        <w:rPr>
          <w:rtl/>
        </w:rPr>
        <w:t>.</w:t>
      </w:r>
      <w:r w:rsidRPr="000B2E75">
        <w:rPr>
          <w:rtl/>
        </w:rPr>
        <w:t xml:space="preserve"> وراجع الدرّ المنثور</w:t>
      </w:r>
      <w:r w:rsidR="003C068B">
        <w:rPr>
          <w:rtl/>
        </w:rPr>
        <w:t>:</w:t>
      </w:r>
      <w:r w:rsidRPr="000B2E75">
        <w:rPr>
          <w:rtl/>
        </w:rPr>
        <w:t xml:space="preserve"> ج 4 ص 366 في تفسير آية من سورة الحجّ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B2E75">
        <w:rPr>
          <w:rtl/>
        </w:rPr>
        <w:t>(3) راجع البرهان</w:t>
      </w:r>
      <w:r w:rsidR="003C068B">
        <w:rPr>
          <w:rtl/>
        </w:rPr>
        <w:t>:</w:t>
      </w:r>
      <w:r w:rsidRPr="000B2E75">
        <w:rPr>
          <w:rtl/>
        </w:rPr>
        <w:t xml:space="preserve"> ج 2 ص 35</w:t>
      </w:r>
      <w:r w:rsidR="00134D8B">
        <w:rPr>
          <w:rtl/>
        </w:rPr>
        <w:t xml:space="preserve"> - </w:t>
      </w:r>
      <w:r w:rsidRPr="000B2E75">
        <w:rPr>
          <w:rtl/>
        </w:rPr>
        <w:t>37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B2E75">
        <w:rPr>
          <w:rtl/>
        </w:rPr>
        <w:t>(4) راجع مناهل العرفان للزرقاني</w:t>
      </w:r>
      <w:r w:rsidR="003C068B">
        <w:rPr>
          <w:rtl/>
        </w:rPr>
        <w:t>:</w:t>
      </w:r>
      <w:r w:rsidRPr="000B2E75">
        <w:rPr>
          <w:rtl/>
        </w:rPr>
        <w:t xml:space="preserve"> ج 2 ص 215</w:t>
      </w:r>
      <w:r w:rsidR="00134D8B">
        <w:rPr>
          <w:rtl/>
        </w:rPr>
        <w:t xml:space="preserve"> - </w:t>
      </w:r>
      <w:r w:rsidRPr="000B2E75">
        <w:rPr>
          <w:rtl/>
        </w:rPr>
        <w:t>216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B2E75">
        <w:rPr>
          <w:rtl/>
        </w:rPr>
        <w:t>(5) راجع فتح المنّان</w:t>
      </w:r>
      <w:r w:rsidR="003C068B">
        <w:rPr>
          <w:rtl/>
        </w:rPr>
        <w:t>:</w:t>
      </w:r>
      <w:r w:rsidRPr="000B2E75">
        <w:rPr>
          <w:rtl/>
        </w:rPr>
        <w:t xml:space="preserve"> ص 224</w:t>
      </w:r>
      <w:r w:rsidR="00134D8B">
        <w:rPr>
          <w:rtl/>
        </w:rPr>
        <w:t xml:space="preserve"> - </w:t>
      </w:r>
      <w:r w:rsidRPr="000B2E75">
        <w:rPr>
          <w:rtl/>
        </w:rPr>
        <w:t>230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134D8B" w:rsidRDefault="00A0454A" w:rsidP="00134D8B">
      <w:pPr>
        <w:pStyle w:val="libBold1"/>
        <w:rPr>
          <w:rtl/>
        </w:rPr>
      </w:pPr>
      <w:r w:rsidRPr="000B2E75">
        <w:rPr>
          <w:rtl/>
        </w:rPr>
        <w:lastRenderedPageBreak/>
        <w:t>3</w:t>
      </w:r>
      <w:r w:rsidR="00134D8B">
        <w:rPr>
          <w:rtl/>
        </w:rPr>
        <w:t xml:space="preserve"> - </w:t>
      </w:r>
      <w:r w:rsidRPr="000B2E75">
        <w:rPr>
          <w:rtl/>
        </w:rPr>
        <w:t>نسْخ الحُكم دون التلاوة</w:t>
      </w:r>
      <w:r w:rsidR="003C068B">
        <w:rPr>
          <w:rtl/>
        </w:rPr>
        <w:t>:</w:t>
      </w:r>
    </w:p>
    <w:p w:rsidR="00A0454A" w:rsidRPr="000B2E75" w:rsidRDefault="00A0454A" w:rsidP="00134D8B">
      <w:pPr>
        <w:pStyle w:val="libNormal"/>
        <w:rPr>
          <w:rtl/>
        </w:rPr>
      </w:pPr>
      <w:r w:rsidRPr="000B2E75">
        <w:rPr>
          <w:rtl/>
        </w:rPr>
        <w:t>بأن تبقى الآية ثابتة في الكتاب يقرأها المسلمون عِبر العصور</w:t>
      </w:r>
      <w:r w:rsidR="003C068B">
        <w:rPr>
          <w:rtl/>
        </w:rPr>
        <w:t>،</w:t>
      </w:r>
      <w:r w:rsidRPr="000B2E75">
        <w:rPr>
          <w:rtl/>
        </w:rPr>
        <w:t xml:space="preserve"> سوى أنّها من ناحية مفادها التشريعي منسوخة</w:t>
      </w:r>
      <w:r w:rsidR="003C068B">
        <w:rPr>
          <w:rtl/>
        </w:rPr>
        <w:t>،</w:t>
      </w:r>
      <w:r w:rsidRPr="000B2E75">
        <w:rPr>
          <w:rtl/>
        </w:rPr>
        <w:t xml:space="preserve"> لا يجوز العمل بها بعد مجيء الناسخ القاطع لحُكمها</w:t>
      </w:r>
      <w:r w:rsidR="003C068B">
        <w:rPr>
          <w:rtl/>
        </w:rPr>
        <w:t>.</w:t>
      </w:r>
    </w:p>
    <w:p w:rsidR="00A0454A" w:rsidRPr="000B2E75" w:rsidRDefault="00A0454A" w:rsidP="00134D8B">
      <w:pPr>
        <w:pStyle w:val="libNormal"/>
        <w:rPr>
          <w:rtl/>
        </w:rPr>
      </w:pPr>
      <w:r w:rsidRPr="000B2E75">
        <w:rPr>
          <w:rtl/>
        </w:rPr>
        <w:t>هذا النوع من النسْخ هو المعروف بين العلماء والمفسّرين</w:t>
      </w:r>
      <w:r w:rsidR="003C068B">
        <w:rPr>
          <w:rtl/>
        </w:rPr>
        <w:t>،</w:t>
      </w:r>
      <w:r w:rsidRPr="000B2E75">
        <w:rPr>
          <w:rtl/>
        </w:rPr>
        <w:t xml:space="preserve"> واتّفق الجميع على جوازه إمكاناً</w:t>
      </w:r>
      <w:r w:rsidR="003C068B">
        <w:rPr>
          <w:rtl/>
        </w:rPr>
        <w:t>،</w:t>
      </w:r>
      <w:r w:rsidRPr="000B2E75">
        <w:rPr>
          <w:rtl/>
        </w:rPr>
        <w:t xml:space="preserve"> وعلى تحقّقه بالفعل أيضاً</w:t>
      </w:r>
      <w:r w:rsidR="003C068B">
        <w:rPr>
          <w:rtl/>
        </w:rPr>
        <w:t>،</w:t>
      </w:r>
      <w:r w:rsidRPr="000B2E75">
        <w:rPr>
          <w:rtl/>
        </w:rPr>
        <w:t xml:space="preserve"> حيث توجد في القرآن الحاضر آيات منسوخة وآيات ناسخة</w:t>
      </w:r>
      <w:r w:rsidR="003C068B">
        <w:rPr>
          <w:rtl/>
        </w:rPr>
        <w:t>.</w:t>
      </w:r>
    </w:p>
    <w:p w:rsidR="00A0454A" w:rsidRPr="000B2E75" w:rsidRDefault="00A0454A" w:rsidP="00134D8B">
      <w:pPr>
        <w:pStyle w:val="libNormal"/>
        <w:rPr>
          <w:rtl/>
        </w:rPr>
      </w:pPr>
      <w:r w:rsidRPr="000B2E75">
        <w:rPr>
          <w:rtl/>
        </w:rPr>
        <w:t>نعم</w:t>
      </w:r>
      <w:r w:rsidR="003C068B">
        <w:rPr>
          <w:rtl/>
        </w:rPr>
        <w:t>،</w:t>
      </w:r>
      <w:r w:rsidRPr="000B2E75">
        <w:rPr>
          <w:rtl/>
        </w:rPr>
        <w:t xml:space="preserve"> كانت لهذا النوع من النسْخ أنحاء ثلاثة</w:t>
      </w:r>
      <w:r w:rsidR="003C068B">
        <w:rPr>
          <w:rtl/>
        </w:rPr>
        <w:t>،</w:t>
      </w:r>
      <w:r w:rsidRPr="000B2E75">
        <w:rPr>
          <w:rtl/>
        </w:rPr>
        <w:t xml:space="preserve"> وقع الكلام في إمكان بعضها</w:t>
      </w:r>
      <w:r w:rsidR="003C068B">
        <w:rPr>
          <w:rtl/>
        </w:rPr>
        <w:t>،</w:t>
      </w:r>
      <w:r w:rsidRPr="000B2E75">
        <w:rPr>
          <w:rtl/>
        </w:rPr>
        <w:t xml:space="preserve"> نعرضها فيما يلي</w:t>
      </w:r>
      <w:r w:rsidR="003C068B">
        <w:rPr>
          <w:rtl/>
        </w:rPr>
        <w:t>:</w:t>
      </w:r>
    </w:p>
    <w:p w:rsidR="00A0454A" w:rsidRPr="000B2E75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الأوّل</w:t>
      </w:r>
      <w:r w:rsidR="003C068B">
        <w:rPr>
          <w:rStyle w:val="libBold2Char"/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أن يُنسَخ مفاد آية كريمة بسُنّة قطعية أو إجماع محقّق</w:t>
      </w:r>
      <w:r w:rsidR="003C068B">
        <w:rPr>
          <w:rtl/>
        </w:rPr>
        <w:t>،</w:t>
      </w:r>
      <w:r w:rsidRPr="00134D8B">
        <w:rPr>
          <w:rtl/>
        </w:rPr>
        <w:t xml:space="preserve"> كآية الإمتاع إلى الحَول بشأن المتوفّى عنها زوجها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؛</w:t>
      </w:r>
      <w:r w:rsidRPr="00134D8B">
        <w:rPr>
          <w:rtl/>
        </w:rPr>
        <w:t xml:space="preserve"> فإنّها</w:t>
      </w:r>
      <w:r w:rsidR="00134D8B">
        <w:rPr>
          <w:rtl/>
        </w:rPr>
        <w:t xml:space="preserve"> - </w:t>
      </w:r>
      <w:r w:rsidRPr="00134D8B">
        <w:rPr>
          <w:rtl/>
        </w:rPr>
        <w:t>بظاهرها</w:t>
      </w:r>
      <w:r w:rsidR="00134D8B">
        <w:rPr>
          <w:rtl/>
        </w:rPr>
        <w:t xml:space="preserve"> - </w:t>
      </w:r>
      <w:r w:rsidRPr="00134D8B">
        <w:rPr>
          <w:rtl/>
        </w:rPr>
        <w:t>لا تتنافى وآية العِدد والمواريث</w:t>
      </w:r>
      <w:r w:rsidR="003C068B">
        <w:rPr>
          <w:rtl/>
        </w:rPr>
        <w:t>،</w:t>
      </w:r>
      <w:r w:rsidRPr="00134D8B">
        <w:rPr>
          <w:rtl/>
        </w:rPr>
        <w:t xml:space="preserve"> غير أنّ السُنّة القطعية وإجماع المسلمين أثبتا نسخها بآية العدد والمواريث</w:t>
      </w:r>
      <w:r w:rsidR="003C068B">
        <w:rPr>
          <w:rtl/>
        </w:rPr>
        <w:t>.</w:t>
      </w:r>
    </w:p>
    <w:p w:rsidR="00A0454A" w:rsidRPr="000B2E75" w:rsidRDefault="00A0454A" w:rsidP="00134D8B">
      <w:pPr>
        <w:pStyle w:val="libNormal"/>
        <w:rPr>
          <w:rtl/>
        </w:rPr>
      </w:pPr>
      <w:r w:rsidRPr="00134D8B">
        <w:rPr>
          <w:rtl/>
        </w:rPr>
        <w:t>واستشكل بعضهم نسْخ القرآن بالسنّة</w:t>
      </w:r>
      <w:r w:rsidR="003C068B">
        <w:rPr>
          <w:rtl/>
        </w:rPr>
        <w:t>؛</w:t>
      </w:r>
      <w:r w:rsidRPr="00134D8B">
        <w:rPr>
          <w:rtl/>
        </w:rPr>
        <w:t xml:space="preserve"> نظراً لأنّ الأوّل قطعي</w:t>
      </w:r>
      <w:r w:rsidR="003C068B">
        <w:rPr>
          <w:rtl/>
        </w:rPr>
        <w:t>،</w:t>
      </w:r>
      <w:r w:rsidRPr="00134D8B">
        <w:rPr>
          <w:rtl/>
        </w:rPr>
        <w:t xml:space="preserve"> والثانية ظنيّة</w:t>
      </w:r>
      <w:r w:rsidR="003C068B">
        <w:rPr>
          <w:rtl/>
        </w:rPr>
        <w:t>.</w:t>
      </w:r>
      <w:r w:rsidRPr="00134D8B">
        <w:rPr>
          <w:rtl/>
        </w:rPr>
        <w:t xml:space="preserve"> </w:t>
      </w:r>
      <w:r w:rsidRPr="00134D8B">
        <w:rPr>
          <w:rStyle w:val="libBold2Char"/>
          <w:rtl/>
        </w:rPr>
        <w:t>والجواب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أنّ مفروض الكلام ما إذا كانت السنّة متواترة وقطعية الصدور أيضاً</w:t>
      </w:r>
      <w:r w:rsidR="003C068B">
        <w:rPr>
          <w:rtl/>
        </w:rPr>
        <w:t>،</w:t>
      </w:r>
      <w:r w:rsidRPr="00134D8B">
        <w:rPr>
          <w:rtl/>
        </w:rPr>
        <w:t xml:space="preserve"> ودَعمها إجماع الأمّة في جميع العصور</w:t>
      </w:r>
      <w:r w:rsidR="003C068B">
        <w:rPr>
          <w:rtl/>
        </w:rPr>
        <w:t>.</w:t>
      </w:r>
    </w:p>
    <w:p w:rsidR="00A0454A" w:rsidRPr="000B2E75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الثاني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أن يُنسخ مفاد آية بآية أخرى</w:t>
      </w:r>
      <w:r w:rsidR="003C068B">
        <w:rPr>
          <w:rtl/>
        </w:rPr>
        <w:t>،</w:t>
      </w:r>
      <w:r w:rsidRPr="00134D8B">
        <w:rPr>
          <w:rtl/>
        </w:rPr>
        <w:t xml:space="preserve"> بحيث تكون الثانية ناظرة إلى مفاد الأُولى ورافعة لحُكمها بالتنصيص</w:t>
      </w:r>
      <w:r w:rsidR="003C068B">
        <w:rPr>
          <w:rtl/>
        </w:rPr>
        <w:t>،</w:t>
      </w:r>
      <w:r w:rsidRPr="00134D8B">
        <w:rPr>
          <w:rtl/>
        </w:rPr>
        <w:t xml:space="preserve"> ولولا ذلك لم يكن موقع لنزول الثانية وكانت لغواً</w:t>
      </w:r>
      <w:r w:rsidR="003C068B">
        <w:rPr>
          <w:rtl/>
        </w:rPr>
        <w:t>،</w:t>
      </w:r>
      <w:r w:rsidRPr="00134D8B">
        <w:rPr>
          <w:rtl/>
        </w:rPr>
        <w:t xml:space="preserve"> وهذا كآية النجوى </w:t>
      </w:r>
      <w:r w:rsidRPr="00134D8B">
        <w:rPr>
          <w:rStyle w:val="libFootnotenumChar"/>
          <w:rtl/>
        </w:rPr>
        <w:t>(2)</w:t>
      </w:r>
      <w:r w:rsidRPr="00134D8B">
        <w:rPr>
          <w:rtl/>
        </w:rPr>
        <w:t xml:space="preserve"> أوجبت التصدّق بين يدي مناجاة الرسول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)،</w:t>
      </w:r>
      <w:r w:rsidRPr="00134D8B">
        <w:rPr>
          <w:rtl/>
        </w:rPr>
        <w:t xml:space="preserve"> ونَسخَتها آية الإشفاق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أَأَشْفَقْتُمْ أَن تُقَدِّمُوا بَيْنَ يَدَيْ نَجْوَاكُمْ صَدَقَاتٍ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0B2E75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0B2E75">
        <w:rPr>
          <w:rtl/>
        </w:rPr>
        <w:t>(1) البقرة</w:t>
      </w:r>
      <w:r w:rsidR="003C068B">
        <w:rPr>
          <w:rtl/>
        </w:rPr>
        <w:t>:</w:t>
      </w:r>
      <w:r w:rsidRPr="000B2E75">
        <w:rPr>
          <w:rtl/>
        </w:rPr>
        <w:t xml:space="preserve"> 240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B2E75">
        <w:rPr>
          <w:rtl/>
        </w:rPr>
        <w:t>(2) المجادلة</w:t>
      </w:r>
      <w:r w:rsidR="003C068B">
        <w:rPr>
          <w:rtl/>
        </w:rPr>
        <w:t>:</w:t>
      </w:r>
      <w:r w:rsidRPr="000B2E75">
        <w:rPr>
          <w:rtl/>
        </w:rPr>
        <w:t xml:space="preserve"> 12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B2E75">
        <w:rPr>
          <w:rtl/>
        </w:rPr>
        <w:t>(3) المجادلة</w:t>
      </w:r>
      <w:r w:rsidR="003C068B">
        <w:rPr>
          <w:rtl/>
        </w:rPr>
        <w:t>:</w:t>
      </w:r>
      <w:r w:rsidRPr="000B2E75">
        <w:rPr>
          <w:rtl/>
        </w:rPr>
        <w:t xml:space="preserve"> 13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0B2E75" w:rsidRDefault="00A0454A" w:rsidP="00134D8B">
      <w:pPr>
        <w:pStyle w:val="libNormal"/>
        <w:rPr>
          <w:rtl/>
        </w:rPr>
      </w:pPr>
      <w:r w:rsidRPr="000B2E75">
        <w:rPr>
          <w:rtl/>
        </w:rPr>
        <w:lastRenderedPageBreak/>
        <w:t>وهذا النحو من النسْخ لم يختلف فيه أحد</w:t>
      </w:r>
      <w:r w:rsidR="003C068B">
        <w:rPr>
          <w:rtl/>
        </w:rPr>
        <w:t>.</w:t>
      </w:r>
    </w:p>
    <w:p w:rsidR="00A0454A" w:rsidRPr="000B2E75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الثالث</w:t>
      </w:r>
      <w:r w:rsidR="003C068B">
        <w:rPr>
          <w:rStyle w:val="libBold2Char"/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أن تُنسخ آية بأخرى من غير أن تكون إحداهما ناظرة إلى الأخرى</w:t>
      </w:r>
      <w:r w:rsidR="003C068B">
        <w:rPr>
          <w:rtl/>
        </w:rPr>
        <w:t>،</w:t>
      </w:r>
      <w:r w:rsidRPr="00134D8B">
        <w:rPr>
          <w:rtl/>
        </w:rPr>
        <w:t xml:space="preserve"> سوى أنّهم وجدوا التنافي بين الآيتين</w:t>
      </w:r>
      <w:r w:rsidR="003C068B">
        <w:rPr>
          <w:rtl/>
        </w:rPr>
        <w:t>،</w:t>
      </w:r>
      <w:r w:rsidRPr="00134D8B">
        <w:rPr>
          <w:rtl/>
        </w:rPr>
        <w:t xml:space="preserve"> بحيث لم يمكن الجمْع بينهما تشريعياً</w:t>
      </w:r>
      <w:r w:rsidR="003C068B">
        <w:rPr>
          <w:rtl/>
        </w:rPr>
        <w:t>،</w:t>
      </w:r>
      <w:r w:rsidRPr="00134D8B">
        <w:rPr>
          <w:rtl/>
        </w:rPr>
        <w:t xml:space="preserve"> ومن ثمّ أخذوا من الثانية المتأخّرة نزولاً ناسخة للأُولى</w:t>
      </w:r>
      <w:r w:rsidR="003C068B">
        <w:rPr>
          <w:rtl/>
        </w:rPr>
        <w:t>.</w:t>
      </w:r>
    </w:p>
    <w:p w:rsidR="00A0454A" w:rsidRPr="000B2E75" w:rsidRDefault="00A0454A" w:rsidP="00134D8B">
      <w:pPr>
        <w:pStyle w:val="libNormal"/>
        <w:rPr>
          <w:rtl/>
        </w:rPr>
      </w:pPr>
      <w:r w:rsidRPr="000B2E75">
        <w:rPr>
          <w:rtl/>
        </w:rPr>
        <w:t>ويجب أن يكون التنافي بين الآيتين كلّياً</w:t>
      </w:r>
      <w:r w:rsidR="00134D8B">
        <w:rPr>
          <w:rtl/>
        </w:rPr>
        <w:t xml:space="preserve"> - </w:t>
      </w:r>
      <w:r w:rsidRPr="000B2E75">
        <w:rPr>
          <w:rtl/>
        </w:rPr>
        <w:t>على وجه التباين الكلّي</w:t>
      </w:r>
      <w:r w:rsidR="00134D8B">
        <w:rPr>
          <w:rtl/>
        </w:rPr>
        <w:t xml:space="preserve"> - </w:t>
      </w:r>
      <w:r w:rsidRPr="000B2E75">
        <w:rPr>
          <w:rtl/>
        </w:rPr>
        <w:t>لا جزئيّاً وفي بعض الوجوه</w:t>
      </w:r>
      <w:r w:rsidR="003C068B">
        <w:rPr>
          <w:rtl/>
        </w:rPr>
        <w:t>؛</w:t>
      </w:r>
      <w:r w:rsidRPr="000B2E75">
        <w:rPr>
          <w:rtl/>
        </w:rPr>
        <w:t xml:space="preserve"> لأنّ الأخير أشبه بالتخصيص منه إلى النسْخ المصطلح</w:t>
      </w:r>
      <w:r w:rsidR="003C068B">
        <w:rPr>
          <w:rtl/>
        </w:rPr>
        <w:t>،</w:t>
      </w:r>
      <w:r w:rsidRPr="000B2E75">
        <w:rPr>
          <w:rtl/>
        </w:rPr>
        <w:t xml:space="preserve"> وقد تسامح بعض الباحثين</w:t>
      </w:r>
      <w:r w:rsidR="003C068B">
        <w:rPr>
          <w:rtl/>
        </w:rPr>
        <w:t>،</w:t>
      </w:r>
      <w:r w:rsidRPr="000B2E75">
        <w:rPr>
          <w:rtl/>
        </w:rPr>
        <w:t xml:space="preserve"> فأخذ من ظاهر التنافي</w:t>
      </w:r>
      <w:r w:rsidR="00134D8B">
        <w:rPr>
          <w:rtl/>
        </w:rPr>
        <w:t xml:space="preserve"> - </w:t>
      </w:r>
      <w:r w:rsidRPr="000B2E75">
        <w:rPr>
          <w:rtl/>
        </w:rPr>
        <w:t>ولو جزئيّاً</w:t>
      </w:r>
      <w:r w:rsidR="00134D8B">
        <w:rPr>
          <w:rtl/>
        </w:rPr>
        <w:t xml:space="preserve"> - </w:t>
      </w:r>
      <w:r w:rsidRPr="000B2E75">
        <w:rPr>
          <w:rtl/>
        </w:rPr>
        <w:t>دليلاً على النسْخ</w:t>
      </w:r>
      <w:r w:rsidR="003C068B">
        <w:rPr>
          <w:rtl/>
        </w:rPr>
        <w:t>،</w:t>
      </w:r>
      <w:r w:rsidRPr="000B2E75">
        <w:rPr>
          <w:rtl/>
        </w:rPr>
        <w:t xml:space="preserve"> فقال بنسْخ العامّ بالخاصّ ونسْخ الإطلاق بالتقييد</w:t>
      </w:r>
      <w:r w:rsidR="003C068B">
        <w:rPr>
          <w:rtl/>
        </w:rPr>
        <w:t>،</w:t>
      </w:r>
      <w:r w:rsidRPr="000B2E75">
        <w:rPr>
          <w:rtl/>
        </w:rPr>
        <w:t xml:space="preserve"> ولكن عمدة عُذره هبوط مستواه العلمي في مبادئ علم الأصول</w:t>
      </w:r>
      <w:r w:rsidR="003C068B">
        <w:rPr>
          <w:rtl/>
        </w:rPr>
        <w:t>.</w:t>
      </w:r>
    </w:p>
    <w:p w:rsidR="00A0454A" w:rsidRPr="000B2E75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ملحوظة</w:t>
      </w:r>
      <w:r w:rsidR="003C068B">
        <w:rPr>
          <w:rStyle w:val="libBold2Char"/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يشترط في هذا القسم الثالث</w:t>
      </w:r>
      <w:r w:rsidR="003C068B">
        <w:rPr>
          <w:rtl/>
        </w:rPr>
        <w:t>،</w:t>
      </w:r>
      <w:r w:rsidRPr="00134D8B">
        <w:rPr>
          <w:rtl/>
        </w:rPr>
        <w:t xml:space="preserve"> وجود نصٍّ صحيح وأثر قطعيّ صريح يدعمه إجماع القدامى</w:t>
      </w:r>
      <w:r w:rsidR="003C068B">
        <w:rPr>
          <w:rtl/>
        </w:rPr>
        <w:t>،</w:t>
      </w:r>
      <w:r w:rsidRPr="00134D8B">
        <w:rPr>
          <w:rtl/>
        </w:rPr>
        <w:t xml:space="preserve"> إذ من الصعب جدّاً الوقوف على تاريخ نزول آية في تقدّمها وتأخّرها</w:t>
      </w:r>
      <w:r w:rsidR="003C068B">
        <w:rPr>
          <w:rtl/>
        </w:rPr>
        <w:t>،</w:t>
      </w:r>
      <w:r w:rsidRPr="00134D8B">
        <w:rPr>
          <w:rtl/>
        </w:rPr>
        <w:t xml:space="preserve"> ولا عِبرة بثبْت آية قبل أخرى في المصحف</w:t>
      </w:r>
      <w:r w:rsidR="003C068B">
        <w:rPr>
          <w:rtl/>
        </w:rPr>
        <w:t>،</w:t>
      </w:r>
      <w:r w:rsidRPr="00134D8B">
        <w:rPr>
          <w:rtl/>
        </w:rPr>
        <w:t xml:space="preserve"> إذ كثير من آيات ناسخة هي متقدّمة في ثبْتها على المنسوخة</w:t>
      </w:r>
      <w:r w:rsidR="003C068B">
        <w:rPr>
          <w:rtl/>
        </w:rPr>
        <w:t>،</w:t>
      </w:r>
      <w:r w:rsidRPr="00134D8B">
        <w:rPr>
          <w:rtl/>
        </w:rPr>
        <w:t xml:space="preserve"> كما في آية العِدد </w:t>
      </w:r>
      <w:r w:rsidRPr="00134D8B">
        <w:rPr>
          <w:rStyle w:val="libFootnotenumChar"/>
          <w:rtl/>
        </w:rPr>
        <w:t xml:space="preserve">(1) </w:t>
      </w:r>
      <w:r w:rsidRPr="00134D8B">
        <w:rPr>
          <w:rtl/>
        </w:rPr>
        <w:t xml:space="preserve">وهي ناسخة لآية الإمتاع إلى الحول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وهذا إجماع</w:t>
      </w:r>
      <w:r w:rsidR="003C068B">
        <w:rPr>
          <w:rtl/>
        </w:rPr>
        <w:t>.</w:t>
      </w:r>
    </w:p>
    <w:p w:rsidR="00A0454A" w:rsidRPr="000B2E75" w:rsidRDefault="00A0454A" w:rsidP="00134D8B">
      <w:pPr>
        <w:pStyle w:val="libNormal"/>
        <w:rPr>
          <w:rtl/>
        </w:rPr>
      </w:pPr>
      <w:r w:rsidRPr="000B2E75">
        <w:rPr>
          <w:rtl/>
        </w:rPr>
        <w:t>كما أنّ التنافي</w:t>
      </w:r>
      <w:r w:rsidR="00134D8B">
        <w:rPr>
          <w:rtl/>
        </w:rPr>
        <w:t xml:space="preserve"> - </w:t>
      </w:r>
      <w:r w:rsidRPr="000B2E75">
        <w:rPr>
          <w:rtl/>
        </w:rPr>
        <w:t>على الوجه الكلّي</w:t>
      </w:r>
      <w:r w:rsidR="00134D8B">
        <w:rPr>
          <w:rtl/>
        </w:rPr>
        <w:t xml:space="preserve"> - </w:t>
      </w:r>
      <w:r w:rsidRPr="000B2E75">
        <w:rPr>
          <w:rtl/>
        </w:rPr>
        <w:t>لا يمكن القطع به بين آيتين قرآنيّتين سوى عن نصّ معصوم</w:t>
      </w:r>
      <w:r w:rsidR="003C068B">
        <w:rPr>
          <w:rtl/>
        </w:rPr>
        <w:t>؛</w:t>
      </w:r>
      <w:r w:rsidRPr="000B2E75">
        <w:rPr>
          <w:rtl/>
        </w:rPr>
        <w:t xml:space="preserve"> لأنّ للقرآن ظاهراً وباطناً ومحكَماً ومتشابهاً</w:t>
      </w:r>
      <w:r w:rsidR="003C068B">
        <w:rPr>
          <w:rtl/>
        </w:rPr>
        <w:t>،</w:t>
      </w:r>
      <w:r w:rsidRPr="000B2E75">
        <w:rPr>
          <w:rtl/>
        </w:rPr>
        <w:t xml:space="preserve"> وليس من السهل الوقوف على كُنه آية مهما كانت محكَمة</w:t>
      </w:r>
      <w:r w:rsidR="003C068B">
        <w:rPr>
          <w:rtl/>
        </w:rPr>
        <w:t>.</w:t>
      </w:r>
    </w:p>
    <w:p w:rsidR="00A0454A" w:rsidRPr="000B2E75" w:rsidRDefault="00A0454A" w:rsidP="00134D8B">
      <w:pPr>
        <w:pStyle w:val="libNormal"/>
        <w:rPr>
          <w:rtl/>
        </w:rPr>
      </w:pPr>
      <w:r w:rsidRPr="00134D8B">
        <w:rPr>
          <w:rtl/>
        </w:rPr>
        <w:t>هذا</w:t>
      </w:r>
      <w:r w:rsidR="003C068B">
        <w:rPr>
          <w:rtl/>
        </w:rPr>
        <w:t>،</w:t>
      </w:r>
      <w:r w:rsidRPr="00134D8B">
        <w:rPr>
          <w:rtl/>
        </w:rPr>
        <w:t xml:space="preserve"> وقد أخذ سيّدنا الأستاذ </w:t>
      </w:r>
      <w:r w:rsidR="003C068B">
        <w:rPr>
          <w:rtl/>
        </w:rPr>
        <w:t>(</w:t>
      </w:r>
      <w:r w:rsidRPr="00134D8B">
        <w:rPr>
          <w:rtl/>
        </w:rPr>
        <w:t>دام ظلّه</w:t>
      </w:r>
      <w:r w:rsidR="003C068B">
        <w:rPr>
          <w:rtl/>
        </w:rPr>
        <w:t>)</w:t>
      </w:r>
      <w:r w:rsidRPr="00134D8B">
        <w:rPr>
          <w:rtl/>
        </w:rPr>
        <w:t xml:space="preserve"> من هذا الأخير مستمسكاً لنكران هذا النحو الثالث من النسْخ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والتحقيق أنّ هذا القسم من النسْخ غير واقع في القرآن</w:t>
      </w:r>
      <w:r w:rsidR="003C068B">
        <w:rPr>
          <w:rtl/>
        </w:rPr>
        <w:t>،</w:t>
      </w:r>
      <w:r w:rsidRPr="00134D8B">
        <w:rPr>
          <w:rtl/>
        </w:rPr>
        <w:t xml:space="preserve"> كيف وقد قال الله عزّ وجلّ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أَفَلاَ يَتَدَبَّرُونَ الْقُرْآنَ وَلَوْ كَانَ مِنْ عِندِ غَيْرِ اللّهِ لَوَجَدُواْ فِيهِ اخْتِلاَفاً كَثِيراً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0B2E75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0B2E75">
        <w:rPr>
          <w:rtl/>
        </w:rPr>
        <w:t>(1) البقرة</w:t>
      </w:r>
      <w:r w:rsidR="003C068B">
        <w:rPr>
          <w:rtl/>
        </w:rPr>
        <w:t>:</w:t>
      </w:r>
      <w:r w:rsidRPr="000B2E75">
        <w:rPr>
          <w:rtl/>
        </w:rPr>
        <w:t xml:space="preserve"> 234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B2E75">
        <w:rPr>
          <w:rtl/>
        </w:rPr>
        <w:t>(2) البقرة</w:t>
      </w:r>
      <w:r w:rsidR="003C068B">
        <w:rPr>
          <w:rtl/>
        </w:rPr>
        <w:t>:</w:t>
      </w:r>
      <w:r w:rsidRPr="000B2E75">
        <w:rPr>
          <w:rtl/>
        </w:rPr>
        <w:t xml:space="preserve"> 240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0B2E75">
        <w:rPr>
          <w:rtl/>
        </w:rPr>
        <w:t>(3) راجع البيان</w:t>
      </w:r>
      <w:r w:rsidR="003C068B">
        <w:rPr>
          <w:rtl/>
        </w:rPr>
        <w:t>:</w:t>
      </w:r>
      <w:r w:rsidRPr="000B2E75">
        <w:rPr>
          <w:rtl/>
        </w:rPr>
        <w:t xml:space="preserve"> ص 306</w:t>
      </w:r>
      <w:r w:rsidR="003C068B">
        <w:rPr>
          <w:rtl/>
        </w:rPr>
        <w:t>،</w:t>
      </w:r>
      <w:r w:rsidRPr="000B2E75">
        <w:rPr>
          <w:rtl/>
        </w:rPr>
        <w:t xml:space="preserve"> الطبعة الثانية</w:t>
      </w:r>
      <w:r w:rsidR="003C068B">
        <w:rPr>
          <w:rtl/>
        </w:rPr>
        <w:t>.</w:t>
      </w:r>
      <w:r w:rsidRPr="000B2E75">
        <w:rPr>
          <w:rtl/>
        </w:rPr>
        <w:t xml:space="preserve"> والآية 82 من سورة النساء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0B2E75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lastRenderedPageBreak/>
        <w:t>لكن سنبيّن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أن لا تنافي بين الناسخ والمنسوخ في متْن الواقع</w:t>
      </w:r>
      <w:r w:rsidR="003C068B">
        <w:rPr>
          <w:rtl/>
        </w:rPr>
        <w:t>،</w:t>
      </w:r>
      <w:r w:rsidRPr="00134D8B">
        <w:rPr>
          <w:rtl/>
        </w:rPr>
        <w:t xml:space="preserve"> وإنّما هو تنافٍ ظاهري</w:t>
      </w:r>
      <w:r w:rsidR="003C068B">
        <w:rPr>
          <w:rtl/>
        </w:rPr>
        <w:t>،</w:t>
      </w:r>
      <w:r w:rsidRPr="00134D8B">
        <w:rPr>
          <w:rtl/>
        </w:rPr>
        <w:t xml:space="preserve"> إذ الحكم المنسوخ هو في الحقيقة حكم محدود في عِلم الله من أوّل تشريعه</w:t>
      </w:r>
      <w:r w:rsidR="003C068B">
        <w:rPr>
          <w:rtl/>
        </w:rPr>
        <w:t>،</w:t>
      </w:r>
      <w:r w:rsidRPr="00134D8B">
        <w:rPr>
          <w:rtl/>
        </w:rPr>
        <w:t xml:space="preserve"> غير أنّ ظاهره الدوام</w:t>
      </w:r>
      <w:r w:rsidR="003C068B">
        <w:rPr>
          <w:rtl/>
        </w:rPr>
        <w:t>،</w:t>
      </w:r>
      <w:r w:rsidRPr="00134D8B">
        <w:rPr>
          <w:rtl/>
        </w:rPr>
        <w:t xml:space="preserve"> ومن ثمّ كان التنافي بينه وبين الناسخ المتأخّر شكلياً محْضاً</w:t>
      </w:r>
      <w:r w:rsidR="003C068B">
        <w:rPr>
          <w:rtl/>
        </w:rPr>
        <w:t>،</w:t>
      </w:r>
      <w:r w:rsidRPr="00134D8B">
        <w:rPr>
          <w:rtl/>
        </w:rPr>
        <w:t xml:space="preserve"> وسيبدو ذلك بتوضيح أكثر عند الجواب عن الشُبهة الثالثة الآتية</w:t>
      </w:r>
      <w:r w:rsidR="003C068B">
        <w:rPr>
          <w:rtl/>
        </w:rPr>
        <w:t>.</w:t>
      </w:r>
    </w:p>
    <w:p w:rsidR="00A0454A" w:rsidRPr="00134D8B" w:rsidRDefault="00A0454A" w:rsidP="00DB0F5F">
      <w:pPr>
        <w:pStyle w:val="libBold1"/>
        <w:rPr>
          <w:rtl/>
        </w:rPr>
      </w:pPr>
      <w:r w:rsidRPr="000B2E75">
        <w:rPr>
          <w:rtl/>
        </w:rPr>
        <w:t>شُبهات حول النسْخ في القرآن</w:t>
      </w:r>
      <w:r w:rsidR="003C068B">
        <w:rPr>
          <w:rtl/>
        </w:rPr>
        <w:t>:</w:t>
      </w:r>
    </w:p>
    <w:p w:rsidR="00A0454A" w:rsidRPr="000B2E75" w:rsidRDefault="00A0454A" w:rsidP="00134D8B">
      <w:pPr>
        <w:pStyle w:val="libNormal"/>
        <w:rPr>
          <w:rtl/>
        </w:rPr>
      </w:pPr>
      <w:r w:rsidRPr="000B2E75">
        <w:rPr>
          <w:rtl/>
        </w:rPr>
        <w:t>وفي وقوع النسْخ في القرآن شُبهات قد تختلج بالبال</w:t>
      </w:r>
      <w:r w:rsidR="003C068B">
        <w:rPr>
          <w:rtl/>
        </w:rPr>
        <w:t>،</w:t>
      </w:r>
      <w:r w:rsidRPr="000B2E75">
        <w:rPr>
          <w:rtl/>
        </w:rPr>
        <w:t xml:space="preserve"> أو يُثيرها أصحاب التشكيك في محكَمات الشريعة الطاهرة</w:t>
      </w:r>
      <w:r w:rsidR="003C068B">
        <w:rPr>
          <w:rtl/>
        </w:rPr>
        <w:t>،</w:t>
      </w:r>
      <w:r w:rsidRPr="000B2E75">
        <w:rPr>
          <w:rtl/>
        </w:rPr>
        <w:t xml:space="preserve"> منها</w:t>
      </w:r>
      <w:r w:rsidR="003C068B">
        <w:rPr>
          <w:rtl/>
        </w:rPr>
        <w:t>:</w:t>
      </w:r>
      <w:r w:rsidRPr="000B2E75">
        <w:rPr>
          <w:rtl/>
        </w:rPr>
        <w:t xml:space="preserve"> شُبهات أوردها ناكروا النسْخ مطلقاً</w:t>
      </w:r>
      <w:r w:rsidR="003C068B">
        <w:rPr>
          <w:rtl/>
        </w:rPr>
        <w:t>،</w:t>
      </w:r>
      <w:r w:rsidRPr="000B2E75">
        <w:rPr>
          <w:rtl/>
        </w:rPr>
        <w:t xml:space="preserve"> فزعموا عدم إمكان النسخ في شريعة الله</w:t>
      </w:r>
      <w:r w:rsidR="003C068B">
        <w:rPr>
          <w:rtl/>
        </w:rPr>
        <w:t>،</w:t>
      </w:r>
      <w:r w:rsidRPr="000B2E75">
        <w:rPr>
          <w:rtl/>
        </w:rPr>
        <w:t xml:space="preserve"> وبالتالي عدم وقوعه في القرآن الكريم</w:t>
      </w:r>
      <w:r w:rsidR="003C068B">
        <w:rPr>
          <w:rtl/>
        </w:rPr>
        <w:t>،</w:t>
      </w:r>
      <w:r w:rsidRPr="000B2E75">
        <w:rPr>
          <w:rtl/>
        </w:rPr>
        <w:t xml:space="preserve"> وهي شُبهات متنوّعة ومختلفة المستوى</w:t>
      </w:r>
      <w:r w:rsidR="003C068B">
        <w:rPr>
          <w:rtl/>
        </w:rPr>
        <w:t>،</w:t>
      </w:r>
      <w:r w:rsidRPr="000B2E75">
        <w:rPr>
          <w:rtl/>
        </w:rPr>
        <w:t xml:space="preserve"> غير أنّا نذكر منها الأهمّ</w:t>
      </w:r>
      <w:r w:rsidR="003C068B">
        <w:rPr>
          <w:rtl/>
        </w:rPr>
        <w:t>:</w:t>
      </w:r>
    </w:p>
    <w:p w:rsidR="00A0454A" w:rsidRPr="000B2E75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الأُولى</w:t>
      </w:r>
      <w:r w:rsidR="003C068B">
        <w:rPr>
          <w:rStyle w:val="libBold2Char"/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أنّ النسخ في التشريع كالبَداء في التكوين مستحيل بشأنه تعالى</w:t>
      </w:r>
      <w:r w:rsidR="003C068B">
        <w:rPr>
          <w:rtl/>
        </w:rPr>
        <w:t>؛</w:t>
      </w:r>
      <w:r w:rsidRPr="00134D8B">
        <w:rPr>
          <w:rtl/>
        </w:rPr>
        <w:t xml:space="preserve"> لأنّهما عبارة عن نشأة رأيٍ جديد</w:t>
      </w:r>
      <w:r w:rsidR="003C068B">
        <w:rPr>
          <w:rtl/>
        </w:rPr>
        <w:t>،</w:t>
      </w:r>
      <w:r w:rsidRPr="00134D8B">
        <w:rPr>
          <w:rtl/>
        </w:rPr>
        <w:t xml:space="preserve"> وعثور على مصلحة كانت خافية في بدْء الأمر</w:t>
      </w:r>
      <w:r w:rsidR="003C068B">
        <w:rPr>
          <w:rtl/>
        </w:rPr>
        <w:t>،</w:t>
      </w:r>
      <w:r w:rsidRPr="00134D8B">
        <w:rPr>
          <w:rtl/>
        </w:rPr>
        <w:t xml:space="preserve"> والحال أنّ عِلمه تعالى أزليّ</w:t>
      </w:r>
      <w:r w:rsidR="003C068B">
        <w:rPr>
          <w:rtl/>
        </w:rPr>
        <w:t>،</w:t>
      </w:r>
      <w:r w:rsidRPr="00134D8B">
        <w:rPr>
          <w:rtl/>
        </w:rPr>
        <w:t xml:space="preserve"> لا يتبدّل له رأي ولا يتجدّد له علم</w:t>
      </w:r>
      <w:r w:rsidR="003C068B">
        <w:rPr>
          <w:rtl/>
        </w:rPr>
        <w:t>،</w:t>
      </w:r>
      <w:r w:rsidRPr="00134D8B">
        <w:rPr>
          <w:rtl/>
        </w:rPr>
        <w:t xml:space="preserve"> فلا يُعقل وقوفه تعالى على خطئه في تشريعٍ قديم لينسخه بتشريع جديد</w:t>
      </w:r>
      <w:r w:rsidR="003C068B">
        <w:rPr>
          <w:rtl/>
        </w:rPr>
        <w:t>.</w:t>
      </w:r>
    </w:p>
    <w:p w:rsidR="00A0454A" w:rsidRPr="000B2E75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الجواب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أنّ النسْخ كالبَداء ليس على معناه الحقيقي الّذي هو عبارة عن نشأة رأيٍ جديد</w:t>
      </w:r>
      <w:r w:rsidR="003C068B">
        <w:rPr>
          <w:rtl/>
        </w:rPr>
        <w:t>،</w:t>
      </w:r>
      <w:r w:rsidRPr="00134D8B">
        <w:rPr>
          <w:rtl/>
        </w:rPr>
        <w:t xml:space="preserve"> وإنّما هو ظهور للناس بعد خفاء عليهم</w:t>
      </w:r>
      <w:r w:rsidR="003C068B">
        <w:rPr>
          <w:rtl/>
        </w:rPr>
        <w:t>؛</w:t>
      </w:r>
      <w:r w:rsidRPr="00134D8B">
        <w:rPr>
          <w:rtl/>
        </w:rPr>
        <w:t xml:space="preserve"> لمصلحة في هذا الإخفاء في بدْء الأمر</w:t>
      </w:r>
      <w:r w:rsidR="003C068B">
        <w:rPr>
          <w:rtl/>
        </w:rPr>
        <w:t>،</w:t>
      </w:r>
      <w:r w:rsidRPr="00134D8B">
        <w:rPr>
          <w:rtl/>
        </w:rPr>
        <w:t xml:space="preserve"> حسبما تقدّم تحقيقه</w:t>
      </w:r>
      <w:r w:rsidR="003C068B">
        <w:rPr>
          <w:rtl/>
        </w:rPr>
        <w:t>.</w:t>
      </w:r>
    </w:p>
    <w:p w:rsidR="00A0454A" w:rsidRPr="000B2E75" w:rsidRDefault="00A0454A" w:rsidP="00134D8B">
      <w:pPr>
        <w:pStyle w:val="libNormal"/>
        <w:rPr>
          <w:rtl/>
        </w:rPr>
      </w:pPr>
      <w:r w:rsidRPr="000B2E75">
        <w:rPr>
          <w:rtl/>
        </w:rPr>
        <w:t>فالشارع تعالى يشرّع حكماً يكون بظاهره الدوام والاستمرار</w:t>
      </w:r>
      <w:r w:rsidR="003C068B">
        <w:rPr>
          <w:rtl/>
        </w:rPr>
        <w:t>،</w:t>
      </w:r>
      <w:r w:rsidRPr="000B2E75">
        <w:rPr>
          <w:rtl/>
        </w:rPr>
        <w:t xml:space="preserve"> حسبما ألِفه الناس من دوام الأحكام المطلقة</w:t>
      </w:r>
      <w:r w:rsidR="003C068B">
        <w:rPr>
          <w:rtl/>
        </w:rPr>
        <w:t>،</w:t>
      </w:r>
      <w:r w:rsidRPr="000B2E75">
        <w:rPr>
          <w:rtl/>
        </w:rPr>
        <w:t xml:space="preserve"> لكنّه في الواقع كان من الأوّل محدوداً بأمَد</w:t>
      </w:r>
      <w:r w:rsidR="003C068B">
        <w:rPr>
          <w:rtl/>
        </w:rPr>
        <w:t>،</w:t>
      </w:r>
      <w:r w:rsidRPr="000B2E75">
        <w:rPr>
          <w:rtl/>
        </w:rPr>
        <w:t xml:space="preserve"> معلوم لديه تعالى</w:t>
      </w:r>
      <w:r w:rsidR="003C068B">
        <w:rPr>
          <w:rtl/>
        </w:rPr>
        <w:t>،</w:t>
      </w:r>
      <w:r w:rsidRPr="000B2E75">
        <w:rPr>
          <w:rtl/>
        </w:rPr>
        <w:t xml:space="preserve"> ولم يظهره للناس إلاّ بعد انتهاء الأمَد المذكور</w:t>
      </w:r>
      <w:r w:rsidR="003C068B">
        <w:rPr>
          <w:rtl/>
        </w:rPr>
        <w:t>؛</w:t>
      </w:r>
      <w:r w:rsidRPr="000B2E75">
        <w:rPr>
          <w:rtl/>
        </w:rPr>
        <w:t xml:space="preserve"> لمصلحة في ذلك الإخفاء وفي هذا الإظهار المتأخّر</w:t>
      </w:r>
      <w:r w:rsidR="003C068B">
        <w:rPr>
          <w:rtl/>
        </w:rPr>
        <w:t>.</w:t>
      </w:r>
    </w:p>
    <w:p w:rsidR="00A0454A" w:rsidRPr="000B2E75" w:rsidRDefault="00A0454A" w:rsidP="00134D8B">
      <w:pPr>
        <w:pStyle w:val="libNormal"/>
        <w:rPr>
          <w:rtl/>
        </w:rPr>
      </w:pPr>
      <w:r w:rsidRPr="000B2E75">
        <w:rPr>
          <w:rtl/>
        </w:rPr>
        <w:t>ولعلّ معترضاً يقول</w:t>
      </w:r>
      <w:r w:rsidR="003C068B">
        <w:rPr>
          <w:rtl/>
        </w:rPr>
        <w:t>:</w:t>
      </w:r>
      <w:r w:rsidRPr="000B2E75">
        <w:rPr>
          <w:rtl/>
        </w:rPr>
        <w:t xml:space="preserve"> لماذا كان تحديد في الأحكام</w:t>
      </w:r>
      <w:r w:rsidR="003C068B">
        <w:rPr>
          <w:rtl/>
        </w:rPr>
        <w:t>،</w:t>
      </w:r>
      <w:r w:rsidRPr="000B2E75">
        <w:rPr>
          <w:rtl/>
        </w:rPr>
        <w:t xml:space="preserve"> فإذا كانت في أصل تشريع الحُكم مصلحة فلتقتضِ الدوام</w:t>
      </w:r>
      <w:r w:rsidR="003C068B">
        <w:rPr>
          <w:rtl/>
        </w:rPr>
        <w:t>،</w:t>
      </w:r>
      <w:r w:rsidRPr="000B2E75">
        <w:rPr>
          <w:rtl/>
        </w:rPr>
        <w:t xml:space="preserve"> وإن لم تكن مصلحة فلا مقتضى لأصل التشريع</w:t>
      </w:r>
      <w:r w:rsidR="003C068B">
        <w:rPr>
          <w:rtl/>
        </w:rPr>
        <w:t>.</w:t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A0454A" w:rsidRPr="000B2E75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lastRenderedPageBreak/>
        <w:t>قلنا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إنّ المصالح تختلف حسب الظروف والأحوال</w:t>
      </w:r>
      <w:r w:rsidR="003C068B">
        <w:rPr>
          <w:rtl/>
        </w:rPr>
        <w:t>،</w:t>
      </w:r>
      <w:r w:rsidRPr="00134D8B">
        <w:rPr>
          <w:rtl/>
        </w:rPr>
        <w:t xml:space="preserve"> كوَصفات طبيبٍ حاذق تختلف حسب اعتوار أحوال المريض واختلاف بيئته والمحيط الّذي يعيش فيه</w:t>
      </w:r>
      <w:r w:rsidR="003C068B">
        <w:rPr>
          <w:rtl/>
        </w:rPr>
        <w:t>،</w:t>
      </w:r>
      <w:r w:rsidRPr="00134D8B">
        <w:rPr>
          <w:rtl/>
        </w:rPr>
        <w:t xml:space="preserve"> فربّ مصلحة تستدعي تشريعاً متناسباً مع بيئة خاصّة وفي مستوى خاصّ</w:t>
      </w:r>
      <w:r w:rsidR="003C068B">
        <w:rPr>
          <w:rtl/>
        </w:rPr>
        <w:t>،</w:t>
      </w:r>
      <w:r w:rsidRPr="00134D8B">
        <w:rPr>
          <w:rtl/>
        </w:rPr>
        <w:t xml:space="preserve"> فإذا تغيّرت الواقعية فإنّ المصلحة تستدعي تبديل تشريع سابق إلى تشريع لاحِق يلتئم مع هذا الأخير</w:t>
      </w:r>
      <w:r w:rsidR="003C068B">
        <w:rPr>
          <w:rtl/>
        </w:rPr>
        <w:t>.</w:t>
      </w:r>
    </w:p>
    <w:p w:rsidR="00A0454A" w:rsidRPr="000B2E75" w:rsidRDefault="00A0454A" w:rsidP="00134D8B">
      <w:pPr>
        <w:pStyle w:val="libNormal"/>
        <w:rPr>
          <w:rtl/>
        </w:rPr>
      </w:pPr>
      <w:r w:rsidRPr="000B2E75">
        <w:rPr>
          <w:rtl/>
        </w:rPr>
        <w:t>وأمّا لماذا لم ينبّه الشارع تعالى على هذا التحديد من أوّل الأمر</w:t>
      </w:r>
      <w:r w:rsidR="003C068B">
        <w:rPr>
          <w:rtl/>
        </w:rPr>
        <w:t>؟</w:t>
      </w:r>
      <w:r w:rsidRPr="000B2E75">
        <w:rPr>
          <w:rtl/>
        </w:rPr>
        <w:t xml:space="preserve"> فلعلّ هناك مصلحة مستدعية لهذا الإخفاء</w:t>
      </w:r>
      <w:r w:rsidR="003C068B">
        <w:rPr>
          <w:rtl/>
        </w:rPr>
        <w:t>،</w:t>
      </w:r>
      <w:r w:rsidRPr="000B2E75">
        <w:rPr>
          <w:rtl/>
        </w:rPr>
        <w:t xml:space="preserve"> منها</w:t>
      </w:r>
      <w:r w:rsidR="003C068B">
        <w:rPr>
          <w:rtl/>
        </w:rPr>
        <w:t>:</w:t>
      </w:r>
      <w:r w:rsidRPr="000B2E75">
        <w:rPr>
          <w:rtl/>
        </w:rPr>
        <w:t xml:space="preserve"> توطين نفوس مؤمنة وترويضها على الطاعة والانقياد</w:t>
      </w:r>
      <w:r w:rsidR="003C068B">
        <w:rPr>
          <w:rtl/>
        </w:rPr>
        <w:t>،</w:t>
      </w:r>
      <w:r w:rsidRPr="000B2E75">
        <w:rPr>
          <w:rtl/>
        </w:rPr>
        <w:t xml:space="preserve"> ولاسيّما إذا كان التشريع الأوّل أشدّ وأصعب</w:t>
      </w:r>
      <w:r w:rsidR="003C068B">
        <w:rPr>
          <w:rtl/>
        </w:rPr>
        <w:t>،</w:t>
      </w:r>
      <w:r w:rsidRPr="000B2E75">
        <w:rPr>
          <w:rtl/>
        </w:rPr>
        <w:t xml:space="preserve"> فيتبدّل إلى تشريع أسهل وأخفّ</w:t>
      </w:r>
      <w:r w:rsidR="003C068B">
        <w:rPr>
          <w:rtl/>
        </w:rPr>
        <w:t>؛</w:t>
      </w:r>
      <w:r w:rsidRPr="000B2E75">
        <w:rPr>
          <w:rtl/>
        </w:rPr>
        <w:t xml:space="preserve"> تسهيلاً على الأمّة وتخفيفاً عليهم</w:t>
      </w:r>
      <w:r w:rsidR="003C068B">
        <w:rPr>
          <w:rtl/>
        </w:rPr>
        <w:t>،</w:t>
      </w:r>
      <w:r w:rsidRPr="000B2E75">
        <w:rPr>
          <w:rtl/>
        </w:rPr>
        <w:t xml:space="preserve"> رحمة من الله</w:t>
      </w:r>
      <w:r w:rsidR="003C068B">
        <w:rPr>
          <w:rtl/>
        </w:rPr>
        <w:t>.</w:t>
      </w:r>
    </w:p>
    <w:p w:rsidR="00A0454A" w:rsidRPr="000B2E75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الشبهة الثانية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إنّ وجود آية منسوخة في القرآن ربّما يسبّب اشتباه المكلّفين</w:t>
      </w:r>
      <w:r w:rsidR="003C068B">
        <w:rPr>
          <w:rtl/>
        </w:rPr>
        <w:t>،</w:t>
      </w:r>
      <w:r w:rsidRPr="00134D8B">
        <w:rPr>
          <w:rtl/>
        </w:rPr>
        <w:t xml:space="preserve"> فيظنّونها آية محكَمة يعملون بها أو يلتزمون بمفادها</w:t>
      </w:r>
      <w:r w:rsidR="003C068B">
        <w:rPr>
          <w:rtl/>
        </w:rPr>
        <w:t>،</w:t>
      </w:r>
      <w:r w:rsidRPr="00134D8B">
        <w:rPr>
          <w:rtl/>
        </w:rPr>
        <w:t xml:space="preserve"> الأمر الّذي يكون إغراء الجهْل</w:t>
      </w:r>
      <w:r w:rsidR="003C068B">
        <w:rPr>
          <w:rtl/>
        </w:rPr>
        <w:t>،</w:t>
      </w:r>
      <w:r w:rsidRPr="00134D8B">
        <w:rPr>
          <w:rtl/>
        </w:rPr>
        <w:t xml:space="preserve"> وهو قبيح</w:t>
      </w:r>
      <w:r w:rsidR="003C068B">
        <w:rPr>
          <w:rtl/>
        </w:rPr>
        <w:t>.</w:t>
      </w:r>
    </w:p>
    <w:p w:rsidR="00A0454A" w:rsidRPr="000B2E75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الجواب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إنّ مضاعفات جهل كلّ إنسان تعود إلى نفسه</w:t>
      </w:r>
      <w:r w:rsidR="003C068B">
        <w:rPr>
          <w:rtl/>
        </w:rPr>
        <w:t>،</w:t>
      </w:r>
      <w:r w:rsidRPr="00134D8B">
        <w:rPr>
          <w:rtl/>
        </w:rPr>
        <w:t xml:space="preserve"> ولم يكن الجهل يوماً ما عُذراً مقبولاً لدى العقلاء</w:t>
      </w:r>
      <w:r w:rsidR="003C068B">
        <w:rPr>
          <w:rtl/>
        </w:rPr>
        <w:t>،</w:t>
      </w:r>
      <w:r w:rsidRPr="00134D8B">
        <w:rPr>
          <w:rtl/>
        </w:rPr>
        <w:t xml:space="preserve"> فإذا كانت المصلحة تستدعي نسْخ تشريع سابق بتشريع لاحِق</w:t>
      </w:r>
      <w:r w:rsidR="003C068B">
        <w:rPr>
          <w:rtl/>
        </w:rPr>
        <w:t>،</w:t>
      </w:r>
      <w:r w:rsidRPr="00134D8B">
        <w:rPr>
          <w:rtl/>
        </w:rPr>
        <w:t xml:space="preserve"> فعلى المكلّفين أن يتنبّهوا هم إلى هذا الاحتمال في التشريع</w:t>
      </w:r>
      <w:r w:rsidR="003C068B">
        <w:rPr>
          <w:rtl/>
        </w:rPr>
        <w:t>،</w:t>
      </w:r>
      <w:r w:rsidRPr="00134D8B">
        <w:rPr>
          <w:rtl/>
        </w:rPr>
        <w:t xml:space="preserve"> ولاسيّما إذا كان التشريع في بدْء حركة إصلاحية آخذة في التدرّج نحو الكمال</w:t>
      </w:r>
      <w:r w:rsidR="003C068B">
        <w:rPr>
          <w:rtl/>
        </w:rPr>
        <w:t>.</w:t>
      </w:r>
    </w:p>
    <w:p w:rsidR="00A0454A" w:rsidRPr="000B2E75" w:rsidRDefault="00A0454A" w:rsidP="00134D8B">
      <w:pPr>
        <w:pStyle w:val="libNormal"/>
        <w:rPr>
          <w:rtl/>
        </w:rPr>
      </w:pPr>
      <w:r w:rsidRPr="00134D8B">
        <w:rPr>
          <w:rtl/>
        </w:rPr>
        <w:t>وهكذا كان في القرآن</w:t>
      </w:r>
      <w:r w:rsidR="003C068B">
        <w:rPr>
          <w:rtl/>
        </w:rPr>
        <w:t>:</w:t>
      </w:r>
      <w:r w:rsidRPr="00134D8B">
        <w:rPr>
          <w:rtl/>
        </w:rPr>
        <w:t xml:space="preserve"> ناسخ ومنسوخ</w:t>
      </w:r>
      <w:r w:rsidR="003C068B">
        <w:rPr>
          <w:rtl/>
        </w:rPr>
        <w:t>،</w:t>
      </w:r>
      <w:r w:rsidRPr="00134D8B">
        <w:rPr>
          <w:rtl/>
        </w:rPr>
        <w:t xml:space="preserve"> وعامّ وخاصّ</w:t>
      </w:r>
      <w:r w:rsidR="003C068B">
        <w:rPr>
          <w:rtl/>
        </w:rPr>
        <w:t>،</w:t>
      </w:r>
      <w:r w:rsidRPr="00134D8B">
        <w:rPr>
          <w:rtl/>
        </w:rPr>
        <w:t xml:space="preserve"> وإطلاق وتقييد</w:t>
      </w:r>
      <w:r w:rsidR="003C068B">
        <w:rPr>
          <w:rtl/>
        </w:rPr>
        <w:t>،</w:t>
      </w:r>
      <w:r w:rsidRPr="00134D8B">
        <w:rPr>
          <w:rtl/>
        </w:rPr>
        <w:t xml:space="preserve"> ومحكَم ومتشابه</w:t>
      </w:r>
      <w:r w:rsidR="003C068B">
        <w:rPr>
          <w:rtl/>
        </w:rPr>
        <w:t>،</w:t>
      </w:r>
      <w:r w:rsidRPr="00134D8B">
        <w:rPr>
          <w:rtl/>
        </w:rPr>
        <w:t xml:space="preserve"> وليس لأحد التسرّع إلى الأخذ بآية حتّى يعرف نوعيّتها</w:t>
      </w:r>
      <w:r w:rsidR="003C068B">
        <w:rPr>
          <w:rtl/>
        </w:rPr>
        <w:t>،</w:t>
      </w:r>
      <w:r w:rsidRPr="00134D8B">
        <w:rPr>
          <w:rtl/>
        </w:rPr>
        <w:t xml:space="preserve"> كما ورد التنبيه على ذلك في أحاديث مستفيضة عن أئمّة الدين</w:t>
      </w:r>
      <w:r w:rsidR="003C068B">
        <w:rPr>
          <w:rtl/>
        </w:rPr>
        <w:t>،</w:t>
      </w:r>
      <w:r w:rsidRPr="00134D8B">
        <w:rPr>
          <w:rtl/>
        </w:rPr>
        <w:t xml:space="preserve"> قال علي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لقاضٍ مرّ عليه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هل تعرف الناسخ من المنسوخ</w:t>
      </w:r>
      <w:r w:rsidR="003C068B">
        <w:rPr>
          <w:rtl/>
        </w:rPr>
        <w:t>؟</w:t>
      </w:r>
      <w:r w:rsidRPr="00134D8B">
        <w:rPr>
          <w:rtl/>
        </w:rPr>
        <w:t xml:space="preserve"> فقال القاضي</w:t>
      </w:r>
      <w:r w:rsidR="003C068B">
        <w:rPr>
          <w:rtl/>
        </w:rPr>
        <w:t>:</w:t>
      </w:r>
      <w:r w:rsidRPr="00134D8B">
        <w:rPr>
          <w:rtl/>
        </w:rPr>
        <w:t xml:space="preserve"> لا</w:t>
      </w:r>
      <w:r w:rsidR="003C068B">
        <w:rPr>
          <w:rtl/>
        </w:rPr>
        <w:t>،</w:t>
      </w:r>
      <w:r w:rsidRPr="00134D8B">
        <w:rPr>
          <w:rtl/>
        </w:rPr>
        <w:t xml:space="preserve"> فقال أمير المؤمنين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إذاً هلكتَ وأهلكت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0B2E75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167F4C" w:rsidRPr="00134D8B" w:rsidRDefault="00A0454A" w:rsidP="00134D8B">
      <w:pPr>
        <w:pStyle w:val="libFootnote0"/>
        <w:rPr>
          <w:rtl/>
        </w:rPr>
      </w:pPr>
      <w:r w:rsidRPr="000B2E75">
        <w:rPr>
          <w:rtl/>
        </w:rPr>
        <w:t>(1) الإتقان</w:t>
      </w:r>
      <w:r w:rsidR="003C068B">
        <w:rPr>
          <w:rtl/>
        </w:rPr>
        <w:t>:</w:t>
      </w:r>
      <w:r w:rsidRPr="000B2E75">
        <w:rPr>
          <w:rtl/>
        </w:rPr>
        <w:t xml:space="preserve"> ج 2 ص 20</w:t>
      </w:r>
      <w:r w:rsidR="003C068B">
        <w:rPr>
          <w:rtl/>
        </w:rPr>
        <w:t>.</w:t>
      </w:r>
      <w:r w:rsidRPr="000B2E75">
        <w:rPr>
          <w:rtl/>
        </w:rPr>
        <w:t xml:space="preserve"> المناهل</w:t>
      </w:r>
      <w:r w:rsidR="003C068B">
        <w:rPr>
          <w:rtl/>
        </w:rPr>
        <w:t>:</w:t>
      </w:r>
      <w:r w:rsidRPr="000B2E75">
        <w:rPr>
          <w:rtl/>
        </w:rPr>
        <w:t xml:space="preserve"> ج 2 ص 70</w:t>
      </w:r>
      <w:r w:rsidR="003C068B">
        <w:rPr>
          <w:rtl/>
        </w:rPr>
        <w:t>.</w:t>
      </w:r>
      <w:r w:rsidRPr="000B2E75">
        <w:rPr>
          <w:rtl/>
        </w:rPr>
        <w:t xml:space="preserve"> البحار</w:t>
      </w:r>
      <w:r w:rsidR="003C068B">
        <w:rPr>
          <w:rtl/>
        </w:rPr>
        <w:t>:</w:t>
      </w:r>
      <w:r w:rsidRPr="000B2E75">
        <w:rPr>
          <w:rtl/>
        </w:rPr>
        <w:t xml:space="preserve"> ج 92 ص 95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rPr>
          <w:rtl/>
        </w:rPr>
        <w:br w:type="page"/>
      </w:r>
    </w:p>
    <w:p w:rsidR="00167F4C" w:rsidRPr="00134D8B" w:rsidRDefault="00A0454A" w:rsidP="00DB0F5F">
      <w:pPr>
        <w:pStyle w:val="Heading2Center"/>
        <w:rPr>
          <w:rtl/>
        </w:rPr>
      </w:pPr>
      <w:bookmarkStart w:id="20" w:name="المُحكم_والمُتشابه"/>
      <w:bookmarkStart w:id="21" w:name="_Toc424472299"/>
      <w:bookmarkEnd w:id="20"/>
      <w:r w:rsidRPr="00487ADA">
        <w:rPr>
          <w:rtl/>
        </w:rPr>
        <w:lastRenderedPageBreak/>
        <w:t>المُحكم والمُتشابه</w:t>
      </w:r>
      <w:bookmarkEnd w:id="21"/>
    </w:p>
    <w:p w:rsidR="00A0454A" w:rsidRPr="00134D8B" w:rsidRDefault="00A0454A" w:rsidP="00134D8B">
      <w:pPr>
        <w:pStyle w:val="libBold1"/>
        <w:rPr>
          <w:rtl/>
        </w:rPr>
      </w:pPr>
      <w:r w:rsidRPr="00487ADA">
        <w:rPr>
          <w:rtl/>
        </w:rPr>
        <w:t>حقيقةُ الإحكام والتشابُه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الإحكام</w:t>
      </w:r>
      <w:r w:rsidR="003C068B">
        <w:rPr>
          <w:rStyle w:val="libBold2Char"/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هو الإتقان</w:t>
      </w:r>
      <w:r w:rsidR="003C068B">
        <w:rPr>
          <w:rtl/>
        </w:rPr>
        <w:t>،</w:t>
      </w:r>
      <w:r w:rsidRPr="00134D8B">
        <w:rPr>
          <w:rtl/>
        </w:rPr>
        <w:t xml:space="preserve"> يوصف به الكلام إذا كان ذا دلالة واضحة</w:t>
      </w:r>
      <w:r w:rsidR="003C068B">
        <w:rPr>
          <w:rtl/>
        </w:rPr>
        <w:t>،</w:t>
      </w:r>
      <w:r w:rsidRPr="00134D8B">
        <w:rPr>
          <w:rtl/>
        </w:rPr>
        <w:t xml:space="preserve"> بحيث لا يحتمل وجوهاً من المعاني</w:t>
      </w:r>
      <w:r w:rsidR="003C068B">
        <w:rPr>
          <w:rtl/>
        </w:rPr>
        <w:t>،</w:t>
      </w:r>
      <w:r w:rsidRPr="00134D8B">
        <w:rPr>
          <w:rtl/>
        </w:rPr>
        <w:t xml:space="preserve"> مأخوذ من الحَكَم </w:t>
      </w:r>
      <w:r w:rsidR="003C068B">
        <w:rPr>
          <w:rtl/>
        </w:rPr>
        <w:t>(</w:t>
      </w:r>
      <w:r w:rsidRPr="00134D8B">
        <w:rPr>
          <w:rtl/>
        </w:rPr>
        <w:t>بالفتح</w:t>
      </w:r>
      <w:r w:rsidR="003C068B">
        <w:rPr>
          <w:rtl/>
        </w:rPr>
        <w:t>)</w:t>
      </w:r>
      <w:r w:rsidRPr="00134D8B">
        <w:rPr>
          <w:rtl/>
        </w:rPr>
        <w:t xml:space="preserve"> بمعنى المنع والسدّ</w:t>
      </w:r>
      <w:r w:rsidR="003C068B">
        <w:rPr>
          <w:rtl/>
        </w:rPr>
        <w:t>،</w:t>
      </w:r>
      <w:r w:rsidRPr="00134D8B">
        <w:rPr>
          <w:rtl/>
        </w:rPr>
        <w:t xml:space="preserve"> ومنه حَكَمة اللجام </w:t>
      </w:r>
      <w:r w:rsidR="003C068B">
        <w:rPr>
          <w:rtl/>
        </w:rPr>
        <w:t>(</w:t>
      </w:r>
      <w:r w:rsidRPr="00134D8B">
        <w:rPr>
          <w:rtl/>
        </w:rPr>
        <w:t>بفتحات</w:t>
      </w:r>
      <w:r w:rsidR="003C068B">
        <w:rPr>
          <w:rtl/>
        </w:rPr>
        <w:t>):</w:t>
      </w:r>
      <w:r w:rsidRPr="00134D8B">
        <w:rPr>
          <w:rtl/>
        </w:rPr>
        <w:t xml:space="preserve"> ما أحاط بحنَكَي الفرس</w:t>
      </w:r>
      <w:r w:rsidR="003C068B">
        <w:rPr>
          <w:rtl/>
        </w:rPr>
        <w:t>،</w:t>
      </w:r>
      <w:r w:rsidRPr="00134D8B">
        <w:rPr>
          <w:rtl/>
        </w:rPr>
        <w:t xml:space="preserve"> سُمّيت بذلك</w:t>
      </w:r>
      <w:r w:rsidR="003C068B">
        <w:rPr>
          <w:rtl/>
        </w:rPr>
        <w:t>؛</w:t>
      </w:r>
      <w:r w:rsidRPr="00134D8B">
        <w:rPr>
          <w:rtl/>
        </w:rPr>
        <w:t xml:space="preserve"> لأنّها تمنعه من الجَرْيِ الشديد</w:t>
      </w:r>
      <w:r w:rsidR="003C068B">
        <w:rPr>
          <w:rtl/>
        </w:rPr>
        <w:t>،</w:t>
      </w:r>
      <w:r w:rsidRPr="00134D8B">
        <w:rPr>
          <w:rtl/>
        </w:rPr>
        <w:t xml:space="preserve"> قاله ابن فارس</w:t>
      </w:r>
      <w:r w:rsidR="003C068B">
        <w:rPr>
          <w:rtl/>
        </w:rPr>
        <w:t>.</w:t>
      </w:r>
    </w:p>
    <w:p w:rsidR="00A0454A" w:rsidRPr="00487ADA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فإحكام الكلام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إتقانه تعبيراً وأداءً بالمقصود</w:t>
      </w:r>
      <w:r w:rsidR="003C068B">
        <w:rPr>
          <w:rtl/>
        </w:rPr>
        <w:t>،</w:t>
      </w:r>
      <w:r w:rsidRPr="00134D8B">
        <w:rPr>
          <w:rtl/>
        </w:rPr>
        <w:t xml:space="preserve"> وهذا كأكثر آيات التشريع والمواعظ والآداب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والتشابه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مأخوذ من تشابه الوجوه</w:t>
      </w:r>
      <w:r w:rsidR="003C068B">
        <w:rPr>
          <w:rtl/>
        </w:rPr>
        <w:t>،</w:t>
      </w:r>
      <w:r w:rsidRPr="00134D8B">
        <w:rPr>
          <w:rtl/>
        </w:rPr>
        <w:t xml:space="preserve"> أي تماثُلَ بعضها مع البعض</w:t>
      </w:r>
      <w:r w:rsidR="003C068B">
        <w:rPr>
          <w:rtl/>
        </w:rPr>
        <w:t>،</w:t>
      </w:r>
      <w:r w:rsidRPr="00134D8B">
        <w:rPr>
          <w:rtl/>
        </w:rPr>
        <w:t xml:space="preserve"> بحيث يَحتمل وجوهاً من المعاني</w:t>
      </w:r>
      <w:r w:rsidR="003C068B">
        <w:rPr>
          <w:rtl/>
        </w:rPr>
        <w:t>،</w:t>
      </w:r>
      <w:r w:rsidRPr="00134D8B">
        <w:rPr>
          <w:rtl/>
        </w:rPr>
        <w:t xml:space="preserve"> ومن ثمّ كان خفاء في وجه المقصود</w:t>
      </w:r>
      <w:r w:rsidR="003C068B">
        <w:rPr>
          <w:rtl/>
        </w:rPr>
        <w:t>،</w:t>
      </w:r>
      <w:r w:rsidRPr="00134D8B">
        <w:rPr>
          <w:rtl/>
        </w:rPr>
        <w:t xml:space="preserve"> ومنه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إِنَّ البَقَرَ تَشَابَهَ عَلَيْنَا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487ADA" w:rsidRDefault="00A0454A" w:rsidP="00134D8B">
      <w:pPr>
        <w:pStyle w:val="libNormal"/>
        <w:rPr>
          <w:rtl/>
        </w:rPr>
      </w:pPr>
      <w:r w:rsidRPr="00487ADA">
        <w:rPr>
          <w:rtl/>
        </w:rPr>
        <w:t>قال الراغب</w:t>
      </w:r>
      <w:r w:rsidR="003C068B">
        <w:rPr>
          <w:rtl/>
        </w:rPr>
        <w:t>:</w:t>
      </w:r>
      <w:r w:rsidRPr="00487ADA">
        <w:rPr>
          <w:rtl/>
        </w:rPr>
        <w:t xml:space="preserve"> المحكَم ما لا تعرُض فيه شُبهة</w:t>
      </w:r>
      <w:r w:rsidR="003C068B">
        <w:rPr>
          <w:rtl/>
        </w:rPr>
        <w:t>،</w:t>
      </w:r>
      <w:r w:rsidRPr="00487ADA">
        <w:rPr>
          <w:rtl/>
        </w:rPr>
        <w:t xml:space="preserve"> لا من حيث اللفظ ولا من حيث المعنى</w:t>
      </w:r>
      <w:r w:rsidR="003C068B">
        <w:rPr>
          <w:rtl/>
        </w:rPr>
        <w:t>،</w:t>
      </w:r>
      <w:r w:rsidRPr="00487ADA">
        <w:rPr>
          <w:rtl/>
        </w:rPr>
        <w:t xml:space="preserve"> والمتشابه ما لا يُنبئ ظاهره عن المراد</w:t>
      </w:r>
      <w:r w:rsidR="003C068B">
        <w:rPr>
          <w:rtl/>
        </w:rPr>
        <w:t>.</w:t>
      </w:r>
    </w:p>
    <w:p w:rsidR="00A0454A" w:rsidRPr="00487ADA" w:rsidRDefault="00A0454A" w:rsidP="00134D8B">
      <w:pPr>
        <w:pStyle w:val="libNormal"/>
        <w:rPr>
          <w:rtl/>
        </w:rPr>
      </w:pPr>
      <w:r w:rsidRPr="00487ADA">
        <w:rPr>
          <w:rtl/>
        </w:rPr>
        <w:t>هذا هو تعريف المتشابه بوجهٍ عام</w:t>
      </w:r>
      <w:r w:rsidR="003C068B">
        <w:rPr>
          <w:rtl/>
        </w:rPr>
        <w:t>،</w:t>
      </w:r>
      <w:r w:rsidRPr="00487ADA">
        <w:rPr>
          <w:rtl/>
        </w:rPr>
        <w:t xml:space="preserve"> ومن ثمَّ قد يتَّحد مع المبهم الَّذي يكشفه التفسير</w:t>
      </w:r>
      <w:r w:rsidR="003C068B">
        <w:rPr>
          <w:rtl/>
        </w:rPr>
        <w:t>،</w:t>
      </w:r>
      <w:r w:rsidRPr="00487ADA">
        <w:rPr>
          <w:rtl/>
        </w:rPr>
        <w:t xml:space="preserve"> في حين أنَّ المتشابه بحاجة إلى التأويل</w:t>
      </w:r>
      <w:r w:rsidR="003C068B">
        <w:rPr>
          <w:rtl/>
        </w:rPr>
        <w:t>،</w:t>
      </w:r>
      <w:r w:rsidRPr="00487ADA">
        <w:rPr>
          <w:rtl/>
        </w:rPr>
        <w:t xml:space="preserve"> كأكثر آيات الخلْق والتقدير والصفات والأفعال</w:t>
      </w:r>
      <w:r w:rsidR="003C068B">
        <w:rPr>
          <w:rtl/>
        </w:rPr>
        <w:t>.</w:t>
      </w:r>
    </w:p>
    <w:p w:rsidR="00A0454A" w:rsidRPr="00487ADA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487ADA">
        <w:rPr>
          <w:rtl/>
        </w:rPr>
        <w:t>(1) البقرة</w:t>
      </w:r>
      <w:r w:rsidR="003C068B">
        <w:rPr>
          <w:rtl/>
        </w:rPr>
        <w:t>:</w:t>
      </w:r>
      <w:r w:rsidRPr="00487ADA">
        <w:rPr>
          <w:rtl/>
        </w:rPr>
        <w:t xml:space="preserve"> 70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487ADA">
        <w:rPr>
          <w:rtl/>
        </w:rPr>
        <w:lastRenderedPageBreak/>
        <w:t>وعليه</w:t>
      </w:r>
      <w:r w:rsidR="003C068B">
        <w:rPr>
          <w:rtl/>
        </w:rPr>
        <w:t>:</w:t>
      </w:r>
      <w:r w:rsidRPr="00487ADA">
        <w:rPr>
          <w:rtl/>
        </w:rPr>
        <w:t xml:space="preserve"> فالمتشابه</w:t>
      </w:r>
      <w:r w:rsidR="00134D8B">
        <w:rPr>
          <w:rtl/>
        </w:rPr>
        <w:t xml:space="preserve"> - </w:t>
      </w:r>
      <w:r w:rsidRPr="00487ADA">
        <w:rPr>
          <w:rtl/>
        </w:rPr>
        <w:t>حسَب المصطلح القرآني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487ADA">
        <w:rPr>
          <w:rtl/>
        </w:rPr>
        <w:t xml:space="preserve"> هو اللفظ المحتمِل لوجوه من المعاني</w:t>
      </w:r>
      <w:r w:rsidR="003C068B">
        <w:rPr>
          <w:rtl/>
        </w:rPr>
        <w:t>،</w:t>
      </w:r>
      <w:r w:rsidRPr="00487ADA">
        <w:rPr>
          <w:rtl/>
        </w:rPr>
        <w:t xml:space="preserve"> وكان موضع رَيبٍ وشُبهة</w:t>
      </w:r>
      <w:r w:rsidR="003C068B">
        <w:rPr>
          <w:rtl/>
        </w:rPr>
        <w:t>،</w:t>
      </w:r>
      <w:r w:rsidRPr="00487ADA">
        <w:rPr>
          <w:rtl/>
        </w:rPr>
        <w:t xml:space="preserve"> ومن ثمَّ فهو كما يصلح للتأويل إلى وجه صحيح يصلُح للتأويل إلى وجهٍ فاسد</w:t>
      </w:r>
      <w:r w:rsidR="003C068B">
        <w:rPr>
          <w:rtl/>
        </w:rPr>
        <w:t>؛</w:t>
      </w:r>
      <w:r w:rsidRPr="00487ADA">
        <w:rPr>
          <w:rtl/>
        </w:rPr>
        <w:t xml:space="preserve"> ولأجل هذا الاحتمال وقع مطمع أهل الزَيغ والفساد</w:t>
      </w:r>
      <w:r w:rsidR="003C068B">
        <w:rPr>
          <w:rtl/>
        </w:rPr>
        <w:t>،</w:t>
      </w:r>
      <w:r w:rsidRPr="00487ADA">
        <w:rPr>
          <w:rtl/>
        </w:rPr>
        <w:t xml:space="preserve"> ابتغاء الفتنة وابتغاء تأويله إلى ما يتوافق وأهدافهم الضالَّة</w:t>
      </w:r>
      <w:r w:rsidR="003C068B">
        <w:rPr>
          <w:rtl/>
        </w:rPr>
        <w:t>.</w:t>
      </w:r>
    </w:p>
    <w:p w:rsidR="00167F4C" w:rsidRDefault="00A0454A" w:rsidP="00134D8B">
      <w:pPr>
        <w:pStyle w:val="libBold1"/>
        <w:rPr>
          <w:rtl/>
        </w:rPr>
      </w:pPr>
      <w:r w:rsidRPr="00487ADA">
        <w:rPr>
          <w:rtl/>
        </w:rPr>
        <w:t>ما بين المتشابه والمبْهَم من نِسبة</w:t>
      </w:r>
      <w:r w:rsidR="003C068B">
        <w:rPr>
          <w:rtl/>
        </w:rPr>
        <w:t>:</w:t>
      </w:r>
    </w:p>
    <w:p w:rsidR="00A0454A" w:rsidRPr="00487ADA" w:rsidRDefault="00A0454A" w:rsidP="00134D8B">
      <w:pPr>
        <w:pStyle w:val="libNormal"/>
        <w:rPr>
          <w:rtl/>
        </w:rPr>
      </w:pPr>
      <w:r w:rsidRPr="00134D8B">
        <w:rPr>
          <w:rtl/>
        </w:rPr>
        <w:t>النسبة بين المتشابه والمبهم هو العموم المطلق</w:t>
      </w:r>
      <w:r w:rsidR="003C068B">
        <w:rPr>
          <w:rtl/>
        </w:rPr>
        <w:t>؛</w:t>
      </w:r>
      <w:r w:rsidRPr="00134D8B">
        <w:rPr>
          <w:rtl/>
        </w:rPr>
        <w:t xml:space="preserve"> لأنّ كل متشابه مبهَم في معناه</w:t>
      </w:r>
      <w:r w:rsidR="003C068B">
        <w:rPr>
          <w:rtl/>
        </w:rPr>
        <w:t>،</w:t>
      </w:r>
      <w:r w:rsidRPr="00134D8B">
        <w:rPr>
          <w:rtl/>
        </w:rPr>
        <w:t xml:space="preserve"> وليس كلّ مبهَم متشابهاً</w:t>
      </w:r>
      <w:r w:rsidR="003C068B">
        <w:rPr>
          <w:rtl/>
        </w:rPr>
        <w:t>،</w:t>
      </w:r>
      <w:r w:rsidRPr="00134D8B">
        <w:rPr>
          <w:rtl/>
        </w:rPr>
        <w:t xml:space="preserve"> فقوله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فَمَن يُرِدِ اللّهُ أَن يَهْدِيَهُ يَشْرَحْ صَدْرَهُ لِلإِسْلاَمِ وَمَن يُرِدْ أَن يُضِلَّهُ يَجْعَلْ صَدْرَهُ ضَيِّقاً حَرَجاً كَأَنَّمَا يَصَّعَّدُ فِي السَّمَاء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Pr="00134D8B">
        <w:rPr>
          <w:rtl/>
        </w:rPr>
        <w:t xml:space="preserve"> إنّها من المتشابهات</w:t>
      </w:r>
      <w:r w:rsidR="003C068B">
        <w:rPr>
          <w:rtl/>
        </w:rPr>
        <w:t>،</w:t>
      </w:r>
      <w:r w:rsidRPr="00134D8B">
        <w:rPr>
          <w:rtl/>
        </w:rPr>
        <w:t xml:space="preserve"> وقد عَلَتها طبقة من الإبهام أيضاً</w:t>
      </w:r>
      <w:r w:rsidR="003C068B">
        <w:rPr>
          <w:rtl/>
        </w:rPr>
        <w:t>.</w:t>
      </w:r>
    </w:p>
    <w:p w:rsidR="00A0454A" w:rsidRPr="00487ADA" w:rsidRDefault="00A0454A" w:rsidP="00134D8B">
      <w:pPr>
        <w:pStyle w:val="libNormal"/>
        <w:rPr>
          <w:rtl/>
        </w:rPr>
      </w:pPr>
      <w:r w:rsidRPr="00134D8B">
        <w:rPr>
          <w:rtl/>
        </w:rPr>
        <w:t>أمّا التشابه فمِن جهة نِسبة الإضلال إليه سُبحانه</w:t>
      </w:r>
      <w:r w:rsidR="003C068B">
        <w:rPr>
          <w:rtl/>
        </w:rPr>
        <w:t>،</w:t>
      </w:r>
      <w:r w:rsidRPr="00134D8B">
        <w:rPr>
          <w:rtl/>
        </w:rPr>
        <w:t xml:space="preserve"> وأمّا الإبهام فمِن جهة كيفية حصول ذلك الانشراح والضِيق</w:t>
      </w:r>
      <w:r w:rsidR="003C068B">
        <w:rPr>
          <w:rtl/>
        </w:rPr>
        <w:t>،</w:t>
      </w:r>
      <w:r w:rsidRPr="00134D8B">
        <w:rPr>
          <w:rtl/>
        </w:rPr>
        <w:t xml:space="preserve"> ولاسيّما وجه الشبَه في 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كَأَنَّمَا يَصَّعَّدُ فِي السَّمَاء</w:t>
      </w:r>
      <w:r w:rsidR="003C068B" w:rsidRPr="003C068B">
        <w:rPr>
          <w:rStyle w:val="libAlaemChar"/>
          <w:rFonts w:hint="cs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كيف أنّ الضالّ يشبه مَن يحاول الصعود في أعماق السماء</w:t>
      </w:r>
      <w:r w:rsidR="003C068B">
        <w:rPr>
          <w:rtl/>
        </w:rPr>
        <w:t>؟.</w:t>
      </w:r>
    </w:p>
    <w:p w:rsidR="00A0454A" w:rsidRPr="00487ADA" w:rsidRDefault="00A0454A" w:rsidP="00134D8B">
      <w:pPr>
        <w:pStyle w:val="libNormal"/>
        <w:rPr>
          <w:rtl/>
        </w:rPr>
      </w:pPr>
      <w:r w:rsidRPr="00487ADA">
        <w:rPr>
          <w:rtl/>
        </w:rPr>
        <w:t>وسوف نشرح في مجاله الآتي هذه الموارد ونجيب على هذه الأمثلة إن شاء الله تعالى</w:t>
      </w:r>
      <w:r w:rsidR="003C068B">
        <w:rPr>
          <w:rtl/>
        </w:rPr>
        <w:t>.</w:t>
      </w:r>
    </w:p>
    <w:p w:rsidR="00A0454A" w:rsidRPr="00487ADA" w:rsidRDefault="00A0454A" w:rsidP="00134D8B">
      <w:pPr>
        <w:pStyle w:val="libNormal"/>
        <w:rPr>
          <w:rtl/>
        </w:rPr>
      </w:pPr>
      <w:r w:rsidRPr="00134D8B">
        <w:rPr>
          <w:rtl/>
        </w:rPr>
        <w:t>وقد لا تكون الآية المبهمة من المتشابهات</w:t>
      </w:r>
      <w:r w:rsidR="003C068B">
        <w:rPr>
          <w:rtl/>
        </w:rPr>
        <w:t>،</w:t>
      </w:r>
      <w:r w:rsidRPr="00134D8B">
        <w:rPr>
          <w:rtl/>
        </w:rPr>
        <w:t xml:space="preserve"> فهي إلى التفسير أحوَج منها إلى التأويل</w:t>
      </w:r>
      <w:r w:rsidR="003C068B">
        <w:rPr>
          <w:rtl/>
        </w:rPr>
        <w:t>،</w:t>
      </w:r>
      <w:r w:rsidRPr="00134D8B">
        <w:rPr>
          <w:rtl/>
        </w:rPr>
        <w:t xml:space="preserve"> كقوله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وَعَلَّمَ آدَمَ الأَسْمَاء كُلَّهَا ثُمَّ عَرَضَهُمْ عَلَى الْمَلاَئِكَةِ فَقَالَ أَنبِئُونِي بِأَسْمَاء هَـؤُلاء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فالآية بأمسّ حاجة إلى تفسير يجيب على عِدة أسئلة يبعثها إبهام في ظاهر الآية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أوّلاً</w:t>
      </w:r>
      <w:r w:rsidR="003C068B">
        <w:rPr>
          <w:rStyle w:val="libBold2Char"/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كيف تحقّق هذا التعليم الَّذي باهى الله به ملائكته</w:t>
      </w:r>
      <w:r w:rsidR="003C068B">
        <w:rPr>
          <w:rtl/>
        </w:rPr>
        <w:t>؟.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ثانياً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ما هي الأسماء الَّتي يعود عليها ضمير التأنيث تارةً وضمير الجمْع المذكَّر أخرى</w:t>
      </w:r>
      <w:r w:rsidR="003C068B">
        <w:rPr>
          <w:rtl/>
        </w:rPr>
        <w:t>؟.</w:t>
      </w:r>
    </w:p>
    <w:p w:rsidR="00A0454A" w:rsidRPr="00487ADA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487ADA">
        <w:rPr>
          <w:rtl/>
        </w:rPr>
        <w:t>(1) الأنعام</w:t>
      </w:r>
      <w:r w:rsidR="003C068B">
        <w:rPr>
          <w:rtl/>
        </w:rPr>
        <w:t>:</w:t>
      </w:r>
      <w:r w:rsidRPr="00487ADA">
        <w:rPr>
          <w:rtl/>
        </w:rPr>
        <w:t xml:space="preserve"> 125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87ADA">
        <w:rPr>
          <w:rtl/>
        </w:rPr>
        <w:t>(2) البقرة</w:t>
      </w:r>
      <w:r w:rsidR="003C068B">
        <w:rPr>
          <w:rtl/>
        </w:rPr>
        <w:t>:</w:t>
      </w:r>
      <w:r w:rsidRPr="00487ADA">
        <w:rPr>
          <w:rtl/>
        </w:rPr>
        <w:t xml:space="preserve"> 31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lastRenderedPageBreak/>
        <w:t>وثالثاً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كيف استسلمت الملائكة لهذه المباهاة واعترفت بعجْزها وقصورها مع الأبد</w:t>
      </w:r>
      <w:r w:rsidR="003C068B">
        <w:rPr>
          <w:rtl/>
        </w:rPr>
        <w:t>؟.</w:t>
      </w:r>
    </w:p>
    <w:p w:rsidR="00A0454A" w:rsidRPr="00487ADA" w:rsidRDefault="00A0454A" w:rsidP="00134D8B">
      <w:pPr>
        <w:pStyle w:val="libNormal"/>
        <w:rPr>
          <w:rtl/>
        </w:rPr>
      </w:pPr>
      <w:r w:rsidRPr="00134D8B">
        <w:rPr>
          <w:rtl/>
        </w:rPr>
        <w:t>إذاً لا تلازم بين الإبهام والتشابه كلّياً</w:t>
      </w:r>
      <w:r w:rsidR="003C068B">
        <w:rPr>
          <w:rtl/>
        </w:rPr>
        <w:t>،</w:t>
      </w:r>
      <w:r w:rsidRPr="00134D8B">
        <w:rPr>
          <w:rtl/>
        </w:rPr>
        <w:t xml:space="preserve"> وعليه فتفترق موارد الحاجة إلى التفسير عن موارد الاحتياج إلى التأويل</w:t>
      </w:r>
      <w:r w:rsidR="003C068B">
        <w:rPr>
          <w:rtl/>
        </w:rPr>
        <w:t>،</w:t>
      </w:r>
      <w:r w:rsidRPr="00134D8B">
        <w:rPr>
          <w:rtl/>
        </w:rPr>
        <w:t xml:space="preserve"> </w:t>
      </w:r>
      <w:r w:rsidRPr="00134D8B">
        <w:rPr>
          <w:rStyle w:val="libBold2Char"/>
          <w:rtl/>
        </w:rPr>
        <w:t>فالتفسير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هو كشف القناع عن اللفظ المشكل</w:t>
      </w:r>
      <w:r w:rsidR="003C068B">
        <w:rPr>
          <w:rtl/>
        </w:rPr>
        <w:t>،</w:t>
      </w:r>
      <w:r w:rsidRPr="00134D8B">
        <w:rPr>
          <w:rtl/>
        </w:rPr>
        <w:t xml:space="preserve"> أي المبهَم</w:t>
      </w:r>
      <w:r w:rsidR="003C068B">
        <w:rPr>
          <w:rtl/>
        </w:rPr>
        <w:t>،</w:t>
      </w:r>
      <w:r w:rsidRPr="00134D8B">
        <w:rPr>
          <w:rtl/>
        </w:rPr>
        <w:t xml:space="preserve"> سواء أكان متشابهاً أمْ لم يكن</w:t>
      </w:r>
      <w:r w:rsidR="003C068B">
        <w:rPr>
          <w:rtl/>
        </w:rPr>
        <w:t>.</w:t>
      </w:r>
      <w:r w:rsidRPr="00134D8B">
        <w:rPr>
          <w:rtl/>
        </w:rPr>
        <w:t xml:space="preserve"> </w:t>
      </w:r>
      <w:r w:rsidRPr="00134D8B">
        <w:rPr>
          <w:rStyle w:val="libBold2Char"/>
          <w:rtl/>
        </w:rPr>
        <w:t>والتأويل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هو إرجاع الكلام إلى أحد محتملاته العقلانية</w:t>
      </w:r>
      <w:r w:rsidR="003C068B">
        <w:rPr>
          <w:rtl/>
        </w:rPr>
        <w:t>،</w:t>
      </w:r>
      <w:r w:rsidRPr="00134D8B">
        <w:rPr>
          <w:rtl/>
        </w:rPr>
        <w:t xml:space="preserve"> ولو كان في ظاهره واضح المدلول</w:t>
      </w:r>
      <w:r w:rsidR="003C068B">
        <w:rPr>
          <w:rtl/>
        </w:rPr>
        <w:t>.</w:t>
      </w:r>
    </w:p>
    <w:p w:rsidR="00167F4C" w:rsidRDefault="00A0454A" w:rsidP="00134D8B">
      <w:pPr>
        <w:pStyle w:val="libBold1"/>
        <w:rPr>
          <w:rtl/>
        </w:rPr>
      </w:pPr>
      <w:r w:rsidRPr="00487ADA">
        <w:rPr>
          <w:rtl/>
        </w:rPr>
        <w:t>ما بين عوامل التشابه والإبهام من فَرْق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487ADA">
        <w:rPr>
          <w:rtl/>
        </w:rPr>
        <w:t>ولتوضيح ما بين المتشابه والمبهم من فرْق</w:t>
      </w:r>
      <w:r w:rsidR="003C068B">
        <w:rPr>
          <w:rtl/>
        </w:rPr>
        <w:t>،</w:t>
      </w:r>
      <w:r w:rsidRPr="00487ADA">
        <w:rPr>
          <w:rtl/>
        </w:rPr>
        <w:t xml:space="preserve"> نذكر من عوامل التشابه الَّتي تختلف تماماً عن عوامل الإبهام</w:t>
      </w:r>
      <w:r w:rsidR="003C068B">
        <w:rPr>
          <w:rtl/>
        </w:rPr>
        <w:t>.</w:t>
      </w:r>
    </w:p>
    <w:p w:rsidR="00A0454A" w:rsidRPr="00487ADA" w:rsidRDefault="00A0454A" w:rsidP="00134D8B">
      <w:pPr>
        <w:pStyle w:val="libNormal"/>
        <w:rPr>
          <w:rtl/>
        </w:rPr>
      </w:pPr>
      <w:r w:rsidRPr="00134D8B">
        <w:rPr>
          <w:rtl/>
        </w:rPr>
        <w:t>يعود الفرْق بين تشابه الآية وإبهامها إلى ما بين عوامل الأمرَين من اختلاف</w:t>
      </w:r>
      <w:r w:rsidR="003C068B">
        <w:rPr>
          <w:rtl/>
        </w:rPr>
        <w:t>،</w:t>
      </w:r>
      <w:r w:rsidRPr="00134D8B">
        <w:rPr>
          <w:rtl/>
        </w:rPr>
        <w:t xml:space="preserve"> حيث من أهمّ عوامل التشابه هو</w:t>
      </w:r>
      <w:r w:rsidR="003C068B">
        <w:rPr>
          <w:rtl/>
        </w:rPr>
        <w:t>:</w:t>
      </w:r>
      <w:r w:rsidRPr="00134D8B">
        <w:rPr>
          <w:rtl/>
        </w:rPr>
        <w:t xml:space="preserve"> دقَّة المعنى وسموّ مستواه عن المستوى العامّ</w:t>
      </w:r>
      <w:r w:rsidR="003C068B">
        <w:rPr>
          <w:rtl/>
        </w:rPr>
        <w:t>،</w:t>
      </w:r>
      <w:r w:rsidRPr="00134D8B">
        <w:rPr>
          <w:rtl/>
        </w:rPr>
        <w:t xml:space="preserve"> مضافاً إلى رقّة التعبير وجزالة الأداء</w:t>
      </w:r>
      <w:r w:rsidR="003C068B">
        <w:rPr>
          <w:rtl/>
        </w:rPr>
        <w:t>،</w:t>
      </w:r>
      <w:r w:rsidRPr="00134D8B">
        <w:rPr>
          <w:rtl/>
        </w:rPr>
        <w:t xml:space="preserve"> كما في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وَمَا رَمَيْتَ إِذْ رَمَيْتَ وَلَـكِنَّ اللّهَ رَمَى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إذ لا يخفى لُطف هذا التعبير الرقيق عن مفهوم هو من أدقّ المفاهيم الإسلامية في الأمر بين الأمرين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لا جبْر ولا تفويض</w:t>
      </w:r>
      <w:r w:rsidR="003C068B">
        <w:rPr>
          <w:rStyle w:val="libBold2Char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ومن ثمّ خفيَ على غالبية الناس إدراك حقيقته الأصلية</w:t>
      </w:r>
      <w:r w:rsidR="003C068B">
        <w:rPr>
          <w:rtl/>
        </w:rPr>
        <w:t>،</w:t>
      </w:r>
      <w:r w:rsidRPr="00134D8B">
        <w:rPr>
          <w:rtl/>
        </w:rPr>
        <w:t xml:space="preserve"> من عدا أولئك الراسخين في العِلم</w:t>
      </w:r>
      <w:r w:rsidR="003C068B">
        <w:rPr>
          <w:rtl/>
        </w:rPr>
        <w:t>،</w:t>
      </w:r>
      <w:r w:rsidRPr="00134D8B">
        <w:rPr>
          <w:rtl/>
        </w:rPr>
        <w:t xml:space="preserve"> الَّذين استسهلوا الصعاب بفضْل جهودهم في سبيل اكتساب المعالي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ومن هذا القبيل أيضاً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اللَّهُ نُورُ السَّمَاوَاتِ وَالأَرْضِ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فقد وقع فيها تشبيه ذاته المقدَّسة بالنور</w:t>
      </w:r>
      <w:r w:rsidR="003C068B">
        <w:rPr>
          <w:rtl/>
        </w:rPr>
        <w:t>،</w:t>
      </w:r>
      <w:r w:rsidRPr="00134D8B">
        <w:rPr>
          <w:rtl/>
        </w:rPr>
        <w:t xml:space="preserve"> وهو أدقّ تعبير في تقريب ذاته المقدّسة إلى أفهام العامّة</w:t>
      </w:r>
      <w:r w:rsidR="003C068B">
        <w:rPr>
          <w:rtl/>
        </w:rPr>
        <w:t>،</w:t>
      </w:r>
      <w:r w:rsidRPr="00134D8B">
        <w:rPr>
          <w:rtl/>
        </w:rPr>
        <w:t xml:space="preserve"> إذ لو قيل للجمهور</w:t>
      </w:r>
      <w:r w:rsidR="003C068B">
        <w:rPr>
          <w:rtl/>
        </w:rPr>
        <w:t>:</w:t>
      </w:r>
      <w:r w:rsidRPr="00134D8B">
        <w:rPr>
          <w:rtl/>
        </w:rPr>
        <w:t xml:space="preserve"> أن لا ماهيّة له تعالى</w:t>
      </w:r>
      <w:r w:rsidR="003C068B">
        <w:rPr>
          <w:rtl/>
        </w:rPr>
        <w:t>،</w:t>
      </w:r>
      <w:r w:rsidRPr="00134D8B">
        <w:rPr>
          <w:rtl/>
        </w:rPr>
        <w:t xml:space="preserve"> ولا هو جسم</w:t>
      </w:r>
      <w:r w:rsidR="003C068B">
        <w:rPr>
          <w:rtl/>
        </w:rPr>
        <w:t>،</w:t>
      </w:r>
      <w:r w:rsidRPr="00134D8B">
        <w:rPr>
          <w:rtl/>
        </w:rPr>
        <w:t xml:space="preserve"> ولا فيه خواصّ الجسم</w:t>
      </w:r>
      <w:r w:rsidR="003C068B">
        <w:rPr>
          <w:rtl/>
        </w:rPr>
        <w:t>،</w:t>
      </w:r>
      <w:r w:rsidRPr="00134D8B">
        <w:rPr>
          <w:rtl/>
        </w:rPr>
        <w:t xml:space="preserve"> لم يقتنعوا في الجواب عن موجود وقع الاعتراف به</w:t>
      </w:r>
      <w:r w:rsidR="003C068B">
        <w:rPr>
          <w:rtl/>
        </w:rPr>
        <w:t>،</w:t>
      </w:r>
      <w:r w:rsidRPr="00134D8B">
        <w:rPr>
          <w:rtl/>
        </w:rPr>
        <w:t xml:space="preserve"> كيف لا ماهيَّة له ولا هو جسم</w:t>
      </w:r>
      <w:r w:rsidR="003C068B">
        <w:rPr>
          <w:rtl/>
        </w:rPr>
        <w:t>؟</w:t>
      </w:r>
      <w:r w:rsidRPr="00134D8B">
        <w:rPr>
          <w:rtl/>
        </w:rPr>
        <w:t xml:space="preserve"> فإذا قيل لهم</w:t>
      </w:r>
      <w:r w:rsidR="003C068B">
        <w:rPr>
          <w:rtl/>
        </w:rPr>
        <w:t>:</w:t>
      </w:r>
      <w:r w:rsidRPr="00134D8B">
        <w:rPr>
          <w:rtl/>
        </w:rPr>
        <w:t xml:space="preserve"> إنّه نور اقتنعوا</w:t>
      </w:r>
      <w:r w:rsidR="003C068B">
        <w:rPr>
          <w:rtl/>
        </w:rPr>
        <w:t>،</w:t>
      </w:r>
      <w:r w:rsidRPr="00134D8B">
        <w:rPr>
          <w:rtl/>
        </w:rPr>
        <w:t xml:space="preserve"> في حين أنّ نفس الإجابة صحيحة يعرفها</w:t>
      </w:r>
    </w:p>
    <w:p w:rsidR="00A0454A" w:rsidRPr="00487ADA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487ADA">
        <w:rPr>
          <w:rtl/>
        </w:rPr>
        <w:t>(1) الأنفال</w:t>
      </w:r>
      <w:r w:rsidR="003C068B">
        <w:rPr>
          <w:rtl/>
        </w:rPr>
        <w:t>:</w:t>
      </w:r>
      <w:r w:rsidRPr="00487ADA">
        <w:rPr>
          <w:rtl/>
        </w:rPr>
        <w:t xml:space="preserve"> 17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87ADA">
        <w:rPr>
          <w:rtl/>
        </w:rPr>
        <w:t>(2) النور</w:t>
      </w:r>
      <w:r w:rsidR="003C068B">
        <w:rPr>
          <w:rtl/>
        </w:rPr>
        <w:t>:</w:t>
      </w:r>
      <w:r w:rsidRPr="00487ADA">
        <w:rPr>
          <w:rtl/>
        </w:rPr>
        <w:t xml:space="preserve"> 35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487ADA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الراسخون في العِلم</w:t>
      </w:r>
      <w:r w:rsidR="003C068B">
        <w:rPr>
          <w:rtl/>
        </w:rPr>
        <w:t>،</w:t>
      </w:r>
      <w:r w:rsidRPr="00134D8B">
        <w:rPr>
          <w:rtl/>
        </w:rPr>
        <w:t xml:space="preserve"> إذ كما أنَّ النور في المحسوس غير قابل للإدراك ذاتاً</w:t>
      </w:r>
      <w:r w:rsidR="003C068B">
        <w:rPr>
          <w:rtl/>
        </w:rPr>
        <w:t>،</w:t>
      </w:r>
      <w:r w:rsidRPr="00134D8B">
        <w:rPr>
          <w:rtl/>
        </w:rPr>
        <w:t xml:space="preserve"> وإنّما يُحسّ به من قِبل إنارته للأشياء</w:t>
      </w:r>
      <w:r w:rsidR="003C068B">
        <w:rPr>
          <w:rtl/>
        </w:rPr>
        <w:t>،</w:t>
      </w:r>
      <w:r w:rsidRPr="00134D8B">
        <w:rPr>
          <w:rtl/>
        </w:rPr>
        <w:t xml:space="preserve"> كذلك وجوده تعالى في غير المحسوس لا يُدرك هو</w:t>
      </w:r>
      <w:r w:rsidR="003C068B">
        <w:rPr>
          <w:rtl/>
        </w:rPr>
        <w:t>،</w:t>
      </w:r>
      <w:r w:rsidRPr="00134D8B">
        <w:rPr>
          <w:rtl/>
        </w:rPr>
        <w:t xml:space="preserve"> وإنَّما يُدرك بإفاضته الوجود على الموجودات</w:t>
      </w:r>
      <w:r w:rsidR="003C068B">
        <w:rPr>
          <w:rtl/>
        </w:rPr>
        <w:t>،</w:t>
      </w:r>
      <w:r w:rsidRPr="00134D8B">
        <w:rPr>
          <w:rtl/>
        </w:rPr>
        <w:t xml:space="preserve"> فالله تبارك وتعالى يتجلّى من خلال كلّ موجود وليس يُدرك ذاتاً</w:t>
      </w:r>
      <w:r w:rsidR="003C068B">
        <w:rPr>
          <w:rtl/>
        </w:rPr>
        <w:t>،</w:t>
      </w:r>
      <w:r w:rsidRPr="00134D8B">
        <w:rPr>
          <w:rtl/>
        </w:rPr>
        <w:t xml:space="preserve"> كالنور سبب لإدراك الأشياء وتعجز الأبصار عن إدراكه بالذات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487ADA">
        <w:rPr>
          <w:rtl/>
        </w:rPr>
        <w:t>وأمّا عوامل الإبهام المحوجة إلى التفسير</w:t>
      </w:r>
      <w:r w:rsidR="003C068B">
        <w:rPr>
          <w:rtl/>
        </w:rPr>
        <w:t>،</w:t>
      </w:r>
      <w:r w:rsidRPr="00487ADA">
        <w:rPr>
          <w:rtl/>
        </w:rPr>
        <w:t xml:space="preserve"> فتعود إلى جهات أُخَر</w:t>
      </w:r>
      <w:r w:rsidR="003C068B">
        <w:rPr>
          <w:rtl/>
        </w:rPr>
        <w:t>:</w:t>
      </w:r>
    </w:p>
    <w:p w:rsidR="00A0454A" w:rsidRPr="00487ADA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منها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غرابة الكلمة عن المألوف العامّ</w:t>
      </w:r>
      <w:r w:rsidR="003C068B">
        <w:rPr>
          <w:rtl/>
        </w:rPr>
        <w:t>؛</w:t>
      </w:r>
      <w:r w:rsidRPr="00134D8B">
        <w:rPr>
          <w:rtl/>
        </w:rPr>
        <w:t xml:space="preserve"> نظراً لاختصاص استعمالها ببعض القبائل دون بعض</w:t>
      </w:r>
      <w:r w:rsidR="003C068B">
        <w:rPr>
          <w:rtl/>
        </w:rPr>
        <w:t>،</w:t>
      </w:r>
      <w:r w:rsidRPr="00134D8B">
        <w:rPr>
          <w:rtl/>
        </w:rPr>
        <w:t xml:space="preserve"> فجاء القرآن ليوحِّد اللغة باستعمال جميع لغات العرب</w:t>
      </w:r>
      <w:r w:rsidR="003C068B">
        <w:rPr>
          <w:rtl/>
        </w:rPr>
        <w:t>،</w:t>
      </w:r>
      <w:r w:rsidRPr="00134D8B">
        <w:rPr>
          <w:rtl/>
        </w:rPr>
        <w:t xml:space="preserve"> من ذلك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صَلداً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بمعنى </w:t>
      </w:r>
      <w:r w:rsidR="003C068B">
        <w:rPr>
          <w:rtl/>
        </w:rPr>
        <w:t>(</w:t>
      </w:r>
      <w:r w:rsidRPr="00134D8B">
        <w:rPr>
          <w:rtl/>
        </w:rPr>
        <w:t>نقيّاً</w:t>
      </w:r>
      <w:r w:rsidR="003C068B">
        <w:rPr>
          <w:rtl/>
        </w:rPr>
        <w:t>)</w:t>
      </w:r>
      <w:r w:rsidRPr="00134D8B">
        <w:rPr>
          <w:rtl/>
        </w:rPr>
        <w:t xml:space="preserve"> في لُغة هذَيل</w:t>
      </w:r>
      <w:r w:rsidR="003C068B">
        <w:rPr>
          <w:rtl/>
        </w:rPr>
        <w:t>،</w:t>
      </w:r>
      <w:r w:rsidRPr="00134D8B">
        <w:rPr>
          <w:rtl/>
        </w:rPr>
        <w:t xml:space="preserve"> و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الإملاق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بمعنى </w:t>
      </w:r>
      <w:r w:rsidR="003C068B">
        <w:rPr>
          <w:rtl/>
        </w:rPr>
        <w:t>(</w:t>
      </w:r>
      <w:r w:rsidRPr="00134D8B">
        <w:rPr>
          <w:rtl/>
        </w:rPr>
        <w:t>الجوع</w:t>
      </w:r>
      <w:r w:rsidR="003C068B">
        <w:rPr>
          <w:rtl/>
        </w:rPr>
        <w:t>)</w:t>
      </w:r>
      <w:r w:rsidRPr="00134D8B">
        <w:rPr>
          <w:rtl/>
        </w:rPr>
        <w:t xml:space="preserve"> في لُغة</w:t>
      </w:r>
      <w:r w:rsidR="003C068B">
        <w:rPr>
          <w:rtl/>
        </w:rPr>
        <w:t xml:space="preserve"> </w:t>
      </w:r>
      <w:r w:rsidRPr="00134D8B">
        <w:rPr>
          <w:rtl/>
        </w:rPr>
        <w:t>لخْم</w:t>
      </w:r>
      <w:r w:rsidR="003C068B">
        <w:rPr>
          <w:rtl/>
        </w:rPr>
        <w:t>،</w:t>
      </w:r>
      <w:r w:rsidRPr="00134D8B">
        <w:rPr>
          <w:rtl/>
        </w:rPr>
        <w:t xml:space="preserve"> و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المنسأة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بمعنى </w:t>
      </w:r>
      <w:r w:rsidR="003C068B">
        <w:rPr>
          <w:rtl/>
        </w:rPr>
        <w:t>(</w:t>
      </w:r>
      <w:r w:rsidRPr="00134D8B">
        <w:rPr>
          <w:rtl/>
        </w:rPr>
        <w:t>العصا</w:t>
      </w:r>
      <w:r w:rsidR="003C068B">
        <w:rPr>
          <w:rtl/>
        </w:rPr>
        <w:t>)</w:t>
      </w:r>
      <w:r w:rsidRPr="00134D8B">
        <w:rPr>
          <w:rtl/>
        </w:rPr>
        <w:t xml:space="preserve"> في لغة حضرموت</w:t>
      </w:r>
      <w:r w:rsidR="003C068B">
        <w:rPr>
          <w:rtl/>
        </w:rPr>
        <w:t>،</w:t>
      </w:r>
      <w:r w:rsidRPr="00134D8B">
        <w:rPr>
          <w:rtl/>
        </w:rPr>
        <w:t xml:space="preserve"> و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الودق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بمعنى </w:t>
      </w:r>
      <w:r w:rsidR="003C068B">
        <w:rPr>
          <w:rtl/>
        </w:rPr>
        <w:t>(</w:t>
      </w:r>
      <w:r w:rsidRPr="00134D8B">
        <w:rPr>
          <w:rtl/>
        </w:rPr>
        <w:t>المطر</w:t>
      </w:r>
      <w:r w:rsidR="003C068B">
        <w:rPr>
          <w:rtl/>
        </w:rPr>
        <w:t>)</w:t>
      </w:r>
      <w:r w:rsidRPr="00134D8B">
        <w:rPr>
          <w:rtl/>
        </w:rPr>
        <w:t xml:space="preserve"> في لغة جَرْهُم</w:t>
      </w:r>
      <w:r w:rsidR="003C068B">
        <w:rPr>
          <w:rtl/>
        </w:rPr>
        <w:t>،</w:t>
      </w:r>
      <w:r w:rsidRPr="00134D8B">
        <w:rPr>
          <w:rtl/>
        </w:rPr>
        <w:t xml:space="preserve"> و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بُسَّت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بمعنى </w:t>
      </w:r>
      <w:r w:rsidR="003C068B">
        <w:rPr>
          <w:rtl/>
        </w:rPr>
        <w:t>(</w:t>
      </w:r>
      <w:r w:rsidRPr="00134D8B">
        <w:rPr>
          <w:rtl/>
        </w:rPr>
        <w:t>تفتَّتت</w:t>
      </w:r>
      <w:r w:rsidR="003C068B">
        <w:rPr>
          <w:rtl/>
        </w:rPr>
        <w:t>)</w:t>
      </w:r>
      <w:r w:rsidRPr="00134D8B">
        <w:rPr>
          <w:rtl/>
        </w:rPr>
        <w:t xml:space="preserve"> في لغة كندة</w:t>
      </w:r>
      <w:r w:rsidR="003C068B">
        <w:rPr>
          <w:rtl/>
        </w:rPr>
        <w:t>،</w:t>
      </w:r>
      <w:r w:rsidRPr="00134D8B">
        <w:rPr>
          <w:rtl/>
        </w:rPr>
        <w:t xml:space="preserve"> وهلمّ جرّاً</w:t>
      </w:r>
      <w:r w:rsidR="003C068B">
        <w:rPr>
          <w:rtl/>
        </w:rPr>
        <w:t>،</w:t>
      </w:r>
      <w:r w:rsidRPr="00134D8B">
        <w:rPr>
          <w:rtl/>
        </w:rPr>
        <w:t xml:space="preserve"> الأمر الذي دُوّنت لأجْله كُتب غريب القرآن</w:t>
      </w:r>
      <w:r w:rsidR="003C068B">
        <w:rPr>
          <w:rtl/>
        </w:rPr>
        <w:t>،</w:t>
      </w:r>
      <w:r w:rsidRPr="00134D8B">
        <w:rPr>
          <w:rtl/>
        </w:rPr>
        <w:t xml:space="preserve"> وهي كثيرة</w:t>
      </w:r>
      <w:r w:rsidR="003C068B">
        <w:rPr>
          <w:rtl/>
        </w:rPr>
        <w:t>.</w:t>
      </w:r>
    </w:p>
    <w:p w:rsidR="00A0454A" w:rsidRPr="00487ADA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ومنها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إشارات عابرة جاءت في عَرْض الكلام</w:t>
      </w:r>
      <w:r w:rsidR="003C068B">
        <w:rPr>
          <w:rtl/>
        </w:rPr>
        <w:t>،</w:t>
      </w:r>
      <w:r w:rsidRPr="00134D8B">
        <w:rPr>
          <w:rtl/>
        </w:rPr>
        <w:t xml:space="preserve"> بحيث يحتاج فهْمها إلى درس عادات ومراجعة تاريخ</w:t>
      </w:r>
      <w:r w:rsidR="003C068B">
        <w:rPr>
          <w:rtl/>
        </w:rPr>
        <w:t>،</w:t>
      </w:r>
      <w:r w:rsidRPr="00134D8B">
        <w:rPr>
          <w:rtl/>
        </w:rPr>
        <w:t xml:space="preserve"> كالنسيء في سورة التوبة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والنهي عن إتيان البيوت من ظهورها في سورة البقرة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أو تعابير إجمالية يحتاج الوقوف على تفاصيلها إلى مراجعة السُنَّة وأقوال السلَف</w:t>
      </w:r>
      <w:r w:rsidR="003C068B">
        <w:rPr>
          <w:rtl/>
        </w:rPr>
        <w:t>،</w:t>
      </w:r>
      <w:r w:rsidRPr="00134D8B">
        <w:rPr>
          <w:rtl/>
        </w:rPr>
        <w:t xml:space="preserve"> كقوله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وَأَقِيمُواْ الصَّلاَةَ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،</w:t>
      </w:r>
      <w:r w:rsidRPr="00134D8B">
        <w:rPr>
          <w:rtl/>
        </w:rPr>
        <w:t xml:space="preserve"> و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وَآتُواْ الزَّكَاةَ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،</w:t>
      </w:r>
      <w:r w:rsidRPr="00134D8B">
        <w:rPr>
          <w:rtl/>
        </w:rPr>
        <w:t xml:space="preserve"> و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وَلِلّهِ عَلَى النَّاسِ حِجُّ الْبَيْتِ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(6)</w:t>
      </w:r>
      <w:r w:rsidRPr="00134D8B">
        <w:rPr>
          <w:rtl/>
        </w:rPr>
        <w:t xml:space="preserve"> وأمثال ذلك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ومنها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تعابير عامّة صالحة لمعانٍ لا يُعرَف المقصود منها إلاّ بمراجعة ذوي الاختصاص</w:t>
      </w:r>
      <w:r w:rsidR="003C068B">
        <w:rPr>
          <w:rtl/>
        </w:rPr>
        <w:t>،</w:t>
      </w:r>
      <w:r w:rsidRPr="00134D8B">
        <w:rPr>
          <w:rtl/>
        </w:rPr>
        <w:t xml:space="preserve"> كالدابَّة من سورة النمل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أَخْرَجْنَا لَهُمْ دَابَّةً مِّنَ الأَرْضِ تُكَلِّمُهُمْ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(7)</w:t>
      </w:r>
      <w:r w:rsidR="003C068B">
        <w:rPr>
          <w:rtl/>
        </w:rPr>
        <w:t>،</w:t>
      </w:r>
    </w:p>
    <w:p w:rsidR="00A0454A" w:rsidRPr="00487ADA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487ADA">
        <w:rPr>
          <w:rtl/>
        </w:rPr>
        <w:t>(1) راجع الكشف عن مناهج الأدلّة لابن رشد</w:t>
      </w:r>
      <w:r w:rsidR="003C068B">
        <w:rPr>
          <w:rtl/>
        </w:rPr>
        <w:t>:</w:t>
      </w:r>
      <w:r w:rsidRPr="00487ADA">
        <w:rPr>
          <w:rtl/>
        </w:rPr>
        <w:t xml:space="preserve"> ص92</w:t>
      </w:r>
      <w:r w:rsidR="00134D8B">
        <w:rPr>
          <w:rtl/>
        </w:rPr>
        <w:t xml:space="preserve"> - </w:t>
      </w:r>
      <w:r w:rsidRPr="00487ADA">
        <w:rPr>
          <w:rtl/>
        </w:rPr>
        <w:t>93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87ADA">
        <w:rPr>
          <w:rtl/>
        </w:rPr>
        <w:t>(2) آية 37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87ADA">
        <w:rPr>
          <w:rtl/>
        </w:rPr>
        <w:t>(3) آية 189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87ADA">
        <w:rPr>
          <w:rtl/>
        </w:rPr>
        <w:t>(4) وردت في اثنتي عشرة موضعاً من القرآن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87ADA">
        <w:rPr>
          <w:rtl/>
        </w:rPr>
        <w:t>(5) وردت في سبعة مواضع من القرآن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87ADA">
        <w:rPr>
          <w:rtl/>
        </w:rPr>
        <w:t>(6) آل عمران</w:t>
      </w:r>
      <w:r w:rsidR="003C068B">
        <w:rPr>
          <w:rtl/>
        </w:rPr>
        <w:t>:</w:t>
      </w:r>
      <w:r w:rsidRPr="00487ADA">
        <w:rPr>
          <w:rtl/>
        </w:rPr>
        <w:t xml:space="preserve"> 97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87ADA">
        <w:rPr>
          <w:rtl/>
        </w:rPr>
        <w:t>(7) النمل</w:t>
      </w:r>
      <w:r w:rsidR="003C068B">
        <w:rPr>
          <w:rtl/>
        </w:rPr>
        <w:t>:</w:t>
      </w:r>
      <w:r w:rsidRPr="00487ADA">
        <w:rPr>
          <w:rtl/>
        </w:rPr>
        <w:t xml:space="preserve"> 82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487ADA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والبرهان في سورة يوسف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لَوْلا أَن رَّأَى بُرْهَانَ رَبِّهِ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والكوثر في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إِنَّا أَعْطَيْنَاكَ الْكَوْثَرَ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والروح في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يَوْمَ يَقُومُ الرُّوحُ وَالْمَلائِكَةُ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Style w:val="libFootnotenumChar"/>
          <w:rtl/>
        </w:rPr>
        <w:t xml:space="preserve"> (3)</w:t>
      </w:r>
      <w:r w:rsidR="003C068B">
        <w:rPr>
          <w:rtl/>
        </w:rPr>
        <w:t>،</w:t>
      </w:r>
      <w:r w:rsidRPr="00134D8B">
        <w:rPr>
          <w:rtl/>
        </w:rPr>
        <w:t xml:space="preserve"> وأمثال ذلك</w:t>
      </w:r>
      <w:r w:rsidR="003C068B">
        <w:rPr>
          <w:rtl/>
        </w:rPr>
        <w:t>.</w:t>
      </w:r>
    </w:p>
    <w:p w:rsidR="00A0454A" w:rsidRPr="00487ADA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ومنها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استعارات بعيدة الأغوار</w:t>
      </w:r>
      <w:r w:rsidR="003C068B">
        <w:rPr>
          <w:rtl/>
        </w:rPr>
        <w:t>،</w:t>
      </w:r>
      <w:r w:rsidRPr="00134D8B">
        <w:rPr>
          <w:rtl/>
        </w:rPr>
        <w:t xml:space="preserve"> يحتاج البلوغ إليها إلى سبْرٍ وتعمّق كثير</w:t>
      </w:r>
      <w:r w:rsidR="003C068B">
        <w:rPr>
          <w:rtl/>
        </w:rPr>
        <w:t>،</w:t>
      </w:r>
      <w:r w:rsidRPr="00134D8B">
        <w:rPr>
          <w:rtl/>
        </w:rPr>
        <w:t xml:space="preserve"> كقوله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أَوَلَمْ يَرَوْاْ أَنَّا نَأْتِي الأَرْضَ نَنقُصُهَا مِنْ أَطْرَافِهَا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،</w:t>
      </w:r>
      <w:r w:rsidRPr="00134D8B">
        <w:rPr>
          <w:rtl/>
        </w:rPr>
        <w:t xml:space="preserve"> وقوله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الْيَوْمَ نَخْتِمُ عَلَى أَفْوَاهِهِمْ وَتُكَلِّمُنَا أَيْدِيهِمْ وَتَشْهَدُ أَرْجُلُهُمْ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="003C068B">
        <w:rPr>
          <w:rStyle w:val="libFootnotenumChar"/>
          <w:rtl/>
        </w:rPr>
        <w:t>،</w:t>
      </w:r>
      <w:r w:rsidRPr="00134D8B">
        <w:rPr>
          <w:rtl/>
        </w:rPr>
        <w:t xml:space="preserve"> ونحو ذلك</w:t>
      </w:r>
      <w:r w:rsidR="003C068B">
        <w:rPr>
          <w:rtl/>
        </w:rPr>
        <w:t>.</w:t>
      </w:r>
    </w:p>
    <w:p w:rsidR="00A0454A" w:rsidRPr="00487ADA" w:rsidRDefault="00A0454A" w:rsidP="00134D8B">
      <w:pPr>
        <w:pStyle w:val="libNormal"/>
        <w:rPr>
          <w:rtl/>
        </w:rPr>
      </w:pPr>
      <w:r w:rsidRPr="00134D8B">
        <w:rPr>
          <w:rtl/>
        </w:rPr>
        <w:t>ومن ثمَّ قال الراغب</w:t>
      </w:r>
      <w:r w:rsidRPr="00134D8B">
        <w:rPr>
          <w:rStyle w:val="libBold2Char"/>
          <w:rtl/>
        </w:rPr>
        <w:t xml:space="preserve"> </w:t>
      </w:r>
      <w:r w:rsidRPr="00134D8B">
        <w:rPr>
          <w:rStyle w:val="libFootnotenumChar"/>
          <w:rtl/>
        </w:rPr>
        <w:t>(6)</w:t>
      </w:r>
      <w:r w:rsidR="003C068B">
        <w:rPr>
          <w:rtl/>
        </w:rPr>
        <w:t>:</w:t>
      </w:r>
      <w:r w:rsidRPr="00134D8B">
        <w:rPr>
          <w:rtl/>
        </w:rPr>
        <w:t xml:space="preserve"> التفسير إمّا أن يُستعمل في غريب الألفاظ</w:t>
      </w:r>
      <w:r w:rsidR="003C068B">
        <w:rPr>
          <w:rtl/>
        </w:rPr>
        <w:t>،</w:t>
      </w:r>
      <w:r w:rsidRPr="00134D8B">
        <w:rPr>
          <w:rtl/>
        </w:rPr>
        <w:t xml:space="preserve"> نحو</w:t>
      </w:r>
      <w:r w:rsidR="003C068B">
        <w:rPr>
          <w:rtl/>
        </w:rPr>
        <w:t>:</w:t>
      </w:r>
      <w:r w:rsidRPr="00134D8B">
        <w:rPr>
          <w:rtl/>
        </w:rPr>
        <w:t xml:space="preserve"> البحيرة</w:t>
      </w:r>
      <w:r w:rsidR="003C068B">
        <w:rPr>
          <w:rtl/>
        </w:rPr>
        <w:t>،</w:t>
      </w:r>
      <w:r w:rsidRPr="00134D8B">
        <w:rPr>
          <w:rtl/>
        </w:rPr>
        <w:t xml:space="preserve"> والسائبة</w:t>
      </w:r>
      <w:r w:rsidR="003C068B">
        <w:rPr>
          <w:rtl/>
        </w:rPr>
        <w:t>،</w:t>
      </w:r>
      <w:r w:rsidRPr="00134D8B">
        <w:rPr>
          <w:rtl/>
        </w:rPr>
        <w:t xml:space="preserve"> والوصيلة </w:t>
      </w:r>
      <w:r w:rsidRPr="00134D8B">
        <w:rPr>
          <w:rStyle w:val="libFootnotenumChar"/>
          <w:rtl/>
        </w:rPr>
        <w:t>(7)</w:t>
      </w:r>
      <w:r w:rsidR="003C068B">
        <w:rPr>
          <w:rtl/>
        </w:rPr>
        <w:t>،</w:t>
      </w:r>
      <w:r w:rsidRPr="00134D8B">
        <w:rPr>
          <w:rtl/>
        </w:rPr>
        <w:t xml:space="preserve"> أو في وجيز كلام مبيّن بشرح</w:t>
      </w:r>
      <w:r w:rsidR="003C068B">
        <w:rPr>
          <w:rtl/>
        </w:rPr>
        <w:t>،</w:t>
      </w:r>
      <w:r w:rsidRPr="00134D8B">
        <w:rPr>
          <w:rtl/>
        </w:rPr>
        <w:t xml:space="preserve"> نحو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وَأَقِيمُواْ الصَّلاَةَ وَآتُواْ الزَّكَاةَ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(8)</w:t>
      </w:r>
      <w:r w:rsidR="003C068B">
        <w:rPr>
          <w:rtl/>
        </w:rPr>
        <w:t>،</w:t>
      </w:r>
      <w:r w:rsidRPr="00134D8B">
        <w:rPr>
          <w:rtl/>
        </w:rPr>
        <w:t xml:space="preserve"> وإمّا في كلام متضمّن لقصَّة لا يمكن تصويره إلاّ بمعرفتها</w:t>
      </w:r>
      <w:r w:rsidR="003C068B">
        <w:rPr>
          <w:rtl/>
        </w:rPr>
        <w:t>،</w:t>
      </w:r>
      <w:r w:rsidRPr="00134D8B">
        <w:rPr>
          <w:rtl/>
        </w:rPr>
        <w:t xml:space="preserve"> كقوله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إِنَّمَا النَّسِيءُ زِيَادَةٌ فِي الْكُفْرِ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Style w:val="libFootnotenumChar"/>
          <w:rtl/>
        </w:rPr>
        <w:t xml:space="preserve"> (9)</w:t>
      </w:r>
      <w:r w:rsidR="003C068B">
        <w:rPr>
          <w:rtl/>
        </w:rPr>
        <w:t>،</w:t>
      </w:r>
      <w:r w:rsidRPr="00134D8B">
        <w:rPr>
          <w:rtl/>
        </w:rPr>
        <w:t xml:space="preserve"> وقوله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لَيْسَ الْبِرُّ بِأَنْ تَأْتُوْاْ الْبُيُوتَ مِن ظُهُورِهَا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(10)</w:t>
      </w:r>
      <w:r w:rsidR="003C068B">
        <w:rPr>
          <w:rtl/>
        </w:rPr>
        <w:t>.</w:t>
      </w:r>
    </w:p>
    <w:p w:rsidR="00A0454A" w:rsidRPr="00487ADA" w:rsidRDefault="00A0454A" w:rsidP="00134D8B">
      <w:pPr>
        <w:pStyle w:val="libNormal"/>
        <w:rPr>
          <w:rtl/>
        </w:rPr>
      </w:pPr>
      <w:r w:rsidRPr="00487ADA">
        <w:rPr>
          <w:rtl/>
        </w:rPr>
        <w:t>هذه نماذج من عوامل الإبهام المحوجة إلى تفسير كاشف</w:t>
      </w:r>
      <w:r w:rsidR="003C068B">
        <w:rPr>
          <w:rtl/>
        </w:rPr>
        <w:t>،</w:t>
      </w:r>
      <w:r w:rsidRPr="00487ADA">
        <w:rPr>
          <w:rtl/>
        </w:rPr>
        <w:t xml:space="preserve"> وقد تبيَّن أنّها تختلف تماماً عن عوامل التشابه المستدعية لتأويل مقبول</w:t>
      </w:r>
      <w:r w:rsidR="003C068B">
        <w:rPr>
          <w:rtl/>
        </w:rPr>
        <w:t>،</w:t>
      </w:r>
      <w:r w:rsidRPr="00487ADA">
        <w:rPr>
          <w:rtl/>
        </w:rPr>
        <w:t xml:space="preserve"> وعليه فلا يشتبه مورد أحدهما بالآخر</w:t>
      </w:r>
      <w:r w:rsidR="003C068B">
        <w:rPr>
          <w:rtl/>
        </w:rPr>
        <w:t>،</w:t>
      </w:r>
      <w:r w:rsidRPr="00487ADA">
        <w:rPr>
          <w:rtl/>
        </w:rPr>
        <w:t xml:space="preserve"> وإن كانا يشتركان في خفاء المراد بالنظر إلى ذات اللفظ</w:t>
      </w:r>
      <w:r w:rsidR="003C068B">
        <w:rPr>
          <w:rtl/>
        </w:rPr>
        <w:t>.</w:t>
      </w:r>
    </w:p>
    <w:p w:rsidR="00167F4C" w:rsidRDefault="00A0454A" w:rsidP="00134D8B">
      <w:pPr>
        <w:pStyle w:val="libBold1"/>
        <w:rPr>
          <w:rtl/>
        </w:rPr>
      </w:pPr>
      <w:r w:rsidRPr="00487ADA">
        <w:rPr>
          <w:rtl/>
        </w:rPr>
        <w:t>هل في القرآن متشابه</w:t>
      </w:r>
      <w:r w:rsidR="003C068B">
        <w:rPr>
          <w:rtl/>
        </w:rPr>
        <w:t>؟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لا شكَّ أنّ القرآن</w:t>
      </w:r>
      <w:r w:rsidR="00134D8B">
        <w:rPr>
          <w:rtl/>
        </w:rPr>
        <w:t xml:space="preserve"> - </w:t>
      </w:r>
      <w:r w:rsidRPr="00134D8B">
        <w:rPr>
          <w:rtl/>
        </w:rPr>
        <w:t>كما هو مشتمل على آيات محكَمات في أكثريَّة غالبة</w:t>
      </w:r>
      <w:r w:rsidR="00134D8B">
        <w:rPr>
          <w:rtl/>
        </w:rPr>
        <w:t xml:space="preserve"> - </w:t>
      </w:r>
      <w:r w:rsidRPr="00134D8B">
        <w:rPr>
          <w:rtl/>
        </w:rPr>
        <w:t>مشتمل على آيات متشابهات في عدد قليل</w:t>
      </w:r>
      <w:r w:rsidR="003C068B">
        <w:rPr>
          <w:rtl/>
        </w:rPr>
        <w:t>،</w:t>
      </w:r>
      <w:r w:rsidRPr="00134D8B">
        <w:rPr>
          <w:rtl/>
        </w:rPr>
        <w:t xml:space="preserve"> قال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هُوَ الَّذِيَ أَنزَلَ عَلَيْكَ الْكِتَابَ مِنْهُ آيَاتٌ مُّحْكَمَاتٌ هُنَّ أُمُّ الْكِتَابِ وَأُخَرُ مُتَشَابِهَاتٌ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(11)</w:t>
      </w:r>
      <w:r w:rsidR="003C068B">
        <w:rPr>
          <w:rtl/>
        </w:rPr>
        <w:t>،</w:t>
      </w:r>
      <w:r w:rsidRPr="00134D8B">
        <w:rPr>
          <w:rtl/>
        </w:rPr>
        <w:t xml:space="preserve"> ونسبة عدد</w:t>
      </w:r>
    </w:p>
    <w:p w:rsidR="00A0454A" w:rsidRPr="00487ADA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487ADA">
        <w:rPr>
          <w:rtl/>
        </w:rPr>
        <w:t>(1) يوسف</w:t>
      </w:r>
      <w:r w:rsidR="003C068B">
        <w:rPr>
          <w:rtl/>
        </w:rPr>
        <w:t>:</w:t>
      </w:r>
      <w:r w:rsidRPr="00487ADA">
        <w:rPr>
          <w:rtl/>
        </w:rPr>
        <w:t xml:space="preserve"> 24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87ADA">
        <w:rPr>
          <w:rtl/>
        </w:rPr>
        <w:t>(2) الكوثر</w:t>
      </w:r>
      <w:r w:rsidR="003C068B">
        <w:rPr>
          <w:rtl/>
        </w:rPr>
        <w:t>:</w:t>
      </w:r>
      <w:r w:rsidRPr="00487ADA">
        <w:rPr>
          <w:rtl/>
        </w:rPr>
        <w:t xml:space="preserve"> 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87ADA">
        <w:rPr>
          <w:rtl/>
        </w:rPr>
        <w:t>(3) النبأ</w:t>
      </w:r>
      <w:r w:rsidR="003C068B">
        <w:rPr>
          <w:rtl/>
        </w:rPr>
        <w:t>:</w:t>
      </w:r>
      <w:r w:rsidRPr="00487ADA">
        <w:rPr>
          <w:rtl/>
        </w:rPr>
        <w:t xml:space="preserve"> 38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87ADA">
        <w:rPr>
          <w:rtl/>
        </w:rPr>
        <w:t>(4) الرعد</w:t>
      </w:r>
      <w:r w:rsidR="003C068B">
        <w:rPr>
          <w:rtl/>
        </w:rPr>
        <w:t>:</w:t>
      </w:r>
      <w:r w:rsidRPr="00487ADA">
        <w:rPr>
          <w:rtl/>
        </w:rPr>
        <w:t xml:space="preserve"> 41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87ADA">
        <w:rPr>
          <w:rtl/>
        </w:rPr>
        <w:t>(5) يس</w:t>
      </w:r>
      <w:r w:rsidR="003C068B">
        <w:rPr>
          <w:rtl/>
        </w:rPr>
        <w:t>:</w:t>
      </w:r>
      <w:r w:rsidRPr="00487ADA">
        <w:rPr>
          <w:rtl/>
        </w:rPr>
        <w:t xml:space="preserve"> 65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87ADA">
        <w:rPr>
          <w:rtl/>
        </w:rPr>
        <w:t>(6) بنقل الإتقان</w:t>
      </w:r>
      <w:r w:rsidR="003C068B">
        <w:rPr>
          <w:rtl/>
        </w:rPr>
        <w:t>:</w:t>
      </w:r>
      <w:r w:rsidRPr="00487ADA">
        <w:rPr>
          <w:rtl/>
        </w:rPr>
        <w:t xml:space="preserve"> ج2</w:t>
      </w:r>
      <w:r w:rsidR="003C068B">
        <w:rPr>
          <w:rtl/>
        </w:rPr>
        <w:t>،</w:t>
      </w:r>
      <w:r w:rsidRPr="00487ADA">
        <w:rPr>
          <w:rtl/>
        </w:rPr>
        <w:t xml:space="preserve"> ص173 الطبعة الأولى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87ADA">
        <w:rPr>
          <w:rtl/>
        </w:rPr>
        <w:t>(7) المائدة</w:t>
      </w:r>
      <w:r w:rsidR="003C068B">
        <w:rPr>
          <w:rtl/>
        </w:rPr>
        <w:t>:</w:t>
      </w:r>
      <w:r w:rsidRPr="00487ADA">
        <w:rPr>
          <w:rtl/>
        </w:rPr>
        <w:t xml:space="preserve"> 103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87ADA">
        <w:rPr>
          <w:rtl/>
        </w:rPr>
        <w:t>(8) وردت في سبعة مواضع من القرآن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87ADA">
        <w:rPr>
          <w:rtl/>
        </w:rPr>
        <w:t>(9) التوبة</w:t>
      </w:r>
      <w:r w:rsidR="003C068B">
        <w:rPr>
          <w:rtl/>
        </w:rPr>
        <w:t>:</w:t>
      </w:r>
      <w:r w:rsidRPr="00487ADA">
        <w:rPr>
          <w:rtl/>
        </w:rPr>
        <w:t xml:space="preserve"> 37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87ADA">
        <w:rPr>
          <w:rtl/>
        </w:rPr>
        <w:t>(10) البقرة</w:t>
      </w:r>
      <w:r w:rsidR="003C068B">
        <w:rPr>
          <w:rtl/>
        </w:rPr>
        <w:t>:</w:t>
      </w:r>
      <w:r w:rsidRPr="00487ADA">
        <w:rPr>
          <w:rtl/>
        </w:rPr>
        <w:t xml:space="preserve"> 189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87ADA">
        <w:rPr>
          <w:rtl/>
        </w:rPr>
        <w:t>(11) آل عمران</w:t>
      </w:r>
      <w:r w:rsidR="003C068B">
        <w:rPr>
          <w:rtl/>
        </w:rPr>
        <w:t>:</w:t>
      </w:r>
      <w:r w:rsidRPr="00487ADA">
        <w:rPr>
          <w:rtl/>
        </w:rPr>
        <w:t xml:space="preserve"> 7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487ADA">
        <w:rPr>
          <w:rtl/>
        </w:rPr>
        <w:lastRenderedPageBreak/>
        <w:t>المتشابهات إلى المحكَمات نسبة هابطة جدّاً</w:t>
      </w:r>
      <w:r w:rsidR="003C068B">
        <w:rPr>
          <w:rtl/>
        </w:rPr>
        <w:t>،</w:t>
      </w:r>
      <w:r w:rsidRPr="00487ADA">
        <w:rPr>
          <w:rtl/>
        </w:rPr>
        <w:t xml:space="preserve"> فلو اعتبرنا من مجموع آي القرآن الحكيم ما يربو على ستَّة آلاف آية</w:t>
      </w:r>
      <w:r w:rsidR="003C068B">
        <w:rPr>
          <w:rtl/>
        </w:rPr>
        <w:t>،</w:t>
      </w:r>
      <w:r w:rsidRPr="00487ADA">
        <w:rPr>
          <w:rtl/>
        </w:rPr>
        <w:t xml:space="preserve"> فإنّ المتشابهات لا تبلغ المئتين لو أخذنا بالتدقيق وحذْف المكرّرات حسبما يوافيك نماذج منها</w:t>
      </w:r>
      <w:r w:rsidR="003C068B">
        <w:rPr>
          <w:rtl/>
        </w:rPr>
        <w:t>،</w:t>
      </w:r>
      <w:r w:rsidRPr="00487ADA">
        <w:rPr>
          <w:rtl/>
        </w:rPr>
        <w:t xml:space="preserve"> وعليه فالمجال أمام مراجعة الكتاب العزيز والارتواء من مناهله العذبة واسع جدّاً</w:t>
      </w:r>
      <w:r w:rsidR="003C068B">
        <w:rPr>
          <w:rtl/>
        </w:rPr>
        <w:t>.</w:t>
      </w:r>
    </w:p>
    <w:p w:rsidR="00A0454A" w:rsidRPr="00487ADA" w:rsidRDefault="00A0454A" w:rsidP="00134D8B">
      <w:pPr>
        <w:pStyle w:val="libNormal"/>
        <w:rPr>
          <w:rtl/>
        </w:rPr>
      </w:pPr>
      <w:r w:rsidRPr="00134D8B">
        <w:rPr>
          <w:rtl/>
        </w:rPr>
        <w:t>وقد حاول البعض إنكار وجود آيٍ متشابهة بالذات في القرآن</w:t>
      </w:r>
      <w:r w:rsidR="003C068B">
        <w:rPr>
          <w:rtl/>
        </w:rPr>
        <w:t>،</w:t>
      </w:r>
      <w:r w:rsidRPr="00134D8B">
        <w:rPr>
          <w:rtl/>
        </w:rPr>
        <w:t xml:space="preserve"> بحجَّة أنّه كتاب هداية عامّة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هَـذَا بَيَانٌ لِّلنَّاسِ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وقد قال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كِتَابٌ أُحْكِمَتْ آيَاتُهُ ثُمَّ فُصِّلَتْ مِن لَّدُنْ حَكِيمٍ خَبِيرٍ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487ADA" w:rsidRDefault="00A0454A" w:rsidP="00134D8B">
      <w:pPr>
        <w:pStyle w:val="libNormal"/>
        <w:rPr>
          <w:rtl/>
        </w:rPr>
      </w:pPr>
      <w:r w:rsidRPr="00487ADA">
        <w:rPr>
          <w:rtl/>
        </w:rPr>
        <w:t>ومن ثمّ فالتّعبير بالتشابه في آيِ القرآن</w:t>
      </w:r>
      <w:r w:rsidR="003C068B">
        <w:rPr>
          <w:rtl/>
        </w:rPr>
        <w:t>،</w:t>
      </w:r>
      <w:r w:rsidRPr="00487ADA">
        <w:rPr>
          <w:rtl/>
        </w:rPr>
        <w:t xml:space="preserve"> إنّما يعني التشابه بالنسبة إلى أُولئك الزائغين الَّذين يحاولون تحريف الكلِم عن مواضعه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487ADA">
        <w:rPr>
          <w:rtl/>
        </w:rPr>
        <w:t>غير أنّ الإنكار لا يصلح علاجاً لواقعيةٍ لا محيص عنها</w:t>
      </w:r>
      <w:r w:rsidR="003C068B">
        <w:rPr>
          <w:rtl/>
        </w:rPr>
        <w:t>،</w:t>
      </w:r>
      <w:r w:rsidRPr="00487ADA">
        <w:rPr>
          <w:rtl/>
        </w:rPr>
        <w:t xml:space="preserve"> نعم</w:t>
      </w:r>
      <w:r w:rsidR="003C068B">
        <w:rPr>
          <w:rtl/>
        </w:rPr>
        <w:t>،</w:t>
      </w:r>
      <w:r w:rsidRPr="00487ADA">
        <w:rPr>
          <w:rtl/>
        </w:rPr>
        <w:t xml:space="preserve"> لا يصطدم وجود المتشابه في القرآن مع كونه هداية عموم</w:t>
      </w:r>
      <w:r w:rsidR="003C068B">
        <w:rPr>
          <w:rtl/>
        </w:rPr>
        <w:t>.</w:t>
      </w:r>
    </w:p>
    <w:p w:rsidR="00A0454A" w:rsidRPr="00487ADA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أوّلاً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ضآلة جانب المتشابه</w:t>
      </w:r>
      <w:r w:rsidR="003C068B">
        <w:rPr>
          <w:rtl/>
        </w:rPr>
        <w:t>،</w:t>
      </w:r>
      <w:r w:rsidRPr="00134D8B">
        <w:rPr>
          <w:rtl/>
        </w:rPr>
        <w:t xml:space="preserve"> بحيث كان الطريق أمام المستهدين بهدى القرآن الكريم فسيحاً جداً</w:t>
      </w:r>
      <w:r w:rsidR="003C068B">
        <w:rPr>
          <w:rtl/>
        </w:rPr>
        <w:t>.</w:t>
      </w:r>
    </w:p>
    <w:p w:rsidR="00A0454A" w:rsidRPr="00487ADA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ثانياً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هداية الكتاب تعني كونه المصدر الأوّل للتشريع وتنظيم الحياة العامَّة</w:t>
      </w:r>
      <w:r w:rsidR="003C068B">
        <w:rPr>
          <w:rtl/>
        </w:rPr>
        <w:t>،</w:t>
      </w:r>
      <w:r w:rsidRPr="00134D8B">
        <w:rPr>
          <w:rtl/>
        </w:rPr>
        <w:t xml:space="preserve"> وهذا لا يعني إمكان مراجعة الأفراد بالذّات للقرآن في جميع أحكامه وتشريعاته</w:t>
      </w:r>
      <w:r w:rsidR="003C068B">
        <w:rPr>
          <w:rtl/>
        </w:rPr>
        <w:t>،</w:t>
      </w:r>
      <w:r w:rsidRPr="00134D8B">
        <w:rPr>
          <w:rtl/>
        </w:rPr>
        <w:t xml:space="preserve"> إذ لمثل ذلك اختصاصيّون يَعرفون من الكتاب ما لا تعرفه العامَّة</w:t>
      </w:r>
      <w:r w:rsidR="003C068B">
        <w:rPr>
          <w:rtl/>
        </w:rPr>
        <w:t>،</w:t>
      </w:r>
      <w:r w:rsidRPr="00134D8B">
        <w:rPr>
          <w:rtl/>
        </w:rPr>
        <w:t xml:space="preserve"> وهم يشكِّلون قيادة الأُمّة على هدى الكتاب</w:t>
      </w:r>
      <w:r w:rsidR="003C068B">
        <w:rPr>
          <w:rtl/>
        </w:rPr>
        <w:t>؛</w:t>
      </w:r>
      <w:r w:rsidRPr="00134D8B">
        <w:rPr>
          <w:rtl/>
        </w:rPr>
        <w:t xml:space="preserve"> وبذلك أصبح القرآن مصباحاً ينير درب الحياة على ركب الإنسانية بشكل عامٍّ</w:t>
      </w:r>
      <w:r w:rsidR="003C068B">
        <w:rPr>
          <w:rtl/>
        </w:rPr>
        <w:t>.</w:t>
      </w:r>
    </w:p>
    <w:p w:rsidR="00A0454A" w:rsidRPr="00487ADA" w:rsidRDefault="00A0454A" w:rsidP="00134D8B">
      <w:pPr>
        <w:pStyle w:val="libNormal"/>
        <w:rPr>
          <w:rtl/>
        </w:rPr>
      </w:pPr>
      <w:r w:rsidRPr="00134D8B">
        <w:rPr>
          <w:rtl/>
        </w:rPr>
        <w:t>أمّا الإحكام في سورة هود</w:t>
      </w:r>
      <w:r w:rsidR="003C068B">
        <w:rPr>
          <w:rtl/>
        </w:rPr>
        <w:t>،</w:t>
      </w:r>
      <w:r w:rsidRPr="00134D8B">
        <w:rPr>
          <w:rtl/>
        </w:rPr>
        <w:t xml:space="preserve"> فيعني الإتقان والسداد</w:t>
      </w:r>
      <w:r w:rsidR="003C068B">
        <w:rPr>
          <w:rtl/>
        </w:rPr>
        <w:t>،</w:t>
      </w:r>
      <w:r w:rsidRPr="00134D8B">
        <w:rPr>
          <w:rtl/>
        </w:rPr>
        <w:t xml:space="preserve"> حيث القرآن ذو أساس مكين لا يتضعضع</w:t>
      </w:r>
      <w:r w:rsidR="003C068B">
        <w:rPr>
          <w:rtl/>
        </w:rPr>
        <w:t>،</w:t>
      </w:r>
      <w:r w:rsidRPr="00134D8B">
        <w:rPr>
          <w:rtl/>
        </w:rPr>
        <w:t xml:space="preserve"> وذو مشعل وضّاء لا ينطفئ مع الأبديّة</w:t>
      </w:r>
      <w:r w:rsidR="003C068B">
        <w:rPr>
          <w:rtl/>
        </w:rPr>
        <w:t>،</w:t>
      </w:r>
      <w:r w:rsidRPr="00134D8B">
        <w:rPr>
          <w:rtl/>
        </w:rPr>
        <w:t xml:space="preserve"> قال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إِنَّا نَحْنُ نَزَّلْنَا الذِّكْرَ وَإِنَّا لَهُ لَحَافِظُونَ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487ADA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487ADA">
        <w:rPr>
          <w:rtl/>
        </w:rPr>
        <w:t>(1) آل عمران</w:t>
      </w:r>
      <w:r w:rsidR="003C068B">
        <w:rPr>
          <w:rtl/>
        </w:rPr>
        <w:t>:</w:t>
      </w:r>
      <w:r w:rsidRPr="00487ADA">
        <w:rPr>
          <w:rtl/>
        </w:rPr>
        <w:t xml:space="preserve"> 138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87ADA">
        <w:rPr>
          <w:rtl/>
        </w:rPr>
        <w:t>(2) هود</w:t>
      </w:r>
      <w:r w:rsidR="003C068B">
        <w:rPr>
          <w:rtl/>
        </w:rPr>
        <w:t>:</w:t>
      </w:r>
      <w:r w:rsidRPr="00487ADA">
        <w:rPr>
          <w:rtl/>
        </w:rPr>
        <w:t xml:space="preserve"> 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87ADA">
        <w:rPr>
          <w:rtl/>
        </w:rPr>
        <w:t>(3) الحجر</w:t>
      </w:r>
      <w:r w:rsidR="003C068B">
        <w:rPr>
          <w:rtl/>
        </w:rPr>
        <w:t>:</w:t>
      </w:r>
      <w:r w:rsidRPr="00487ADA">
        <w:rPr>
          <w:rtl/>
        </w:rPr>
        <w:t xml:space="preserve"> 9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487ADA" w:rsidRDefault="00A0454A" w:rsidP="00134D8B">
      <w:pPr>
        <w:pStyle w:val="libNormal"/>
        <w:rPr>
          <w:rtl/>
        </w:rPr>
      </w:pPr>
      <w:r w:rsidRPr="00487ADA">
        <w:rPr>
          <w:rtl/>
        </w:rPr>
        <w:lastRenderedPageBreak/>
        <w:t>وسنعرض فيما يأتي أنّ من الآيِ المتشابهة ما هي متشابهة بالذات</w:t>
      </w:r>
      <w:r w:rsidR="003C068B">
        <w:rPr>
          <w:rtl/>
        </w:rPr>
        <w:t>،</w:t>
      </w:r>
      <w:r w:rsidRPr="00487ADA">
        <w:rPr>
          <w:rtl/>
        </w:rPr>
        <w:t xml:space="preserve"> وإنّما يَعرف الراسخون في العلم تأويلها الصحيح</w:t>
      </w:r>
      <w:r w:rsidR="003C068B">
        <w:rPr>
          <w:rtl/>
        </w:rPr>
        <w:t>،</w:t>
      </w:r>
      <w:r w:rsidRPr="00487ADA">
        <w:rPr>
          <w:rtl/>
        </w:rPr>
        <w:t xml:space="preserve"> بفضْل جهودهم وتعمّقهم في أغوار هذا الدين</w:t>
      </w:r>
      <w:r w:rsidR="003C068B">
        <w:rPr>
          <w:rtl/>
        </w:rPr>
        <w:t>؛</w:t>
      </w:r>
      <w:r w:rsidRPr="00487ADA">
        <w:rPr>
          <w:rtl/>
        </w:rPr>
        <w:t xml:space="preserve"> ليستنبطوا من كنوزه المستورة لآلئ وهّاجة تبهر العقول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487ADA">
        <w:rPr>
          <w:rtl/>
        </w:rPr>
        <w:t>* * *</w:t>
      </w:r>
    </w:p>
    <w:p w:rsidR="00A0454A" w:rsidRPr="00487ADA" w:rsidRDefault="00A0454A" w:rsidP="00134D8B">
      <w:pPr>
        <w:pStyle w:val="libNormal"/>
        <w:rPr>
          <w:rtl/>
        </w:rPr>
      </w:pPr>
      <w:r w:rsidRPr="00134D8B">
        <w:rPr>
          <w:rtl/>
        </w:rPr>
        <w:t>وحاول بعضهم في اتّجاه معاكس</w:t>
      </w:r>
      <w:r w:rsidR="003C068B">
        <w:rPr>
          <w:rtl/>
        </w:rPr>
        <w:t>،</w:t>
      </w:r>
      <w:r w:rsidRPr="00134D8B">
        <w:rPr>
          <w:rtl/>
        </w:rPr>
        <w:t xml:space="preserve"> زاعماً أنّ جميع آي القرآن متشابهة</w:t>
      </w:r>
      <w:r w:rsidR="003C068B">
        <w:rPr>
          <w:rtl/>
        </w:rPr>
        <w:t>،</w:t>
      </w:r>
      <w:r w:rsidRPr="00134D8B">
        <w:rPr>
          <w:rtl/>
        </w:rPr>
        <w:t xml:space="preserve"> ومن ثمَّ لا يجوز مسّها إلاّ بدلالة نصّ معصوم</w:t>
      </w:r>
      <w:r w:rsidR="003C068B">
        <w:rPr>
          <w:rtl/>
        </w:rPr>
        <w:t>؛</w:t>
      </w:r>
      <w:r w:rsidRPr="00134D8B">
        <w:rPr>
          <w:rtl/>
        </w:rPr>
        <w:t xml:space="preserve"> وبذلك أسقط ظواهر الكتاب عن صلاحية الاستدلال بها أو الاستنباط منها لحُكم شرعي</w:t>
      </w:r>
      <w:r w:rsidR="003C068B">
        <w:rPr>
          <w:rtl/>
        </w:rPr>
        <w:t>،</w:t>
      </w:r>
      <w:r w:rsidRPr="00134D8B">
        <w:rPr>
          <w:rtl/>
        </w:rPr>
        <w:t xml:space="preserve"> نظراً لقوله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اللَّهُ نَزَّلَ أَحْسَنَ الْحَدِيثِ كِتَاباً مُّتَشَابِهاً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وبما ورد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إنّما يَعرف القرآن مَن خوطبَ به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487ADA" w:rsidRDefault="00A0454A" w:rsidP="00134D8B">
      <w:pPr>
        <w:pStyle w:val="libNormal"/>
        <w:rPr>
          <w:rtl/>
        </w:rPr>
      </w:pPr>
      <w:r w:rsidRPr="00134D8B">
        <w:rPr>
          <w:rtl/>
        </w:rPr>
        <w:t>وهذا قصور وجفاء</w:t>
      </w:r>
      <w:r w:rsidR="003C068B">
        <w:rPr>
          <w:rtl/>
        </w:rPr>
        <w:t>،</w:t>
      </w:r>
      <w:r w:rsidRPr="00134D8B">
        <w:rPr>
          <w:rtl/>
        </w:rPr>
        <w:t xml:space="preserve"> حيث يقول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أَفَلا يَتَدَبَّرُونَ الْقُرْآنَ أَمْ عَلَى قُلُوبٍ أَقْفَالُهَا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وقال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فإذا التبسَت عليكم الفِتَن كقِطَع الليل المظلم فعليكم بالقرآن</w:t>
      </w:r>
      <w:r w:rsidR="003C068B">
        <w:rPr>
          <w:rtl/>
        </w:rPr>
        <w:t>)،</w:t>
      </w:r>
      <w:r w:rsidRPr="00134D8B">
        <w:rPr>
          <w:rtl/>
        </w:rPr>
        <w:t xml:space="preserve"> كيف الرجوع إلى القرآن لوضح الملتبسات إذا كان هو ملتبساً</w:t>
      </w:r>
      <w:r w:rsidR="003C068B">
        <w:rPr>
          <w:rtl/>
        </w:rPr>
        <w:t>؟</w:t>
      </w:r>
      <w:r w:rsidRPr="00134D8B">
        <w:rPr>
          <w:rtl/>
        </w:rPr>
        <w:t xml:space="preserve"> وقد قال الإمام الصادق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إنّ هذا القرآن فيه منار الهدى ومصابيح الدجى</w:t>
      </w:r>
      <w:r w:rsidR="003C068B">
        <w:rPr>
          <w:rtl/>
        </w:rPr>
        <w:t>،</w:t>
      </w:r>
      <w:r w:rsidRPr="00134D8B">
        <w:rPr>
          <w:rtl/>
        </w:rPr>
        <w:t xml:space="preserve"> فليجْلِ جالٍ بصَره ويفتح للضياء نظَرَه</w:t>
      </w:r>
      <w:r w:rsidR="003C068B">
        <w:rPr>
          <w:rtl/>
        </w:rPr>
        <w:t>،</w:t>
      </w:r>
      <w:r w:rsidRPr="00134D8B">
        <w:rPr>
          <w:rtl/>
        </w:rPr>
        <w:t xml:space="preserve"> فإنَّ التفكّر حياة قلب البصير</w:t>
      </w:r>
      <w:r w:rsidR="003C068B">
        <w:rPr>
          <w:rtl/>
        </w:rPr>
        <w:t>،</w:t>
      </w:r>
      <w:r w:rsidRPr="00134D8B">
        <w:rPr>
          <w:rtl/>
        </w:rPr>
        <w:t xml:space="preserve"> كما يمشي المستنير في الظّلمات بالنور</w:t>
      </w:r>
      <w:r w:rsidR="003C068B">
        <w:rPr>
          <w:rtl/>
        </w:rPr>
        <w:t>)،</w:t>
      </w:r>
      <w:r w:rsidRPr="00134D8B">
        <w:rPr>
          <w:rtl/>
        </w:rPr>
        <w:t xml:space="preserve"> وقد ورد أيضاً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إنَّ القرآن فيه تفصيل</w:t>
      </w:r>
      <w:r w:rsidR="003C068B">
        <w:rPr>
          <w:rtl/>
        </w:rPr>
        <w:t>،</w:t>
      </w:r>
      <w:r w:rsidRPr="00134D8B">
        <w:rPr>
          <w:rtl/>
        </w:rPr>
        <w:t xml:space="preserve"> وبيان</w:t>
      </w:r>
      <w:r w:rsidR="003C068B">
        <w:rPr>
          <w:rtl/>
        </w:rPr>
        <w:t>،</w:t>
      </w:r>
      <w:r w:rsidRPr="00134D8B">
        <w:rPr>
          <w:rtl/>
        </w:rPr>
        <w:t xml:space="preserve"> وتحصيل</w:t>
      </w:r>
      <w:r w:rsidR="003C068B">
        <w:rPr>
          <w:rtl/>
        </w:rPr>
        <w:t>)،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هو الفصْل ليس بالهزْل</w:t>
      </w:r>
      <w:r w:rsidR="003C068B">
        <w:rPr>
          <w:rtl/>
        </w:rPr>
        <w:t>)،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ظاهره أنيق</w:t>
      </w:r>
      <w:r w:rsidR="003C068B">
        <w:rPr>
          <w:rtl/>
        </w:rPr>
        <w:t>،</w:t>
      </w:r>
      <w:r w:rsidRPr="00134D8B">
        <w:rPr>
          <w:rtl/>
        </w:rPr>
        <w:t xml:space="preserve"> وباطنه عميق</w:t>
      </w:r>
      <w:r w:rsidR="003C068B">
        <w:rPr>
          <w:rtl/>
        </w:rPr>
        <w:t>)،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ظاهره حُكم</w:t>
      </w:r>
      <w:r w:rsidR="003C068B">
        <w:rPr>
          <w:rtl/>
        </w:rPr>
        <w:t>،</w:t>
      </w:r>
      <w:r w:rsidRPr="00134D8B">
        <w:rPr>
          <w:rtl/>
        </w:rPr>
        <w:t xml:space="preserve"> وباطنه علم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487ADA" w:rsidRDefault="00A0454A" w:rsidP="00134D8B">
      <w:pPr>
        <w:pStyle w:val="libNormal"/>
        <w:rPr>
          <w:rtl/>
        </w:rPr>
      </w:pPr>
      <w:r w:rsidRPr="00134D8B">
        <w:rPr>
          <w:rtl/>
        </w:rPr>
        <w:t>أمّا آية الزمر</w:t>
      </w:r>
      <w:r w:rsidR="003C068B">
        <w:rPr>
          <w:rtl/>
        </w:rPr>
        <w:t>،</w:t>
      </w:r>
      <w:r w:rsidRPr="00134D8B">
        <w:rPr>
          <w:rtl/>
        </w:rPr>
        <w:t xml:space="preserve"> فتعني تناسق آي القرآن في الإجادة والإيفاء وقوَّة التعبير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وَلَوْ كَانَ مِنْ عِندِ غَيْرِ اللّهِ لَوَجَدُواْ فِيهِ اخْتِلاَفاً كَثِيراً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A0454A" w:rsidRPr="00487ADA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487ADA">
        <w:rPr>
          <w:rtl/>
        </w:rPr>
        <w:t>(1) الزمر</w:t>
      </w:r>
      <w:r w:rsidR="003C068B">
        <w:rPr>
          <w:rtl/>
        </w:rPr>
        <w:t>:</w:t>
      </w:r>
      <w:r w:rsidRPr="00487ADA">
        <w:rPr>
          <w:rtl/>
        </w:rPr>
        <w:t xml:space="preserve"> 23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87ADA">
        <w:rPr>
          <w:rtl/>
        </w:rPr>
        <w:t>(2) تفسير البرهان للمحدّث البحراني</w:t>
      </w:r>
      <w:r w:rsidR="003C068B">
        <w:rPr>
          <w:rtl/>
        </w:rPr>
        <w:t>:</w:t>
      </w:r>
      <w:r w:rsidRPr="00487ADA">
        <w:rPr>
          <w:rtl/>
        </w:rPr>
        <w:t xml:space="preserve"> ج1</w:t>
      </w:r>
      <w:r w:rsidR="003C068B">
        <w:rPr>
          <w:rtl/>
        </w:rPr>
        <w:t>،</w:t>
      </w:r>
      <w:r w:rsidRPr="00487ADA">
        <w:rPr>
          <w:rtl/>
        </w:rPr>
        <w:t xml:space="preserve"> ص18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87ADA">
        <w:rPr>
          <w:rtl/>
        </w:rPr>
        <w:t>(3) محمّد</w:t>
      </w:r>
      <w:r w:rsidR="003C068B">
        <w:rPr>
          <w:rtl/>
        </w:rPr>
        <w:t>:</w:t>
      </w:r>
      <w:r w:rsidRPr="00487ADA">
        <w:rPr>
          <w:rtl/>
        </w:rPr>
        <w:t xml:space="preserve"> 24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87ADA">
        <w:rPr>
          <w:rtl/>
        </w:rPr>
        <w:t>(4) الأحاديث مستخرجة من الكافي الشريف</w:t>
      </w:r>
      <w:r w:rsidR="003C068B">
        <w:rPr>
          <w:rtl/>
        </w:rPr>
        <w:t>:</w:t>
      </w:r>
      <w:r w:rsidRPr="00487ADA">
        <w:rPr>
          <w:rtl/>
        </w:rPr>
        <w:t xml:space="preserve"> ج2</w:t>
      </w:r>
      <w:r w:rsidR="003C068B">
        <w:rPr>
          <w:rtl/>
        </w:rPr>
        <w:t>،</w:t>
      </w:r>
      <w:r w:rsidRPr="00487ADA">
        <w:rPr>
          <w:rtl/>
        </w:rPr>
        <w:t xml:space="preserve"> ص599</w:t>
      </w:r>
      <w:r w:rsidR="00134D8B">
        <w:rPr>
          <w:rtl/>
        </w:rPr>
        <w:t xml:space="preserve"> - </w:t>
      </w:r>
      <w:r w:rsidRPr="00487ADA">
        <w:rPr>
          <w:rtl/>
        </w:rPr>
        <w:t>600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87ADA">
        <w:rPr>
          <w:rtl/>
        </w:rPr>
        <w:t>(5) النساء</w:t>
      </w:r>
      <w:r w:rsidR="003C068B">
        <w:rPr>
          <w:rtl/>
        </w:rPr>
        <w:t>:</w:t>
      </w:r>
      <w:r w:rsidRPr="00487ADA">
        <w:rPr>
          <w:rtl/>
        </w:rPr>
        <w:t xml:space="preserve"> 82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134D8B" w:rsidRDefault="00A0454A" w:rsidP="00134D8B">
      <w:pPr>
        <w:pStyle w:val="libBold1"/>
        <w:rPr>
          <w:rtl/>
        </w:rPr>
      </w:pPr>
      <w:r w:rsidRPr="00487ADA">
        <w:rPr>
          <w:rtl/>
        </w:rPr>
        <w:lastRenderedPageBreak/>
        <w:t>لماذا في القرآن متشابه</w:t>
      </w:r>
      <w:r w:rsidR="003C068B">
        <w:rPr>
          <w:rtl/>
        </w:rPr>
        <w:t>؟</w:t>
      </w:r>
    </w:p>
    <w:p w:rsidR="00A0454A" w:rsidRPr="00487ADA" w:rsidRDefault="00A0454A" w:rsidP="00134D8B">
      <w:pPr>
        <w:pStyle w:val="libNormal"/>
        <w:rPr>
          <w:rtl/>
        </w:rPr>
      </w:pPr>
      <w:r w:rsidRPr="00487ADA">
        <w:rPr>
          <w:rtl/>
        </w:rPr>
        <w:t>ولعلَّ معترضاً يقول</w:t>
      </w:r>
      <w:r w:rsidR="003C068B">
        <w:rPr>
          <w:rtl/>
        </w:rPr>
        <w:t>:</w:t>
      </w:r>
      <w:r w:rsidRPr="00487ADA">
        <w:rPr>
          <w:rtl/>
        </w:rPr>
        <w:t xml:space="preserve"> هلاّ كانت جميع آي القرآن محكَمات</w:t>
      </w:r>
      <w:r w:rsidR="003C068B">
        <w:rPr>
          <w:rtl/>
        </w:rPr>
        <w:t>،</w:t>
      </w:r>
      <w:r w:rsidRPr="00487ADA">
        <w:rPr>
          <w:rtl/>
        </w:rPr>
        <w:t xml:space="preserve"> فكان ذلك أسلم من الالتباس وأقرب إلى طُرُق الاهتداء العامّ</w:t>
      </w:r>
      <w:r w:rsidR="003C068B">
        <w:rPr>
          <w:rtl/>
        </w:rPr>
        <w:t>!.</w:t>
      </w:r>
    </w:p>
    <w:p w:rsidR="00A0454A" w:rsidRPr="00487ADA" w:rsidRDefault="00A0454A" w:rsidP="00134D8B">
      <w:pPr>
        <w:pStyle w:val="libNormal"/>
        <w:rPr>
          <w:rtl/>
        </w:rPr>
      </w:pPr>
      <w:r w:rsidRPr="00134D8B">
        <w:rPr>
          <w:rtl/>
        </w:rPr>
        <w:t>قال الإمام الرازي</w:t>
      </w:r>
      <w:r w:rsidR="003C068B">
        <w:rPr>
          <w:rtl/>
        </w:rPr>
        <w:t>:</w:t>
      </w:r>
      <w:r w:rsidRPr="00134D8B">
        <w:rPr>
          <w:rtl/>
        </w:rPr>
        <w:t xml:space="preserve"> من الملاحدة مَن طعنَ في القرآن لأجل اشتماله على المتشابهات</w:t>
      </w:r>
      <w:r w:rsidR="003C068B">
        <w:rPr>
          <w:rtl/>
        </w:rPr>
        <w:t>،</w:t>
      </w:r>
      <w:r w:rsidRPr="00134D8B">
        <w:rPr>
          <w:rtl/>
        </w:rPr>
        <w:t xml:space="preserve"> إذ كيف يكون القرآن مرجع الناس في جميع العصور مع وفْرة دواعي الاختلاف فيه</w:t>
      </w:r>
      <w:r w:rsidR="003C068B">
        <w:rPr>
          <w:rtl/>
        </w:rPr>
        <w:t>،</w:t>
      </w:r>
      <w:r w:rsidRPr="00134D8B">
        <w:rPr>
          <w:rtl/>
        </w:rPr>
        <w:t xml:space="preserve"> حيث يجد صاحب كلَِّ مذهب مأربه في القرآن</w:t>
      </w:r>
      <w:r w:rsidR="003C068B">
        <w:rPr>
          <w:rtl/>
        </w:rPr>
        <w:t>؛</w:t>
      </w:r>
      <w:r w:rsidRPr="00134D8B">
        <w:rPr>
          <w:rtl/>
        </w:rPr>
        <w:t xml:space="preserve"> بسبب اختلاف آياته في الدلالة والردّ</w:t>
      </w:r>
      <w:r w:rsidR="003C068B">
        <w:rPr>
          <w:rtl/>
        </w:rPr>
        <w:t>،</w:t>
      </w:r>
      <w:r w:rsidRPr="00134D8B">
        <w:rPr>
          <w:rtl/>
        </w:rPr>
        <w:t xml:space="preserve"> الأمر الذي لا يليق بالحكيم تعالى أن يجعل كتابه المبين معرّضاً للجدل وتضارب الآراء</w:t>
      </w:r>
      <w:r w:rsidR="003C068B">
        <w:rPr>
          <w:rtl/>
        </w:rPr>
        <w:t>،</w:t>
      </w:r>
      <w:r w:rsidRPr="00134D8B">
        <w:rPr>
          <w:rtl/>
        </w:rPr>
        <w:t xml:space="preserve"> فلو كان جعله نقيّاً من المتشابهات المثيرة للشُبهات كان أقرب إلى حصول الغرَض والمقصود من الهداية العامَّة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487ADA" w:rsidRDefault="00A0454A" w:rsidP="00134D8B">
      <w:pPr>
        <w:pStyle w:val="libNormal"/>
        <w:rPr>
          <w:rtl/>
        </w:rPr>
      </w:pPr>
      <w:r w:rsidRPr="00134D8B">
        <w:rPr>
          <w:rtl/>
        </w:rPr>
        <w:t>وقد عالجَ ابن رشد الأندلسي</w:t>
      </w:r>
      <w:r w:rsidR="00134D8B">
        <w:rPr>
          <w:rtl/>
        </w:rPr>
        <w:t xml:space="preserve"> - </w:t>
      </w:r>
      <w:r w:rsidRPr="00134D8B">
        <w:rPr>
          <w:rtl/>
        </w:rPr>
        <w:t>الفيلسوف العظيم</w:t>
      </w:r>
      <w:r w:rsidR="00134D8B">
        <w:rPr>
          <w:rtl/>
        </w:rPr>
        <w:t xml:space="preserve"> - </w:t>
      </w:r>
      <w:r w:rsidRPr="00134D8B">
        <w:rPr>
          <w:rtl/>
        </w:rPr>
        <w:t>هذه الناحية معالجة دقيقة</w:t>
      </w:r>
      <w:r w:rsidR="003C068B">
        <w:rPr>
          <w:rtl/>
        </w:rPr>
        <w:t>،</w:t>
      </w:r>
      <w:r w:rsidRPr="00134D8B">
        <w:rPr>
          <w:rtl/>
        </w:rPr>
        <w:t xml:space="preserve"> صنّف فيها الناس إلى ثلاثة أصناف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Pr="00134D8B">
        <w:rPr>
          <w:rStyle w:val="libBold2Char"/>
          <w:rtl/>
        </w:rPr>
        <w:t>صِنف العلماء</w:t>
      </w:r>
      <w:r w:rsidR="003C068B">
        <w:rPr>
          <w:rStyle w:val="libBold2Char"/>
          <w:rtl/>
        </w:rPr>
        <w:t>،</w:t>
      </w:r>
      <w:r w:rsidRPr="00134D8B">
        <w:rPr>
          <w:rtl/>
        </w:rPr>
        <w:t xml:space="preserve"> وعنى بهم مَن في طبقته من أرباب الحكمة العالية</w:t>
      </w:r>
      <w:r w:rsidR="003C068B">
        <w:rPr>
          <w:rtl/>
        </w:rPr>
        <w:t>،</w:t>
      </w:r>
      <w:r w:rsidRPr="00134D8B">
        <w:rPr>
          <w:rtl/>
        </w:rPr>
        <w:t xml:space="preserve"> </w:t>
      </w:r>
      <w:r w:rsidRPr="00134D8B">
        <w:rPr>
          <w:rStyle w:val="libBold2Char"/>
          <w:rtl/>
        </w:rPr>
        <w:t>وصِنف الجمهور</w:t>
      </w:r>
      <w:r w:rsidR="003C068B">
        <w:rPr>
          <w:rtl/>
        </w:rPr>
        <w:t>،</w:t>
      </w:r>
      <w:r w:rsidRPr="00134D8B">
        <w:rPr>
          <w:rtl/>
        </w:rPr>
        <w:t xml:space="preserve"> وهم عامَّة الناس ممّن لم يحظوا بحُليّ العلم شيئاً</w:t>
      </w:r>
      <w:r w:rsidR="003C068B">
        <w:rPr>
          <w:rtl/>
        </w:rPr>
        <w:t>،</w:t>
      </w:r>
      <w:r w:rsidRPr="00134D8B">
        <w:rPr>
          <w:rtl/>
        </w:rPr>
        <w:t xml:space="preserve"> </w:t>
      </w:r>
      <w:r w:rsidRPr="00134D8B">
        <w:rPr>
          <w:rStyle w:val="libBold2Char"/>
          <w:rtl/>
        </w:rPr>
        <w:t>وصِنف بين بين</w:t>
      </w:r>
      <w:r w:rsidR="003C068B">
        <w:rPr>
          <w:rtl/>
        </w:rPr>
        <w:t>،</w:t>
      </w:r>
      <w:r w:rsidRPr="00134D8B">
        <w:rPr>
          <w:rtl/>
        </w:rPr>
        <w:t xml:space="preserve"> لا هم في مستوى العلماء ولا مع العامَّة</w:t>
      </w:r>
      <w:r w:rsidR="003C068B">
        <w:rPr>
          <w:rtl/>
        </w:rPr>
        <w:t>،</w:t>
      </w:r>
      <w:r w:rsidRPr="00134D8B">
        <w:rPr>
          <w:rtl/>
        </w:rPr>
        <w:t xml:space="preserve"> وعنى بهم أرباب المذاهب الكلامية من الأشاعرة وأصحاب الاعتزال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487ADA">
        <w:rPr>
          <w:rtl/>
        </w:rPr>
        <w:t>قال</w:t>
      </w:r>
      <w:r w:rsidR="003C068B">
        <w:rPr>
          <w:rtl/>
        </w:rPr>
        <w:t>:</w:t>
      </w:r>
      <w:r w:rsidRPr="00487ADA">
        <w:rPr>
          <w:rtl/>
        </w:rPr>
        <w:t xml:space="preserve"> وهذا الصِنف الأخير هم الَّذين يوجد في حقِّهم التشابه في الشرع</w:t>
      </w:r>
      <w:r w:rsidR="003C068B">
        <w:rPr>
          <w:rtl/>
        </w:rPr>
        <w:t>،</w:t>
      </w:r>
      <w:r w:rsidRPr="00487ADA">
        <w:rPr>
          <w:rtl/>
        </w:rPr>
        <w:t xml:space="preserve"> وهم الّذين ذمّهم الله تعالى</w:t>
      </w:r>
      <w:r w:rsidR="003C068B">
        <w:rPr>
          <w:rtl/>
        </w:rPr>
        <w:t>،</w:t>
      </w:r>
      <w:r w:rsidRPr="00487ADA">
        <w:rPr>
          <w:rtl/>
        </w:rPr>
        <w:t xml:space="preserve"> وأمّا عند العلماء فليس في الشرع تشابه</w:t>
      </w:r>
      <w:r w:rsidR="003C068B">
        <w:rPr>
          <w:rtl/>
        </w:rPr>
        <w:t>؛</w:t>
      </w:r>
      <w:r w:rsidRPr="00487ADA">
        <w:rPr>
          <w:rtl/>
        </w:rPr>
        <w:t xml:space="preserve"> لأنَّهم يعرفون من كلّ آية وجه تخريجها الصحيح الذي قصده الشرع</w:t>
      </w:r>
      <w:r w:rsidR="003C068B">
        <w:rPr>
          <w:rtl/>
        </w:rPr>
        <w:t>،</w:t>
      </w:r>
      <w:r w:rsidRPr="00487ADA">
        <w:rPr>
          <w:rtl/>
        </w:rPr>
        <w:t xml:space="preserve"> والجمهور لا يشعرون بالشكوك العارضة</w:t>
      </w:r>
      <w:r w:rsidR="003C068B">
        <w:rPr>
          <w:rtl/>
        </w:rPr>
        <w:t>،</w:t>
      </w:r>
      <w:r w:rsidRPr="00487ADA">
        <w:rPr>
          <w:rtl/>
        </w:rPr>
        <w:t xml:space="preserve"> بعد أن كانوا أخذوا بالظواهر واستراحوا إليها من غير ترديد</w:t>
      </w:r>
      <w:r w:rsidR="003C068B">
        <w:rPr>
          <w:rtl/>
        </w:rPr>
        <w:t>.</w:t>
      </w:r>
    </w:p>
    <w:p w:rsidR="00A0454A" w:rsidRPr="00487ADA" w:rsidRDefault="00A0454A" w:rsidP="00134D8B">
      <w:pPr>
        <w:pStyle w:val="libNormal"/>
        <w:rPr>
          <w:rtl/>
        </w:rPr>
      </w:pPr>
      <w:r w:rsidRPr="00134D8B">
        <w:rPr>
          <w:rtl/>
        </w:rPr>
        <w:t>قال</w:t>
      </w:r>
      <w:r w:rsidR="003C068B">
        <w:rPr>
          <w:rtl/>
        </w:rPr>
        <w:t>:</w:t>
      </w:r>
      <w:r w:rsidRPr="00134D8B">
        <w:rPr>
          <w:rtl/>
        </w:rPr>
        <w:t xml:space="preserve"> إنّ التعليم الشرعي هو كالغذاء النافع لأكثر الأبدان</w:t>
      </w:r>
      <w:r w:rsidR="003C068B">
        <w:rPr>
          <w:rtl/>
        </w:rPr>
        <w:t>،</w:t>
      </w:r>
      <w:r w:rsidRPr="00134D8B">
        <w:rPr>
          <w:rtl/>
        </w:rPr>
        <w:t xml:space="preserve"> نافع للأكثر وربّما ضرّ بالأقلّ</w:t>
      </w:r>
      <w:r w:rsidR="003C068B">
        <w:rPr>
          <w:rtl/>
        </w:rPr>
        <w:t>؛</w:t>
      </w:r>
      <w:r w:rsidRPr="00134D8B">
        <w:rPr>
          <w:rtl/>
        </w:rPr>
        <w:t xml:space="preserve"> ولهذا جاءت الإشارة بقوله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وَمَا يُضِلُّ بِهِ إِلاَّ الْفَاسِقِينَ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487ADA">
        <w:rPr>
          <w:rtl/>
        </w:rPr>
        <w:t>وهذا إنّما يعرض في الأقلّ من الآيات لأقلّ الناس</w:t>
      </w:r>
      <w:r w:rsidR="003C068B">
        <w:rPr>
          <w:rtl/>
        </w:rPr>
        <w:t>،</w:t>
      </w:r>
      <w:r w:rsidRPr="00487ADA">
        <w:rPr>
          <w:rtl/>
        </w:rPr>
        <w:t xml:space="preserve"> وهي الآيات الَّتي تضمَّنت</w:t>
      </w:r>
    </w:p>
    <w:p w:rsidR="00A0454A" w:rsidRPr="00487ADA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487ADA">
        <w:rPr>
          <w:rtl/>
        </w:rPr>
        <w:t>(1) التفسير الكبير</w:t>
      </w:r>
      <w:r w:rsidR="003C068B">
        <w:rPr>
          <w:rtl/>
        </w:rPr>
        <w:t>:</w:t>
      </w:r>
      <w:r w:rsidRPr="00487ADA">
        <w:rPr>
          <w:rtl/>
        </w:rPr>
        <w:t xml:space="preserve"> ج7</w:t>
      </w:r>
      <w:r w:rsidR="003C068B">
        <w:rPr>
          <w:rtl/>
        </w:rPr>
        <w:t>،</w:t>
      </w:r>
      <w:r w:rsidRPr="00487ADA">
        <w:rPr>
          <w:rtl/>
        </w:rPr>
        <w:t xml:space="preserve"> ص171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487ADA">
        <w:rPr>
          <w:rtl/>
        </w:rPr>
        <w:t>(2) البقرة</w:t>
      </w:r>
      <w:r w:rsidR="003C068B">
        <w:rPr>
          <w:rtl/>
        </w:rPr>
        <w:t>:</w:t>
      </w:r>
      <w:r w:rsidRPr="00487ADA">
        <w:rPr>
          <w:rtl/>
        </w:rPr>
        <w:t xml:space="preserve"> 26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487ADA" w:rsidRDefault="00A0454A" w:rsidP="00134D8B">
      <w:pPr>
        <w:pStyle w:val="libNormal"/>
        <w:rPr>
          <w:rtl/>
        </w:rPr>
      </w:pPr>
      <w:r w:rsidRPr="00487ADA">
        <w:rPr>
          <w:rtl/>
        </w:rPr>
        <w:lastRenderedPageBreak/>
        <w:t>الإعلام عن الأشياء المتغيّبة عن الحسّ</w:t>
      </w:r>
      <w:r w:rsidR="003C068B">
        <w:rPr>
          <w:rtl/>
        </w:rPr>
        <w:t>،</w:t>
      </w:r>
      <w:r w:rsidRPr="00487ADA">
        <w:rPr>
          <w:rtl/>
        </w:rPr>
        <w:t xml:space="preserve"> ليس لها مثال في المحسوس</w:t>
      </w:r>
      <w:r w:rsidR="003C068B">
        <w:rPr>
          <w:rtl/>
        </w:rPr>
        <w:t>،</w:t>
      </w:r>
      <w:r w:rsidRPr="00487ADA">
        <w:rPr>
          <w:rtl/>
        </w:rPr>
        <w:t xml:space="preserve"> فجاء التعبير عنها بالشاهد الَّذي هو أقرب الموجودات إلى تلك الغائبات وأكثرها شبَهاً بها</w:t>
      </w:r>
      <w:r w:rsidR="003C068B">
        <w:rPr>
          <w:rtl/>
        </w:rPr>
        <w:t>،</w:t>
      </w:r>
      <w:r w:rsidRPr="00487ADA">
        <w:rPr>
          <w:rtl/>
        </w:rPr>
        <w:t xml:space="preserve"> فربّما عرَضَ لبعض الناس أن يأخذ ذاته لتلزمه الحَيرة والشكّ</w:t>
      </w:r>
      <w:r w:rsidR="003C068B">
        <w:rPr>
          <w:rtl/>
        </w:rPr>
        <w:t>.</w:t>
      </w:r>
    </w:p>
    <w:p w:rsidR="00A0454A" w:rsidRPr="00487ADA" w:rsidRDefault="00A0454A" w:rsidP="00134D8B">
      <w:pPr>
        <w:pStyle w:val="libNormal"/>
        <w:rPr>
          <w:rtl/>
        </w:rPr>
      </w:pPr>
      <w:r w:rsidRPr="00134D8B">
        <w:rPr>
          <w:rtl/>
        </w:rPr>
        <w:t>وهذا هو الذي سُمّي في الشرع متشابهاً</w:t>
      </w:r>
      <w:r w:rsidR="003C068B">
        <w:rPr>
          <w:rtl/>
        </w:rPr>
        <w:t>،</w:t>
      </w:r>
      <w:r w:rsidRPr="00134D8B">
        <w:rPr>
          <w:rtl/>
        </w:rPr>
        <w:t xml:space="preserve"> الأمر الَّذي لا يعرض للعلماء ولا للجمهور</w:t>
      </w:r>
      <w:r w:rsidR="003C068B">
        <w:rPr>
          <w:rtl/>
        </w:rPr>
        <w:t>؛</w:t>
      </w:r>
      <w:r w:rsidRPr="00134D8B">
        <w:rPr>
          <w:rtl/>
        </w:rPr>
        <w:t xml:space="preserve"> لأنّ هؤلاء هم الأصحّاء الَّذين يلائمهم الغذاء النافع الذي يوافق أبدان الأصحّاء</w:t>
      </w:r>
      <w:r w:rsidR="003C068B">
        <w:rPr>
          <w:rtl/>
        </w:rPr>
        <w:t>،</w:t>
      </w:r>
      <w:r w:rsidRPr="00134D8B">
        <w:rPr>
          <w:rtl/>
        </w:rPr>
        <w:t xml:space="preserve"> أمّا غير هذين الصنفين فمرضى</w:t>
      </w:r>
      <w:r w:rsidR="003C068B">
        <w:rPr>
          <w:rtl/>
        </w:rPr>
        <w:t>،</w:t>
      </w:r>
      <w:r w:rsidRPr="00134D8B">
        <w:rPr>
          <w:rtl/>
        </w:rPr>
        <w:t xml:space="preserve"> والمرضى هم الأقلّ من الناس</w:t>
      </w:r>
      <w:r w:rsidR="003C068B">
        <w:rPr>
          <w:rtl/>
        </w:rPr>
        <w:t>،</w:t>
      </w:r>
      <w:r w:rsidRPr="00134D8B">
        <w:rPr>
          <w:rtl/>
        </w:rPr>
        <w:t xml:space="preserve"> ولذلك قال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فَأَمَّا الَّذِينَ في قُلُوبِهِمْ زَيْغٌ فَيَتَّبِعُونَ مَا تَشَابَهَ مِنْهُ ابْتِغَاء الْفِتْنَةِ وَابْتِغَاء تَأْوِيلِهِ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 xml:space="preserve">(1) </w:t>
      </w:r>
      <w:r w:rsidRPr="00134D8B">
        <w:rPr>
          <w:rtl/>
        </w:rPr>
        <w:t>وهؤلاء هم أهل الجدل والمذاهب الكلامية</w:t>
      </w:r>
      <w:r w:rsidR="003C068B">
        <w:rPr>
          <w:rtl/>
        </w:rPr>
        <w:t>.</w:t>
      </w:r>
    </w:p>
    <w:p w:rsidR="00A0454A" w:rsidRPr="00487ADA" w:rsidRDefault="00A0454A" w:rsidP="00134D8B">
      <w:pPr>
        <w:pStyle w:val="libNormal"/>
        <w:rPr>
          <w:rtl/>
        </w:rPr>
      </w:pPr>
      <w:r w:rsidRPr="00487ADA">
        <w:rPr>
          <w:rtl/>
        </w:rPr>
        <w:t>قال</w:t>
      </w:r>
      <w:r w:rsidR="003C068B">
        <w:rPr>
          <w:rtl/>
        </w:rPr>
        <w:t>:</w:t>
      </w:r>
      <w:r w:rsidRPr="00487ADA">
        <w:rPr>
          <w:rtl/>
        </w:rPr>
        <w:t xml:space="preserve"> وقد سلَك الشرع في تعاليمه وبرامجه الناجحة مسلكاً ينتفع به الجمهور ويخضع له العلماء</w:t>
      </w:r>
      <w:r w:rsidR="003C068B">
        <w:rPr>
          <w:rtl/>
        </w:rPr>
        <w:t>،</w:t>
      </w:r>
      <w:r w:rsidRPr="00487ADA">
        <w:rPr>
          <w:rtl/>
        </w:rPr>
        <w:t xml:space="preserve"> ومن ثمّ جاء بتعابير يفهمها كلّ من الصِنفين</w:t>
      </w:r>
      <w:r w:rsidR="003C068B">
        <w:rPr>
          <w:rtl/>
        </w:rPr>
        <w:t>:</w:t>
      </w:r>
      <w:r w:rsidRPr="00487ADA">
        <w:rPr>
          <w:rtl/>
        </w:rPr>
        <w:t xml:space="preserve"> الجمهور يأخذون بظاهر المثال فيتصوّرون عن الممثَّل له ما يشاكل الممثّل به ويقتنعون بذلك</w:t>
      </w:r>
      <w:r w:rsidR="003C068B">
        <w:rPr>
          <w:rtl/>
        </w:rPr>
        <w:t>،</w:t>
      </w:r>
      <w:r w:rsidRPr="00487ADA">
        <w:rPr>
          <w:rtl/>
        </w:rPr>
        <w:t xml:space="preserve"> والعلماء يعرفون الحقيقة الَّتي جاءت في طيّ المثال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مثلاً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لمّا كان أرفع الموجودات في الحسِّ هو النور ضُرب به المثال</w:t>
      </w:r>
      <w:r w:rsidR="003C068B">
        <w:rPr>
          <w:rtl/>
        </w:rPr>
        <w:t>،</w:t>
      </w:r>
      <w:r w:rsidRPr="00134D8B">
        <w:rPr>
          <w:rtl/>
        </w:rPr>
        <w:t xml:space="preserve"> وبهذا النحْو من التصوّر أمكن للجمهور أن يفهموا من الموجودات فيما وراء الحسِّ ممّا مثِّل لهم بأمور متخيَّلة محسوسة</w:t>
      </w:r>
      <w:r w:rsidR="003C068B">
        <w:rPr>
          <w:rtl/>
        </w:rPr>
        <w:t>،</w:t>
      </w:r>
      <w:r w:rsidRPr="00134D8B">
        <w:rPr>
          <w:rtl/>
        </w:rPr>
        <w:t xml:space="preserve"> فمتى أخَذَ الشرع في أوصاف الله تعالى على ظاهرها</w:t>
      </w:r>
      <w:r w:rsidR="003C068B">
        <w:rPr>
          <w:rtl/>
        </w:rPr>
        <w:t>،</w:t>
      </w:r>
      <w:r w:rsidRPr="00134D8B">
        <w:rPr>
          <w:rtl/>
        </w:rPr>
        <w:t xml:space="preserve"> لم تعرضْ للجمهور شكٌّ في ذلك</w:t>
      </w:r>
      <w:r w:rsidR="003C068B">
        <w:rPr>
          <w:rtl/>
        </w:rPr>
        <w:t>،</w:t>
      </w:r>
      <w:r w:rsidRPr="00134D8B">
        <w:rPr>
          <w:rtl/>
        </w:rPr>
        <w:t xml:space="preserve"> فإذا قيل</w:t>
      </w:r>
      <w:r w:rsidR="003C068B">
        <w:rPr>
          <w:rtl/>
        </w:rPr>
        <w:t>:</w:t>
      </w:r>
      <w:r w:rsidRPr="00134D8B">
        <w:rPr>
          <w:rtl/>
        </w:rPr>
        <w:t xml:space="preserve"> الله نور</w:t>
      </w:r>
      <w:r w:rsidR="003C068B">
        <w:rPr>
          <w:rtl/>
        </w:rPr>
        <w:t>،</w:t>
      </w:r>
      <w:r w:rsidRPr="00134D8B">
        <w:rPr>
          <w:rtl/>
        </w:rPr>
        <w:t xml:space="preserve"> وأنَّ له حجاباً من نور</w:t>
      </w:r>
      <w:r w:rsidR="003C068B">
        <w:rPr>
          <w:rtl/>
        </w:rPr>
        <w:t>،</w:t>
      </w:r>
      <w:r w:rsidRPr="00134D8B">
        <w:rPr>
          <w:rtl/>
        </w:rPr>
        <w:t xml:space="preserve"> وأنَّ المؤمنين يرونه في الآخرة كالشمس في رائعة النهار</w:t>
      </w:r>
      <w:r w:rsidR="003C068B">
        <w:rPr>
          <w:rtl/>
        </w:rPr>
        <w:t>،</w:t>
      </w:r>
      <w:r w:rsidRPr="00134D8B">
        <w:rPr>
          <w:rtl/>
        </w:rPr>
        <w:t xml:space="preserve"> لم تعرض للجمهور شُبهة في حقيقة هذه التعابير</w:t>
      </w:r>
      <w:r w:rsidR="003C068B">
        <w:rPr>
          <w:rtl/>
        </w:rPr>
        <w:t>،</w:t>
      </w:r>
      <w:r w:rsidRPr="00134D8B">
        <w:rPr>
          <w:rtl/>
        </w:rPr>
        <w:t xml:space="preserve"> وكذلك العلماء لا تعرض لهم شُبهة في ذلك</w:t>
      </w:r>
      <w:r w:rsidR="003C068B">
        <w:rPr>
          <w:rtl/>
        </w:rPr>
        <w:t>،</w:t>
      </w:r>
      <w:r w:rsidRPr="00134D8B">
        <w:rPr>
          <w:rtl/>
        </w:rPr>
        <w:t xml:space="preserve"> حيث قد تبرْهَن عندهم أنَّ تلك الحالة هي مزيد عِلم ويقين</w:t>
      </w:r>
      <w:r w:rsidR="003C068B">
        <w:rPr>
          <w:rtl/>
        </w:rPr>
        <w:t>.</w:t>
      </w:r>
    </w:p>
    <w:p w:rsidR="00A0454A" w:rsidRPr="00487ADA" w:rsidRDefault="00A0454A" w:rsidP="00134D8B">
      <w:pPr>
        <w:pStyle w:val="libNormal"/>
        <w:rPr>
          <w:rtl/>
        </w:rPr>
      </w:pPr>
      <w:r w:rsidRPr="00487ADA">
        <w:rPr>
          <w:rtl/>
        </w:rPr>
        <w:t>لكن إذا ما صُرِّح بذلك للجمهور بطُلَت عندهم الشريعة كلَّها</w:t>
      </w:r>
      <w:r w:rsidR="003C068B">
        <w:rPr>
          <w:rtl/>
        </w:rPr>
        <w:t>،</w:t>
      </w:r>
      <w:r w:rsidRPr="00487ADA">
        <w:rPr>
          <w:rtl/>
        </w:rPr>
        <w:t xml:space="preserve"> وربَّما كفروا بما صُرِّح لهم</w:t>
      </w:r>
      <w:r w:rsidR="003C068B">
        <w:rPr>
          <w:rtl/>
        </w:rPr>
        <w:t>؛</w:t>
      </w:r>
      <w:r w:rsidRPr="00487ADA">
        <w:rPr>
          <w:rtl/>
        </w:rPr>
        <w:t xml:space="preserve"> لأنَّ الجمهور يرون من كلِّ موجود هو المتخيِّل المحسوس</w:t>
      </w:r>
      <w:r w:rsidR="003C068B">
        <w:rPr>
          <w:rtl/>
        </w:rPr>
        <w:t>،</w:t>
      </w:r>
      <w:r w:rsidRPr="00487ADA">
        <w:rPr>
          <w:rtl/>
        </w:rPr>
        <w:t xml:space="preserve"> وأنَّ ما ليس بمتخيَّل ولا محسوس فهو عَدَمٌ عندهم</w:t>
      </w:r>
      <w:r w:rsidR="003C068B">
        <w:rPr>
          <w:rtl/>
        </w:rPr>
        <w:t>.</w:t>
      </w:r>
    </w:p>
    <w:p w:rsidR="00A0454A" w:rsidRPr="00487ADA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167F4C" w:rsidRPr="00134D8B" w:rsidRDefault="00A0454A" w:rsidP="00134D8B">
      <w:pPr>
        <w:pStyle w:val="libFootnote0"/>
        <w:rPr>
          <w:rtl/>
        </w:rPr>
      </w:pPr>
      <w:r w:rsidRPr="00487ADA">
        <w:rPr>
          <w:rtl/>
        </w:rPr>
        <w:t>(1) آل عمران</w:t>
      </w:r>
      <w:r w:rsidR="003C068B">
        <w:rPr>
          <w:rtl/>
        </w:rPr>
        <w:t>:</w:t>
      </w:r>
      <w:r w:rsidRPr="00487ADA">
        <w:rPr>
          <w:rtl/>
        </w:rPr>
        <w:t xml:space="preserve"> 7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rPr>
          <w:rtl/>
        </w:rPr>
        <w:br w:type="page"/>
      </w:r>
    </w:p>
    <w:p w:rsidR="00A0454A" w:rsidRPr="003C7B54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فإذا قيل</w:t>
      </w:r>
      <w:r w:rsidR="003C068B">
        <w:rPr>
          <w:rtl/>
        </w:rPr>
        <w:t>:</w:t>
      </w:r>
      <w:r w:rsidRPr="00134D8B">
        <w:rPr>
          <w:rtl/>
        </w:rPr>
        <w:t xml:space="preserve"> إنّ هناك موجوداً ليس بجسم ولا فيه شيء ممّا يرونه لازم الجسميَّة</w:t>
      </w:r>
      <w:r w:rsidR="003C068B">
        <w:rPr>
          <w:rtl/>
        </w:rPr>
        <w:t>،</w:t>
      </w:r>
      <w:r w:rsidRPr="00134D8B">
        <w:rPr>
          <w:rtl/>
        </w:rPr>
        <w:t xml:space="preserve"> ارتفع عنهم التخيُّل وصار عندهم من قبيل المعدوم</w:t>
      </w:r>
      <w:r w:rsidR="003C068B">
        <w:rPr>
          <w:rtl/>
        </w:rPr>
        <w:t>،</w:t>
      </w:r>
      <w:r w:rsidRPr="00134D8B">
        <w:rPr>
          <w:rtl/>
        </w:rPr>
        <w:t xml:space="preserve"> ولاسيّما إذا قيل لهم</w:t>
      </w:r>
      <w:r w:rsidR="003C068B">
        <w:rPr>
          <w:rtl/>
        </w:rPr>
        <w:t>:</w:t>
      </w:r>
      <w:r w:rsidRPr="00134D8B">
        <w:rPr>
          <w:rtl/>
        </w:rPr>
        <w:t xml:space="preserve"> إنّه لا خارج العالَم</w:t>
      </w:r>
      <w:r w:rsidR="003C068B">
        <w:rPr>
          <w:rtl/>
        </w:rPr>
        <w:t>،</w:t>
      </w:r>
      <w:r w:rsidRPr="00134D8B">
        <w:rPr>
          <w:rtl/>
        </w:rPr>
        <w:t xml:space="preserve"> ولا داخله</w:t>
      </w:r>
      <w:r w:rsidR="003C068B">
        <w:rPr>
          <w:rtl/>
        </w:rPr>
        <w:t>،</w:t>
      </w:r>
      <w:r w:rsidRPr="00134D8B">
        <w:rPr>
          <w:rtl/>
        </w:rPr>
        <w:t xml:space="preserve"> ولا فوق</w:t>
      </w:r>
      <w:r w:rsidR="003C068B">
        <w:rPr>
          <w:rtl/>
        </w:rPr>
        <w:t>،</w:t>
      </w:r>
      <w:r w:rsidRPr="00134D8B">
        <w:rPr>
          <w:rtl/>
        </w:rPr>
        <w:t xml:space="preserve"> ولا أسفل</w:t>
      </w:r>
      <w:r w:rsidR="003C068B">
        <w:rPr>
          <w:rtl/>
        </w:rPr>
        <w:t>،</w:t>
      </w:r>
      <w:r w:rsidRPr="00134D8B">
        <w:rPr>
          <w:rtl/>
        </w:rPr>
        <w:t xml:space="preserve"> ومن ثمَّ لم يصرِّح الشرع بأنّه ليس بجسم</w:t>
      </w:r>
      <w:r w:rsidR="003C068B">
        <w:rPr>
          <w:rtl/>
        </w:rPr>
        <w:t>،</w:t>
      </w:r>
      <w:r w:rsidRPr="00134D8B">
        <w:rPr>
          <w:rtl/>
        </w:rPr>
        <w:t xml:space="preserve"> وإنَّما اكتفى بقوله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لَيْسَ كَمِثْلِهِ شَيْءٌ وَهُوَ السَّمِيعُ البَصِيرُ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وقوله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لاَّ تُدْرِكُهُ الأَبْصَارُ وَهُوَ يُدْرِكُ الأَبْصَارَ وَهُوَ اللَّطِيفُ الْخَبِيرُ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3C7B54" w:rsidRDefault="00A0454A" w:rsidP="00134D8B">
      <w:pPr>
        <w:pStyle w:val="libNormal"/>
        <w:rPr>
          <w:rtl/>
        </w:rPr>
      </w:pPr>
      <w:r w:rsidRPr="00134D8B">
        <w:rPr>
          <w:rtl/>
        </w:rPr>
        <w:t>قال</w:t>
      </w:r>
      <w:r w:rsidR="003C068B">
        <w:rPr>
          <w:rtl/>
        </w:rPr>
        <w:t>:</w:t>
      </w:r>
      <w:r w:rsidRPr="00134D8B">
        <w:rPr>
          <w:rtl/>
        </w:rPr>
        <w:t xml:space="preserve"> وأنت إذا تأمّلت الشرع وجدته</w:t>
      </w:r>
      <w:r w:rsidR="00134D8B">
        <w:rPr>
          <w:rtl/>
        </w:rPr>
        <w:t xml:space="preserve"> - </w:t>
      </w:r>
      <w:r w:rsidRPr="00134D8B">
        <w:rPr>
          <w:rtl/>
        </w:rPr>
        <w:t>مع أنَّه قد ضُرب للجمهور في هذه المعاني المثالات</w:t>
      </w:r>
      <w:r w:rsidR="003C068B">
        <w:rPr>
          <w:rtl/>
        </w:rPr>
        <w:t>،</w:t>
      </w:r>
      <w:r w:rsidRPr="00134D8B">
        <w:rPr>
          <w:rtl/>
        </w:rPr>
        <w:t xml:space="preserve"> التي لم يمكنهم تصورّها إلاّ بذلك</w:t>
      </w:r>
      <w:r w:rsidR="00134D8B">
        <w:rPr>
          <w:rtl/>
        </w:rPr>
        <w:t xml:space="preserve"> - </w:t>
      </w:r>
      <w:r w:rsidRPr="00134D8B">
        <w:rPr>
          <w:rtl/>
        </w:rPr>
        <w:t>قد نبَّه العلماء على تلك المعاني بحقائقها</w:t>
      </w:r>
      <w:r w:rsidR="003C068B">
        <w:rPr>
          <w:rtl/>
        </w:rPr>
        <w:t>،</w:t>
      </w:r>
      <w:r w:rsidRPr="00134D8B">
        <w:rPr>
          <w:rtl/>
        </w:rPr>
        <w:t xml:space="preserve"> فيجب أن يوقَف عند حدّ الشرع في نهْج التعليم الذي خصّ به صِنفاً صِنفاً من الناس</w:t>
      </w:r>
      <w:r w:rsidR="003C068B">
        <w:rPr>
          <w:rtl/>
        </w:rPr>
        <w:t>،</w:t>
      </w:r>
      <w:r w:rsidRPr="00134D8B">
        <w:rPr>
          <w:rtl/>
        </w:rPr>
        <w:t xml:space="preserve"> وأن لا يخلط التعليمان فتفسد الحكمة الشرعية النبوية</w:t>
      </w:r>
      <w:r w:rsidR="003C068B">
        <w:rPr>
          <w:rtl/>
        </w:rPr>
        <w:t>؛</w:t>
      </w:r>
      <w:r w:rsidRPr="00134D8B">
        <w:rPr>
          <w:rtl/>
        </w:rPr>
        <w:t xml:space="preserve"> ولذلك قال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إنّا معشر الأنبياء أُمِرنا أن نُنزل الناس منازلهم</w:t>
      </w:r>
      <w:r w:rsidR="003C068B">
        <w:rPr>
          <w:rtl/>
        </w:rPr>
        <w:t>،</w:t>
      </w:r>
      <w:r w:rsidRPr="00134D8B">
        <w:rPr>
          <w:rtl/>
        </w:rPr>
        <w:t xml:space="preserve"> وأن نخاطبهم على قدَر عقولهم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3C7B54" w:rsidRDefault="00A0454A" w:rsidP="00134D8B">
      <w:pPr>
        <w:pStyle w:val="libNormal"/>
        <w:rPr>
          <w:rtl/>
        </w:rPr>
      </w:pPr>
      <w:r w:rsidRPr="00134D8B">
        <w:rPr>
          <w:rtl/>
        </w:rPr>
        <w:t>وقد انتهج الإمام الرازي نفس المنهج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والسبب الأقوى في هذا الباب</w:t>
      </w:r>
      <w:r w:rsidR="003C068B">
        <w:rPr>
          <w:rtl/>
        </w:rPr>
        <w:t>:</w:t>
      </w:r>
      <w:r w:rsidRPr="00134D8B">
        <w:rPr>
          <w:rtl/>
        </w:rPr>
        <w:t xml:space="preserve"> أنّ القرآن كتابٌ مشتملٌ على دعوة الخواصّ والعوامّ جميعاً</w:t>
      </w:r>
      <w:r w:rsidR="003C068B">
        <w:rPr>
          <w:rtl/>
        </w:rPr>
        <w:t>،</w:t>
      </w:r>
      <w:r w:rsidRPr="00134D8B">
        <w:rPr>
          <w:rtl/>
        </w:rPr>
        <w:t xml:space="preserve"> وطبائع العوامّ تنبو في أكثر الأمر عن إدراك الحقائق</w:t>
      </w:r>
      <w:r w:rsidR="003C068B">
        <w:rPr>
          <w:rtl/>
        </w:rPr>
        <w:t>،</w:t>
      </w:r>
      <w:r w:rsidRPr="00134D8B">
        <w:rPr>
          <w:rtl/>
        </w:rPr>
        <w:t xml:space="preserve"> فمَن سمع من العوام في أوَّل الأمر إثبات موجود ليس بجسم</w:t>
      </w:r>
      <w:r w:rsidR="003C068B">
        <w:rPr>
          <w:rtl/>
        </w:rPr>
        <w:t>،</w:t>
      </w:r>
      <w:r w:rsidRPr="00134D8B">
        <w:rPr>
          <w:rtl/>
        </w:rPr>
        <w:t xml:space="preserve"> ولا متحيّز</w:t>
      </w:r>
      <w:r w:rsidR="003C068B">
        <w:rPr>
          <w:rtl/>
        </w:rPr>
        <w:t>،</w:t>
      </w:r>
      <w:r w:rsidRPr="00134D8B">
        <w:rPr>
          <w:rtl/>
        </w:rPr>
        <w:t xml:space="preserve"> ولا مُشار إليه</w:t>
      </w:r>
      <w:r w:rsidR="003C068B">
        <w:rPr>
          <w:rtl/>
        </w:rPr>
        <w:t>،</w:t>
      </w:r>
      <w:r w:rsidRPr="00134D8B">
        <w:rPr>
          <w:rtl/>
        </w:rPr>
        <w:t xml:space="preserve"> ظنّ أنّ هذا عدم ونفي فوقع التعطيل</w:t>
      </w:r>
      <w:r w:rsidR="003C068B">
        <w:rPr>
          <w:rtl/>
        </w:rPr>
        <w:t>،</w:t>
      </w:r>
      <w:r w:rsidRPr="00134D8B">
        <w:rPr>
          <w:rtl/>
        </w:rPr>
        <w:t xml:space="preserve"> فكان الأصلح أن يُخاطَبوا بألفاظ دالَّة على بعض ما يناسب ما يتوهَّمونه ويتخيّلونه</w:t>
      </w:r>
      <w:r w:rsidR="003C068B">
        <w:rPr>
          <w:rtl/>
        </w:rPr>
        <w:t>،</w:t>
      </w:r>
      <w:r w:rsidRPr="00134D8B">
        <w:rPr>
          <w:rtl/>
        </w:rPr>
        <w:t xml:space="preserve"> ويكون ذلك مخلوطاً بما يدلّ على الحقِّ الصريح</w:t>
      </w:r>
      <w:r w:rsidR="003C068B">
        <w:rPr>
          <w:rtl/>
        </w:rPr>
        <w:t>،</w:t>
      </w:r>
      <w:r w:rsidRPr="00134D8B">
        <w:rPr>
          <w:rtl/>
        </w:rPr>
        <w:t xml:space="preserve"> فالقسم الأوّل</w:t>
      </w:r>
      <w:r w:rsidR="00134D8B">
        <w:rPr>
          <w:rtl/>
        </w:rPr>
        <w:t xml:space="preserve"> - </w:t>
      </w:r>
      <w:r w:rsidRPr="00134D8B">
        <w:rPr>
          <w:rtl/>
        </w:rPr>
        <w:t>وهو الذي يخاطَبون به في أوَّل الأمر</w:t>
      </w:r>
      <w:r w:rsidR="00134D8B">
        <w:rPr>
          <w:rtl/>
        </w:rPr>
        <w:t xml:space="preserve"> - </w:t>
      </w:r>
      <w:r w:rsidRPr="00134D8B">
        <w:rPr>
          <w:rtl/>
        </w:rPr>
        <w:t>يكون من باب المتشابهات</w:t>
      </w:r>
      <w:r w:rsidR="003C068B">
        <w:rPr>
          <w:rtl/>
        </w:rPr>
        <w:t>،</w:t>
      </w:r>
      <w:r w:rsidRPr="00134D8B">
        <w:rPr>
          <w:rtl/>
        </w:rPr>
        <w:t xml:space="preserve"> والقسم الثاني</w:t>
      </w:r>
      <w:r w:rsidR="00134D8B">
        <w:rPr>
          <w:rtl/>
        </w:rPr>
        <w:t xml:space="preserve"> - </w:t>
      </w:r>
      <w:r w:rsidRPr="00134D8B">
        <w:rPr>
          <w:rtl/>
        </w:rPr>
        <w:t>وهو الذي يُكشَف لهم في آخِر الأمر</w:t>
      </w:r>
      <w:r w:rsidR="00134D8B">
        <w:rPr>
          <w:rtl/>
        </w:rPr>
        <w:t xml:space="preserve"> - </w:t>
      </w:r>
      <w:r w:rsidRPr="00134D8B">
        <w:rPr>
          <w:rtl/>
        </w:rPr>
        <w:t xml:space="preserve">هي المحكَمات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3C7B54">
        <w:rPr>
          <w:rtl/>
        </w:rPr>
        <w:t>* * *</w:t>
      </w:r>
    </w:p>
    <w:p w:rsidR="00A0454A" w:rsidRPr="003C7B54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3C7B54">
        <w:rPr>
          <w:rtl/>
        </w:rPr>
        <w:t>(1) الشورى</w:t>
      </w:r>
      <w:r w:rsidR="003C068B">
        <w:rPr>
          <w:rtl/>
        </w:rPr>
        <w:t>:</w:t>
      </w:r>
      <w:r w:rsidRPr="003C7B54">
        <w:rPr>
          <w:rtl/>
        </w:rPr>
        <w:t xml:space="preserve"> 11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C7B54">
        <w:rPr>
          <w:rtl/>
        </w:rPr>
        <w:t>(2) الأنعام</w:t>
      </w:r>
      <w:r w:rsidR="003C068B">
        <w:rPr>
          <w:rtl/>
        </w:rPr>
        <w:t>:</w:t>
      </w:r>
      <w:r w:rsidRPr="003C7B54">
        <w:rPr>
          <w:rtl/>
        </w:rPr>
        <w:t xml:space="preserve"> 103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C7B54">
        <w:rPr>
          <w:rtl/>
        </w:rPr>
        <w:t>(3) الكشف عن مناهج الأدلّة لابن رشد</w:t>
      </w:r>
      <w:r w:rsidR="003C068B">
        <w:rPr>
          <w:rtl/>
        </w:rPr>
        <w:t>:</w:t>
      </w:r>
      <w:r w:rsidRPr="003C7B54">
        <w:rPr>
          <w:rtl/>
        </w:rPr>
        <w:t xml:space="preserve"> ص 89 و96 و97 و107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C7B54">
        <w:rPr>
          <w:rtl/>
        </w:rPr>
        <w:t>(4) التفسير الكبير</w:t>
      </w:r>
      <w:r w:rsidR="003C068B">
        <w:rPr>
          <w:rtl/>
        </w:rPr>
        <w:t>:</w:t>
      </w:r>
      <w:r w:rsidRPr="003C7B54">
        <w:rPr>
          <w:rtl/>
        </w:rPr>
        <w:t xml:space="preserve"> ج7</w:t>
      </w:r>
      <w:r w:rsidR="003C068B">
        <w:rPr>
          <w:rtl/>
        </w:rPr>
        <w:t>،</w:t>
      </w:r>
      <w:r w:rsidRPr="003C7B54">
        <w:rPr>
          <w:rtl/>
        </w:rPr>
        <w:t xml:space="preserve"> ص172</w:t>
      </w:r>
      <w:r w:rsidR="003C068B">
        <w:rPr>
          <w:rtl/>
        </w:rPr>
        <w:t>،</w:t>
      </w:r>
      <w:r w:rsidRPr="003C7B54">
        <w:rPr>
          <w:rtl/>
        </w:rPr>
        <w:t xml:space="preserve"> وهو خامس وجه ذكرها بهذا الصدد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3C7B54" w:rsidRDefault="00A0454A" w:rsidP="00134D8B">
      <w:pPr>
        <w:pStyle w:val="libNormal"/>
        <w:rPr>
          <w:rtl/>
        </w:rPr>
      </w:pPr>
      <w:r w:rsidRPr="003C7B54">
        <w:rPr>
          <w:rtl/>
        </w:rPr>
        <w:lastRenderedPageBreak/>
        <w:t>وهذا المنهج الَّذي انتهجه الفيلسوفان في توجيه وجود المتشابه في القرآن</w:t>
      </w:r>
      <w:r w:rsidR="003C068B">
        <w:rPr>
          <w:rtl/>
        </w:rPr>
        <w:t>،</w:t>
      </w:r>
      <w:r w:rsidRPr="003C7B54">
        <w:rPr>
          <w:rtl/>
        </w:rPr>
        <w:t xml:space="preserve"> معالجة للقضية في بعض جوانبها</w:t>
      </w:r>
      <w:r w:rsidR="003C068B">
        <w:rPr>
          <w:rtl/>
        </w:rPr>
        <w:t>،</w:t>
      </w:r>
      <w:r w:rsidRPr="003C7B54">
        <w:rPr>
          <w:rtl/>
        </w:rPr>
        <w:t xml:space="preserve"> وهي الآيات المتشابهة المرتبطة مع مسألة المبدأ والمعاد</w:t>
      </w:r>
      <w:r w:rsidR="003C068B">
        <w:rPr>
          <w:rtl/>
        </w:rPr>
        <w:t>،</w:t>
      </w:r>
      <w:r w:rsidRPr="003C7B54">
        <w:rPr>
          <w:rtl/>
        </w:rPr>
        <w:t xml:space="preserve"> وليس علاجاً حاسماً للمادَّة من جذورها</w:t>
      </w:r>
      <w:r w:rsidR="003C068B">
        <w:rPr>
          <w:rtl/>
        </w:rPr>
        <w:t>،</w:t>
      </w:r>
      <w:r w:rsidRPr="003C7B54">
        <w:rPr>
          <w:rtl/>
        </w:rPr>
        <w:t xml:space="preserve"> إذ تبقى آيات الخلْق والتقدير</w:t>
      </w:r>
      <w:r w:rsidR="003C068B">
        <w:rPr>
          <w:rtl/>
        </w:rPr>
        <w:t>،</w:t>
      </w:r>
      <w:r w:rsidRPr="003C7B54">
        <w:rPr>
          <w:rtl/>
        </w:rPr>
        <w:t xml:space="preserve"> والقضاء والقدر</w:t>
      </w:r>
      <w:r w:rsidR="003C068B">
        <w:rPr>
          <w:rtl/>
        </w:rPr>
        <w:t>،</w:t>
      </w:r>
      <w:r w:rsidRPr="003C7B54">
        <w:rPr>
          <w:rtl/>
        </w:rPr>
        <w:t xml:space="preserve"> والجبر والاختيار</w:t>
      </w:r>
      <w:r w:rsidR="003C068B">
        <w:rPr>
          <w:rtl/>
        </w:rPr>
        <w:t>،</w:t>
      </w:r>
      <w:r w:rsidRPr="003C7B54">
        <w:rPr>
          <w:rtl/>
        </w:rPr>
        <w:t xml:space="preserve"> والعدل والعصمة</w:t>
      </w:r>
      <w:r w:rsidR="003C068B">
        <w:rPr>
          <w:rtl/>
        </w:rPr>
        <w:t>،</w:t>
      </w:r>
      <w:r w:rsidRPr="003C7B54">
        <w:rPr>
          <w:rtl/>
        </w:rPr>
        <w:t xml:space="preserve"> وما شاكل</w:t>
      </w:r>
      <w:r w:rsidR="003C068B">
        <w:rPr>
          <w:rtl/>
        </w:rPr>
        <w:t>،</w:t>
      </w:r>
      <w:r w:rsidRPr="003C7B54">
        <w:rPr>
          <w:rtl/>
        </w:rPr>
        <w:t xml:space="preserve"> خارجة عن إطار هذا العلاج</w:t>
      </w:r>
      <w:r w:rsidR="003C068B">
        <w:rPr>
          <w:rtl/>
        </w:rPr>
        <w:t>.</w:t>
      </w:r>
    </w:p>
    <w:p w:rsidR="00A0454A" w:rsidRPr="003C7B54" w:rsidRDefault="00A0454A" w:rsidP="00134D8B">
      <w:pPr>
        <w:pStyle w:val="libNormal"/>
        <w:rPr>
          <w:rtl/>
        </w:rPr>
      </w:pPr>
      <w:r w:rsidRPr="003C7B54">
        <w:rPr>
          <w:rtl/>
        </w:rPr>
        <w:t>أمّا العلاج الحاسم لمادّة الإشكال في كلّ جوانب المسألة فهو</w:t>
      </w:r>
      <w:r w:rsidR="003C068B">
        <w:rPr>
          <w:rtl/>
        </w:rPr>
        <w:t>:</w:t>
      </w:r>
      <w:r w:rsidRPr="003C7B54">
        <w:rPr>
          <w:rtl/>
        </w:rPr>
        <w:t xml:space="preserve"> أنّ وقوع التشابه في مثل القرآن</w:t>
      </w:r>
      <w:r w:rsidR="00134D8B">
        <w:rPr>
          <w:rtl/>
        </w:rPr>
        <w:t xml:space="preserve"> - </w:t>
      </w:r>
      <w:r w:rsidRPr="003C7B54">
        <w:rPr>
          <w:rtl/>
        </w:rPr>
        <w:t>الكتاب السماوي الخالد</w:t>
      </w:r>
      <w:r w:rsidR="00134D8B">
        <w:rPr>
          <w:rtl/>
        </w:rPr>
        <w:t xml:space="preserve"> - </w:t>
      </w:r>
      <w:r w:rsidRPr="003C7B54">
        <w:rPr>
          <w:rtl/>
        </w:rPr>
        <w:t>شيء كان لا محيص عنه</w:t>
      </w:r>
      <w:r w:rsidR="003C068B">
        <w:rPr>
          <w:rtl/>
        </w:rPr>
        <w:t>،</w:t>
      </w:r>
      <w:r w:rsidRPr="003C7B54">
        <w:rPr>
          <w:rtl/>
        </w:rPr>
        <w:t xml:space="preserve"> ما دام كان يجري في تعابيره الرقيقة مع أساليب القوم</w:t>
      </w:r>
      <w:r w:rsidR="003C068B">
        <w:rPr>
          <w:rtl/>
        </w:rPr>
        <w:t>،</w:t>
      </w:r>
      <w:r w:rsidRPr="003C7B54">
        <w:rPr>
          <w:rtl/>
        </w:rPr>
        <w:t xml:space="preserve"> في حين سُمُوّ فحواه عن مستواهم الهابط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3C7B54">
        <w:rPr>
          <w:rtl/>
        </w:rPr>
        <w:t>القرآن جاء بمفاهيم حديثة كانت غريبة عن طبيعة المجتمع البشري آنذاك</w:t>
      </w:r>
      <w:r w:rsidR="003C068B">
        <w:rPr>
          <w:rtl/>
        </w:rPr>
        <w:t>،</w:t>
      </w:r>
      <w:r w:rsidRPr="003C7B54">
        <w:rPr>
          <w:rtl/>
        </w:rPr>
        <w:t xml:space="preserve"> ولاسيّما جزيرة العرب القاحلة عن أنحاء الثقافات</w:t>
      </w:r>
      <w:r w:rsidR="003C068B">
        <w:rPr>
          <w:rtl/>
        </w:rPr>
        <w:t>،</w:t>
      </w:r>
      <w:r w:rsidRPr="003C7B54">
        <w:rPr>
          <w:rtl/>
        </w:rPr>
        <w:t xml:space="preserve"> في حين التزامه في تعبيراته الكلامية نفس الأساليب الّتي كانت دارجة ذلك العهد</w:t>
      </w:r>
      <w:r w:rsidR="003C068B">
        <w:rPr>
          <w:rtl/>
        </w:rPr>
        <w:t>،</w:t>
      </w:r>
      <w:r w:rsidRPr="003C7B54">
        <w:rPr>
          <w:rtl/>
        </w:rPr>
        <w:t xml:space="preserve"> الأمر الّذي ضاق بتلك الألفاظ</w:t>
      </w:r>
      <w:r w:rsidR="003C068B">
        <w:rPr>
          <w:rtl/>
        </w:rPr>
        <w:t>،</w:t>
      </w:r>
      <w:r w:rsidRPr="003C7B54">
        <w:rPr>
          <w:rtl/>
        </w:rPr>
        <w:t xml:space="preserve"> وهي موضوعة لمعانٍ مبتذلة وهابطة إلى مستوى سحيق من أن تحيط بمفاهيم هي في درجة راقية وبعيدة الآفاق</w:t>
      </w:r>
      <w:r w:rsidR="003C068B">
        <w:rPr>
          <w:rtl/>
        </w:rPr>
        <w:t>.</w:t>
      </w:r>
    </w:p>
    <w:p w:rsidR="00A0454A" w:rsidRPr="003C7B54" w:rsidRDefault="00A0454A" w:rsidP="00134D8B">
      <w:pPr>
        <w:pStyle w:val="libNormal"/>
        <w:rPr>
          <w:rtl/>
        </w:rPr>
      </w:pPr>
      <w:r w:rsidRPr="003C7B54">
        <w:rPr>
          <w:rtl/>
        </w:rPr>
        <w:t>كانت الألفاظ والكلمات الَّتي كانت العرب تستعملها في محاوراتها محدودة في نطاق ضيِّق</w:t>
      </w:r>
      <w:r w:rsidR="003C068B">
        <w:rPr>
          <w:rtl/>
        </w:rPr>
        <w:t>،</w:t>
      </w:r>
      <w:r w:rsidRPr="003C7B54">
        <w:rPr>
          <w:rtl/>
        </w:rPr>
        <w:t xml:space="preserve"> حسبما كانت العرب تألَفه من معانٍ محسوسة</w:t>
      </w:r>
      <w:r w:rsidR="003C068B">
        <w:rPr>
          <w:rtl/>
        </w:rPr>
        <w:t>،</w:t>
      </w:r>
      <w:r w:rsidRPr="003C7B54">
        <w:rPr>
          <w:rtl/>
        </w:rPr>
        <w:t xml:space="preserve"> أو قريبة من الحسّ ومبتذلة إلى حدٍّ ما</w:t>
      </w:r>
      <w:r w:rsidR="003C068B">
        <w:rPr>
          <w:rtl/>
        </w:rPr>
        <w:t>،</w:t>
      </w:r>
      <w:r w:rsidRPr="003C7B54">
        <w:rPr>
          <w:rtl/>
        </w:rPr>
        <w:t xml:space="preserve"> فجاء استعمالها من قِبل القرآن</w:t>
      </w:r>
      <w:r w:rsidR="00134D8B">
        <w:rPr>
          <w:rtl/>
        </w:rPr>
        <w:t xml:space="preserve"> - </w:t>
      </w:r>
      <w:r w:rsidRPr="003C7B54">
        <w:rPr>
          <w:rtl/>
        </w:rPr>
        <w:t>الكتاب الَّذي جاء للبشريَّة على مختلف مستوياتهم مع الأبديّة</w:t>
      </w:r>
      <w:r w:rsidR="00134D8B">
        <w:rPr>
          <w:rtl/>
        </w:rPr>
        <w:t xml:space="preserve"> - </w:t>
      </w:r>
      <w:r w:rsidRPr="003C7B54">
        <w:rPr>
          <w:rtl/>
        </w:rPr>
        <w:t>غريباً عن المألوف العام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3C7B54">
        <w:rPr>
          <w:rtl/>
        </w:rPr>
        <w:t>ومن ثمَّ قصُرَت أفهامهم عن إدراك حقائقها ما عدا ظواهر اللفظ والتعبير</w:t>
      </w:r>
      <w:r w:rsidR="003C068B">
        <w:rPr>
          <w:rtl/>
        </w:rPr>
        <w:t>،</w:t>
      </w:r>
      <w:r w:rsidRPr="003C7B54">
        <w:rPr>
          <w:rtl/>
        </w:rPr>
        <w:t xml:space="preserve"> إذ كانت الألفاظ تقصُر بالذات عن أداء مفاهيم لم تكن تطابقها</w:t>
      </w:r>
      <w:r w:rsidR="003C068B">
        <w:rPr>
          <w:rtl/>
        </w:rPr>
        <w:t>،</w:t>
      </w:r>
      <w:r w:rsidRPr="003C7B54">
        <w:rPr>
          <w:rtl/>
        </w:rPr>
        <w:t xml:space="preserve"> ومن ثمَّ كان اللجوء إلى صنوف المجاز وأنواع الاستعارات</w:t>
      </w:r>
      <w:r w:rsidR="003C068B">
        <w:rPr>
          <w:rtl/>
        </w:rPr>
        <w:t>،</w:t>
      </w:r>
      <w:r w:rsidRPr="003C7B54">
        <w:rPr>
          <w:rtl/>
        </w:rPr>
        <w:t xml:space="preserve"> أو الإيفاء بالكناية ودقائق الإشارات</w:t>
      </w:r>
      <w:r w:rsidR="003C068B">
        <w:rPr>
          <w:rtl/>
        </w:rPr>
        <w:t>،</w:t>
      </w:r>
      <w:r w:rsidRPr="003C7B54">
        <w:rPr>
          <w:rtl/>
        </w:rPr>
        <w:t xml:space="preserve"> الأمر الذي قرَّب المفاهيم القرآنية إلى مستوى أفهام العامَّة من جهة</w:t>
      </w:r>
      <w:r w:rsidR="003C068B">
        <w:rPr>
          <w:rtl/>
        </w:rPr>
        <w:t>،</w:t>
      </w:r>
      <w:r w:rsidRPr="003C7B54">
        <w:rPr>
          <w:rtl/>
        </w:rPr>
        <w:t xml:space="preserve"> وبعَّدها من جهةٍ أخرى</w:t>
      </w:r>
      <w:r w:rsidR="003C068B">
        <w:rPr>
          <w:rtl/>
        </w:rPr>
        <w:t>،</w:t>
      </w:r>
      <w:r w:rsidRPr="003C7B54">
        <w:rPr>
          <w:rtl/>
        </w:rPr>
        <w:t xml:space="preserve"> قرَّبها من جهة إخضاعها لقوالبَ لفظية كانت مألوفة لدى العرب</w:t>
      </w:r>
      <w:r w:rsidR="003C068B">
        <w:rPr>
          <w:rtl/>
        </w:rPr>
        <w:t>،</w:t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A0454A" w:rsidRPr="003C7B54" w:rsidRDefault="00A0454A" w:rsidP="00134D8B">
      <w:pPr>
        <w:pStyle w:val="libNormal"/>
        <w:rPr>
          <w:rtl/>
        </w:rPr>
      </w:pPr>
      <w:r w:rsidRPr="003C7B54">
        <w:rPr>
          <w:rtl/>
        </w:rPr>
        <w:lastRenderedPageBreak/>
        <w:t>وبعَّدها حيث سموّ المعنى</w:t>
      </w:r>
      <w:r w:rsidR="003C068B">
        <w:rPr>
          <w:rtl/>
        </w:rPr>
        <w:t>،</w:t>
      </w:r>
      <w:r w:rsidRPr="003C7B54">
        <w:rPr>
          <w:rtl/>
        </w:rPr>
        <w:t xml:space="preserve"> كان يأبى الخضوع لقوالب لم تكن موضوعةً لمِثله</w:t>
      </w:r>
      <w:r w:rsidR="003C068B">
        <w:rPr>
          <w:rtl/>
        </w:rPr>
        <w:t>،</w:t>
      </w:r>
      <w:r w:rsidRPr="003C7B54">
        <w:rPr>
          <w:rtl/>
        </w:rPr>
        <w:t xml:space="preserve"> كما كان يأبى النزول مع المستوى الهابط مهما بولِغَ في إخضاعه</w:t>
      </w:r>
      <w:r w:rsidR="003C068B">
        <w:rPr>
          <w:rtl/>
        </w:rPr>
        <w:t>،</w:t>
      </w:r>
      <w:r w:rsidRPr="003C7B54">
        <w:rPr>
          <w:rtl/>
        </w:rPr>
        <w:t xml:space="preserve"> إذ اللفظ يقصر عن أداء مفهوم لا يكون قالباً له ولا يتطابقه تماماً</w:t>
      </w:r>
      <w:r w:rsidR="003C068B">
        <w:rPr>
          <w:rtl/>
        </w:rPr>
        <w:t>؛</w:t>
      </w:r>
      <w:r w:rsidRPr="003C7B54">
        <w:rPr>
          <w:rtl/>
        </w:rPr>
        <w:t xml:space="preserve"> هذا هو السبب الأقوى لوقوع التشابه في تعبيرات القرآن بالذات</w:t>
      </w:r>
      <w:r w:rsidR="003C068B">
        <w:rPr>
          <w:rtl/>
        </w:rPr>
        <w:t>،</w:t>
      </w:r>
      <w:r w:rsidRPr="003C7B54">
        <w:rPr>
          <w:rtl/>
        </w:rPr>
        <w:t xml:space="preserve"> كما مرّ من مسألة الأمْر بين الأمرَين</w:t>
      </w:r>
      <w:r w:rsidR="003C068B">
        <w:rPr>
          <w:rtl/>
        </w:rPr>
        <w:t>،</w:t>
      </w:r>
      <w:r w:rsidRPr="003C7B54">
        <w:rPr>
          <w:rtl/>
        </w:rPr>
        <w:t xml:space="preserve"> وغيرها من مسائل كلامية غامضة تبحث عن شؤون المبدأ تعالى والمعاد</w:t>
      </w:r>
      <w:r w:rsidR="003C068B">
        <w:rPr>
          <w:rtl/>
        </w:rPr>
        <w:t>،</w:t>
      </w:r>
      <w:r w:rsidRPr="003C7B54">
        <w:rPr>
          <w:rtl/>
        </w:rPr>
        <w:t xml:space="preserve"> ومسائل شؤون الخليقة وما انطوت عليه من أسرار وغوامض خافية على غالبية الناس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مثلاً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وَإِذْ قَالَ رَبُّكَ لِلْمَلاَئِكَةِ إِنِّي جَاعِلٌ فِي الأَرْضِ خَلِيفَةً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Pr="00134D8B">
        <w:rPr>
          <w:rtl/>
        </w:rPr>
        <w:t xml:space="preserve"> تعبيرٌ رمزيّ عن شأن الإنسان</w:t>
      </w:r>
      <w:r w:rsidR="00134D8B">
        <w:rPr>
          <w:rtl/>
        </w:rPr>
        <w:t xml:space="preserve"> - </w:t>
      </w:r>
      <w:r w:rsidRPr="00134D8B">
        <w:rPr>
          <w:rtl/>
        </w:rPr>
        <w:t>بصورة عامَّة</w:t>
      </w:r>
      <w:r w:rsidR="00134D8B">
        <w:rPr>
          <w:rtl/>
        </w:rPr>
        <w:t xml:space="preserve"> - </w:t>
      </w:r>
      <w:r w:rsidRPr="00134D8B">
        <w:rPr>
          <w:rtl/>
        </w:rPr>
        <w:t>في الأرض</w:t>
      </w:r>
      <w:r w:rsidR="003C068B">
        <w:rPr>
          <w:rtl/>
        </w:rPr>
        <w:t>،</w:t>
      </w:r>
      <w:r w:rsidRPr="00134D8B">
        <w:rPr>
          <w:rtl/>
        </w:rPr>
        <w:t xml:space="preserve"> إنّه ذلك الموجود العجيب الَّذي يملِك في ذاته قدرة جبّارة</w:t>
      </w:r>
      <w:r w:rsidR="003C068B">
        <w:rPr>
          <w:rtl/>
        </w:rPr>
        <w:t>،</w:t>
      </w:r>
      <w:r w:rsidRPr="00134D8B">
        <w:rPr>
          <w:rtl/>
        </w:rPr>
        <w:t xml:space="preserve"> يضيق عنها الفضاء وتخضع لها قوى الأرض والسماء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وَسَخَّرَ لَكُم مَّا فِي السَّمَاوَاتِ وَمَا فِي الأَرْضِ جَمِيعاً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3C7B54" w:rsidRDefault="00A0454A" w:rsidP="00134D8B">
      <w:pPr>
        <w:pStyle w:val="libNormal"/>
        <w:rPr>
          <w:rtl/>
        </w:rPr>
      </w:pPr>
      <w:r w:rsidRPr="003C7B54">
        <w:rPr>
          <w:rtl/>
        </w:rPr>
        <w:t>كلّ ذلك بفضْل نبوغه واستعداده الخارق الَّذي يمنحه القدرة على الخلْق والإبداع</w:t>
      </w:r>
      <w:r w:rsidR="003C068B">
        <w:rPr>
          <w:rtl/>
        </w:rPr>
        <w:t>؛</w:t>
      </w:r>
      <w:r w:rsidRPr="003C7B54">
        <w:rPr>
          <w:rtl/>
        </w:rPr>
        <w:t xml:space="preserve"> على أثر تفكيره وجهاده في الوصول إلى درجة الكمال</w:t>
      </w:r>
      <w:r w:rsidR="003C068B">
        <w:rPr>
          <w:rtl/>
        </w:rPr>
        <w:t>،</w:t>
      </w:r>
      <w:r w:rsidRPr="003C7B54">
        <w:rPr>
          <w:rtl/>
        </w:rPr>
        <w:t xml:space="preserve"> وليتمثّل مظهريّته تعالى</w:t>
      </w:r>
      <w:r w:rsidR="003C068B">
        <w:rPr>
          <w:rtl/>
        </w:rPr>
        <w:t>،</w:t>
      </w:r>
      <w:r w:rsidRPr="003C7B54">
        <w:rPr>
          <w:rtl/>
        </w:rPr>
        <w:t xml:space="preserve"> فهو الموجود النموذجي لمظهرية ذي الجلال والإكرام</w:t>
      </w:r>
      <w:r w:rsidR="003C068B">
        <w:rPr>
          <w:rtl/>
        </w:rPr>
        <w:t>،</w:t>
      </w:r>
      <w:r w:rsidRPr="003C7B54">
        <w:rPr>
          <w:rtl/>
        </w:rPr>
        <w:t xml:space="preserve"> ومن ثمَّ كان خليفته في الأرض يومذاك</w:t>
      </w:r>
      <w:r w:rsidR="003C068B">
        <w:rPr>
          <w:rtl/>
        </w:rPr>
        <w:t>؛</w:t>
      </w:r>
      <w:r w:rsidRPr="003C7B54">
        <w:rPr>
          <w:rtl/>
        </w:rPr>
        <w:t xml:space="preserve"> ليصبح خليفته في عالم الوجود إطلاقاً</w:t>
      </w:r>
      <w:r w:rsidR="003C068B">
        <w:rPr>
          <w:rtl/>
        </w:rPr>
        <w:t>.</w:t>
      </w:r>
    </w:p>
    <w:p w:rsidR="00A0454A" w:rsidRPr="003C7B54" w:rsidRDefault="00A0454A" w:rsidP="00134D8B">
      <w:pPr>
        <w:pStyle w:val="libNormal"/>
        <w:rPr>
          <w:rtl/>
        </w:rPr>
      </w:pPr>
      <w:r w:rsidRPr="003C7B54">
        <w:rPr>
          <w:rtl/>
        </w:rPr>
        <w:t>لم تكن العرب تستطيع إدراك هكذا تصوّر عن الإنسان</w:t>
      </w:r>
      <w:r w:rsidR="003C068B">
        <w:rPr>
          <w:rtl/>
        </w:rPr>
        <w:t>،</w:t>
      </w:r>
      <w:r w:rsidRPr="003C7B54">
        <w:rPr>
          <w:rtl/>
        </w:rPr>
        <w:t xml:space="preserve"> ولا كان يخطر بِبالها أنَّ لهذا الإنسان شأناً في عالَم الوجود</w:t>
      </w:r>
      <w:r w:rsidR="003C068B">
        <w:rPr>
          <w:rtl/>
        </w:rPr>
        <w:t>،</w:t>
      </w:r>
      <w:r w:rsidRPr="003C7B54">
        <w:rPr>
          <w:rtl/>
        </w:rPr>
        <w:t xml:space="preserve"> سوى أنّه الموجود الضعيف الذي تتألَّب عليه الضواري</w:t>
      </w:r>
      <w:r w:rsidR="003C068B">
        <w:rPr>
          <w:rtl/>
        </w:rPr>
        <w:t>،</w:t>
      </w:r>
      <w:r w:rsidRPr="003C7B54">
        <w:rPr>
          <w:rtl/>
        </w:rPr>
        <w:t xml:space="preserve"> ولا يقتات إلاّ على لحوم بَني جِلدته سَلباً ونَهباً</w:t>
      </w:r>
      <w:r w:rsidR="003C068B">
        <w:rPr>
          <w:rtl/>
        </w:rPr>
        <w:t>،</w:t>
      </w:r>
      <w:r w:rsidRPr="003C7B54">
        <w:rPr>
          <w:rtl/>
        </w:rPr>
        <w:t xml:space="preserve"> وإراقةً للدماء والفساد في الأرض</w:t>
      </w:r>
      <w:r w:rsidR="003C068B">
        <w:rPr>
          <w:rtl/>
        </w:rPr>
        <w:t>.</w:t>
      </w:r>
    </w:p>
    <w:p w:rsidR="00A0454A" w:rsidRPr="003C7B54" w:rsidRDefault="00A0454A" w:rsidP="00134D8B">
      <w:pPr>
        <w:pStyle w:val="libNormal"/>
        <w:rPr>
          <w:rtl/>
        </w:rPr>
      </w:pPr>
      <w:r w:rsidRPr="003C7B54">
        <w:rPr>
          <w:rtl/>
        </w:rPr>
        <w:t>ومن ثمَّ لمّا جاء التعبير عن شان آدم بهذا التعبير</w:t>
      </w:r>
      <w:r w:rsidR="00134D8B">
        <w:rPr>
          <w:rtl/>
        </w:rPr>
        <w:t xml:space="preserve"> - </w:t>
      </w:r>
      <w:r w:rsidRPr="003C7B54">
        <w:rPr>
          <w:rtl/>
        </w:rPr>
        <w:t>ممّا ينمّ عن عظَمةٍ وإكبار</w:t>
      </w:r>
      <w:r w:rsidR="00134D8B">
        <w:rPr>
          <w:rtl/>
        </w:rPr>
        <w:t xml:space="preserve"> - </w:t>
      </w:r>
      <w:r w:rsidRPr="003C7B54">
        <w:rPr>
          <w:rtl/>
        </w:rPr>
        <w:t xml:space="preserve">حسَبوه </w:t>
      </w:r>
      <w:r w:rsidR="003C068B">
        <w:rPr>
          <w:rtl/>
        </w:rPr>
        <w:t>(</w:t>
      </w:r>
      <w:r w:rsidRPr="003C7B54">
        <w:rPr>
          <w:rtl/>
        </w:rPr>
        <w:t>المتصرّف في الأرض</w:t>
      </w:r>
      <w:r w:rsidR="003C068B">
        <w:rPr>
          <w:rtl/>
        </w:rPr>
        <w:t>)</w:t>
      </w:r>
      <w:r w:rsidRPr="003C7B54">
        <w:rPr>
          <w:rtl/>
        </w:rPr>
        <w:t xml:space="preserve"> عن جانب الله القابع في زاوية السماء</w:t>
      </w:r>
      <w:r w:rsidR="003C068B">
        <w:rPr>
          <w:rtl/>
        </w:rPr>
        <w:t>،</w:t>
      </w:r>
      <w:r w:rsidRPr="003C7B54">
        <w:rPr>
          <w:rtl/>
        </w:rPr>
        <w:t xml:space="preserve"> أو فسَّروه</w:t>
      </w:r>
      <w:r w:rsidR="00134D8B">
        <w:rPr>
          <w:rtl/>
        </w:rPr>
        <w:t xml:space="preserve"> - </w:t>
      </w:r>
      <w:r w:rsidRPr="003C7B54">
        <w:rPr>
          <w:rtl/>
        </w:rPr>
        <w:t>كما في عصرٍ متأخّر</w:t>
      </w:r>
      <w:r w:rsidR="00134D8B">
        <w:rPr>
          <w:rtl/>
        </w:rPr>
        <w:t xml:space="preserve"> - </w:t>
      </w:r>
      <w:r w:rsidRPr="003C7B54">
        <w:rPr>
          <w:rtl/>
        </w:rPr>
        <w:t>بأنَّه الخلَف عن مخلوق كان قبل آدم</w:t>
      </w:r>
      <w:r w:rsidR="003C068B">
        <w:rPr>
          <w:rtl/>
        </w:rPr>
        <w:t>،</w:t>
      </w:r>
      <w:r w:rsidRPr="003C7B54">
        <w:rPr>
          <w:rtl/>
        </w:rPr>
        <w:t xml:space="preserve"> الجِنّ أو النَسناس</w:t>
      </w:r>
      <w:r w:rsidR="003C068B">
        <w:rPr>
          <w:rtl/>
        </w:rPr>
        <w:t>.</w:t>
      </w:r>
    </w:p>
    <w:p w:rsidR="00A0454A" w:rsidRPr="003C7B54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3C7B54">
        <w:rPr>
          <w:rtl/>
        </w:rPr>
        <w:t>(1) البقرة</w:t>
      </w:r>
      <w:r w:rsidR="003C068B">
        <w:rPr>
          <w:rtl/>
        </w:rPr>
        <w:t>:</w:t>
      </w:r>
      <w:r w:rsidRPr="003C7B54">
        <w:rPr>
          <w:rtl/>
        </w:rPr>
        <w:t xml:space="preserve"> 30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C7B54">
        <w:rPr>
          <w:rtl/>
        </w:rPr>
        <w:t>(2) الجاثية</w:t>
      </w:r>
      <w:r w:rsidR="003C068B">
        <w:rPr>
          <w:rtl/>
        </w:rPr>
        <w:t>:</w:t>
      </w:r>
      <w:r w:rsidRPr="003C7B54">
        <w:rPr>
          <w:rtl/>
        </w:rPr>
        <w:t xml:space="preserve"> 13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3C7B54">
        <w:rPr>
          <w:rtl/>
        </w:rPr>
        <w:lastRenderedPageBreak/>
        <w:t>وهكذا الانجذاب بالآية يمنةً ويسرة</w:t>
      </w:r>
      <w:r w:rsidR="003C068B">
        <w:rPr>
          <w:rtl/>
        </w:rPr>
        <w:t>،</w:t>
      </w:r>
      <w:r w:rsidRPr="003C7B54">
        <w:rPr>
          <w:rtl/>
        </w:rPr>
        <w:t xml:space="preserve"> ما دام لم يعرفوا من حقيقة الإنسان ولا أدركوا من شأنه الخطير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3C7B54">
        <w:rPr>
          <w:rtl/>
        </w:rPr>
        <w:t>* * *</w:t>
      </w:r>
    </w:p>
    <w:p w:rsidR="00A0454A" w:rsidRPr="003C7B54" w:rsidRDefault="00A0454A" w:rsidP="00134D8B">
      <w:pPr>
        <w:pStyle w:val="libNormal"/>
        <w:rPr>
          <w:rtl/>
        </w:rPr>
      </w:pPr>
      <w:r w:rsidRPr="00134D8B">
        <w:rPr>
          <w:rtl/>
        </w:rPr>
        <w:t>وهكذا جاء التعبير المجازي في آيتَين لا تختلفان من حيث الأداء والتعبير</w:t>
      </w:r>
      <w:r w:rsidR="003C068B">
        <w:rPr>
          <w:rtl/>
        </w:rPr>
        <w:t>،</w:t>
      </w:r>
      <w:r w:rsidRPr="00134D8B">
        <w:rPr>
          <w:rtl/>
        </w:rPr>
        <w:t xml:space="preserve"> غير أنّ إحداهما لمّا كانت تعبِّر عن معنى هو فوق مستوى العامّة حصل فيها التشابه</w:t>
      </w:r>
      <w:r w:rsidR="003C068B">
        <w:rPr>
          <w:rtl/>
        </w:rPr>
        <w:t>،</w:t>
      </w:r>
      <w:r w:rsidRPr="00134D8B">
        <w:rPr>
          <w:rtl/>
        </w:rPr>
        <w:t xml:space="preserve"> أمّا الأخرى فكانت تعبيراً عن معنىً محسوس</w:t>
      </w:r>
      <w:r w:rsidR="003C068B">
        <w:rPr>
          <w:rtl/>
        </w:rPr>
        <w:t>،</w:t>
      </w:r>
      <w:r w:rsidRPr="00134D8B">
        <w:rPr>
          <w:rtl/>
        </w:rPr>
        <w:t xml:space="preserve"> ومن ثمَّ لم يقع فيها إشكال</w:t>
      </w:r>
      <w:r w:rsidR="003C068B">
        <w:rPr>
          <w:rtl/>
        </w:rPr>
        <w:t>،</w:t>
      </w:r>
      <w:r w:rsidRPr="00134D8B">
        <w:rPr>
          <w:rtl/>
        </w:rPr>
        <w:t xml:space="preserve"> فقوله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إِلَى رَبِّهَا نَاظِرَةٌ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Pr="00134D8B">
        <w:rPr>
          <w:rtl/>
        </w:rPr>
        <w:t xml:space="preserve"> فيها مجاز الحذْف</w:t>
      </w:r>
      <w:r w:rsidR="003C068B">
        <w:rPr>
          <w:rtl/>
        </w:rPr>
        <w:t>،</w:t>
      </w:r>
      <w:r w:rsidRPr="00134D8B">
        <w:rPr>
          <w:rtl/>
        </w:rPr>
        <w:t xml:space="preserve"> أي إلى رحمة ربّها</w:t>
      </w:r>
      <w:r w:rsidR="003C068B">
        <w:rPr>
          <w:rtl/>
        </w:rPr>
        <w:t>،</w:t>
      </w:r>
      <w:r w:rsidRPr="00134D8B">
        <w:rPr>
          <w:rtl/>
        </w:rPr>
        <w:t xml:space="preserve"> كما في آية أخرى نظيرتها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وَاسْأَلِ الْقَرْيَةَ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Pr="00134D8B">
        <w:rPr>
          <w:rtl/>
        </w:rPr>
        <w:t xml:space="preserve"> أي أهل القرية</w:t>
      </w:r>
      <w:r w:rsidR="003C068B">
        <w:rPr>
          <w:rtl/>
        </w:rPr>
        <w:t>،</w:t>
      </w:r>
      <w:r w:rsidRPr="00134D8B">
        <w:rPr>
          <w:rtl/>
        </w:rPr>
        <w:t xml:space="preserve"> غير أنّ الأُولى صارت متشابهة لقصور أفْهام العامَّة عن إدراك مقام الإلوهية</w:t>
      </w:r>
      <w:r w:rsidR="003C068B">
        <w:rPr>
          <w:rtl/>
        </w:rPr>
        <w:t>،</w:t>
      </w:r>
      <w:r w:rsidRPr="00134D8B">
        <w:rPr>
          <w:rtl/>
        </w:rPr>
        <w:t xml:space="preserve"> فحسبوا منها جواز رؤيته تعالى</w:t>
      </w:r>
      <w:r w:rsidR="003C068B">
        <w:rPr>
          <w:rtl/>
        </w:rPr>
        <w:t>،</w:t>
      </w:r>
      <w:r w:rsidRPr="00134D8B">
        <w:rPr>
          <w:rtl/>
        </w:rPr>
        <w:t xml:space="preserve"> أمّا الآية الثانية فلم تتوقَّف في فهْم حقيقتها</w:t>
      </w:r>
      <w:r w:rsidR="003C068B">
        <w:rPr>
          <w:rtl/>
        </w:rPr>
        <w:t>؛</w:t>
      </w:r>
      <w:r w:rsidRPr="00134D8B">
        <w:rPr>
          <w:rtl/>
        </w:rPr>
        <w:t xml:space="preserve"> لأنّها في معنىً محسوس</w:t>
      </w:r>
      <w:r w:rsidR="003C068B">
        <w:rPr>
          <w:rtl/>
        </w:rPr>
        <w:t>.</w:t>
      </w:r>
    </w:p>
    <w:p w:rsidR="00A0454A" w:rsidRPr="003C7B54" w:rsidRDefault="00A0454A" w:rsidP="00134D8B">
      <w:pPr>
        <w:pStyle w:val="libNormal"/>
        <w:rPr>
          <w:rtl/>
        </w:rPr>
      </w:pPr>
      <w:r w:rsidRPr="00134D8B">
        <w:rPr>
          <w:rtl/>
        </w:rPr>
        <w:t>ونظير ذلك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يَوْمَ يُكْشَفُ عَن سَاقٍ وَيُدْعَوْنَ إلى السُّجُودِ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Pr="00134D8B">
        <w:rPr>
          <w:rtl/>
        </w:rPr>
        <w:t xml:space="preserve"> دعا جهْل العامَّة بصفاته تعالى إلى</w:t>
      </w:r>
      <w:r w:rsidR="003C068B">
        <w:rPr>
          <w:rtl/>
        </w:rPr>
        <w:t xml:space="preserve"> </w:t>
      </w:r>
      <w:r w:rsidRPr="00134D8B">
        <w:rPr>
          <w:rtl/>
        </w:rPr>
        <w:t>فهْم ساقٍ له سبحانه</w:t>
      </w:r>
      <w:r w:rsidR="003C068B">
        <w:rPr>
          <w:rtl/>
        </w:rPr>
        <w:t>،</w:t>
      </w:r>
      <w:r w:rsidRPr="00134D8B">
        <w:rPr>
          <w:rtl/>
        </w:rPr>
        <w:t xml:space="preserve"> في حين أنَّ استعارة الساق للشدَّة عند العرب كان أمراً دارجاً</w:t>
      </w:r>
      <w:r w:rsidR="003C068B">
        <w:rPr>
          <w:rtl/>
        </w:rPr>
        <w:t>،</w:t>
      </w:r>
      <w:r w:rsidRPr="00134D8B">
        <w:rPr>
          <w:rtl/>
        </w:rPr>
        <w:t xml:space="preserve"> قال شاعرهم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وقامت الحرب على ساق</w:t>
      </w:r>
      <w:r w:rsidR="003C068B">
        <w:rPr>
          <w:rStyle w:val="libBold2Char"/>
          <w:rtl/>
        </w:rPr>
        <w:t>)</w:t>
      </w:r>
      <w:r w:rsidRPr="00134D8B">
        <w:rPr>
          <w:rStyle w:val="libBold2Char"/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Pr="00134D8B">
        <w:rPr>
          <w:rtl/>
        </w:rPr>
        <w:t xml:space="preserve"> أي أخذَت في شدّتها</w:t>
      </w:r>
      <w:r w:rsidR="003C068B">
        <w:rPr>
          <w:rtl/>
        </w:rPr>
        <w:t>،</w:t>
      </w:r>
      <w:r w:rsidRPr="00134D8B">
        <w:rPr>
          <w:rtl/>
        </w:rPr>
        <w:t xml:space="preserve"> فهم عندما يستمعون إلى هذا الشِعر لا يتردَّدون في فهْم الحقيقة</w:t>
      </w:r>
      <w:r w:rsidR="003C068B">
        <w:rPr>
          <w:rtl/>
        </w:rPr>
        <w:t>،</w:t>
      </w:r>
      <w:r w:rsidRPr="00134D8B">
        <w:rPr>
          <w:rtl/>
        </w:rPr>
        <w:t xml:space="preserve"> إذ يعلمون أن لا رِجْل للحرب ولا ساق</w:t>
      </w:r>
      <w:r w:rsidR="003C068B">
        <w:rPr>
          <w:rtl/>
        </w:rPr>
        <w:t>،</w:t>
      </w:r>
      <w:r w:rsidRPr="00134D8B">
        <w:rPr>
          <w:rtl/>
        </w:rPr>
        <w:t xml:space="preserve"> أمّا في الآية الكريمة فيذهب وهْمُهم إلى وجود رِجْل له تعالى وساق</w:t>
      </w:r>
      <w:r w:rsidR="003C068B">
        <w:rPr>
          <w:rtl/>
        </w:rPr>
        <w:t>،</w:t>
      </w:r>
      <w:r w:rsidRPr="00134D8B">
        <w:rPr>
          <w:rtl/>
        </w:rPr>
        <w:t xml:space="preserve"> ومن ثمَّ ذهب بعضهم إلى عقيدة التجسيم</w:t>
      </w:r>
      <w:r w:rsidR="00134D8B">
        <w:rPr>
          <w:rtl/>
        </w:rPr>
        <w:t xml:space="preserve"> - </w:t>
      </w:r>
      <w:r w:rsidRPr="00134D8B">
        <w:rPr>
          <w:rtl/>
        </w:rPr>
        <w:t>تعالى الله عن ذلك</w:t>
      </w:r>
      <w:r w:rsidR="00134D8B">
        <w:rPr>
          <w:rtl/>
        </w:rPr>
        <w:t xml:space="preserve"> -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3C7B54">
        <w:rPr>
          <w:rtl/>
        </w:rPr>
        <w:t>* * *</w:t>
      </w:r>
    </w:p>
    <w:p w:rsidR="00167F4C" w:rsidRDefault="00A0454A" w:rsidP="00134D8B">
      <w:pPr>
        <w:pStyle w:val="libNormal"/>
        <w:rPr>
          <w:rtl/>
        </w:rPr>
      </w:pPr>
      <w:r w:rsidRPr="003C7B54">
        <w:rPr>
          <w:rtl/>
        </w:rPr>
        <w:t xml:space="preserve">وقد ذهب سيِّدنا الطباطبائي </w:t>
      </w:r>
      <w:r w:rsidR="003C068B">
        <w:rPr>
          <w:rtl/>
        </w:rPr>
        <w:t>(</w:t>
      </w:r>
      <w:r w:rsidRPr="003C7B54">
        <w:rPr>
          <w:rtl/>
        </w:rPr>
        <w:t>قدّس سرّه</w:t>
      </w:r>
      <w:r w:rsidR="003C068B">
        <w:rPr>
          <w:rtl/>
        </w:rPr>
        <w:t>)</w:t>
      </w:r>
      <w:r w:rsidRPr="003C7B54">
        <w:rPr>
          <w:rtl/>
        </w:rPr>
        <w:t xml:space="preserve"> أيضاً إلى هذا الرأي</w:t>
      </w:r>
      <w:r w:rsidR="003C068B">
        <w:rPr>
          <w:rtl/>
        </w:rPr>
        <w:t>،</w:t>
      </w:r>
      <w:r w:rsidRPr="003C7B54">
        <w:rPr>
          <w:rtl/>
        </w:rPr>
        <w:t xml:space="preserve"> وذكر أنَّ سبب وقوع التشابه في القرآن يعود إلى خضوع القرآن</w:t>
      </w:r>
      <w:r w:rsidR="00134D8B">
        <w:rPr>
          <w:rtl/>
        </w:rPr>
        <w:t xml:space="preserve"> - </w:t>
      </w:r>
      <w:r w:rsidRPr="003C7B54">
        <w:rPr>
          <w:rtl/>
        </w:rPr>
        <w:t>في إلقاء معارفه العالية</w:t>
      </w:r>
      <w:r w:rsidR="00134D8B">
        <w:rPr>
          <w:rtl/>
        </w:rPr>
        <w:t xml:space="preserve"> - </w:t>
      </w:r>
      <w:r w:rsidRPr="003C7B54">
        <w:rPr>
          <w:rtl/>
        </w:rPr>
        <w:t>لألفاظ وأساليب دارجة</w:t>
      </w:r>
      <w:r w:rsidR="003C068B">
        <w:rPr>
          <w:rtl/>
        </w:rPr>
        <w:t>،</w:t>
      </w:r>
      <w:r w:rsidRPr="003C7B54">
        <w:rPr>
          <w:rtl/>
        </w:rPr>
        <w:t xml:space="preserve"> هي لم تكن موضوعة لسوى معانٍ محسوسة أو قريبة منها</w:t>
      </w:r>
      <w:r w:rsidR="003C068B">
        <w:rPr>
          <w:rtl/>
        </w:rPr>
        <w:t>،</w:t>
      </w:r>
      <w:r w:rsidRPr="003C7B54">
        <w:rPr>
          <w:rtl/>
        </w:rPr>
        <w:t xml:space="preserve"> ومن</w:t>
      </w:r>
    </w:p>
    <w:p w:rsidR="00A0454A" w:rsidRPr="003C7B54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3C7B54">
        <w:rPr>
          <w:rtl/>
        </w:rPr>
        <w:t>(1) القيامة</w:t>
      </w:r>
      <w:r w:rsidR="003C068B">
        <w:rPr>
          <w:rtl/>
        </w:rPr>
        <w:t>:</w:t>
      </w:r>
      <w:r w:rsidRPr="003C7B54">
        <w:rPr>
          <w:rtl/>
        </w:rPr>
        <w:t xml:space="preserve"> 23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C7B54">
        <w:rPr>
          <w:rtl/>
        </w:rPr>
        <w:t>(2) يوسف</w:t>
      </w:r>
      <w:r w:rsidR="003C068B">
        <w:rPr>
          <w:rtl/>
        </w:rPr>
        <w:t>:</w:t>
      </w:r>
      <w:r w:rsidRPr="003C7B54">
        <w:rPr>
          <w:rtl/>
        </w:rPr>
        <w:t xml:space="preserve"> 82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C7B54">
        <w:rPr>
          <w:rtl/>
        </w:rPr>
        <w:t>(3) القلم</w:t>
      </w:r>
      <w:r w:rsidR="003C068B">
        <w:rPr>
          <w:rtl/>
        </w:rPr>
        <w:t>:</w:t>
      </w:r>
      <w:r w:rsidRPr="003C7B54">
        <w:rPr>
          <w:rtl/>
        </w:rPr>
        <w:t xml:space="preserve"> 42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C7B54">
        <w:rPr>
          <w:rtl/>
        </w:rPr>
        <w:t>(4) البرهان للزركشي</w:t>
      </w:r>
      <w:r w:rsidR="003C068B">
        <w:rPr>
          <w:rtl/>
        </w:rPr>
        <w:t>:</w:t>
      </w:r>
      <w:r w:rsidRPr="003C7B54">
        <w:rPr>
          <w:rtl/>
        </w:rPr>
        <w:t xml:space="preserve"> ج2</w:t>
      </w:r>
      <w:r w:rsidR="003C068B">
        <w:rPr>
          <w:rtl/>
        </w:rPr>
        <w:t>،</w:t>
      </w:r>
      <w:r w:rsidRPr="003C7B54">
        <w:rPr>
          <w:rtl/>
        </w:rPr>
        <w:t xml:space="preserve"> ص84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3C7B54">
        <w:rPr>
          <w:rtl/>
        </w:rPr>
        <w:lastRenderedPageBreak/>
        <w:t>ثمَّ لم تكن تفي بتمام المقصود</w:t>
      </w:r>
      <w:r w:rsidR="003C068B">
        <w:rPr>
          <w:rtl/>
        </w:rPr>
        <w:t>،</w:t>
      </w:r>
      <w:r w:rsidRPr="003C7B54">
        <w:rPr>
          <w:rtl/>
        </w:rPr>
        <w:t xml:space="preserve"> فوقع التشابه فيها وخفيَ وجه المطلوب</w:t>
      </w:r>
      <w:r w:rsidR="003C068B">
        <w:rPr>
          <w:rtl/>
        </w:rPr>
        <w:t>.</w:t>
      </w:r>
    </w:p>
    <w:p w:rsidR="00A0454A" w:rsidRPr="003C7B54" w:rsidRDefault="00A0454A" w:rsidP="00134D8B">
      <w:pPr>
        <w:pStyle w:val="libNormal"/>
        <w:rPr>
          <w:rtl/>
        </w:rPr>
      </w:pPr>
      <w:r w:rsidRPr="00134D8B">
        <w:rPr>
          <w:rtl/>
        </w:rPr>
        <w:t>نعم</w:t>
      </w:r>
      <w:r w:rsidR="003C068B">
        <w:rPr>
          <w:rtl/>
        </w:rPr>
        <w:t>،</w:t>
      </w:r>
      <w:r w:rsidRPr="00134D8B">
        <w:rPr>
          <w:rtl/>
        </w:rPr>
        <w:t xml:space="preserve"> إلاّ على أولئك الَّذين نفذَت بصيرتهم وكانوا على مستوىً رفيع</w:t>
      </w:r>
      <w:r w:rsidR="003C068B">
        <w:rPr>
          <w:rtl/>
        </w:rPr>
        <w:t>،</w:t>
      </w:r>
      <w:r w:rsidRPr="00134D8B">
        <w:rPr>
          <w:rtl/>
        </w:rPr>
        <w:t xml:space="preserve"> قال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أَنزَلَ مِنَ السَّمَاء مَاء فَسَالَتْ أَوْدِيَةٌ بِقَدَرِهَا فَاحْتَمَلَ السَّيْلُ زَبَداً رَّابِياً</w:t>
      </w:r>
      <w:r w:rsidR="00134D8B">
        <w:rPr>
          <w:rtl/>
        </w:rPr>
        <w:t xml:space="preserve"> - </w:t>
      </w:r>
      <w:r w:rsidRPr="00134D8B">
        <w:rPr>
          <w:rtl/>
        </w:rPr>
        <w:t>إلى قوله</w:t>
      </w:r>
      <w:r w:rsidR="00134D8B">
        <w:rPr>
          <w:rtl/>
        </w:rPr>
        <w:t xml:space="preserve"> - </w:t>
      </w:r>
      <w:r w:rsidRPr="00134D8B">
        <w:rPr>
          <w:rStyle w:val="libAieChar"/>
          <w:rFonts w:hint="cs"/>
          <w:rtl/>
        </w:rPr>
        <w:t>كَذَلِكَ يَضْرِبُ اللّهُ الْحَقَّ وَالْبَاطِلَ فَأَمَّا الزَّبَدُ فَيَذْهَبُ جُفَاء وَأَمَّا مَا يَنفَعُ النَّاسَ فَيَمْكُثُ فِي الأَرْضِ كَذَلِكَ يَضْرِبُ اللّهُ الأَمْثَالَ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  <w:r w:rsidRPr="00134D8B">
        <w:rPr>
          <w:rtl/>
        </w:rPr>
        <w:t xml:space="preserve"> وهكذا القرآن تحتمله الأفهام على قدَر استعداداتها</w:t>
      </w:r>
      <w:r w:rsidR="003C068B">
        <w:rPr>
          <w:rtl/>
        </w:rPr>
        <w:t>،</w:t>
      </w:r>
      <w:r w:rsidRPr="00134D8B">
        <w:rPr>
          <w:rtl/>
        </w:rPr>
        <w:t xml:space="preserve"> وفيه من المتشابهات ما تزول بتعميق النظَر وإجادة التفكير</w:t>
      </w:r>
      <w:r w:rsidR="003C068B">
        <w:rPr>
          <w:rtl/>
        </w:rPr>
        <w:t>،</w:t>
      </w:r>
      <w:r w:rsidRPr="00134D8B">
        <w:rPr>
          <w:rtl/>
        </w:rPr>
        <w:t xml:space="preserve"> فيبقى القرآن كلّه محكَماً مع الأبَد بسلام</w:t>
      </w:r>
      <w:r w:rsidRPr="00134D8B">
        <w:rPr>
          <w:rStyle w:val="libFootnotenumChar"/>
          <w:rtl/>
        </w:rPr>
        <w:t xml:space="preserve"> (2)</w:t>
      </w:r>
      <w:r w:rsidR="003C068B">
        <w:rPr>
          <w:rtl/>
        </w:rPr>
        <w:t>.</w:t>
      </w:r>
    </w:p>
    <w:p w:rsidR="00A0454A" w:rsidRPr="003C7B54" w:rsidRDefault="00A0454A" w:rsidP="00134D8B">
      <w:pPr>
        <w:pStyle w:val="libNormal"/>
        <w:rPr>
          <w:rtl/>
        </w:rPr>
      </w:pPr>
      <w:r w:rsidRPr="00134D8B">
        <w:rPr>
          <w:rtl/>
        </w:rPr>
        <w:t>وهكذا قال الشيخ محمَّد عبده</w:t>
      </w:r>
      <w:r w:rsidR="003C068B">
        <w:rPr>
          <w:rtl/>
        </w:rPr>
        <w:t>:</w:t>
      </w:r>
      <w:r w:rsidRPr="00134D8B">
        <w:rPr>
          <w:rtl/>
        </w:rPr>
        <w:t xml:space="preserve"> إنَّ الأنبياء بُعثوا إلى جميع أصناف الناس من</w:t>
      </w:r>
      <w:r w:rsidR="003C068B">
        <w:rPr>
          <w:rtl/>
        </w:rPr>
        <w:t>:</w:t>
      </w:r>
      <w:r w:rsidRPr="00134D8B">
        <w:rPr>
          <w:rtl/>
        </w:rPr>
        <w:t xml:space="preserve"> دانٍ وشريف</w:t>
      </w:r>
      <w:r w:rsidR="003C068B">
        <w:rPr>
          <w:rtl/>
        </w:rPr>
        <w:t>،</w:t>
      </w:r>
      <w:r w:rsidRPr="00134D8B">
        <w:rPr>
          <w:rtl/>
        </w:rPr>
        <w:t xml:space="preserve"> وعالمٍ وجاهل</w:t>
      </w:r>
      <w:r w:rsidR="003C068B">
        <w:rPr>
          <w:rtl/>
        </w:rPr>
        <w:t>،</w:t>
      </w:r>
      <w:r w:rsidRPr="00134D8B">
        <w:rPr>
          <w:rtl/>
        </w:rPr>
        <w:t xml:space="preserve"> وذكيّ وبليد</w:t>
      </w:r>
      <w:r w:rsidR="003C068B">
        <w:rPr>
          <w:rtl/>
        </w:rPr>
        <w:t>،</w:t>
      </w:r>
      <w:r w:rsidRPr="00134D8B">
        <w:rPr>
          <w:rtl/>
        </w:rPr>
        <w:t xml:space="preserve"> وكان من المعاني ما لا يمكن التعبير عنه بعبارة يفهمها كلّ أحد</w:t>
      </w:r>
      <w:r w:rsidR="003C068B">
        <w:rPr>
          <w:rtl/>
        </w:rPr>
        <w:t>،</w:t>
      </w:r>
      <w:r w:rsidRPr="00134D8B">
        <w:rPr>
          <w:rtl/>
        </w:rPr>
        <w:t xml:space="preserve"> ففيها من المعاني العالية</w:t>
      </w:r>
      <w:r w:rsidR="003C068B">
        <w:rPr>
          <w:rtl/>
        </w:rPr>
        <w:t>،</w:t>
      </w:r>
      <w:r w:rsidRPr="00134D8B">
        <w:rPr>
          <w:rtl/>
        </w:rPr>
        <w:t xml:space="preserve"> والحِكَم الدقيقة ما يفهمه الخاصَّة</w:t>
      </w:r>
      <w:r w:rsidR="003C068B">
        <w:rPr>
          <w:rtl/>
        </w:rPr>
        <w:t>،</w:t>
      </w:r>
      <w:r w:rsidRPr="00134D8B">
        <w:rPr>
          <w:rtl/>
        </w:rPr>
        <w:t xml:space="preserve"> ولو بطريق الكناية والتعريض</w:t>
      </w:r>
      <w:r w:rsidR="003C068B">
        <w:rPr>
          <w:rtl/>
        </w:rPr>
        <w:t>،</w:t>
      </w:r>
      <w:r w:rsidRPr="00134D8B">
        <w:rPr>
          <w:rtl/>
        </w:rPr>
        <w:t xml:space="preserve"> ويؤمَر العامَّة بتفويض الأمر فيه إلى الله</w:t>
      </w:r>
      <w:r w:rsidR="003C068B">
        <w:rPr>
          <w:rtl/>
        </w:rPr>
        <w:t>،</w:t>
      </w:r>
      <w:r w:rsidRPr="00134D8B">
        <w:rPr>
          <w:rtl/>
        </w:rPr>
        <w:t xml:space="preserve"> والوقوف عند حدِّ المحكَم</w:t>
      </w:r>
      <w:r w:rsidR="003C068B">
        <w:rPr>
          <w:rtl/>
        </w:rPr>
        <w:t>،</w:t>
      </w:r>
      <w:r w:rsidRPr="00134D8B">
        <w:rPr>
          <w:rtl/>
        </w:rPr>
        <w:t xml:space="preserve"> فيكون لكلٍّ نصيبه على قدَر استعداده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3C7B54" w:rsidRDefault="00A0454A" w:rsidP="00134D8B">
      <w:pPr>
        <w:pStyle w:val="libNormal"/>
        <w:rPr>
          <w:rtl/>
        </w:rPr>
      </w:pPr>
      <w:r w:rsidRPr="003C7B54">
        <w:rPr>
          <w:rtl/>
        </w:rPr>
        <w:t>وهناك عاملٌ آخَر كان ذا أثر في إيجاد التشابه في غالبية الآيات الكريمة</w:t>
      </w:r>
      <w:r w:rsidR="003C068B">
        <w:rPr>
          <w:rtl/>
        </w:rPr>
        <w:t>،</w:t>
      </w:r>
      <w:r w:rsidRPr="003C7B54">
        <w:rPr>
          <w:rtl/>
        </w:rPr>
        <w:t xml:space="preserve"> إذ لم تكن متشابهة من ذي قبل</w:t>
      </w:r>
      <w:r w:rsidR="003C068B">
        <w:rPr>
          <w:rtl/>
        </w:rPr>
        <w:t>،</w:t>
      </w:r>
      <w:r w:rsidRPr="003C7B54">
        <w:rPr>
          <w:rtl/>
        </w:rPr>
        <w:t xml:space="preserve"> وإنّما حدَث التشابه فيها على أثر ظهور مذاهب جدَلية</w:t>
      </w:r>
      <w:r w:rsidR="003C068B">
        <w:rPr>
          <w:rtl/>
        </w:rPr>
        <w:t>،</w:t>
      </w:r>
      <w:r w:rsidRPr="003C7B54">
        <w:rPr>
          <w:rtl/>
        </w:rPr>
        <w:t xml:space="preserve"> بعد انقضاء القرن الأوّل الَّذي مضى بسلام</w:t>
      </w:r>
      <w:r w:rsidR="003C068B">
        <w:rPr>
          <w:rtl/>
        </w:rPr>
        <w:t>،</w:t>
      </w:r>
      <w:r w:rsidRPr="003C7B54">
        <w:rPr>
          <w:rtl/>
        </w:rPr>
        <w:t xml:space="preserve"> إذ كانت العرب أوَّل عهدها بنزول القرآن تستذوقه بمذاويقها البدائية الساذجة</w:t>
      </w:r>
      <w:r w:rsidR="003C068B">
        <w:rPr>
          <w:rtl/>
        </w:rPr>
        <w:t>،</w:t>
      </w:r>
      <w:r w:rsidRPr="003C7B54">
        <w:rPr>
          <w:rtl/>
        </w:rPr>
        <w:t xml:space="preserve"> حلواً بديعاً سهلاً بليغاً</w:t>
      </w:r>
      <w:r w:rsidR="003C068B">
        <w:rPr>
          <w:rtl/>
        </w:rPr>
        <w:t>،</w:t>
      </w:r>
      <w:r w:rsidRPr="003C7B54">
        <w:rPr>
          <w:rtl/>
        </w:rPr>
        <w:t xml:space="preserve"> أمّا وبعدما احتبكت وشائج الجدَل بين أرباب المذاهب الكلامية منذ مطلع القرن الثاني</w:t>
      </w:r>
      <w:r w:rsidR="003C068B">
        <w:rPr>
          <w:rtl/>
        </w:rPr>
        <w:t>،</w:t>
      </w:r>
      <w:r w:rsidRPr="003C7B54">
        <w:rPr>
          <w:rtl/>
        </w:rPr>
        <w:t xml:space="preserve"> فقد راج التشبّث بظواهر آياتٍ تحريفاً بمواضع الكَلِم</w:t>
      </w:r>
      <w:r w:rsidR="003C068B">
        <w:rPr>
          <w:rtl/>
        </w:rPr>
        <w:t>،</w:t>
      </w:r>
      <w:r w:rsidRPr="003C7B54">
        <w:rPr>
          <w:rtl/>
        </w:rPr>
        <w:t xml:space="preserve"> ومن ثمَّ غمّها نوع من الإبهام والغموض الاصطناعيَين</w:t>
      </w:r>
      <w:r w:rsidR="003C068B">
        <w:rPr>
          <w:rtl/>
        </w:rPr>
        <w:t>،</w:t>
      </w:r>
      <w:r w:rsidRPr="003C7B54">
        <w:rPr>
          <w:rtl/>
        </w:rPr>
        <w:t xml:space="preserve"> وأخذت كلّ طائفة تتشبّث بما يروقها من آيات</w:t>
      </w:r>
      <w:r w:rsidR="003C068B">
        <w:rPr>
          <w:rtl/>
        </w:rPr>
        <w:t>؛</w:t>
      </w:r>
      <w:r w:rsidRPr="003C7B54">
        <w:rPr>
          <w:rtl/>
        </w:rPr>
        <w:t xml:space="preserve"> لغرض تأويلها إلى ما تَدعَم به مذهبَها</w:t>
      </w:r>
      <w:r w:rsidR="003C068B">
        <w:rPr>
          <w:rtl/>
        </w:rPr>
        <w:t>.</w:t>
      </w:r>
    </w:p>
    <w:p w:rsidR="00A0454A" w:rsidRPr="003C7B54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3C7B54">
        <w:rPr>
          <w:rtl/>
        </w:rPr>
        <w:t>(1) الرعد</w:t>
      </w:r>
      <w:r w:rsidR="003C068B">
        <w:rPr>
          <w:rtl/>
        </w:rPr>
        <w:t>:</w:t>
      </w:r>
      <w:r w:rsidRPr="003C7B54">
        <w:rPr>
          <w:rtl/>
        </w:rPr>
        <w:t xml:space="preserve"> 17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C7B54">
        <w:rPr>
          <w:rtl/>
        </w:rPr>
        <w:t>(2) تفسير الميزان</w:t>
      </w:r>
      <w:r w:rsidR="003C068B">
        <w:rPr>
          <w:rtl/>
        </w:rPr>
        <w:t>:</w:t>
      </w:r>
      <w:r w:rsidRPr="003C7B54">
        <w:rPr>
          <w:rtl/>
        </w:rPr>
        <w:t xml:space="preserve"> ج3</w:t>
      </w:r>
      <w:r w:rsidR="003C068B">
        <w:rPr>
          <w:rtl/>
        </w:rPr>
        <w:t>،</w:t>
      </w:r>
      <w:r w:rsidRPr="003C7B54">
        <w:rPr>
          <w:rtl/>
        </w:rPr>
        <w:t xml:space="preserve"> ص58</w:t>
      </w:r>
      <w:r w:rsidR="00134D8B">
        <w:rPr>
          <w:rtl/>
        </w:rPr>
        <w:t xml:space="preserve"> - </w:t>
      </w:r>
      <w:r w:rsidRPr="003C7B54">
        <w:rPr>
          <w:rtl/>
        </w:rPr>
        <w:t>62 بتلخيص واختزال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C7B54">
        <w:rPr>
          <w:rtl/>
        </w:rPr>
        <w:t>(3) تفسير المنار</w:t>
      </w:r>
      <w:r w:rsidR="003C068B">
        <w:rPr>
          <w:rtl/>
        </w:rPr>
        <w:t>:</w:t>
      </w:r>
      <w:r w:rsidRPr="003C7B54">
        <w:rPr>
          <w:rtl/>
        </w:rPr>
        <w:t xml:space="preserve"> ج3</w:t>
      </w:r>
      <w:r w:rsidR="003C068B">
        <w:rPr>
          <w:rtl/>
        </w:rPr>
        <w:t>،</w:t>
      </w:r>
      <w:r w:rsidRPr="003C7B54">
        <w:rPr>
          <w:rtl/>
        </w:rPr>
        <w:t xml:space="preserve"> ص170 وهو ثالث وجه ذكرها بهذا الصدد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3C7B54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ولا ريب أنّ القرآن حمّال ذو وجوه</w:t>
      </w:r>
      <w:r w:rsidR="00134D8B">
        <w:rPr>
          <w:rtl/>
        </w:rPr>
        <w:t xml:space="preserve"> - </w:t>
      </w:r>
      <w:r w:rsidRPr="00134D8B">
        <w:rPr>
          <w:rtl/>
        </w:rPr>
        <w:t xml:space="preserve">كما قال أمير المؤمنين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="00134D8B">
        <w:rPr>
          <w:rtl/>
        </w:rPr>
        <w:t xml:space="preserve"> -</w:t>
      </w:r>
      <w:r w:rsidR="003C068B">
        <w:rPr>
          <w:rtl/>
        </w:rPr>
        <w:t>؛</w:t>
      </w:r>
      <w:r w:rsidRPr="00134D8B">
        <w:rPr>
          <w:rtl/>
        </w:rPr>
        <w:t xml:space="preserve"> لأنّه كما ذكرنا معتمد في أكثر تعابيره البلاغية على أنواع من المجاز والاستعارة والتشبيه</w:t>
      </w:r>
      <w:r w:rsidR="003C068B">
        <w:rPr>
          <w:rtl/>
        </w:rPr>
        <w:t>،</w:t>
      </w:r>
      <w:r w:rsidRPr="00134D8B">
        <w:rPr>
          <w:rtl/>
        </w:rPr>
        <w:t xml:space="preserve"> فأكسبه ذلك خاصّية قبول الانعطاف في غالبية آياته الكريمة</w:t>
      </w:r>
      <w:r w:rsidR="003C068B">
        <w:rPr>
          <w:rtl/>
        </w:rPr>
        <w:t>،</w:t>
      </w:r>
      <w:r w:rsidRPr="00134D8B">
        <w:rPr>
          <w:rtl/>
        </w:rPr>
        <w:t xml:space="preserve"> ومن ثمَّ نهى الإمام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عن الاحتجاج بالقرآن تجاه أهل البِدع والأهواء</w:t>
      </w:r>
      <w:r w:rsidR="003C068B">
        <w:rPr>
          <w:rtl/>
        </w:rPr>
        <w:t>؛</w:t>
      </w:r>
      <w:r w:rsidRPr="00134D8B">
        <w:rPr>
          <w:rtl/>
        </w:rPr>
        <w:t xml:space="preserve"> لأنَّهم يعمدون إلى تأويله بلا هوادة</w:t>
      </w:r>
      <w:r w:rsidR="003C068B">
        <w:rPr>
          <w:rtl/>
        </w:rPr>
        <w:t>،</w:t>
      </w:r>
      <w:r w:rsidRPr="00134D8B">
        <w:rPr>
          <w:rtl/>
        </w:rPr>
        <w:t xml:space="preserve"> قال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لابن عبّاس</w:t>
      </w:r>
      <w:r w:rsidR="00134D8B">
        <w:rPr>
          <w:rtl/>
        </w:rPr>
        <w:t xml:space="preserve"> - </w:t>
      </w:r>
      <w:r w:rsidRPr="00134D8B">
        <w:rPr>
          <w:rtl/>
        </w:rPr>
        <w:t>لمّا بعَثه للاحتجاج على الخوارج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لا تخاصمهم بالقرآن</w:t>
      </w:r>
      <w:r w:rsidR="003C068B">
        <w:rPr>
          <w:rtl/>
        </w:rPr>
        <w:t>؛</w:t>
      </w:r>
      <w:r w:rsidRPr="00134D8B">
        <w:rPr>
          <w:rtl/>
        </w:rPr>
        <w:t xml:space="preserve"> فإنّ القرآن حمّال ذو وجوه</w:t>
      </w:r>
      <w:r w:rsidR="003C068B">
        <w:rPr>
          <w:rtl/>
        </w:rPr>
        <w:t>،</w:t>
      </w:r>
      <w:r w:rsidRPr="00134D8B">
        <w:rPr>
          <w:rtl/>
        </w:rPr>
        <w:t xml:space="preserve"> تقول ويقولون</w:t>
      </w:r>
      <w:r w:rsidR="003C068B">
        <w:rPr>
          <w:rtl/>
        </w:rPr>
        <w:t>،</w:t>
      </w:r>
      <w:r w:rsidRPr="00134D8B">
        <w:rPr>
          <w:rtl/>
        </w:rPr>
        <w:t xml:space="preserve"> ولكن حاجِجهم بالسُنَّة فإنَّهم لن يجدوا عنها محيصاً</w:t>
      </w:r>
      <w:r w:rsidR="003C068B">
        <w:rPr>
          <w:rtl/>
        </w:rPr>
        <w:t>)</w:t>
      </w:r>
      <w:r w:rsidRPr="00134D8B">
        <w:rPr>
          <w:rStyle w:val="libFootnotenumChar"/>
          <w:rtl/>
        </w:rPr>
        <w:t xml:space="preserve"> (1)</w:t>
      </w:r>
      <w:r w:rsidR="003C068B">
        <w:rPr>
          <w:rtl/>
        </w:rPr>
        <w:t>.</w:t>
      </w:r>
    </w:p>
    <w:p w:rsidR="00A0454A" w:rsidRPr="003C7B54" w:rsidRDefault="00A0454A" w:rsidP="00134D8B">
      <w:pPr>
        <w:pStyle w:val="libNormal"/>
        <w:rPr>
          <w:rtl/>
        </w:rPr>
      </w:pPr>
      <w:r w:rsidRPr="00134D8B">
        <w:rPr>
          <w:rtl/>
        </w:rPr>
        <w:t>انظر إلى هذه الآية الكريمة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وُجُوهٌ يَوْمَئِذٍ نَّاضِرَةٌ * إلى رَبِّهَا نَاظِرَةٌ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3C7B54" w:rsidRDefault="00A0454A" w:rsidP="00134D8B">
      <w:pPr>
        <w:pStyle w:val="libNormal"/>
        <w:rPr>
          <w:rtl/>
        </w:rPr>
      </w:pPr>
      <w:r w:rsidRPr="00134D8B">
        <w:rPr>
          <w:rtl/>
        </w:rPr>
        <w:t>ربّما لم تكن العرب تخطر بِبالها إرادة الرؤية بالعين</w:t>
      </w:r>
      <w:r w:rsidR="003C068B">
        <w:rPr>
          <w:rtl/>
        </w:rPr>
        <w:t>،</w:t>
      </w:r>
      <w:r w:rsidRPr="00134D8B">
        <w:rPr>
          <w:rtl/>
        </w:rPr>
        <w:t xml:space="preserve"> كما قال الزمخشري</w:t>
      </w:r>
      <w:r w:rsidR="003C068B">
        <w:rPr>
          <w:rtl/>
        </w:rPr>
        <w:t>:</w:t>
      </w:r>
      <w:r w:rsidRPr="00134D8B">
        <w:rPr>
          <w:rtl/>
        </w:rPr>
        <w:t xml:space="preserve"> سمعت مستجْدِية بمكَّة</w:t>
      </w:r>
      <w:r w:rsidR="00134D8B">
        <w:rPr>
          <w:rtl/>
        </w:rPr>
        <w:t xml:space="preserve"> - </w:t>
      </w:r>
      <w:r w:rsidRPr="00134D8B">
        <w:rPr>
          <w:rtl/>
        </w:rPr>
        <w:t>بعدما أغلق الناس أبوابهم من حرّ الظهيرة</w:t>
      </w:r>
      <w:r w:rsidR="00134D8B">
        <w:rPr>
          <w:rtl/>
        </w:rPr>
        <w:t xml:space="preserve"> - </w:t>
      </w:r>
      <w:r w:rsidRPr="00134D8B">
        <w:rPr>
          <w:rtl/>
        </w:rPr>
        <w:t>تقول</w:t>
      </w:r>
      <w:r w:rsidR="003C068B">
        <w:rPr>
          <w:rtl/>
        </w:rPr>
        <w:t>:</w:t>
      </w:r>
      <w:r w:rsidRPr="00134D8B">
        <w:rPr>
          <w:rtl/>
        </w:rPr>
        <w:t xml:space="preserve"> عُيَينَتي نوَيظِرة إلى الله وإليكم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ولم يختلِج بِبال أحد أنّها تقصد النظر بالتحديق إلى الله سبحانه</w:t>
      </w:r>
      <w:r w:rsidR="003C068B">
        <w:rPr>
          <w:rtl/>
        </w:rPr>
        <w:t>،</w:t>
      </w:r>
      <w:r w:rsidRPr="00134D8B">
        <w:rPr>
          <w:rtl/>
        </w:rPr>
        <w:t xml:space="preserve"> وإنَّما كان قصدُها الانقطاع إليه وتوقّع فضْله ورحمته تعالى</w:t>
      </w:r>
      <w:r w:rsidR="003C068B">
        <w:rPr>
          <w:rtl/>
        </w:rPr>
        <w:t>،</w:t>
      </w:r>
      <w:r w:rsidRPr="00134D8B">
        <w:rPr>
          <w:rtl/>
        </w:rPr>
        <w:t xml:space="preserve"> وهكذا في الآية الكريمة نظراً إلى موقعيّة الحصْر فيها</w:t>
      </w:r>
      <w:r w:rsidR="003C068B">
        <w:rPr>
          <w:rtl/>
        </w:rPr>
        <w:t>.</w:t>
      </w:r>
      <w:r w:rsidRPr="00134D8B">
        <w:rPr>
          <w:rtl/>
        </w:rPr>
        <w:t xml:space="preserve"> لكنَّ الأشاعرة وأذنابهم من مشبِّهة ومجسِّمة جمَدوا على ظاهر الآية البِدائي</w:t>
      </w:r>
      <w:r w:rsidR="003C068B">
        <w:rPr>
          <w:rtl/>
        </w:rPr>
        <w:t>،</w:t>
      </w:r>
      <w:r w:rsidRPr="00134D8B">
        <w:rPr>
          <w:rtl/>
        </w:rPr>
        <w:t xml:space="preserve"> وأصرّوا على أنّه النظر إليه تعالى بهاتَين العينَين اللتَين في الوجه </w:t>
      </w:r>
      <w:r w:rsidRPr="00134D8B">
        <w:rPr>
          <w:rStyle w:val="libFootnotenumChar"/>
          <w:rtl/>
        </w:rPr>
        <w:t>(4)</w:t>
      </w:r>
      <w:r w:rsidR="003C068B">
        <w:rPr>
          <w:rStyle w:val="libFootnotenumChar"/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وهكذا لمّا سَمِعت العرب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ثُمَّ اسْتَوَى عَلَى الْعَرْشِ يُدَبِّرُ الأَمْرَ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،</w:t>
      </w:r>
      <w:r w:rsidRPr="00134D8B">
        <w:rPr>
          <w:rtl/>
        </w:rPr>
        <w:t xml:space="preserve"> ربَّما لم تَفْهم منه سوى استقلاله تعالى بملَكوت السماوات والأرض وتدبيره لشؤون هذا العالَم</w:t>
      </w:r>
      <w:r w:rsidR="003C068B">
        <w:rPr>
          <w:rtl/>
        </w:rPr>
        <w:t>،</w:t>
      </w:r>
      <w:r w:rsidRPr="00134D8B">
        <w:rPr>
          <w:rtl/>
        </w:rPr>
        <w:t xml:space="preserve"> نظير قول شاعرهم</w:t>
      </w:r>
      <w:r w:rsidR="003C068B">
        <w:rPr>
          <w:rtl/>
        </w:rPr>
        <w:t>:</w:t>
      </w:r>
    </w:p>
    <w:p w:rsidR="00A0454A" w:rsidRPr="003C7B54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3C7B54">
        <w:rPr>
          <w:rtl/>
        </w:rPr>
        <w:t>(1) نهج البلاغة</w:t>
      </w:r>
      <w:r w:rsidR="003C068B">
        <w:rPr>
          <w:rtl/>
        </w:rPr>
        <w:t>:</w:t>
      </w:r>
      <w:r w:rsidRPr="003C7B54">
        <w:rPr>
          <w:rtl/>
        </w:rPr>
        <w:t xml:space="preserve"> ج2</w:t>
      </w:r>
      <w:r w:rsidR="003C068B">
        <w:rPr>
          <w:rtl/>
        </w:rPr>
        <w:t>،</w:t>
      </w:r>
      <w:r w:rsidRPr="003C7B54">
        <w:rPr>
          <w:rtl/>
        </w:rPr>
        <w:t xml:space="preserve"> ص136 من الكتب والوصايا رقم 70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C7B54">
        <w:rPr>
          <w:rtl/>
        </w:rPr>
        <w:t>(2) القيامة</w:t>
      </w:r>
      <w:r w:rsidR="003C068B">
        <w:rPr>
          <w:rtl/>
        </w:rPr>
        <w:t>:</w:t>
      </w:r>
      <w:r w:rsidRPr="003C7B54">
        <w:rPr>
          <w:rtl/>
        </w:rPr>
        <w:t xml:space="preserve"> 22 و23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C7B54">
        <w:rPr>
          <w:rtl/>
        </w:rPr>
        <w:t>(3) راجع الكشّاف</w:t>
      </w:r>
      <w:r w:rsidR="003C068B">
        <w:rPr>
          <w:rtl/>
        </w:rPr>
        <w:t>:</w:t>
      </w:r>
      <w:r w:rsidRPr="003C7B54">
        <w:rPr>
          <w:rtl/>
        </w:rPr>
        <w:t xml:space="preserve"> ذيل الآية 23 من سورة القيامة</w:t>
      </w:r>
      <w:r w:rsidR="003C068B">
        <w:rPr>
          <w:rtl/>
        </w:rPr>
        <w:t>.</w:t>
      </w:r>
      <w:r w:rsidRPr="003C7B54">
        <w:rPr>
          <w:rtl/>
        </w:rPr>
        <w:t xml:space="preserve"> وأساس البلاغة</w:t>
      </w:r>
      <w:r w:rsidR="003C068B">
        <w:rPr>
          <w:rtl/>
        </w:rPr>
        <w:t>:</w:t>
      </w:r>
      <w:r w:rsidRPr="003C7B54">
        <w:rPr>
          <w:rtl/>
        </w:rPr>
        <w:t xml:space="preserve"> مادة </w:t>
      </w:r>
      <w:r w:rsidR="003C068B">
        <w:rPr>
          <w:rtl/>
        </w:rPr>
        <w:t>(</w:t>
      </w:r>
      <w:r w:rsidRPr="003C7B54">
        <w:rPr>
          <w:rtl/>
        </w:rPr>
        <w:t>نظر</w:t>
      </w:r>
      <w:r w:rsidR="003C068B">
        <w:rPr>
          <w:rtl/>
        </w:rPr>
        <w:t>).</w:t>
      </w:r>
    </w:p>
    <w:p w:rsidR="00A0454A" w:rsidRPr="00134D8B" w:rsidRDefault="00A0454A" w:rsidP="00134D8B">
      <w:pPr>
        <w:pStyle w:val="libFootnote0"/>
        <w:rPr>
          <w:rtl/>
        </w:rPr>
      </w:pPr>
      <w:r w:rsidRPr="003C7B54">
        <w:rPr>
          <w:rtl/>
        </w:rPr>
        <w:t>(4) راجع الإبانة لأبي الحسن الأشعري</w:t>
      </w:r>
      <w:r w:rsidR="003C068B">
        <w:rPr>
          <w:rtl/>
        </w:rPr>
        <w:t>:</w:t>
      </w:r>
      <w:r w:rsidRPr="003C7B54">
        <w:rPr>
          <w:rtl/>
        </w:rPr>
        <w:t xml:space="preserve"> ص 11 طبعة حيد آباد الدكن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C7B54">
        <w:rPr>
          <w:rtl/>
        </w:rPr>
        <w:t>(5) يونس</w:t>
      </w:r>
      <w:r w:rsidR="003C068B">
        <w:rPr>
          <w:rtl/>
        </w:rPr>
        <w:t>:</w:t>
      </w:r>
      <w:r w:rsidRPr="003C7B54">
        <w:rPr>
          <w:rtl/>
        </w:rPr>
        <w:t xml:space="preserve"> 3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tbl>
      <w:tblPr>
        <w:tblStyle w:val="TableGrid"/>
        <w:bidiVisual/>
        <w:tblW w:w="4562" w:type="pct"/>
        <w:tblInd w:w="384" w:type="dxa"/>
        <w:tblLook w:val="01E0"/>
      </w:tblPr>
      <w:tblGrid>
        <w:gridCol w:w="3536"/>
        <w:gridCol w:w="272"/>
        <w:gridCol w:w="3502"/>
      </w:tblGrid>
      <w:tr w:rsidR="003C068B" w:rsidTr="001D021D">
        <w:trPr>
          <w:trHeight w:val="350"/>
        </w:trPr>
        <w:tc>
          <w:tcPr>
            <w:tcW w:w="3536" w:type="dxa"/>
            <w:shd w:val="clear" w:color="auto" w:fill="auto"/>
          </w:tcPr>
          <w:p w:rsidR="003C068B" w:rsidRDefault="003C068B" w:rsidP="001D021D">
            <w:pPr>
              <w:pStyle w:val="libPoem"/>
            </w:pPr>
            <w:r w:rsidRPr="003C7B54">
              <w:rPr>
                <w:rtl/>
              </w:rPr>
              <w:lastRenderedPageBreak/>
              <w:t>ثمّ استوى بشَرٌ على العراق</w:t>
            </w:r>
            <w:r w:rsidRPr="00725071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72" w:type="dxa"/>
            <w:shd w:val="clear" w:color="auto" w:fill="auto"/>
          </w:tcPr>
          <w:p w:rsidR="003C068B" w:rsidRDefault="003C068B" w:rsidP="001D021D">
            <w:pPr>
              <w:pStyle w:val="libPoem"/>
              <w:rPr>
                <w:rtl/>
              </w:rPr>
            </w:pPr>
          </w:p>
        </w:tc>
        <w:tc>
          <w:tcPr>
            <w:tcW w:w="3502" w:type="dxa"/>
            <w:shd w:val="clear" w:color="auto" w:fill="auto"/>
          </w:tcPr>
          <w:p w:rsidR="003C068B" w:rsidRDefault="003C068B" w:rsidP="001D021D">
            <w:pPr>
              <w:pStyle w:val="libPoem"/>
            </w:pPr>
            <w:r w:rsidRPr="003C7B54">
              <w:rPr>
                <w:rtl/>
              </w:rPr>
              <w:t>من غير سيفٍ ودم مِهراق</w:t>
            </w:r>
            <w:r w:rsidRPr="00725071">
              <w:rPr>
                <w:rStyle w:val="libPoemTiniChar0"/>
                <w:rtl/>
              </w:rPr>
              <w:br/>
              <w:t> </w:t>
            </w:r>
          </w:p>
        </w:tc>
      </w:tr>
    </w:tbl>
    <w:p w:rsidR="00167F4C" w:rsidRDefault="00A0454A" w:rsidP="00134D8B">
      <w:pPr>
        <w:pStyle w:val="libNormal"/>
        <w:rPr>
          <w:rtl/>
        </w:rPr>
      </w:pPr>
      <w:r w:rsidRPr="003C7B54">
        <w:rPr>
          <w:rtl/>
        </w:rPr>
        <w:t>وقال آخر</w:t>
      </w:r>
      <w:r w:rsidR="003C068B">
        <w:rPr>
          <w:rtl/>
        </w:rPr>
        <w:t>:</w:t>
      </w:r>
    </w:p>
    <w:tbl>
      <w:tblPr>
        <w:tblStyle w:val="TableGrid"/>
        <w:bidiVisual/>
        <w:tblW w:w="4562" w:type="pct"/>
        <w:tblInd w:w="384" w:type="dxa"/>
        <w:tblLook w:val="01E0"/>
      </w:tblPr>
      <w:tblGrid>
        <w:gridCol w:w="3536"/>
        <w:gridCol w:w="272"/>
        <w:gridCol w:w="3502"/>
      </w:tblGrid>
      <w:tr w:rsidR="003C068B" w:rsidTr="001D021D">
        <w:trPr>
          <w:trHeight w:val="350"/>
        </w:trPr>
        <w:tc>
          <w:tcPr>
            <w:tcW w:w="3536" w:type="dxa"/>
            <w:shd w:val="clear" w:color="auto" w:fill="auto"/>
          </w:tcPr>
          <w:p w:rsidR="003C068B" w:rsidRDefault="003C068B" w:rsidP="001D021D">
            <w:pPr>
              <w:pStyle w:val="libPoem"/>
            </w:pPr>
            <w:r w:rsidRPr="003C7B54">
              <w:rPr>
                <w:rtl/>
              </w:rPr>
              <w:t>فلمّا علَونا واستوَينا عليهم</w:t>
            </w:r>
            <w:r w:rsidRPr="00725071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72" w:type="dxa"/>
            <w:shd w:val="clear" w:color="auto" w:fill="auto"/>
          </w:tcPr>
          <w:p w:rsidR="003C068B" w:rsidRDefault="003C068B" w:rsidP="001D021D">
            <w:pPr>
              <w:pStyle w:val="libPoem"/>
              <w:rPr>
                <w:rtl/>
              </w:rPr>
            </w:pPr>
          </w:p>
        </w:tc>
        <w:tc>
          <w:tcPr>
            <w:tcW w:w="3502" w:type="dxa"/>
            <w:shd w:val="clear" w:color="auto" w:fill="auto"/>
          </w:tcPr>
          <w:p w:rsidR="003C068B" w:rsidRDefault="003C068B" w:rsidP="001D021D">
            <w:pPr>
              <w:pStyle w:val="libPoem"/>
            </w:pPr>
            <w:r w:rsidRPr="003C7B54">
              <w:rPr>
                <w:rtl/>
              </w:rPr>
              <w:t>تركناهم صرعى لنِسرٍ وكاسرِ</w:t>
            </w:r>
            <w:r w:rsidRPr="00725071">
              <w:rPr>
                <w:rStyle w:val="libPoemTiniChar0"/>
                <w:rtl/>
              </w:rPr>
              <w:br/>
              <w:t> </w:t>
            </w:r>
          </w:p>
        </w:tc>
      </w:tr>
    </w:tbl>
    <w:p w:rsidR="00A0454A" w:rsidRPr="003C7B54" w:rsidRDefault="00A0454A" w:rsidP="00134D8B">
      <w:pPr>
        <w:pStyle w:val="libNormal"/>
        <w:rPr>
          <w:rtl/>
        </w:rPr>
      </w:pPr>
      <w:r w:rsidRPr="00134D8B">
        <w:rPr>
          <w:rtl/>
        </w:rPr>
        <w:t>لكنَّ الأشاعرة ومن ورائهم سائر أهل التشبيه</w:t>
      </w:r>
      <w:r w:rsidR="003C068B">
        <w:rPr>
          <w:rtl/>
        </w:rPr>
        <w:t>،</w:t>
      </w:r>
      <w:r w:rsidRPr="00134D8B">
        <w:rPr>
          <w:rtl/>
        </w:rPr>
        <w:t xml:space="preserve"> أبَوا إلاّ تفسيره بالاستقرار على العرْش جلوساً متربِّعاً فوق السماوات العُلى</w:t>
      </w:r>
      <w:r w:rsidR="003C068B">
        <w:rPr>
          <w:rtl/>
        </w:rPr>
        <w:t>،</w:t>
      </w:r>
      <w:r w:rsidRPr="00134D8B">
        <w:rPr>
          <w:rtl/>
        </w:rPr>
        <w:t xml:space="preserve"> وقد ينزل إلى السماء الدنيا</w:t>
      </w:r>
      <w:r w:rsidR="003C068B">
        <w:rPr>
          <w:rtl/>
        </w:rPr>
        <w:t>؛</w:t>
      </w:r>
      <w:r w:rsidRPr="00134D8B">
        <w:rPr>
          <w:rtl/>
        </w:rPr>
        <w:t xml:space="preserve"> ليطَّلع على شؤون خلْقه فيغفر لهم ويجيب دعاءهم</w:t>
      </w:r>
      <w:r w:rsidR="003C068B">
        <w:rPr>
          <w:rtl/>
        </w:rPr>
        <w:t>،</w:t>
      </w:r>
      <w:r w:rsidRPr="00134D8B">
        <w:rPr>
          <w:rtl/>
        </w:rPr>
        <w:t xml:space="preserve"> إذ لا يمكنه ذلك وهو متربِّع على كرسيّه فوق السماوات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3C7B54" w:rsidRDefault="00A0454A" w:rsidP="00134D8B">
      <w:pPr>
        <w:pStyle w:val="libNormal"/>
        <w:rPr>
          <w:rtl/>
        </w:rPr>
      </w:pPr>
      <w:r w:rsidRPr="00134D8B">
        <w:rPr>
          <w:rtl/>
        </w:rPr>
        <w:t>وعلى هذا السبيل</w:t>
      </w:r>
      <w:r w:rsidR="003C068B">
        <w:rPr>
          <w:rtl/>
        </w:rPr>
        <w:t>،</w:t>
      </w:r>
      <w:r w:rsidRPr="00134D8B">
        <w:rPr>
          <w:rtl/>
        </w:rPr>
        <w:t xml:space="preserve"> لمّا نزلت الآية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وَقَالَتِ الْيَهُودُ يَدُ اللّهِ مَغْلُولَةٌ غُلَّتْ أَيْدِيهِمْ وَلُعِنُواْ بِمَا قَالُواْ بَلْ يَدَاهُ مَبْسُوطَتَانِ يُنفِقُ كَيْفَ يَشَاءُ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لا نظنّ أنّ العرب فهمَت منها الجوارح والأعضاء</w:t>
      </w:r>
      <w:r w:rsidR="003C068B">
        <w:rPr>
          <w:rtl/>
        </w:rPr>
        <w:t>،</w:t>
      </w:r>
      <w:r w:rsidRPr="00134D8B">
        <w:rPr>
          <w:rtl/>
        </w:rPr>
        <w:t xml:space="preserve"> نظير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وَلاَ تَجْعَلْ يَدَكَ مَغْلُولَةً إلى عُنُقِكَ وَلاَ تَبْسُطْهَا كُلَّ الْبَسْطِ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لا يعني الجارحة المخصوصة كما زعَمته المشبِّهة من أصحاب الحشْو</w:t>
      </w:r>
      <w:r w:rsidR="003C068B">
        <w:rPr>
          <w:rtl/>
        </w:rPr>
        <w:t>،</w:t>
      </w:r>
      <w:r w:rsidRPr="00134D8B">
        <w:rPr>
          <w:rtl/>
        </w:rPr>
        <w:t xml:space="preserve"> وإنّما عنَى يد القدرة ونفْيَ العجْز عن التصرّف فيما يشاء تعالى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أمّا الأشعري ومَن حَذا حذْوَه</w:t>
      </w:r>
      <w:r w:rsidR="003C068B">
        <w:rPr>
          <w:rtl/>
        </w:rPr>
        <w:t>،</w:t>
      </w:r>
      <w:r w:rsidRPr="00134D8B">
        <w:rPr>
          <w:rtl/>
        </w:rPr>
        <w:t xml:space="preserve"> فإنَّهم قد انحرفوا في فَهْم هذا المعنى الظاهر</w:t>
      </w:r>
      <w:r w:rsidR="003C068B">
        <w:rPr>
          <w:rtl/>
        </w:rPr>
        <w:t>،</w:t>
      </w:r>
      <w:r w:rsidRPr="00134D8B">
        <w:rPr>
          <w:rtl/>
        </w:rPr>
        <w:t xml:space="preserve"> فأوَّلوه إلى الجارحة</w:t>
      </w:r>
      <w:r w:rsidR="003C068B">
        <w:rPr>
          <w:rtl/>
        </w:rPr>
        <w:t>،</w:t>
      </w:r>
      <w:r w:rsidRPr="00134D8B">
        <w:rPr>
          <w:rtl/>
        </w:rPr>
        <w:t xml:space="preserve"> وقالوا</w:t>
      </w:r>
      <w:r w:rsidR="003C068B">
        <w:rPr>
          <w:rtl/>
        </w:rPr>
        <w:t>:</w:t>
      </w:r>
      <w:r w:rsidRPr="00134D8B">
        <w:rPr>
          <w:rtl/>
        </w:rPr>
        <w:t xml:space="preserve"> إنّ لله يداً ورجْلاً وعيناً ووجْهاً وما إلى ذلك</w:t>
      </w:r>
      <w:r w:rsidR="003C068B">
        <w:rPr>
          <w:rtl/>
        </w:rPr>
        <w:t>؛</w:t>
      </w:r>
      <w:r w:rsidRPr="00134D8B">
        <w:rPr>
          <w:rtl/>
        </w:rPr>
        <w:t xml:space="preserve"> وقوفاً مع ظاهر الكلمة في القرآن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3C7B54">
        <w:rPr>
          <w:rtl/>
        </w:rPr>
        <w:t>* * *</w:t>
      </w:r>
    </w:p>
    <w:p w:rsidR="00A0454A" w:rsidRPr="003C7B54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167F4C" w:rsidRDefault="00A0454A" w:rsidP="00134D8B">
      <w:pPr>
        <w:pStyle w:val="libFootnote0"/>
        <w:rPr>
          <w:rtl/>
        </w:rPr>
      </w:pPr>
      <w:r w:rsidRPr="003C7B54">
        <w:rPr>
          <w:rtl/>
        </w:rPr>
        <w:t>(1) راجع الإبانة</w:t>
      </w:r>
      <w:r w:rsidR="003C068B">
        <w:rPr>
          <w:rtl/>
        </w:rPr>
        <w:t>:</w:t>
      </w:r>
      <w:r w:rsidRPr="003C7B54">
        <w:rPr>
          <w:rtl/>
        </w:rPr>
        <w:t xml:space="preserve"> ص35 فما بعد</w:t>
      </w:r>
      <w:r w:rsidR="003C068B">
        <w:rPr>
          <w:rtl/>
        </w:rPr>
        <w:t>،</w:t>
      </w:r>
      <w:r w:rsidRPr="003C7B54">
        <w:rPr>
          <w:rtl/>
        </w:rPr>
        <w:t xml:space="preserve"> ورسالة الردّ على الجهْمية للدارمي</w:t>
      </w:r>
      <w:r w:rsidR="003C068B">
        <w:rPr>
          <w:rtl/>
        </w:rPr>
        <w:t>:</w:t>
      </w:r>
      <w:r w:rsidRPr="003C7B54">
        <w:rPr>
          <w:rtl/>
        </w:rPr>
        <w:t xml:space="preserve"> ص13 فما بعد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C7B54">
        <w:rPr>
          <w:rtl/>
        </w:rPr>
        <w:t>(2) المائدة</w:t>
      </w:r>
      <w:r w:rsidR="003C068B">
        <w:rPr>
          <w:rtl/>
        </w:rPr>
        <w:t>:</w:t>
      </w:r>
      <w:r w:rsidRPr="003C7B54">
        <w:rPr>
          <w:rtl/>
        </w:rPr>
        <w:t xml:space="preserve"> 64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C7B54">
        <w:rPr>
          <w:rtl/>
        </w:rPr>
        <w:t>(3) الإسراء</w:t>
      </w:r>
      <w:r w:rsidR="003C068B">
        <w:rPr>
          <w:rtl/>
        </w:rPr>
        <w:t>:</w:t>
      </w:r>
      <w:r w:rsidRPr="003C7B54">
        <w:rPr>
          <w:rtl/>
        </w:rPr>
        <w:t xml:space="preserve"> 29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3C7B54">
        <w:rPr>
          <w:rtl/>
        </w:rPr>
        <w:t>(4) راجع الإبانة</w:t>
      </w:r>
      <w:r w:rsidR="003C068B">
        <w:rPr>
          <w:rtl/>
        </w:rPr>
        <w:t>:</w:t>
      </w:r>
      <w:r w:rsidRPr="003C7B54">
        <w:rPr>
          <w:rtl/>
        </w:rPr>
        <w:t xml:space="preserve"> ص39 فما بعد</w:t>
      </w:r>
      <w:r w:rsidR="003C068B">
        <w:rPr>
          <w:rtl/>
        </w:rPr>
        <w:t>،</w:t>
      </w:r>
      <w:r w:rsidRPr="003C7B54">
        <w:rPr>
          <w:rtl/>
        </w:rPr>
        <w:t xml:space="preserve"> وغيرها من كتُب القوم وهي كثيرة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167F4C" w:rsidP="00167F4C">
      <w:pPr>
        <w:pStyle w:val="libNormal"/>
        <w:rPr>
          <w:rtl/>
        </w:rPr>
      </w:pPr>
      <w:r>
        <w:lastRenderedPageBreak/>
        <w:br w:type="page"/>
      </w:r>
    </w:p>
    <w:p w:rsidR="00134D8B" w:rsidRDefault="00A0454A" w:rsidP="004E6351">
      <w:pPr>
        <w:pStyle w:val="libCenterBold1"/>
        <w:rPr>
          <w:rtl/>
        </w:rPr>
      </w:pPr>
      <w:r w:rsidRPr="003C7B54">
        <w:rPr>
          <w:rtl/>
        </w:rPr>
        <w:lastRenderedPageBreak/>
        <w:t>حقيقةُ التأويل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ما بين التأويل والتفسير من فَرْق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المعاني الأربعة للتأويل</w:t>
      </w:r>
      <w:r w:rsidR="003C068B">
        <w:rPr>
          <w:rtl/>
        </w:rPr>
        <w:t>.</w:t>
      </w:r>
    </w:p>
    <w:p w:rsid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3C7B54">
        <w:rPr>
          <w:rtl/>
        </w:rPr>
        <w:t xml:space="preserve"> هل يَعلم التأويل إلاّ الله</w:t>
      </w:r>
      <w:r w:rsidR="003C068B">
        <w:rPr>
          <w:rtl/>
        </w:rPr>
        <w:t>؟</w:t>
      </w:r>
    </w:p>
    <w:p w:rsidR="00134D8B" w:rsidRPr="00134D8B" w:rsidRDefault="00134D8B" w:rsidP="00134D8B">
      <w:pPr>
        <w:pStyle w:val="libBold1"/>
        <w:rPr>
          <w:rtl/>
        </w:rPr>
      </w:pPr>
      <w:r>
        <w:rPr>
          <w:rtl/>
        </w:rPr>
        <w:t>-</w:t>
      </w:r>
      <w:r w:rsidR="00A0454A" w:rsidRPr="003C7B54">
        <w:rPr>
          <w:rtl/>
        </w:rPr>
        <w:t xml:space="preserve"> شكوك واعتراضات</w:t>
      </w:r>
      <w:r w:rsidR="003C068B">
        <w:rPr>
          <w:rtl/>
        </w:rPr>
        <w:t>.</w:t>
      </w:r>
    </w:p>
    <w:p w:rsidR="00134D8B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مزعومة المنكِرين</w:t>
      </w:r>
      <w:r w:rsidR="003C068B">
        <w:rPr>
          <w:rtl/>
        </w:rPr>
        <w:t>.</w:t>
      </w:r>
    </w:p>
    <w:p w:rsidR="00A0454A" w:rsidRPr="00134D8B" w:rsidRDefault="00134D8B" w:rsidP="00134D8B">
      <w:pPr>
        <w:pStyle w:val="libBold1"/>
        <w:rPr>
          <w:rtl/>
        </w:rPr>
      </w:pPr>
      <w:r w:rsidRPr="00134D8B">
        <w:rPr>
          <w:rtl/>
        </w:rPr>
        <w:t>-</w:t>
      </w:r>
      <w:r w:rsidR="00A0454A" w:rsidRPr="00134D8B">
        <w:rPr>
          <w:rtl/>
        </w:rPr>
        <w:t xml:space="preserve"> مَن هُم الراسخون في العِلم</w:t>
      </w:r>
      <w:r w:rsidR="003C068B">
        <w:rPr>
          <w:rtl/>
        </w:rPr>
        <w:t>؟</w:t>
      </w:r>
    </w:p>
    <w:p w:rsidR="00167F4C" w:rsidRDefault="00167F4C" w:rsidP="00167F4C">
      <w:pPr>
        <w:pStyle w:val="libNormal"/>
        <w:rPr>
          <w:rtl/>
        </w:rPr>
      </w:pPr>
      <w:r>
        <w:br w:type="page"/>
      </w:r>
    </w:p>
    <w:p w:rsidR="00167F4C" w:rsidRDefault="00A0454A" w:rsidP="00134D8B">
      <w:pPr>
        <w:pStyle w:val="libCenterBold1"/>
        <w:rPr>
          <w:rtl/>
        </w:rPr>
      </w:pPr>
      <w:r w:rsidRPr="003C7B54">
        <w:rPr>
          <w:rtl/>
        </w:rPr>
        <w:lastRenderedPageBreak/>
        <w:t>حقيقةُ التأويل</w:t>
      </w:r>
    </w:p>
    <w:p w:rsidR="00167F4C" w:rsidRDefault="00A0454A" w:rsidP="00134D8B">
      <w:pPr>
        <w:pStyle w:val="libBold1"/>
        <w:rPr>
          <w:rtl/>
        </w:rPr>
      </w:pPr>
      <w:r w:rsidRPr="003C7B54">
        <w:rPr>
          <w:rtl/>
        </w:rPr>
        <w:t>ما بين التأويل والتفسير من فَرْق</w:t>
      </w:r>
      <w:r w:rsidR="003C068B">
        <w:rPr>
          <w:rtl/>
        </w:rPr>
        <w:t>:</w:t>
      </w:r>
    </w:p>
    <w:p w:rsidR="00A0454A" w:rsidRPr="003C7B54" w:rsidRDefault="00A0454A" w:rsidP="00134D8B">
      <w:pPr>
        <w:pStyle w:val="libNormal"/>
        <w:rPr>
          <w:rtl/>
        </w:rPr>
      </w:pPr>
      <w:r w:rsidRPr="00134D8B">
        <w:rPr>
          <w:rtl/>
        </w:rPr>
        <w:t>التأويل يُستعمل بمعنى توجيه المتشابه</w:t>
      </w:r>
      <w:r w:rsidR="003C068B">
        <w:rPr>
          <w:rtl/>
        </w:rPr>
        <w:t>،</w:t>
      </w:r>
      <w:r w:rsidRPr="00134D8B">
        <w:rPr>
          <w:rtl/>
        </w:rPr>
        <w:t xml:space="preserve"> وهو تفعيل من الأوّل بمعنى الرجوع</w:t>
      </w:r>
      <w:r w:rsidR="003C068B">
        <w:rPr>
          <w:rtl/>
        </w:rPr>
        <w:t>؛</w:t>
      </w:r>
      <w:r w:rsidRPr="00134D8B">
        <w:rPr>
          <w:rtl/>
        </w:rPr>
        <w:t xml:space="preserve"> لأنّ المؤوِّل عندما يُخرِّج للمتشابه وجهاً معقولاً</w:t>
      </w:r>
      <w:r w:rsidR="003C068B">
        <w:rPr>
          <w:rtl/>
        </w:rPr>
        <w:t>،</w:t>
      </w:r>
      <w:r w:rsidRPr="00134D8B">
        <w:rPr>
          <w:rtl/>
        </w:rPr>
        <w:t xml:space="preserve"> هو آخِذٌ بزمام اللفظ ليعطِفه إلى الجهة الّتي يحاول التخريج إليها</w:t>
      </w:r>
      <w:r w:rsidR="003C068B">
        <w:rPr>
          <w:rtl/>
        </w:rPr>
        <w:t>،</w:t>
      </w:r>
      <w:r w:rsidRPr="00134D8B">
        <w:rPr>
          <w:rtl/>
        </w:rPr>
        <w:t xml:space="preserve"> ومن ثمَّ يستعمل في تبرير العمل المتشابه أيضاً</w:t>
      </w:r>
      <w:r w:rsidR="003C068B">
        <w:rPr>
          <w:rtl/>
        </w:rPr>
        <w:t>،</w:t>
      </w:r>
      <w:r w:rsidRPr="00134D8B">
        <w:rPr>
          <w:rtl/>
        </w:rPr>
        <w:t xml:space="preserve"> كما في قصَّة الخِضْر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)،</w:t>
      </w:r>
      <w:r w:rsidRPr="00134D8B">
        <w:rPr>
          <w:rtl/>
        </w:rPr>
        <w:t xml:space="preserve"> قال لصاحبه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سَأُنَبِّئُكَ بِتَأْوِيلِ مَا لَمْ تَسْتَطِع عَّلَيْهِ صَبْراً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Pr="00134D8B">
        <w:rPr>
          <w:rtl/>
        </w:rPr>
        <w:t xml:space="preserve"> أي سأُطلِعُك على السرِّ المبرّر لأعمالٍ أثارَت شكوكك ودَعتْك إلى الاعتراض</w:t>
      </w:r>
      <w:r w:rsidR="003C068B">
        <w:rPr>
          <w:rtl/>
        </w:rPr>
        <w:t>.</w:t>
      </w:r>
    </w:p>
    <w:p w:rsidR="00A0454A" w:rsidRPr="003C7B54" w:rsidRDefault="00A0454A" w:rsidP="00134D8B">
      <w:pPr>
        <w:pStyle w:val="libNormal"/>
        <w:rPr>
          <w:rtl/>
        </w:rPr>
      </w:pPr>
      <w:r w:rsidRPr="003C7B54">
        <w:rPr>
          <w:rtl/>
        </w:rPr>
        <w:t>إذاً فكلّ لفْظ أو عمل متشابه</w:t>
      </w:r>
      <w:r w:rsidR="00134D8B">
        <w:rPr>
          <w:rtl/>
        </w:rPr>
        <w:t xml:space="preserve"> - </w:t>
      </w:r>
      <w:r w:rsidRPr="003C7B54">
        <w:rPr>
          <w:rtl/>
        </w:rPr>
        <w:t>أي مثير للرَيب</w:t>
      </w:r>
      <w:r w:rsidR="00134D8B">
        <w:rPr>
          <w:rtl/>
        </w:rPr>
        <w:t xml:space="preserve"> - </w:t>
      </w:r>
      <w:r w:rsidRPr="003C7B54">
        <w:rPr>
          <w:rtl/>
        </w:rPr>
        <w:t>إذا كان له توجيه صحيح</w:t>
      </w:r>
      <w:r w:rsidR="003C068B">
        <w:rPr>
          <w:rtl/>
        </w:rPr>
        <w:t>،</w:t>
      </w:r>
      <w:r w:rsidRPr="003C7B54">
        <w:rPr>
          <w:rtl/>
        </w:rPr>
        <w:t xml:space="preserve"> فهذا التوجيه تأويله لا محالة</w:t>
      </w:r>
      <w:r w:rsidR="003C068B">
        <w:rPr>
          <w:rtl/>
        </w:rPr>
        <w:t>،</w:t>
      </w:r>
      <w:r w:rsidRPr="003C7B54">
        <w:rPr>
          <w:rtl/>
        </w:rPr>
        <w:t xml:space="preserve"> وعليه فالفَرْق بين التفسير والتأويل</w:t>
      </w:r>
      <w:r w:rsidR="003C068B">
        <w:rPr>
          <w:rtl/>
        </w:rPr>
        <w:t>:</w:t>
      </w:r>
      <w:r w:rsidRPr="003C7B54">
        <w:rPr>
          <w:rtl/>
        </w:rPr>
        <w:t xml:space="preserve"> هو أنّ الأوّل توضيح ما لجانب اللفظ من إبهام</w:t>
      </w:r>
      <w:r w:rsidR="003C068B">
        <w:rPr>
          <w:rtl/>
        </w:rPr>
        <w:t>،</w:t>
      </w:r>
      <w:r w:rsidRPr="003C7B54">
        <w:rPr>
          <w:rtl/>
        </w:rPr>
        <w:t xml:space="preserve"> والثاني توجيه ما فيه من مَثار الرَيب</w:t>
      </w:r>
      <w:r w:rsidR="003C068B">
        <w:rPr>
          <w:rtl/>
        </w:rPr>
        <w:t>،</w:t>
      </w:r>
      <w:r w:rsidRPr="003C7B54">
        <w:rPr>
          <w:rtl/>
        </w:rPr>
        <w:t xml:space="preserve"> وقد سبق ما بين عوامل الإبهام والتشابه من فَرْق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3C7B54">
        <w:rPr>
          <w:rtl/>
        </w:rPr>
        <w:t>هذا</w:t>
      </w:r>
      <w:r w:rsidR="003C068B">
        <w:rPr>
          <w:rtl/>
        </w:rPr>
        <w:t>،</w:t>
      </w:r>
      <w:r w:rsidRPr="003C7B54">
        <w:rPr>
          <w:rtl/>
        </w:rPr>
        <w:t xml:space="preserve"> وقد اصطلحوا أيضاً على استعمال التأويل في معنىً ثانوي للآية</w:t>
      </w:r>
      <w:r w:rsidR="003C068B">
        <w:rPr>
          <w:rtl/>
        </w:rPr>
        <w:t>،</w:t>
      </w:r>
      <w:r w:rsidRPr="003C7B54">
        <w:rPr>
          <w:rtl/>
        </w:rPr>
        <w:t xml:space="preserve"> فيما لم تكن بحسَب ذاتها ظاهرة فيه</w:t>
      </w:r>
      <w:r w:rsidR="003C068B">
        <w:rPr>
          <w:rtl/>
        </w:rPr>
        <w:t>،</w:t>
      </w:r>
      <w:r w:rsidRPr="003C7B54">
        <w:rPr>
          <w:rtl/>
        </w:rPr>
        <w:t xml:space="preserve"> وإنَّما يتوصّل إليه بدليل خارج</w:t>
      </w:r>
      <w:r w:rsidR="003C068B">
        <w:rPr>
          <w:rtl/>
        </w:rPr>
        <w:t>،</w:t>
      </w:r>
      <w:r w:rsidRPr="003C7B54">
        <w:rPr>
          <w:rtl/>
        </w:rPr>
        <w:t xml:space="preserve"> ومن ثمَّ يعبَّر عنه</w:t>
      </w:r>
    </w:p>
    <w:p w:rsidR="00A0454A" w:rsidRPr="003C7B54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167F4C" w:rsidRPr="00134D8B" w:rsidRDefault="00A0454A" w:rsidP="00134D8B">
      <w:pPr>
        <w:pStyle w:val="libFootnote0"/>
        <w:rPr>
          <w:rtl/>
        </w:rPr>
      </w:pPr>
      <w:r w:rsidRPr="003C7B54">
        <w:rPr>
          <w:rtl/>
        </w:rPr>
        <w:t>(1) الكهف</w:t>
      </w:r>
      <w:r w:rsidR="003C068B">
        <w:rPr>
          <w:rtl/>
        </w:rPr>
        <w:t>:</w:t>
      </w:r>
      <w:r w:rsidRPr="003C7B54">
        <w:rPr>
          <w:rtl/>
        </w:rPr>
        <w:t xml:space="preserve"> 78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rPr>
          <w:rtl/>
        </w:rPr>
        <w:br w:type="page"/>
      </w:r>
    </w:p>
    <w:p w:rsidR="00A0454A" w:rsidRPr="00AC0CC8" w:rsidRDefault="00A0454A" w:rsidP="00134D8B">
      <w:pPr>
        <w:pStyle w:val="libNormal"/>
        <w:rPr>
          <w:rtl/>
        </w:rPr>
      </w:pPr>
      <w:r w:rsidRPr="00AC0CC8">
        <w:rPr>
          <w:rtl/>
        </w:rPr>
        <w:lastRenderedPageBreak/>
        <w:t>بالبَطْن</w:t>
      </w:r>
      <w:r w:rsidR="003C068B">
        <w:rPr>
          <w:rtl/>
        </w:rPr>
        <w:t>،</w:t>
      </w:r>
      <w:r w:rsidRPr="00AC0CC8">
        <w:rPr>
          <w:rtl/>
        </w:rPr>
        <w:t xml:space="preserve"> كما يعبَّر عن تفسيرها الأوَّلي بالظَهْر</w:t>
      </w:r>
      <w:r w:rsidR="003C068B">
        <w:rPr>
          <w:rtl/>
        </w:rPr>
        <w:t>،</w:t>
      </w:r>
      <w:r w:rsidRPr="00AC0CC8">
        <w:rPr>
          <w:rtl/>
        </w:rPr>
        <w:t xml:space="preserve"> فيقال</w:t>
      </w:r>
      <w:r w:rsidR="003C068B">
        <w:rPr>
          <w:rtl/>
        </w:rPr>
        <w:t>:</w:t>
      </w:r>
      <w:r w:rsidRPr="00AC0CC8">
        <w:rPr>
          <w:rtl/>
        </w:rPr>
        <w:t xml:space="preserve"> تفسير كلّ آية ظهْرها</w:t>
      </w:r>
      <w:r w:rsidR="003C068B">
        <w:rPr>
          <w:rtl/>
        </w:rPr>
        <w:t>،</w:t>
      </w:r>
      <w:r w:rsidRPr="00AC0CC8">
        <w:rPr>
          <w:rtl/>
        </w:rPr>
        <w:t xml:space="preserve"> وتأويلها بطْنها</w:t>
      </w:r>
      <w:r w:rsidR="003C068B">
        <w:rPr>
          <w:rtl/>
        </w:rPr>
        <w:t>.</w:t>
      </w:r>
    </w:p>
    <w:p w:rsidR="00A0454A" w:rsidRPr="00AC0CC8" w:rsidRDefault="00A0454A" w:rsidP="00134D8B">
      <w:pPr>
        <w:pStyle w:val="libNormal"/>
        <w:rPr>
          <w:rtl/>
        </w:rPr>
      </w:pPr>
      <w:r w:rsidRPr="00134D8B">
        <w:rPr>
          <w:rtl/>
        </w:rPr>
        <w:t>والتأويل بهذا المعنى الأخير عامٌّ لجميع آيِ القرآن</w:t>
      </w:r>
      <w:r w:rsidR="003C068B">
        <w:rPr>
          <w:rtl/>
        </w:rPr>
        <w:t>،</w:t>
      </w:r>
      <w:r w:rsidRPr="00134D8B">
        <w:rPr>
          <w:rtl/>
        </w:rPr>
        <w:t xml:space="preserve"> كما في الأثر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ما في القرآن آية إلاّ ولَها ظهْرٌ وبطْن</w:t>
      </w:r>
      <w:r w:rsidR="003C068B">
        <w:rPr>
          <w:rtl/>
        </w:rPr>
        <w:t>)،</w:t>
      </w:r>
      <w:r w:rsidRPr="00134D8B">
        <w:rPr>
          <w:rtl/>
        </w:rPr>
        <w:t xml:space="preserve"> وقد سُئل الإمام محمّد بن علي الباقر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عن ذلك</w:t>
      </w:r>
      <w:r w:rsidR="003C068B">
        <w:rPr>
          <w:rtl/>
        </w:rPr>
        <w:t>،</w:t>
      </w:r>
      <w:r w:rsidRPr="00134D8B">
        <w:rPr>
          <w:rtl/>
        </w:rPr>
        <w:t xml:space="preserve"> فقال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ظهْرُه تنزيلُه</w:t>
      </w:r>
      <w:r w:rsidR="003C068B">
        <w:rPr>
          <w:rtl/>
        </w:rPr>
        <w:t>،</w:t>
      </w:r>
      <w:r w:rsidRPr="00134D8B">
        <w:rPr>
          <w:rtl/>
        </w:rPr>
        <w:t xml:space="preserve"> وبطْنُه تأويلُه</w:t>
      </w:r>
      <w:r w:rsidR="003C068B">
        <w:rPr>
          <w:rtl/>
        </w:rPr>
        <w:t>،</w:t>
      </w:r>
      <w:r w:rsidRPr="00134D8B">
        <w:rPr>
          <w:rtl/>
        </w:rPr>
        <w:t xml:space="preserve"> منه ما قد مضى</w:t>
      </w:r>
      <w:r w:rsidR="003C068B">
        <w:rPr>
          <w:rtl/>
        </w:rPr>
        <w:t>،</w:t>
      </w:r>
      <w:r w:rsidRPr="00134D8B">
        <w:rPr>
          <w:rtl/>
        </w:rPr>
        <w:t xml:space="preserve"> ومنه ما لم يكن</w:t>
      </w:r>
      <w:r w:rsidR="003C068B">
        <w:rPr>
          <w:rtl/>
        </w:rPr>
        <w:t>،</w:t>
      </w:r>
      <w:r w:rsidRPr="00134D8B">
        <w:rPr>
          <w:rtl/>
        </w:rPr>
        <w:t xml:space="preserve"> يجري كما يجري الشمس والقمر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وقال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أيضاً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ظَهْر القرآن الَّذين نزل فيهم</w:t>
      </w:r>
      <w:r w:rsidR="003C068B">
        <w:rPr>
          <w:rtl/>
        </w:rPr>
        <w:t>،</w:t>
      </w:r>
      <w:r w:rsidRPr="00134D8B">
        <w:rPr>
          <w:rtl/>
        </w:rPr>
        <w:t xml:space="preserve"> وبطْنه الَّذين عملوا بمثل أعمالهم</w:t>
      </w:r>
      <w:r w:rsidR="003C068B">
        <w:rPr>
          <w:rtl/>
        </w:rPr>
        <w:t>)</w:t>
      </w:r>
      <w:r w:rsidRPr="00134D8B">
        <w:rPr>
          <w:rStyle w:val="libFootnotenumChar"/>
          <w:rtl/>
        </w:rPr>
        <w:t xml:space="preserve"> (2)</w:t>
      </w:r>
      <w:r w:rsidR="003C068B">
        <w:rPr>
          <w:rtl/>
        </w:rPr>
        <w:t>،</w:t>
      </w:r>
      <w:r w:rsidRPr="00134D8B">
        <w:rPr>
          <w:rtl/>
        </w:rPr>
        <w:t xml:space="preserve"> فقد جاء التنزيل في كلامه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بمعنى التفسير</w:t>
      </w:r>
      <w:r w:rsidR="003C068B">
        <w:rPr>
          <w:rtl/>
        </w:rPr>
        <w:t>،</w:t>
      </w:r>
      <w:r w:rsidRPr="00134D8B">
        <w:rPr>
          <w:rtl/>
        </w:rPr>
        <w:t xml:space="preserve"> أي أنّ للآية مورد نزول يكشف عن مدلولها الأوَّلي المنصرم</w:t>
      </w:r>
      <w:r w:rsidR="003C068B">
        <w:rPr>
          <w:rtl/>
        </w:rPr>
        <w:t>،</w:t>
      </w:r>
      <w:r w:rsidRPr="00134D8B">
        <w:rPr>
          <w:rtl/>
        </w:rPr>
        <w:t xml:space="preserve"> ويعبَّر عنه بسبب النزول</w:t>
      </w:r>
      <w:r w:rsidR="003C068B">
        <w:rPr>
          <w:rtl/>
        </w:rPr>
        <w:t>،</w:t>
      </w:r>
      <w:r w:rsidRPr="00134D8B">
        <w:rPr>
          <w:rtl/>
        </w:rPr>
        <w:t xml:space="preserve"> ولا غنى للمفسِّر عن معرفة أسباب النزول في كشْف إبهام الآية</w:t>
      </w:r>
      <w:r w:rsidR="003C068B">
        <w:rPr>
          <w:rtl/>
        </w:rPr>
        <w:t>،</w:t>
      </w:r>
      <w:r w:rsidRPr="00134D8B">
        <w:rPr>
          <w:rtl/>
        </w:rPr>
        <w:t xml:space="preserve"> كما في</w:t>
      </w:r>
      <w:r w:rsidR="003C068B">
        <w:rPr>
          <w:rtl/>
        </w:rPr>
        <w:t>:</w:t>
      </w:r>
      <w:r w:rsidRPr="00134D8B">
        <w:rPr>
          <w:rtl/>
        </w:rPr>
        <w:t xml:space="preserve"> آية النسيء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وآية نفي الجُناح عن السعي بين الصفا والمروة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،</w:t>
      </w:r>
      <w:r w:rsidRPr="00134D8B">
        <w:rPr>
          <w:rtl/>
        </w:rPr>
        <w:t xml:space="preserve"> وآية النهي عن دخول البيوت من ظهورها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،</w:t>
      </w:r>
      <w:r w:rsidRPr="00134D8B">
        <w:rPr>
          <w:rtl/>
        </w:rPr>
        <w:t xml:space="preserve"> ونحوها كثير</w:t>
      </w:r>
      <w:r w:rsidR="003C068B">
        <w:rPr>
          <w:rtl/>
        </w:rPr>
        <w:t>.</w:t>
      </w:r>
    </w:p>
    <w:p w:rsidR="00A0454A" w:rsidRPr="00AC0CC8" w:rsidRDefault="00A0454A" w:rsidP="00134D8B">
      <w:pPr>
        <w:pStyle w:val="libNormal"/>
        <w:rPr>
          <w:rtl/>
        </w:rPr>
      </w:pPr>
      <w:r w:rsidRPr="00134D8B">
        <w:rPr>
          <w:rtl/>
        </w:rPr>
        <w:t>نعم</w:t>
      </w:r>
      <w:r w:rsidR="003C068B">
        <w:rPr>
          <w:rtl/>
        </w:rPr>
        <w:t>،</w:t>
      </w:r>
      <w:r w:rsidRPr="00134D8B">
        <w:rPr>
          <w:rtl/>
        </w:rPr>
        <w:t xml:space="preserve"> هناك عموم ثابت أبديّ تنطوي عليه الآية</w:t>
      </w:r>
      <w:r w:rsidR="003C068B">
        <w:rPr>
          <w:rtl/>
        </w:rPr>
        <w:t>،</w:t>
      </w:r>
      <w:r w:rsidRPr="00134D8B">
        <w:rPr>
          <w:rtl/>
        </w:rPr>
        <w:t xml:space="preserve"> وبذلك تشمل عامَّة المكلَّفين</w:t>
      </w:r>
      <w:r w:rsidR="00167F4C" w:rsidRPr="00134D8B">
        <w:rPr>
          <w:rtl/>
        </w:rPr>
        <w:t xml:space="preserve"> </w:t>
      </w:r>
      <w:r w:rsidRPr="00134D8B">
        <w:rPr>
          <w:rtl/>
        </w:rPr>
        <w:t>مع الأبديَّة</w:t>
      </w:r>
      <w:r w:rsidR="003C068B">
        <w:rPr>
          <w:rtl/>
        </w:rPr>
        <w:t>،</w:t>
      </w:r>
      <w:r w:rsidRPr="00134D8B">
        <w:rPr>
          <w:rtl/>
        </w:rPr>
        <w:t xml:space="preserve"> وهو بطْنها وتأويلها الَّذي يعرفه الراسخون في العلم</w:t>
      </w:r>
      <w:r w:rsidR="003C068B">
        <w:rPr>
          <w:rtl/>
        </w:rPr>
        <w:t>؛</w:t>
      </w:r>
      <w:r w:rsidRPr="00134D8B">
        <w:rPr>
          <w:rtl/>
        </w:rPr>
        <w:t xml:space="preserve"> ولولا ذلك لبطلت الآية</w:t>
      </w:r>
      <w:r w:rsidR="003C068B">
        <w:rPr>
          <w:rtl/>
        </w:rPr>
        <w:t>،</w:t>
      </w:r>
      <w:r w:rsidRPr="00134D8B">
        <w:rPr>
          <w:rtl/>
        </w:rPr>
        <w:t xml:space="preserve"> قال الإمام الباقر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ولو أنّ الآية إذا نزلت في قوم ثمّ مات أولئك القوم ماتت الآية لَمَا بقيَ من القرآن شيء</w:t>
      </w:r>
      <w:r w:rsidR="003C068B">
        <w:rPr>
          <w:rtl/>
        </w:rPr>
        <w:t>،</w:t>
      </w:r>
      <w:r w:rsidRPr="00134D8B">
        <w:rPr>
          <w:rtl/>
        </w:rPr>
        <w:t xml:space="preserve"> ولكنَّ القرآن يجري أوَّله على آخِره ما دامت السماوات والأرض من خيرٍ أو شرٍّ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(6)</w:t>
      </w:r>
      <w:r w:rsidR="003C068B">
        <w:rPr>
          <w:rStyle w:val="libFootnotenumChar"/>
          <w:rtl/>
        </w:rPr>
        <w:t>.</w:t>
      </w:r>
    </w:p>
    <w:p w:rsidR="00A0454A" w:rsidRPr="00AC0CC8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وقد صحّ عن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إنَّ فيكم مَن يقاتل على تأويل القرآن</w:t>
      </w:r>
      <w:r w:rsidR="003C068B">
        <w:rPr>
          <w:rtl/>
        </w:rPr>
        <w:t>،</w:t>
      </w:r>
      <w:r w:rsidRPr="00134D8B">
        <w:rPr>
          <w:rtl/>
        </w:rPr>
        <w:t xml:space="preserve"> كما قاتلتُ على تنزيله</w:t>
      </w:r>
      <w:r w:rsidR="003C068B">
        <w:rPr>
          <w:rtl/>
        </w:rPr>
        <w:t>،</w:t>
      </w:r>
      <w:r w:rsidRPr="00134D8B">
        <w:rPr>
          <w:rtl/>
        </w:rPr>
        <w:t xml:space="preserve"> وهو عليُّ بن أبي طالب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(7)</w:t>
      </w:r>
      <w:r w:rsidR="003C068B">
        <w:rPr>
          <w:rtl/>
        </w:rPr>
        <w:t>،</w:t>
      </w:r>
      <w:r w:rsidRPr="00134D8B">
        <w:rPr>
          <w:rtl/>
        </w:rPr>
        <w:t xml:space="preserve"> فقد قاتل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على تطبيق القرآن الخاصّ حسب مورد نزوله</w:t>
      </w:r>
      <w:r w:rsidR="003C068B">
        <w:rPr>
          <w:rtl/>
        </w:rPr>
        <w:t>،</w:t>
      </w:r>
      <w:r w:rsidRPr="00134D8B">
        <w:rPr>
          <w:rtl/>
        </w:rPr>
        <w:t xml:space="preserve"> وقاتل عليٌّ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</w:t>
      </w:r>
      <w:r w:rsidRPr="00134D8B">
        <w:rPr>
          <w:rtl/>
        </w:rPr>
        <w:t xml:space="preserve"> على تطبيقه العامّ على مشابه القوم</w:t>
      </w:r>
      <w:r w:rsidR="003C068B">
        <w:rPr>
          <w:rtl/>
        </w:rPr>
        <w:t>.</w:t>
      </w:r>
    </w:p>
    <w:p w:rsidR="00A0454A" w:rsidRPr="00AC0CC8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AC0CC8">
        <w:rPr>
          <w:rtl/>
        </w:rPr>
        <w:t>(1) بصائر الدرجات</w:t>
      </w:r>
      <w:r w:rsidR="003C068B">
        <w:rPr>
          <w:rtl/>
        </w:rPr>
        <w:t>:</w:t>
      </w:r>
      <w:r w:rsidRPr="00AC0CC8">
        <w:rPr>
          <w:rtl/>
        </w:rPr>
        <w:t xml:space="preserve"> ص195</w:t>
      </w:r>
      <w:r w:rsidR="003C068B">
        <w:rPr>
          <w:rtl/>
        </w:rPr>
        <w:t>.</w:t>
      </w:r>
      <w:r w:rsidRPr="00AC0CC8">
        <w:rPr>
          <w:rtl/>
        </w:rPr>
        <w:t xml:space="preserve"> البحار</w:t>
      </w:r>
      <w:r w:rsidR="003C068B">
        <w:rPr>
          <w:rtl/>
        </w:rPr>
        <w:t>:</w:t>
      </w:r>
      <w:r w:rsidRPr="00AC0CC8">
        <w:rPr>
          <w:rtl/>
        </w:rPr>
        <w:t xml:space="preserve"> ج92 ص97 رقم 64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C0CC8">
        <w:rPr>
          <w:rtl/>
        </w:rPr>
        <w:t>(2) تفسير العيّاشي</w:t>
      </w:r>
      <w:r w:rsidR="003C068B">
        <w:rPr>
          <w:rtl/>
        </w:rPr>
        <w:t>:</w:t>
      </w:r>
      <w:r w:rsidRPr="00AC0CC8">
        <w:rPr>
          <w:rtl/>
        </w:rPr>
        <w:t xml:space="preserve"> ج1</w:t>
      </w:r>
      <w:r w:rsidR="003C068B">
        <w:rPr>
          <w:rtl/>
        </w:rPr>
        <w:t>،</w:t>
      </w:r>
      <w:r w:rsidRPr="00AC0CC8">
        <w:rPr>
          <w:rtl/>
        </w:rPr>
        <w:t xml:space="preserve"> ص11</w:t>
      </w:r>
      <w:r w:rsidR="003C068B">
        <w:rPr>
          <w:rtl/>
        </w:rPr>
        <w:t>.</w:t>
      </w:r>
      <w:r w:rsidRPr="00AC0CC8">
        <w:rPr>
          <w:rtl/>
        </w:rPr>
        <w:t xml:space="preserve"> البحار</w:t>
      </w:r>
      <w:r w:rsidR="003C068B">
        <w:rPr>
          <w:rtl/>
        </w:rPr>
        <w:t>:</w:t>
      </w:r>
      <w:r w:rsidRPr="00AC0CC8">
        <w:rPr>
          <w:rtl/>
        </w:rPr>
        <w:t xml:space="preserve"> ج92</w:t>
      </w:r>
      <w:r w:rsidR="003C068B">
        <w:rPr>
          <w:rtl/>
        </w:rPr>
        <w:t>،</w:t>
      </w:r>
      <w:r w:rsidRPr="00AC0CC8">
        <w:rPr>
          <w:rtl/>
        </w:rPr>
        <w:t xml:space="preserve"> ص94</w:t>
      </w:r>
      <w:r w:rsidR="003C068B">
        <w:rPr>
          <w:rtl/>
        </w:rPr>
        <w:t>،</w:t>
      </w:r>
      <w:r w:rsidRPr="00AC0CC8">
        <w:rPr>
          <w:rtl/>
        </w:rPr>
        <w:t xml:space="preserve"> رقم 46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C0CC8">
        <w:rPr>
          <w:rtl/>
        </w:rPr>
        <w:t>(3) التوبة</w:t>
      </w:r>
      <w:r w:rsidR="003C068B">
        <w:rPr>
          <w:rtl/>
        </w:rPr>
        <w:t>:</w:t>
      </w:r>
      <w:r w:rsidRPr="00AC0CC8">
        <w:rPr>
          <w:rtl/>
        </w:rPr>
        <w:t xml:space="preserve"> 37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C0CC8">
        <w:rPr>
          <w:rtl/>
        </w:rPr>
        <w:t>(4) البقرة</w:t>
      </w:r>
      <w:r w:rsidR="003C068B">
        <w:rPr>
          <w:rtl/>
        </w:rPr>
        <w:t>:</w:t>
      </w:r>
      <w:r w:rsidRPr="00AC0CC8">
        <w:rPr>
          <w:rtl/>
        </w:rPr>
        <w:t xml:space="preserve"> 158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C0CC8">
        <w:rPr>
          <w:rtl/>
        </w:rPr>
        <w:t>(5) البقرة</w:t>
      </w:r>
      <w:r w:rsidR="003C068B">
        <w:rPr>
          <w:rtl/>
        </w:rPr>
        <w:t>:</w:t>
      </w:r>
      <w:r w:rsidRPr="00AC0CC8">
        <w:rPr>
          <w:rtl/>
        </w:rPr>
        <w:t xml:space="preserve"> 189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C0CC8">
        <w:rPr>
          <w:rtl/>
        </w:rPr>
        <w:t>(6) تفسير العيّاشي</w:t>
      </w:r>
      <w:r w:rsidR="003C068B">
        <w:rPr>
          <w:rtl/>
        </w:rPr>
        <w:t>:</w:t>
      </w:r>
      <w:r w:rsidRPr="00AC0CC8">
        <w:rPr>
          <w:rtl/>
        </w:rPr>
        <w:t xml:space="preserve"> ج1</w:t>
      </w:r>
      <w:r w:rsidR="003C068B">
        <w:rPr>
          <w:rtl/>
        </w:rPr>
        <w:t>،</w:t>
      </w:r>
      <w:r w:rsidRPr="00AC0CC8">
        <w:rPr>
          <w:rtl/>
        </w:rPr>
        <w:t xml:space="preserve"> ص10</w:t>
      </w:r>
      <w:r w:rsidR="003C068B">
        <w:rPr>
          <w:rtl/>
        </w:rPr>
        <w:t>.</w:t>
      </w:r>
      <w:r w:rsidRPr="00AC0CC8">
        <w:rPr>
          <w:rtl/>
        </w:rPr>
        <w:t xml:space="preserve"> الصافي</w:t>
      </w:r>
      <w:r w:rsidR="003C068B">
        <w:rPr>
          <w:rtl/>
        </w:rPr>
        <w:t>:</w:t>
      </w:r>
      <w:r w:rsidRPr="00AC0CC8">
        <w:rPr>
          <w:rtl/>
        </w:rPr>
        <w:t xml:space="preserve"> ج1</w:t>
      </w:r>
      <w:r w:rsidR="003C068B">
        <w:rPr>
          <w:rtl/>
        </w:rPr>
        <w:t>،</w:t>
      </w:r>
      <w:r w:rsidRPr="00AC0CC8">
        <w:rPr>
          <w:rtl/>
        </w:rPr>
        <w:t xml:space="preserve"> ص14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C0CC8">
        <w:rPr>
          <w:rtl/>
        </w:rPr>
        <w:t>(7) تفسير العيّاشي</w:t>
      </w:r>
      <w:r w:rsidR="003C068B">
        <w:rPr>
          <w:rtl/>
        </w:rPr>
        <w:t>:</w:t>
      </w:r>
      <w:r w:rsidRPr="00AC0CC8">
        <w:rPr>
          <w:rtl/>
        </w:rPr>
        <w:t xml:space="preserve"> ج1</w:t>
      </w:r>
      <w:r w:rsidR="003C068B">
        <w:rPr>
          <w:rtl/>
        </w:rPr>
        <w:t>،</w:t>
      </w:r>
      <w:r w:rsidRPr="00AC0CC8">
        <w:rPr>
          <w:rtl/>
        </w:rPr>
        <w:t xml:space="preserve"> ص15</w:t>
      </w:r>
      <w:r w:rsidR="00134D8B">
        <w:rPr>
          <w:rtl/>
        </w:rPr>
        <w:t xml:space="preserve"> - </w:t>
      </w:r>
      <w:r w:rsidRPr="00AC0CC8">
        <w:rPr>
          <w:rtl/>
        </w:rPr>
        <w:t>16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AC0CC8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فقوله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وَلَيْسَ الْبِرُّ بِأَنْ تَأْتُوْاْ الْبُيُوتَ مِن ظُهُورِهَا وَلَـكِنَّ الْبِرَّ مَنِ اتَّقَى وَأْتُواْ الْبُيُوتَ مِنْ أَبْوَابِهَا وَاتَّقُواْ اللّهَ لَعَلَّكُمْ تُفْلِحُونَ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Style w:val="libFootnotenumChar"/>
          <w:rtl/>
        </w:rPr>
        <w:t xml:space="preserve"> (1)</w:t>
      </w:r>
      <w:r w:rsidRPr="00134D8B">
        <w:rPr>
          <w:rtl/>
        </w:rPr>
        <w:t xml:space="preserve"> نزلت رادعة لعادةٍ جاهلية</w:t>
      </w:r>
      <w:r w:rsidR="003C068B">
        <w:rPr>
          <w:rtl/>
        </w:rPr>
        <w:t>،</w:t>
      </w:r>
      <w:r w:rsidRPr="00134D8B">
        <w:rPr>
          <w:rtl/>
        </w:rPr>
        <w:t xml:space="preserve"> كان الرجُل إذا أحرم نقبَ في مؤخّر بيته نقْباً</w:t>
      </w:r>
      <w:r w:rsidR="003C068B">
        <w:rPr>
          <w:rtl/>
        </w:rPr>
        <w:t>،</w:t>
      </w:r>
      <w:r w:rsidRPr="00134D8B">
        <w:rPr>
          <w:rtl/>
        </w:rPr>
        <w:t xml:space="preserve"> منه يدخل ومنه يخرج</w:t>
      </w:r>
      <w:r w:rsidR="003C068B">
        <w:rPr>
          <w:rtl/>
        </w:rPr>
        <w:t>،</w:t>
      </w:r>
      <w:r w:rsidRPr="00134D8B">
        <w:rPr>
          <w:rtl/>
        </w:rPr>
        <w:t xml:space="preserve"> وهذه العادة أصبحت لا وجود لها بعد أن بادَ أهلُها</w:t>
      </w:r>
      <w:r w:rsidR="003C068B">
        <w:rPr>
          <w:rtl/>
        </w:rPr>
        <w:t>،</w:t>
      </w:r>
      <w:r w:rsidRPr="00134D8B">
        <w:rPr>
          <w:rtl/>
        </w:rPr>
        <w:t xml:space="preserve"> غير أنَّ الآية لم تمُت بذلك</w:t>
      </w:r>
      <w:r w:rsidR="003C068B">
        <w:rPr>
          <w:rtl/>
        </w:rPr>
        <w:t>،</w:t>
      </w:r>
      <w:r w:rsidRPr="00134D8B">
        <w:rPr>
          <w:rtl/>
        </w:rPr>
        <w:t xml:space="preserve"> وإنَّما بقي عموم ردْعها عن إتيان الأمور من غير وجوهها بصورة عامَّة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فهذا تأويلها المنطوي عليه الآية</w:t>
      </w:r>
      <w:r w:rsidR="003C068B">
        <w:rPr>
          <w:rtl/>
        </w:rPr>
        <w:t>،</w:t>
      </w:r>
      <w:r w:rsidRPr="00134D8B">
        <w:rPr>
          <w:rtl/>
        </w:rPr>
        <w:t xml:space="preserve"> يُعمَل بها مع الأبد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وقوله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قُلْ أَرَأَيْتُمْ إِنْ أَصْبَحَ مَاؤُكُمْ غَوْراً فَمَن يَأْتِيكُم بِمَاء مَّعِينٍ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Style w:val="libFootnotenumChar"/>
          <w:rtl/>
        </w:rPr>
        <w:t xml:space="preserve"> (3)</w:t>
      </w:r>
      <w:r w:rsidRPr="00134D8B">
        <w:rPr>
          <w:rtl/>
        </w:rPr>
        <w:t xml:space="preserve"> تفسيرها</w:t>
      </w:r>
      <w:r w:rsidR="003C068B">
        <w:rPr>
          <w:rtl/>
        </w:rPr>
        <w:t>:</w:t>
      </w:r>
      <w:r w:rsidRPr="00134D8B">
        <w:rPr>
          <w:rtl/>
        </w:rPr>
        <w:t xml:space="preserve"> إنَّ الله هو الَّذي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أَنزَلَ مِنَ السَّمَاءِ مَاءً فَسَلَكَهُ يَنَابِيعَ فِي الأَرْضِ ثُمَّ يُخْرِجُ بِهِ زَرْعاً مُّخْتَلِفاً أَلْوَانُهُ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،</w:t>
      </w:r>
      <w:r w:rsidRPr="00134D8B">
        <w:rPr>
          <w:rtl/>
        </w:rPr>
        <w:t xml:space="preserve"> وهذا معنىً ظاهريّ يدلّ عليه ظاهر اللفظ</w:t>
      </w:r>
      <w:r w:rsidR="003C068B">
        <w:rPr>
          <w:rtl/>
        </w:rPr>
        <w:t>.</w:t>
      </w:r>
    </w:p>
    <w:p w:rsidR="00A0454A" w:rsidRPr="00AC0CC8" w:rsidRDefault="00A0454A" w:rsidP="00134D8B">
      <w:pPr>
        <w:pStyle w:val="libNormal"/>
        <w:rPr>
          <w:rtl/>
        </w:rPr>
      </w:pPr>
      <w:r w:rsidRPr="00134D8B">
        <w:rPr>
          <w:rtl/>
        </w:rPr>
        <w:t>وجاء في تأويلها</w:t>
      </w:r>
      <w:r w:rsidR="003C068B">
        <w:rPr>
          <w:rtl/>
        </w:rPr>
        <w:t>:</w:t>
      </w:r>
      <w:r w:rsidRPr="00134D8B">
        <w:rPr>
          <w:rtl/>
        </w:rPr>
        <w:t xml:space="preserve"> إذا فقدتُم حجَّة من حُجج الله الّذين كنتم ترتَوون من عَذْب نميرهم</w:t>
      </w:r>
      <w:r w:rsidR="003C068B">
        <w:rPr>
          <w:rtl/>
        </w:rPr>
        <w:t>،</w:t>
      </w:r>
      <w:r w:rsidRPr="00134D8B">
        <w:rPr>
          <w:rtl/>
        </w:rPr>
        <w:t xml:space="preserve"> فمَن الَّذي يأتيكم بحجَّة أخرى يواصل هدْيكم في ركْب الحياة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،</w:t>
      </w:r>
      <w:r w:rsidRPr="00134D8B">
        <w:rPr>
          <w:rtl/>
        </w:rPr>
        <w:t xml:space="preserve"> وهذا المعنى يعبَّر عنه بالبطْن</w:t>
      </w:r>
      <w:r w:rsidR="003C068B">
        <w:rPr>
          <w:rtl/>
        </w:rPr>
        <w:t>،</w:t>
      </w:r>
      <w:r w:rsidRPr="00134D8B">
        <w:rPr>
          <w:rtl/>
        </w:rPr>
        <w:t xml:space="preserve"> لا يجرؤ أحد على بيانه إلاّ بنصّ معصوم</w:t>
      </w:r>
      <w:r w:rsidR="003C068B">
        <w:rPr>
          <w:rtl/>
        </w:rPr>
        <w:t>،</w:t>
      </w:r>
      <w:r w:rsidRPr="00134D8B">
        <w:rPr>
          <w:rtl/>
        </w:rPr>
        <w:t xml:space="preserve"> واستعارة ينبوع الماء لمصدر الهداية الربّانية شيء متناسب</w:t>
      </w:r>
      <w:r w:rsidR="003C068B">
        <w:rPr>
          <w:rtl/>
        </w:rPr>
        <w:t>،</w:t>
      </w:r>
      <w:r w:rsidRPr="00134D8B">
        <w:rPr>
          <w:rtl/>
        </w:rPr>
        <w:t xml:space="preserve"> فكما أنّ الماء هو أصل الحياة المادّية</w:t>
      </w:r>
      <w:r w:rsidR="003C068B">
        <w:rPr>
          <w:rtl/>
        </w:rPr>
        <w:t>،</w:t>
      </w:r>
      <w:r w:rsidRPr="00134D8B">
        <w:rPr>
          <w:rtl/>
        </w:rPr>
        <w:t xml:space="preserve"> كذلك الهداية الإلهية هي أصل الحياة العُليا السعيدة</w:t>
      </w:r>
      <w:r w:rsidR="003C068B">
        <w:rPr>
          <w:rtl/>
        </w:rPr>
        <w:t>.</w:t>
      </w:r>
    </w:p>
    <w:p w:rsidR="00167F4C" w:rsidRDefault="00A0454A" w:rsidP="00134D8B">
      <w:pPr>
        <w:pStyle w:val="libBold1"/>
        <w:rPr>
          <w:rtl/>
        </w:rPr>
      </w:pPr>
      <w:r w:rsidRPr="00AC0CC8">
        <w:rPr>
          <w:rtl/>
        </w:rPr>
        <w:t>المعاني الأربعة للتأويل</w:t>
      </w:r>
      <w:r w:rsidR="003C068B">
        <w:rPr>
          <w:rtl/>
        </w:rPr>
        <w:t>:</w:t>
      </w:r>
    </w:p>
    <w:p w:rsidR="00167F4C" w:rsidRDefault="00A0454A" w:rsidP="00134D8B">
      <w:pPr>
        <w:pStyle w:val="libNormal"/>
        <w:rPr>
          <w:rtl/>
        </w:rPr>
      </w:pPr>
      <w:r w:rsidRPr="00AC0CC8">
        <w:rPr>
          <w:rtl/>
        </w:rPr>
        <w:t>ويتلخّص الكلام في حقيقة التأويل أنّه يُستعمل في موردَين</w:t>
      </w:r>
      <w:r w:rsidR="003C068B">
        <w:rPr>
          <w:rtl/>
        </w:rPr>
        <w:t>:</w:t>
      </w:r>
    </w:p>
    <w:p w:rsidR="00A0454A" w:rsidRPr="00AC0CC8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الأوَّل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في توجيه المتشابه</w:t>
      </w:r>
      <w:r w:rsidR="003C068B">
        <w:rPr>
          <w:rtl/>
        </w:rPr>
        <w:t>،</w:t>
      </w:r>
      <w:r w:rsidRPr="00134D8B">
        <w:rPr>
          <w:rtl/>
        </w:rPr>
        <w:t xml:space="preserve"> سواء أكان كلاماً متشابهاً</w:t>
      </w:r>
      <w:r w:rsidR="003C068B">
        <w:rPr>
          <w:rtl/>
        </w:rPr>
        <w:t>،</w:t>
      </w:r>
      <w:r w:rsidRPr="00134D8B">
        <w:rPr>
          <w:rtl/>
        </w:rPr>
        <w:t xml:space="preserve"> أمْ عملاً مثيراً للرَيب</w:t>
      </w:r>
      <w:r w:rsidR="003C068B">
        <w:rPr>
          <w:rtl/>
        </w:rPr>
        <w:t>،</w:t>
      </w:r>
      <w:r w:rsidRPr="00134D8B">
        <w:rPr>
          <w:rtl/>
        </w:rPr>
        <w:t xml:space="preserve"> والتأويل بهذا المعنى خاصّ بالآي المتشابه فحسب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الثاني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في المعنى الثانويّ للكلام المعبَّر عنه بالبطْن</w:t>
      </w:r>
      <w:r w:rsidR="003C068B">
        <w:rPr>
          <w:rtl/>
        </w:rPr>
        <w:t>،</w:t>
      </w:r>
      <w:r w:rsidRPr="00134D8B">
        <w:rPr>
          <w:rtl/>
        </w:rPr>
        <w:t xml:space="preserve"> تجاه المعنى الأوّلي</w:t>
      </w:r>
    </w:p>
    <w:p w:rsidR="00A0454A" w:rsidRPr="00AC0CC8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AC0CC8">
        <w:rPr>
          <w:rtl/>
        </w:rPr>
        <w:t>(1) البقرة</w:t>
      </w:r>
      <w:r w:rsidR="003C068B">
        <w:rPr>
          <w:rtl/>
        </w:rPr>
        <w:t>:</w:t>
      </w:r>
      <w:r w:rsidRPr="00AC0CC8">
        <w:rPr>
          <w:rtl/>
        </w:rPr>
        <w:t xml:space="preserve"> 189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C0CC8">
        <w:rPr>
          <w:rtl/>
        </w:rPr>
        <w:t>(2) راجع تفسير شبّر</w:t>
      </w:r>
      <w:r w:rsidR="003C068B">
        <w:rPr>
          <w:rtl/>
        </w:rPr>
        <w:t>:</w:t>
      </w:r>
      <w:r w:rsidRPr="00AC0CC8">
        <w:rPr>
          <w:rtl/>
        </w:rPr>
        <w:t xml:space="preserve"> ص67 طبعة الكشميري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C0CC8">
        <w:rPr>
          <w:rtl/>
        </w:rPr>
        <w:t>(3) المُلك</w:t>
      </w:r>
      <w:r w:rsidR="003C068B">
        <w:rPr>
          <w:rtl/>
        </w:rPr>
        <w:t>:</w:t>
      </w:r>
      <w:r w:rsidRPr="00AC0CC8">
        <w:rPr>
          <w:rtl/>
        </w:rPr>
        <w:t xml:space="preserve"> 30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C0CC8">
        <w:rPr>
          <w:rtl/>
        </w:rPr>
        <w:t>(4) الزمر</w:t>
      </w:r>
      <w:r w:rsidR="003C068B">
        <w:rPr>
          <w:rtl/>
        </w:rPr>
        <w:t>:</w:t>
      </w:r>
      <w:r w:rsidRPr="00AC0CC8">
        <w:rPr>
          <w:rtl/>
        </w:rPr>
        <w:t xml:space="preserve"> 21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C0CC8">
        <w:rPr>
          <w:rtl/>
        </w:rPr>
        <w:t>(5) راجع تفسير الصافي</w:t>
      </w:r>
      <w:r w:rsidR="003C068B">
        <w:rPr>
          <w:rtl/>
        </w:rPr>
        <w:t>:</w:t>
      </w:r>
      <w:r w:rsidRPr="00AC0CC8">
        <w:rPr>
          <w:rtl/>
        </w:rPr>
        <w:t xml:space="preserve"> ج2</w:t>
      </w:r>
      <w:r w:rsidR="003C068B">
        <w:rPr>
          <w:rtl/>
        </w:rPr>
        <w:t>،</w:t>
      </w:r>
      <w:r w:rsidRPr="00AC0CC8">
        <w:rPr>
          <w:rtl/>
        </w:rPr>
        <w:t xml:space="preserve"> ص727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AC0CC8" w:rsidRDefault="00A0454A" w:rsidP="00134D8B">
      <w:pPr>
        <w:pStyle w:val="libNormal"/>
        <w:rPr>
          <w:rtl/>
        </w:rPr>
      </w:pPr>
      <w:r w:rsidRPr="00AC0CC8">
        <w:rPr>
          <w:rtl/>
        </w:rPr>
        <w:lastRenderedPageBreak/>
        <w:t>المعبَّر عنه بالظَهْر</w:t>
      </w:r>
      <w:r w:rsidR="003C068B">
        <w:rPr>
          <w:rtl/>
        </w:rPr>
        <w:t>،</w:t>
      </w:r>
      <w:r w:rsidRPr="00AC0CC8">
        <w:rPr>
          <w:rtl/>
        </w:rPr>
        <w:t xml:space="preserve"> والتأويل بهذا المعنى عام لجميع آي القرآن</w:t>
      </w:r>
      <w:r w:rsidR="003C068B">
        <w:rPr>
          <w:rtl/>
        </w:rPr>
        <w:t>؛</w:t>
      </w:r>
      <w:r w:rsidRPr="00AC0CC8">
        <w:rPr>
          <w:rtl/>
        </w:rPr>
        <w:t xml:space="preserve"> فإنّ للقرآن ظهْراً وبطْناً</w:t>
      </w:r>
      <w:r w:rsidR="003C068B">
        <w:rPr>
          <w:rtl/>
        </w:rPr>
        <w:t>،</w:t>
      </w:r>
      <w:r w:rsidRPr="00AC0CC8">
        <w:rPr>
          <w:rtl/>
        </w:rPr>
        <w:t xml:space="preserve"> وربَّما إلى سبعة بطون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AC0CC8">
        <w:rPr>
          <w:rtl/>
        </w:rPr>
        <w:t>وقد تبيَّن أنَّ التأويل</w:t>
      </w:r>
      <w:r w:rsidR="00134D8B">
        <w:rPr>
          <w:rtl/>
        </w:rPr>
        <w:t xml:space="preserve"> - </w:t>
      </w:r>
      <w:r w:rsidRPr="00AC0CC8">
        <w:rPr>
          <w:rtl/>
        </w:rPr>
        <w:t>بكِلا الاصطلاحين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AC0CC8">
        <w:rPr>
          <w:rtl/>
        </w:rPr>
        <w:t xml:space="preserve"> هو من قبيل المعنى والمفهوم الخافي عن ظاهر الكلام</w:t>
      </w:r>
      <w:r w:rsidR="003C068B">
        <w:rPr>
          <w:rtl/>
        </w:rPr>
        <w:t>،</w:t>
      </w:r>
      <w:r w:rsidRPr="00AC0CC8">
        <w:rPr>
          <w:rtl/>
        </w:rPr>
        <w:t xml:space="preserve"> وبحاجة إلى دلالة صريحة من خارج ذات اللفظ</w:t>
      </w:r>
      <w:r w:rsidR="003C068B">
        <w:rPr>
          <w:rtl/>
        </w:rPr>
        <w:t>.</w:t>
      </w:r>
    </w:p>
    <w:p w:rsidR="00A0454A" w:rsidRPr="00AC0CC8" w:rsidRDefault="00A0454A" w:rsidP="00134D8B">
      <w:pPr>
        <w:pStyle w:val="libNormal"/>
        <w:rPr>
          <w:rtl/>
        </w:rPr>
      </w:pPr>
      <w:r w:rsidRPr="00134D8B">
        <w:rPr>
          <w:rtl/>
        </w:rPr>
        <w:t>وقد شذَّ ابن تيمية فيما زعَم أنّ معرفة تأويل الشيء إنّما هو بمعرفة وجوده العَيني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فإنّ للشيء وجوداً في الأعيان ووجوداً في الأذهان</w:t>
      </w:r>
      <w:r w:rsidR="003C068B">
        <w:rPr>
          <w:rtl/>
        </w:rPr>
        <w:t>،</w:t>
      </w:r>
      <w:r w:rsidRPr="00134D8B">
        <w:rPr>
          <w:rtl/>
        </w:rPr>
        <w:t xml:space="preserve"> والكلام لفظ له معنى في القلب ويُكتَب بالخطّ</w:t>
      </w:r>
      <w:r w:rsidR="003C068B">
        <w:rPr>
          <w:rtl/>
        </w:rPr>
        <w:t>،</w:t>
      </w:r>
      <w:r w:rsidRPr="00134D8B">
        <w:rPr>
          <w:rtl/>
        </w:rPr>
        <w:t xml:space="preserve"> فإذا عُرِف الكلام وتُصوِّر معناه في القلب وعُبِّر عنه باللسان</w:t>
      </w:r>
      <w:r w:rsidR="003C068B">
        <w:rPr>
          <w:rtl/>
        </w:rPr>
        <w:t>،</w:t>
      </w:r>
      <w:r w:rsidRPr="00134D8B">
        <w:rPr>
          <w:rtl/>
        </w:rPr>
        <w:t xml:space="preserve"> فهذا غير الحقيقة الموجودة في الخارج</w:t>
      </w:r>
      <w:r w:rsidR="003C068B">
        <w:rPr>
          <w:rtl/>
        </w:rPr>
        <w:t>،</w:t>
      </w:r>
      <w:r w:rsidRPr="00134D8B">
        <w:rPr>
          <w:rtl/>
        </w:rPr>
        <w:t xml:space="preserve"> مثال ذلك</w:t>
      </w:r>
      <w:r w:rsidR="003C068B">
        <w:rPr>
          <w:rtl/>
        </w:rPr>
        <w:t>:</w:t>
      </w:r>
      <w:r w:rsidRPr="00134D8B">
        <w:rPr>
          <w:rtl/>
        </w:rPr>
        <w:t xml:space="preserve"> أنّ أهل الكتاب يعلمون ما في كتُبهم من صفة محمَّد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وخَبَره ونعْته</w:t>
      </w:r>
      <w:r w:rsidR="003C068B">
        <w:rPr>
          <w:rtl/>
        </w:rPr>
        <w:t>،</w:t>
      </w:r>
      <w:r w:rsidRPr="00134D8B">
        <w:rPr>
          <w:rtl/>
        </w:rPr>
        <w:t xml:space="preserve"> وهذا هو معرفة الكلام ومعناه وتفسيره</w:t>
      </w:r>
      <w:r w:rsidR="003C068B">
        <w:rPr>
          <w:rtl/>
        </w:rPr>
        <w:t>،</w:t>
      </w:r>
      <w:r w:rsidRPr="00134D8B">
        <w:rPr>
          <w:rtl/>
        </w:rPr>
        <w:t xml:space="preserve"> وتأويل ذلك هو نفس محمّد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المبعوث</w:t>
      </w:r>
      <w:r w:rsidR="003C068B">
        <w:rPr>
          <w:rtl/>
        </w:rPr>
        <w:t>،</w:t>
      </w:r>
      <w:r w:rsidRPr="00134D8B">
        <w:rPr>
          <w:rtl/>
        </w:rPr>
        <w:t xml:space="preserve"> فالمعرفة بعينه معرفة تأويل ذلك الكلام</w:t>
      </w:r>
      <w:r w:rsidR="003C068B">
        <w:rPr>
          <w:rtl/>
        </w:rPr>
        <w:t>،</w:t>
      </w:r>
      <w:r w:rsidRPr="00134D8B">
        <w:rPr>
          <w:rtl/>
        </w:rPr>
        <w:t xml:space="preserve"> وكذلك إذا عرف الإنسان الحجَّ والمشاعر وفهْم معنى ذلك</w:t>
      </w:r>
      <w:r w:rsidR="003C068B">
        <w:rPr>
          <w:rtl/>
        </w:rPr>
        <w:t>،</w:t>
      </w:r>
      <w:r w:rsidRPr="00134D8B">
        <w:rPr>
          <w:rtl/>
        </w:rPr>
        <w:t xml:space="preserve"> ولا يعرف الأمكنة حتّى يشاهدها فتكون تأويل ما عرفه أوّلاً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وهكذا ذهب سيّدنا العلاّمة الطباطبائي </w:t>
      </w:r>
      <w:r w:rsidR="003C068B">
        <w:rPr>
          <w:rtl/>
        </w:rPr>
        <w:t>(</w:t>
      </w:r>
      <w:r w:rsidRPr="00134D8B">
        <w:rPr>
          <w:rtl/>
        </w:rPr>
        <w:t>قدّس سرّه</w:t>
      </w:r>
      <w:r w:rsidR="003C068B">
        <w:rPr>
          <w:rtl/>
        </w:rPr>
        <w:t>)</w:t>
      </w:r>
      <w:r w:rsidRPr="00134D8B">
        <w:rPr>
          <w:rtl/>
        </w:rPr>
        <w:t xml:space="preserve"> إلى أنّ التأويل ليس من مداليل الألفاظ</w:t>
      </w:r>
      <w:r w:rsidR="003C068B">
        <w:rPr>
          <w:rtl/>
        </w:rPr>
        <w:t>،</w:t>
      </w:r>
      <w:r w:rsidRPr="00134D8B">
        <w:rPr>
          <w:rtl/>
        </w:rPr>
        <w:t xml:space="preserve"> وإنَّما هو عين خارجية</w:t>
      </w:r>
      <w:r w:rsidR="003C068B">
        <w:rPr>
          <w:rtl/>
        </w:rPr>
        <w:t>،</w:t>
      </w:r>
      <w:r w:rsidRPr="00134D8B">
        <w:rPr>
          <w:rtl/>
        </w:rPr>
        <w:t xml:space="preserve"> وهي الواقعية الَّتي جاء الكلام اللفظي تعبيراً عنها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الحقُّ في تفسير التأويل أنَّه الحقيقة الواقعية الَّتي تستند إليها البيانات القرآنية من</w:t>
      </w:r>
      <w:r w:rsidR="003C068B">
        <w:rPr>
          <w:rtl/>
        </w:rPr>
        <w:t>:</w:t>
      </w:r>
      <w:r w:rsidRPr="00134D8B">
        <w:rPr>
          <w:rtl/>
        </w:rPr>
        <w:t xml:space="preserve"> تشريع</w:t>
      </w:r>
      <w:r w:rsidR="003C068B">
        <w:rPr>
          <w:rtl/>
        </w:rPr>
        <w:t>،</w:t>
      </w:r>
      <w:r w:rsidRPr="00134D8B">
        <w:rPr>
          <w:rtl/>
        </w:rPr>
        <w:t xml:space="preserve"> وموعظة</w:t>
      </w:r>
      <w:r w:rsidR="003C068B">
        <w:rPr>
          <w:rtl/>
        </w:rPr>
        <w:t>،</w:t>
      </w:r>
      <w:r w:rsidRPr="00134D8B">
        <w:rPr>
          <w:rtl/>
        </w:rPr>
        <w:t xml:space="preserve"> وحِكمة</w:t>
      </w:r>
      <w:r w:rsidR="003C068B">
        <w:rPr>
          <w:rtl/>
        </w:rPr>
        <w:t>،</w:t>
      </w:r>
      <w:r w:rsidRPr="00134D8B">
        <w:rPr>
          <w:rtl/>
        </w:rPr>
        <w:t xml:space="preserve"> وأنَّه موجود لجميع آي القرآن</w:t>
      </w:r>
      <w:r w:rsidR="003C068B">
        <w:rPr>
          <w:rtl/>
        </w:rPr>
        <w:t>،</w:t>
      </w:r>
      <w:r w:rsidRPr="00134D8B">
        <w:rPr>
          <w:rtl/>
        </w:rPr>
        <w:t xml:space="preserve"> وليس من قبيل المفاهيم المدلول عليها بالألفاظ</w:t>
      </w:r>
      <w:r w:rsidR="003C068B">
        <w:rPr>
          <w:rtl/>
        </w:rPr>
        <w:t>،</w:t>
      </w:r>
      <w:r w:rsidRPr="00134D8B">
        <w:rPr>
          <w:rtl/>
        </w:rPr>
        <w:t xml:space="preserve"> بل هي الأمور العينية المتعالية من أن تحيط بها شبَكات الألفاظ</w:t>
      </w:r>
      <w:r w:rsidR="003C068B">
        <w:rPr>
          <w:rtl/>
        </w:rPr>
        <w:t>،</w:t>
      </w:r>
      <w:r w:rsidRPr="00134D8B">
        <w:rPr>
          <w:rtl/>
        </w:rPr>
        <w:t xml:space="preserve"> وأنّ وراء ما نقرأه ونتعقّله من القرآن أمراً هو من القرآن بمنزلة الروح من الجسد</w:t>
      </w:r>
      <w:r w:rsidR="003C068B">
        <w:rPr>
          <w:rtl/>
        </w:rPr>
        <w:t>،</w:t>
      </w:r>
      <w:r w:rsidRPr="00134D8B">
        <w:rPr>
          <w:rtl/>
        </w:rPr>
        <w:t xml:space="preserve"> والمتمثّل من المثال</w:t>
      </w:r>
      <w:r w:rsidR="003C068B">
        <w:rPr>
          <w:rtl/>
        </w:rPr>
        <w:t>،</w:t>
      </w:r>
      <w:r w:rsidRPr="00134D8B">
        <w:rPr>
          <w:rtl/>
        </w:rPr>
        <w:t xml:space="preserve"> وليس من سِنْخ الألفاظ ولا المعاني</w:t>
      </w:r>
      <w:r w:rsidR="003C068B">
        <w:rPr>
          <w:rtl/>
        </w:rPr>
        <w:t>،</w:t>
      </w:r>
      <w:r w:rsidRPr="00134D8B">
        <w:rPr>
          <w:rtl/>
        </w:rPr>
        <w:t xml:space="preserve"> وهو المعبَّر عنه بالكتاب الحكيم</w:t>
      </w:r>
      <w:r w:rsidR="003C068B">
        <w:rPr>
          <w:rtl/>
        </w:rPr>
        <w:t>،</w:t>
      </w:r>
      <w:r w:rsidRPr="00134D8B">
        <w:rPr>
          <w:rtl/>
        </w:rPr>
        <w:t xml:space="preserve"> وهذا بعينه هو التَّأويل</w:t>
      </w:r>
      <w:r w:rsidR="003C068B">
        <w:rPr>
          <w:rtl/>
        </w:rPr>
        <w:t>،</w:t>
      </w:r>
      <w:r w:rsidRPr="00134D8B">
        <w:rPr>
          <w:rtl/>
        </w:rPr>
        <w:t xml:space="preserve"> ومن ثمَّ لا يمسُّه إلاّ المطهَّرون</w:t>
      </w:r>
      <w:r w:rsidR="003C068B">
        <w:rPr>
          <w:rtl/>
        </w:rPr>
        <w:t>،</w:t>
      </w:r>
      <w:r w:rsidRPr="00134D8B">
        <w:rPr>
          <w:rtl/>
        </w:rPr>
        <w:t xml:space="preserve"> قال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إِنَّهُ لَقُرْآنٌ كَرِيمٌ * فِي كِتَابٍ مَّكْنُونٍ * لاَ يَمَسُّهُ إِلاّ الْمُطَهَّرُونَ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وقال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بَلْ هُوَ قُرْآنٌ مَّجِيدٌ * فِي لَوْحٍ مَّحْفُوظٍ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وقال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tl/>
        </w:rPr>
        <w:t>(</w:t>
      </w:r>
      <w:r w:rsidRPr="00134D8B">
        <w:rPr>
          <w:rStyle w:val="libAieChar"/>
          <w:rtl/>
        </w:rPr>
        <w:t>إنّا</w:t>
      </w:r>
    </w:p>
    <w:p w:rsidR="00A0454A" w:rsidRPr="00AC0CC8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AC0CC8">
        <w:rPr>
          <w:rtl/>
        </w:rPr>
        <w:t>(1) بنقل رشيد رضا في تفسير المنار</w:t>
      </w:r>
      <w:r w:rsidR="003C068B">
        <w:rPr>
          <w:rtl/>
        </w:rPr>
        <w:t>:</w:t>
      </w:r>
      <w:r w:rsidRPr="00AC0CC8">
        <w:rPr>
          <w:rtl/>
        </w:rPr>
        <w:t xml:space="preserve"> ج3</w:t>
      </w:r>
      <w:r w:rsidR="003C068B">
        <w:rPr>
          <w:rtl/>
        </w:rPr>
        <w:t>،</w:t>
      </w:r>
      <w:r w:rsidRPr="00AC0CC8">
        <w:rPr>
          <w:rtl/>
        </w:rPr>
        <w:t xml:space="preserve"> ص195 في تفسير سورة التوحيد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C0CC8">
        <w:rPr>
          <w:rtl/>
        </w:rPr>
        <w:t>(2) الواقعة</w:t>
      </w:r>
      <w:r w:rsidR="003C068B">
        <w:rPr>
          <w:rtl/>
        </w:rPr>
        <w:t>:</w:t>
      </w:r>
      <w:r w:rsidRPr="00AC0CC8">
        <w:rPr>
          <w:rtl/>
        </w:rPr>
        <w:t xml:space="preserve"> 77 و 79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C0CC8">
        <w:rPr>
          <w:rtl/>
        </w:rPr>
        <w:t>(3) البروج</w:t>
      </w:r>
      <w:r w:rsidR="003C068B">
        <w:rPr>
          <w:rtl/>
        </w:rPr>
        <w:t>:</w:t>
      </w:r>
      <w:r w:rsidRPr="00AC0CC8">
        <w:rPr>
          <w:rtl/>
        </w:rPr>
        <w:t xml:space="preserve"> 21 و22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Pr="00134D8B" w:rsidRDefault="00A0454A" w:rsidP="00134D8B">
      <w:pPr>
        <w:pStyle w:val="libNormal"/>
        <w:rPr>
          <w:rtl/>
        </w:rPr>
      </w:pPr>
      <w:r w:rsidRPr="00134D8B">
        <w:rPr>
          <w:rStyle w:val="libAieChar"/>
          <w:rFonts w:hint="cs"/>
          <w:rtl/>
        </w:rPr>
        <w:lastRenderedPageBreak/>
        <w:t>جَعَلْنَاهُ قُرْآناً عَرَبِيّاً لَّعَلَّكُمْ تَعْقِلُونَ * وَإِنَّهُ فِي أُمِّ الْكِتَابِ لَدَيْنَا لَعَلِيٌّ حَكِيمٌ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Style w:val="libFootnotenumChar"/>
          <w:rtl/>
        </w:rPr>
        <w:t>.</w:t>
      </w:r>
    </w:p>
    <w:p w:rsidR="00A0454A" w:rsidRPr="00134D8B" w:rsidRDefault="00A0454A" w:rsidP="00134D8B">
      <w:pPr>
        <w:pStyle w:val="libNormal"/>
        <w:rPr>
          <w:rtl/>
        </w:rPr>
      </w:pPr>
      <w:r w:rsidRPr="00134D8B">
        <w:rPr>
          <w:rtl/>
        </w:rPr>
        <w:t>فهذه الآيات تدلّ على أنَّ القرآن النازل كان عند الله أمراً أعلى وأحكم من أن تناله العقول أو يعرضه التقطّع والتفصيل</w:t>
      </w:r>
      <w:r w:rsidR="003C068B">
        <w:rPr>
          <w:rtl/>
        </w:rPr>
        <w:t>،</w:t>
      </w:r>
      <w:r w:rsidRPr="00134D8B">
        <w:rPr>
          <w:rtl/>
        </w:rPr>
        <w:t xml:space="preserve"> لكنَّه تعالى عنايَة بعباده جعلَه كتاباً مقروءاً وألبَسه لباس العربيَّة</w:t>
      </w:r>
      <w:r w:rsidR="003C068B">
        <w:rPr>
          <w:rtl/>
        </w:rPr>
        <w:t>؛</w:t>
      </w:r>
      <w:r w:rsidRPr="00134D8B">
        <w:rPr>
          <w:rtl/>
        </w:rPr>
        <w:t xml:space="preserve"> لعلّهم يعقلون ما لم يكن لهم سبيل إلى تعقّله ومعرفته ما دام في أمّ الكتاب</w:t>
      </w:r>
      <w:r w:rsidR="003C068B">
        <w:rPr>
          <w:rtl/>
        </w:rPr>
        <w:t>،</w:t>
      </w:r>
      <w:r w:rsidRPr="00134D8B">
        <w:rPr>
          <w:rtl/>
        </w:rPr>
        <w:t xml:space="preserve"> قال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كِتَابٌ أُحْكِمَتْ آيَاتُهُ ثُمَّ فُصِّلَتْ مِن لَّدُنْ حَكِيمٍ خَبِيرٍ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فالإحكام</w:t>
      </w:r>
      <w:r w:rsidR="003C068B">
        <w:rPr>
          <w:rtl/>
        </w:rPr>
        <w:t>:</w:t>
      </w:r>
      <w:r w:rsidRPr="00134D8B">
        <w:rPr>
          <w:rtl/>
        </w:rPr>
        <w:t xml:space="preserve"> هو كونه عند الله لا ثُلمة فيه ولا تفصيل</w:t>
      </w:r>
      <w:r w:rsidR="003C068B">
        <w:rPr>
          <w:rtl/>
        </w:rPr>
        <w:t>،</w:t>
      </w:r>
      <w:r w:rsidRPr="00134D8B">
        <w:rPr>
          <w:rtl/>
        </w:rPr>
        <w:t xml:space="preserve"> والتفصيل هو جعْله فصلاً فصلاً وآيةً آية</w:t>
      </w:r>
      <w:r w:rsidR="003C068B">
        <w:rPr>
          <w:rtl/>
        </w:rPr>
        <w:t>،</w:t>
      </w:r>
      <w:r w:rsidRPr="00134D8B">
        <w:rPr>
          <w:rtl/>
        </w:rPr>
        <w:t xml:space="preserve"> وتنزيله على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AC0CC8">
        <w:rPr>
          <w:rtl/>
        </w:rPr>
        <w:t>* * *</w:t>
      </w:r>
    </w:p>
    <w:p w:rsidR="00A0454A" w:rsidRPr="00AC0CC8" w:rsidRDefault="00A0454A" w:rsidP="00134D8B">
      <w:pPr>
        <w:pStyle w:val="libNormal"/>
        <w:rPr>
          <w:rtl/>
        </w:rPr>
      </w:pPr>
      <w:r w:rsidRPr="00AC0CC8">
        <w:rPr>
          <w:rtl/>
        </w:rPr>
        <w:t>ولعلَّ ما زعَمه ابن تيميَّة ناجم عن خلْط أمرِ المصداق بأمْر التأويل</w:t>
      </w:r>
      <w:r w:rsidR="003C068B">
        <w:rPr>
          <w:rtl/>
        </w:rPr>
        <w:t>،</w:t>
      </w:r>
      <w:r w:rsidRPr="00AC0CC8">
        <w:rPr>
          <w:rtl/>
        </w:rPr>
        <w:t xml:space="preserve"> إذ لم يُعهَد إطلاق اسم </w:t>
      </w:r>
      <w:r w:rsidR="003C068B">
        <w:rPr>
          <w:rtl/>
        </w:rPr>
        <w:t>(</w:t>
      </w:r>
      <w:r w:rsidRPr="00AC0CC8">
        <w:rPr>
          <w:rtl/>
        </w:rPr>
        <w:t>التأويل</w:t>
      </w:r>
      <w:r w:rsidR="003C068B">
        <w:rPr>
          <w:rtl/>
        </w:rPr>
        <w:t>)</w:t>
      </w:r>
      <w:r w:rsidRPr="00AC0CC8">
        <w:rPr>
          <w:rtl/>
        </w:rPr>
        <w:t xml:space="preserve"> على الوجود العَيني</w:t>
      </w:r>
      <w:r w:rsidR="003C068B">
        <w:rPr>
          <w:rtl/>
        </w:rPr>
        <w:t>،</w:t>
      </w:r>
      <w:r w:rsidRPr="00AC0CC8">
        <w:rPr>
          <w:rtl/>
        </w:rPr>
        <w:t xml:space="preserve"> وإنّما يطلق عليه اسم </w:t>
      </w:r>
      <w:r w:rsidR="003C068B">
        <w:rPr>
          <w:rtl/>
        </w:rPr>
        <w:t>(</w:t>
      </w:r>
      <w:r w:rsidRPr="00AC0CC8">
        <w:rPr>
          <w:rtl/>
        </w:rPr>
        <w:t>المصداق</w:t>
      </w:r>
      <w:r w:rsidR="003C068B">
        <w:rPr>
          <w:rtl/>
        </w:rPr>
        <w:t>)</w:t>
      </w:r>
      <w:r w:rsidRPr="00AC0CC8">
        <w:rPr>
          <w:rtl/>
        </w:rPr>
        <w:t xml:space="preserve"> حسب مصطلح الفنّ</w:t>
      </w:r>
      <w:r w:rsidR="003C068B">
        <w:rPr>
          <w:rtl/>
        </w:rPr>
        <w:t>،</w:t>
      </w:r>
      <w:r w:rsidRPr="00AC0CC8">
        <w:rPr>
          <w:rtl/>
        </w:rPr>
        <w:t xml:space="preserve"> فإنّ كلَّ لفظة لها مفهوم هو ما يتصوَّره الذهن من دلالة ذلك اللفظ</w:t>
      </w:r>
      <w:r w:rsidR="003C068B">
        <w:rPr>
          <w:rtl/>
        </w:rPr>
        <w:t>،</w:t>
      </w:r>
      <w:r w:rsidRPr="00AC0CC8">
        <w:rPr>
          <w:rtl/>
        </w:rPr>
        <w:t xml:space="preserve"> ولها مصداق هو ما ينطبق عليه ذلك المفهوم خارجاً</w:t>
      </w:r>
      <w:r w:rsidR="003C068B">
        <w:rPr>
          <w:rtl/>
        </w:rPr>
        <w:t>،</w:t>
      </w:r>
      <w:r w:rsidRPr="00AC0CC8">
        <w:rPr>
          <w:rtl/>
        </w:rPr>
        <w:t xml:space="preserve"> كالتفّاحة لها مفهوم هو وجودها التصوّريّ الذهني</w:t>
      </w:r>
      <w:r w:rsidR="003C068B">
        <w:rPr>
          <w:rtl/>
        </w:rPr>
        <w:t>،</w:t>
      </w:r>
      <w:r w:rsidRPr="00AC0CC8">
        <w:rPr>
          <w:rtl/>
        </w:rPr>
        <w:t xml:space="preserve"> ولها مصداق هو وجودها العينيّ الخارجي</w:t>
      </w:r>
      <w:r w:rsidR="003C068B">
        <w:rPr>
          <w:rtl/>
        </w:rPr>
        <w:t>،</w:t>
      </w:r>
      <w:r w:rsidRPr="00AC0CC8">
        <w:rPr>
          <w:rtl/>
        </w:rPr>
        <w:t xml:space="preserve"> ذو الآثار والخواصّ الطبيعية</w:t>
      </w:r>
      <w:r w:rsidR="003C068B">
        <w:rPr>
          <w:rtl/>
        </w:rPr>
        <w:t>،</w:t>
      </w:r>
      <w:r w:rsidRPr="00AC0CC8">
        <w:rPr>
          <w:rtl/>
        </w:rPr>
        <w:t xml:space="preserve"> ولم يُعهَد إطلاق اسم التأويل على هذا الوجود العيني للتفاحة أصلاً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ومنشأ الاشتباه أخذُ التأويل من أصل اشتقاقه اللُغَوي بمعنى </w:t>
      </w:r>
      <w:r w:rsidR="003C068B">
        <w:rPr>
          <w:rtl/>
        </w:rPr>
        <w:t>(</w:t>
      </w:r>
      <w:r w:rsidRPr="00134D8B">
        <w:rPr>
          <w:rtl/>
        </w:rPr>
        <w:t>مآل الأمْر</w:t>
      </w:r>
      <w:r w:rsidR="003C068B">
        <w:rPr>
          <w:rtl/>
        </w:rPr>
        <w:t>)،</w:t>
      </w:r>
      <w:r w:rsidRPr="00134D8B">
        <w:rPr>
          <w:rtl/>
        </w:rPr>
        <w:t xml:space="preserve"> أي ما يؤول إليه أمْر الشيء</w:t>
      </w:r>
      <w:r w:rsidR="003C068B">
        <w:rPr>
          <w:rtl/>
        </w:rPr>
        <w:t>،</w:t>
      </w:r>
      <w:r w:rsidRPr="00134D8B">
        <w:rPr>
          <w:rtl/>
        </w:rPr>
        <w:t xml:space="preserve"> كما في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هَلْ يَنظُرُونَ إِلاَّ تَأْوِيلَهُ يَوْمَ يَأْتِي تَأْوِيلُهُ يَقُولُ الَّذِينَ نَسُوهُ مِن قَبْلُ قَدْ جَاءتْ رُسُلُ رَبِّنَا بِالْحَقِّ فَهَل لَّنَا مِن شُفَعَاء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Style w:val="libFootnotenumChar"/>
          <w:rtl/>
        </w:rPr>
        <w:t xml:space="preserve"> (4)</w:t>
      </w:r>
      <w:r w:rsidR="003C068B">
        <w:rPr>
          <w:rtl/>
        </w:rPr>
        <w:t>،</w:t>
      </w:r>
      <w:r w:rsidRPr="00134D8B">
        <w:rPr>
          <w:rtl/>
        </w:rPr>
        <w:t xml:space="preserve"> أي ينتظر هؤلاء لينظروا إلى ما يؤول أمر هذا الدين</w:t>
      </w:r>
      <w:r w:rsidR="003C068B">
        <w:rPr>
          <w:rtl/>
        </w:rPr>
        <w:t>،</w:t>
      </w:r>
      <w:r w:rsidRPr="00134D8B">
        <w:rPr>
          <w:rtl/>
        </w:rPr>
        <w:t xml:space="preserve"> ويوشك أن يأتي اليوم الَّذي ينتظرونه</w:t>
      </w:r>
      <w:r w:rsidR="003C068B">
        <w:rPr>
          <w:rtl/>
        </w:rPr>
        <w:t>،</w:t>
      </w:r>
      <w:r w:rsidRPr="00134D8B">
        <w:rPr>
          <w:rtl/>
        </w:rPr>
        <w:t xml:space="preserve"> غير أنَّ الفرصة قد فاتتْهم ولات</w:t>
      </w:r>
    </w:p>
    <w:p w:rsidR="00A0454A" w:rsidRPr="00AC0CC8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AC0CC8">
        <w:rPr>
          <w:rtl/>
        </w:rPr>
        <w:t>(1) الزخرف</w:t>
      </w:r>
      <w:r w:rsidR="003C068B">
        <w:rPr>
          <w:rtl/>
        </w:rPr>
        <w:t>:</w:t>
      </w:r>
      <w:r w:rsidRPr="00AC0CC8">
        <w:rPr>
          <w:rtl/>
        </w:rPr>
        <w:t xml:space="preserve"> 3 و4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C0CC8">
        <w:rPr>
          <w:rtl/>
        </w:rPr>
        <w:t>(2) هود</w:t>
      </w:r>
      <w:r w:rsidR="003C068B">
        <w:rPr>
          <w:rtl/>
        </w:rPr>
        <w:t>:</w:t>
      </w:r>
      <w:r w:rsidRPr="00AC0CC8">
        <w:rPr>
          <w:rtl/>
        </w:rPr>
        <w:t xml:space="preserve"> 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C0CC8">
        <w:rPr>
          <w:rtl/>
        </w:rPr>
        <w:t>(3) راجع الميزان</w:t>
      </w:r>
      <w:r w:rsidR="003C068B">
        <w:rPr>
          <w:rtl/>
        </w:rPr>
        <w:t>:</w:t>
      </w:r>
      <w:r w:rsidRPr="00AC0CC8">
        <w:rPr>
          <w:rtl/>
        </w:rPr>
        <w:t xml:space="preserve"> ج5</w:t>
      </w:r>
      <w:r w:rsidR="003C068B">
        <w:rPr>
          <w:rtl/>
        </w:rPr>
        <w:t>،</w:t>
      </w:r>
      <w:r w:rsidRPr="00AC0CC8">
        <w:rPr>
          <w:rtl/>
        </w:rPr>
        <w:t xml:space="preserve"> ص25 و 45 و49 و54 و55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C0CC8">
        <w:rPr>
          <w:rtl/>
        </w:rPr>
        <w:t>(4) الأعراف</w:t>
      </w:r>
      <w:r w:rsidR="003C068B">
        <w:rPr>
          <w:rtl/>
        </w:rPr>
        <w:t>:</w:t>
      </w:r>
      <w:r w:rsidRPr="00AC0CC8">
        <w:rPr>
          <w:rtl/>
        </w:rPr>
        <w:t xml:space="preserve"> 53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AC0CC8">
        <w:rPr>
          <w:rtl/>
        </w:rPr>
        <w:lastRenderedPageBreak/>
        <w:t>الساعة ساعة مندم</w:t>
      </w:r>
      <w:r w:rsidR="003C068B">
        <w:rPr>
          <w:rtl/>
        </w:rPr>
        <w:t>.</w:t>
      </w:r>
    </w:p>
    <w:p w:rsidR="00A0454A" w:rsidRPr="00AC0CC8" w:rsidRDefault="00A0454A" w:rsidP="00134D8B">
      <w:pPr>
        <w:pStyle w:val="libNormal"/>
        <w:rPr>
          <w:rtl/>
        </w:rPr>
      </w:pPr>
      <w:r w:rsidRPr="00134D8B">
        <w:rPr>
          <w:rtl/>
        </w:rPr>
        <w:t>وأمّا تأويل الرؤيا</w:t>
      </w:r>
      <w:r w:rsidR="003C068B">
        <w:rPr>
          <w:rtl/>
        </w:rPr>
        <w:t>،</w:t>
      </w:r>
      <w:r w:rsidRPr="00134D8B">
        <w:rPr>
          <w:rtl/>
        </w:rPr>
        <w:t xml:space="preserve"> فمأخوذ من المعنى الثاني المتقدِّم</w:t>
      </w:r>
      <w:r w:rsidR="003C068B">
        <w:rPr>
          <w:rtl/>
        </w:rPr>
        <w:t>؛</w:t>
      </w:r>
      <w:r w:rsidRPr="00134D8B">
        <w:rPr>
          <w:rtl/>
        </w:rPr>
        <w:t xml:space="preserve"> لأنّه معنى خفيّ باطن لا يعرفه سوى الذين أُوتوا العِلم</w:t>
      </w:r>
      <w:r w:rsidR="003C068B">
        <w:rPr>
          <w:rtl/>
        </w:rPr>
        <w:t>،</w:t>
      </w:r>
      <w:r w:rsidRPr="00134D8B">
        <w:rPr>
          <w:rtl/>
        </w:rPr>
        <w:t xml:space="preserve"> وقد استُعمل في تعبير الرؤيا في القرآن في ثمانية مواضع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واستُعمل بمعنى </w:t>
      </w:r>
      <w:r w:rsidR="003C068B">
        <w:rPr>
          <w:rtl/>
        </w:rPr>
        <w:t>(</w:t>
      </w:r>
      <w:r w:rsidRPr="00134D8B">
        <w:rPr>
          <w:rtl/>
        </w:rPr>
        <w:t>مآل الأمر</w:t>
      </w:r>
      <w:r w:rsidR="003C068B">
        <w:rPr>
          <w:rtl/>
        </w:rPr>
        <w:t>)</w:t>
      </w:r>
      <w:r w:rsidRPr="00134D8B">
        <w:rPr>
          <w:rtl/>
        </w:rPr>
        <w:t xml:space="preserve"> في خمسة مواضع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وبمعنى </w:t>
      </w:r>
      <w:r w:rsidR="003C068B">
        <w:rPr>
          <w:rtl/>
        </w:rPr>
        <w:t>(</w:t>
      </w:r>
      <w:r w:rsidRPr="00134D8B">
        <w:rPr>
          <w:rtl/>
        </w:rPr>
        <w:t>توجيه المتشابه</w:t>
      </w:r>
      <w:r w:rsidR="003C068B">
        <w:rPr>
          <w:rtl/>
        </w:rPr>
        <w:t>)</w:t>
      </w:r>
      <w:r w:rsidRPr="00134D8B">
        <w:rPr>
          <w:rtl/>
        </w:rPr>
        <w:t xml:space="preserve"> في أربع مواضع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أمّا استعماله بمعنى </w:t>
      </w:r>
      <w:r w:rsidR="003C068B">
        <w:rPr>
          <w:rtl/>
        </w:rPr>
        <w:t>(</w:t>
      </w:r>
      <w:r w:rsidRPr="00134D8B">
        <w:rPr>
          <w:rtl/>
        </w:rPr>
        <w:t>البطْن</w:t>
      </w:r>
      <w:r w:rsidR="003C068B">
        <w:rPr>
          <w:rtl/>
        </w:rPr>
        <w:t>)</w:t>
      </w:r>
      <w:r w:rsidRPr="00134D8B">
        <w:rPr>
          <w:rtl/>
        </w:rPr>
        <w:t xml:space="preserve"> فقد جاء في الآثار</w:t>
      </w:r>
      <w:r w:rsidR="00134D8B">
        <w:rPr>
          <w:rtl/>
        </w:rPr>
        <w:t xml:space="preserve"> - </w:t>
      </w:r>
      <w:r w:rsidRPr="00134D8B">
        <w:rPr>
          <w:rtl/>
        </w:rPr>
        <w:t>حسبما تقدَّم</w:t>
      </w:r>
      <w:r w:rsidR="00134D8B">
        <w:rPr>
          <w:rtl/>
        </w:rPr>
        <w:t xml:space="preserve"> - </w:t>
      </w:r>
      <w:r w:rsidRPr="00134D8B">
        <w:rPr>
          <w:rtl/>
        </w:rPr>
        <w:t>وقد أُخذ منه تعبير الرؤيا كما نبَّهنا</w:t>
      </w:r>
      <w:r w:rsidR="003C068B">
        <w:rPr>
          <w:rtl/>
        </w:rPr>
        <w:t>.</w:t>
      </w:r>
    </w:p>
    <w:p w:rsidR="00A0454A" w:rsidRPr="00AC0CC8" w:rsidRDefault="00A0454A" w:rsidP="00134D8B">
      <w:pPr>
        <w:pStyle w:val="libNormal"/>
        <w:rPr>
          <w:rtl/>
        </w:rPr>
      </w:pPr>
      <w:r w:rsidRPr="00AC0CC8">
        <w:rPr>
          <w:rtl/>
        </w:rPr>
        <w:t>فهذه أربعة معانٍ للتأويل استُعملت في سبعة عشر موضعاً من القرآن</w:t>
      </w:r>
      <w:r w:rsidR="003C068B">
        <w:rPr>
          <w:rtl/>
        </w:rPr>
        <w:t>،</w:t>
      </w:r>
      <w:r w:rsidRPr="00AC0CC8">
        <w:rPr>
          <w:rtl/>
        </w:rPr>
        <w:t xml:space="preserve"> ولم يكن واحد منها بمعنى العين الخارجية إطلاقاً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AC0CC8">
        <w:rPr>
          <w:rtl/>
        </w:rPr>
        <w:t>* * *</w:t>
      </w:r>
    </w:p>
    <w:p w:rsidR="00A0454A" w:rsidRPr="00AC0CC8" w:rsidRDefault="00A0454A" w:rsidP="00134D8B">
      <w:pPr>
        <w:pStyle w:val="libNormal"/>
        <w:rPr>
          <w:rtl/>
        </w:rPr>
      </w:pPr>
      <w:r w:rsidRPr="00AC0CC8">
        <w:rPr>
          <w:rtl/>
        </w:rPr>
        <w:t>أمّا رأي سيِّدنا الطباطبائي فلا يعدو توجيهاً لطيفاً للمزعومة المتقدِّمة</w:t>
      </w:r>
      <w:r w:rsidR="003C068B">
        <w:rPr>
          <w:rtl/>
        </w:rPr>
        <w:t>،</w:t>
      </w:r>
      <w:r w:rsidRPr="00AC0CC8">
        <w:rPr>
          <w:rtl/>
        </w:rPr>
        <w:t xml:space="preserve"> وتبدو عليه مسْحة عرفانية غير مستندة</w:t>
      </w:r>
      <w:r w:rsidR="003C068B">
        <w:rPr>
          <w:rtl/>
        </w:rPr>
        <w:t>،</w:t>
      </w:r>
      <w:r w:rsidRPr="00AC0CC8">
        <w:rPr>
          <w:rtl/>
        </w:rPr>
        <w:t xml:space="preserve"> ومن ثمّ فهي غريبة شذّت عنه </w:t>
      </w:r>
      <w:r w:rsidR="003C068B">
        <w:rPr>
          <w:rtl/>
        </w:rPr>
        <w:t>(</w:t>
      </w:r>
      <w:r w:rsidRPr="00AC0CC8">
        <w:rPr>
          <w:rtl/>
        </w:rPr>
        <w:t>قدّس سرّه)</w:t>
      </w:r>
      <w:r w:rsidR="003C068B">
        <w:rPr>
          <w:rtl/>
        </w:rPr>
        <w:t>،</w:t>
      </w:r>
      <w:r w:rsidRPr="00AC0CC8">
        <w:rPr>
          <w:rtl/>
        </w:rPr>
        <w:t xml:space="preserve"> وقبل أن نتكلَّم في وجه تفنيدها يجب أن نعرف أن ليس اللوح المحفوظ شيئاً ذا وجود بذاته</w:t>
      </w:r>
      <w:r w:rsidR="003C068B">
        <w:rPr>
          <w:rtl/>
        </w:rPr>
        <w:t>،</w:t>
      </w:r>
      <w:r w:rsidRPr="00AC0CC8">
        <w:rPr>
          <w:rtl/>
        </w:rPr>
        <w:t xml:space="preserve"> كوعاء أو لَوحة أو مكان خاصّ</w:t>
      </w:r>
      <w:r w:rsidR="003C068B">
        <w:rPr>
          <w:rtl/>
        </w:rPr>
        <w:t>،</w:t>
      </w:r>
      <w:r w:rsidRPr="00AC0CC8">
        <w:rPr>
          <w:rtl/>
        </w:rPr>
        <w:t xml:space="preserve"> مادّياً أو معنوياً</w:t>
      </w:r>
      <w:r w:rsidR="003C068B">
        <w:rPr>
          <w:rtl/>
        </w:rPr>
        <w:t>،</w:t>
      </w:r>
      <w:r w:rsidRPr="00AC0CC8">
        <w:rPr>
          <w:rtl/>
        </w:rPr>
        <w:t xml:space="preserve"> كلاّ</w:t>
      </w:r>
      <w:r w:rsidR="003C068B">
        <w:rPr>
          <w:rtl/>
        </w:rPr>
        <w:t>،</w:t>
      </w:r>
      <w:r w:rsidRPr="00AC0CC8">
        <w:rPr>
          <w:rtl/>
        </w:rPr>
        <w:t xml:space="preserve"> وإنّما هو كناية عن عِلمه تعالى الأزليّ الّذي لا يتغيَّر ولا يتبدَّل</w:t>
      </w:r>
      <w:r w:rsidR="003C068B">
        <w:rPr>
          <w:rtl/>
        </w:rPr>
        <w:t>،</w:t>
      </w:r>
      <w:r w:rsidRPr="00AC0CC8">
        <w:rPr>
          <w:rtl/>
        </w:rPr>
        <w:t xml:space="preserve"> وهو المعبّر عنه بالكتاب المكنون وأُمّ الكتاب أيضاً</w:t>
      </w:r>
      <w:r w:rsidR="003C068B">
        <w:rPr>
          <w:rtl/>
        </w:rPr>
        <w:t>،</w:t>
      </w:r>
      <w:r w:rsidRPr="00AC0CC8">
        <w:rPr>
          <w:rtl/>
        </w:rPr>
        <w:t xml:space="preserve"> وغيرهما من تعابير لا تعني سوى عِلمه تعالى المكنون الّذي لا يطّلع عليه أحد إطلاقاً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وبعد</w:t>
      </w:r>
      <w:r w:rsidR="003C068B">
        <w:rPr>
          <w:rtl/>
        </w:rPr>
        <w:t>،</w:t>
      </w:r>
      <w:r w:rsidRPr="00134D8B">
        <w:rPr>
          <w:rtl/>
        </w:rPr>
        <w:t xml:space="preserve"> فقوله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وَإِنَّهُ فِي أُمِّ الْكِتَابِ لَدَيْنَا لَعَلِيٌّ حَكِيمٌ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،</w:t>
      </w:r>
      <w:r w:rsidRPr="00134D8B">
        <w:rPr>
          <w:rtl/>
        </w:rPr>
        <w:t xml:space="preserve"> لا يعني أنّ للقرآن وجوداً آخر في وعاء </w:t>
      </w:r>
      <w:r w:rsidR="003C068B">
        <w:rPr>
          <w:rtl/>
        </w:rPr>
        <w:t>(</w:t>
      </w:r>
      <w:r w:rsidRPr="00134D8B">
        <w:rPr>
          <w:rtl/>
        </w:rPr>
        <w:t>أُمّ الكتاب</w:t>
      </w:r>
      <w:r w:rsidR="003C068B">
        <w:rPr>
          <w:rtl/>
        </w:rPr>
        <w:t>)،</w:t>
      </w:r>
      <w:r w:rsidRPr="00134D8B">
        <w:rPr>
          <w:rtl/>
        </w:rPr>
        <w:t xml:space="preserve"> وإنّما جاءت هذه الاستفادة الخاطئة من توهّم المكان من 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لَدَيْنَا</w:t>
      </w:r>
      <w:r w:rsidR="003C068B" w:rsidRPr="003C068B">
        <w:rPr>
          <w:rStyle w:val="libAlaemChar"/>
          <w:rFonts w:hint="cs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بل المقصود</w:t>
      </w:r>
      <w:r w:rsidR="003C068B">
        <w:rPr>
          <w:rtl/>
        </w:rPr>
        <w:t>:</w:t>
      </w:r>
      <w:r w:rsidRPr="00134D8B">
        <w:rPr>
          <w:rtl/>
        </w:rPr>
        <w:t xml:space="preserve"> أنّ لهذا القرآن شأناً عظيماً عند</w:t>
      </w:r>
    </w:p>
    <w:p w:rsidR="00A0454A" w:rsidRPr="00AC0CC8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AC0CC8">
        <w:rPr>
          <w:rtl/>
        </w:rPr>
        <w:t>(1) يوسف</w:t>
      </w:r>
      <w:r w:rsidR="003C068B">
        <w:rPr>
          <w:rtl/>
        </w:rPr>
        <w:t>:</w:t>
      </w:r>
      <w:r w:rsidRPr="00AC0CC8">
        <w:rPr>
          <w:rtl/>
        </w:rPr>
        <w:t xml:space="preserve"> 6 و21 و36 و44 و45 و100 و101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C0CC8">
        <w:rPr>
          <w:rtl/>
        </w:rPr>
        <w:t>(2) النساء</w:t>
      </w:r>
      <w:r w:rsidR="003C068B">
        <w:rPr>
          <w:rtl/>
        </w:rPr>
        <w:t>:</w:t>
      </w:r>
      <w:r w:rsidRPr="00AC0CC8">
        <w:rPr>
          <w:rtl/>
        </w:rPr>
        <w:t xml:space="preserve"> 59</w:t>
      </w:r>
      <w:r w:rsidR="003C068B">
        <w:rPr>
          <w:rtl/>
        </w:rPr>
        <w:t>،</w:t>
      </w:r>
      <w:r w:rsidRPr="00AC0CC8">
        <w:rPr>
          <w:rtl/>
        </w:rPr>
        <w:t xml:space="preserve"> الأعراف</w:t>
      </w:r>
      <w:r w:rsidR="003C068B">
        <w:rPr>
          <w:rtl/>
        </w:rPr>
        <w:t>:</w:t>
      </w:r>
      <w:r w:rsidRPr="00AC0CC8">
        <w:rPr>
          <w:rtl/>
        </w:rPr>
        <w:t xml:space="preserve"> 53 </w:t>
      </w:r>
      <w:r w:rsidR="003C068B">
        <w:rPr>
          <w:rtl/>
        </w:rPr>
        <w:t>(</w:t>
      </w:r>
      <w:r w:rsidRPr="00AC0CC8">
        <w:rPr>
          <w:rtl/>
        </w:rPr>
        <w:t>مكرّرة</w:t>
      </w:r>
      <w:r w:rsidR="003C068B">
        <w:rPr>
          <w:rtl/>
        </w:rPr>
        <w:t>)،</w:t>
      </w:r>
      <w:r w:rsidRPr="00AC0CC8">
        <w:rPr>
          <w:rtl/>
        </w:rPr>
        <w:t xml:space="preserve"> يونس</w:t>
      </w:r>
      <w:r w:rsidR="003C068B">
        <w:rPr>
          <w:rtl/>
        </w:rPr>
        <w:t>:</w:t>
      </w:r>
      <w:r w:rsidRPr="00AC0CC8">
        <w:rPr>
          <w:rtl/>
        </w:rPr>
        <w:t xml:space="preserve"> 39</w:t>
      </w:r>
      <w:r w:rsidR="003C068B">
        <w:rPr>
          <w:rtl/>
        </w:rPr>
        <w:t>،</w:t>
      </w:r>
      <w:r w:rsidRPr="00AC0CC8">
        <w:rPr>
          <w:rtl/>
        </w:rPr>
        <w:t xml:space="preserve"> الإسراء</w:t>
      </w:r>
      <w:r w:rsidR="003C068B">
        <w:rPr>
          <w:rtl/>
        </w:rPr>
        <w:t>:</w:t>
      </w:r>
      <w:r w:rsidRPr="00AC0CC8">
        <w:rPr>
          <w:rtl/>
        </w:rPr>
        <w:t xml:space="preserve"> 35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C0CC8">
        <w:rPr>
          <w:rtl/>
        </w:rPr>
        <w:t>(3) آل عمران</w:t>
      </w:r>
      <w:r w:rsidR="003C068B">
        <w:rPr>
          <w:rtl/>
        </w:rPr>
        <w:t>:</w:t>
      </w:r>
      <w:r w:rsidRPr="00AC0CC8">
        <w:rPr>
          <w:rtl/>
        </w:rPr>
        <w:t xml:space="preserve"> 7 </w:t>
      </w:r>
      <w:r w:rsidR="003C068B">
        <w:rPr>
          <w:rtl/>
        </w:rPr>
        <w:t>(</w:t>
      </w:r>
      <w:r w:rsidRPr="00AC0CC8">
        <w:rPr>
          <w:rtl/>
        </w:rPr>
        <w:t>مكرّرة</w:t>
      </w:r>
      <w:r w:rsidR="003C068B">
        <w:rPr>
          <w:rtl/>
        </w:rPr>
        <w:t>)،</w:t>
      </w:r>
      <w:r w:rsidRPr="00AC0CC8">
        <w:rPr>
          <w:rtl/>
        </w:rPr>
        <w:t xml:space="preserve"> الكهف</w:t>
      </w:r>
      <w:r w:rsidR="003C068B">
        <w:rPr>
          <w:rtl/>
        </w:rPr>
        <w:t>:</w:t>
      </w:r>
      <w:r w:rsidRPr="00AC0CC8">
        <w:rPr>
          <w:rtl/>
        </w:rPr>
        <w:t xml:space="preserve"> 78 و82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C0CC8">
        <w:rPr>
          <w:rtl/>
        </w:rPr>
        <w:t>(4) الزخرف</w:t>
      </w:r>
      <w:r w:rsidR="003C068B">
        <w:rPr>
          <w:rtl/>
        </w:rPr>
        <w:t>:</w:t>
      </w:r>
      <w:r w:rsidRPr="00AC0CC8">
        <w:rPr>
          <w:rtl/>
        </w:rPr>
        <w:t xml:space="preserve"> 4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AC0CC8" w:rsidRDefault="00A0454A" w:rsidP="00134D8B">
      <w:pPr>
        <w:pStyle w:val="libNormal"/>
        <w:rPr>
          <w:rtl/>
        </w:rPr>
      </w:pPr>
      <w:r w:rsidRPr="00AC0CC8">
        <w:rPr>
          <w:rtl/>
        </w:rPr>
        <w:lastRenderedPageBreak/>
        <w:t>الله في سابق عِلمه الأزليّ</w:t>
      </w:r>
      <w:r w:rsidR="003C068B">
        <w:rPr>
          <w:rtl/>
        </w:rPr>
        <w:t>،</w:t>
      </w:r>
      <w:r w:rsidRPr="00AC0CC8">
        <w:rPr>
          <w:rtl/>
        </w:rPr>
        <w:t xml:space="preserve"> والتعبير بأُمِّ الكتاب كان بمناسبة أنّ عِلمَه تعالى هو مصدر الكتاب وأصْله المتفرّع منه</w:t>
      </w:r>
      <w:r w:rsidR="003C068B">
        <w:rPr>
          <w:rtl/>
        </w:rPr>
        <w:t>.</w:t>
      </w:r>
    </w:p>
    <w:p w:rsidR="00A0454A" w:rsidRPr="00AC0CC8" w:rsidRDefault="00A0454A" w:rsidP="00134D8B">
      <w:pPr>
        <w:pStyle w:val="libNormal"/>
        <w:rPr>
          <w:rtl/>
        </w:rPr>
      </w:pPr>
      <w:r w:rsidRPr="00134D8B">
        <w:rPr>
          <w:rtl/>
        </w:rPr>
        <w:t>وقوله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إِنَّهُ لَقُرْآنٌ كَرِيمٌ * فِي كِتَابٍ مَّكْنُونٍ * لا يَمَسُّهُ إِلاّ الْمُطَهَّرُونَ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يعني نفس هذا القرآن الّذي بأيدي الناس</w:t>
      </w:r>
      <w:r w:rsidR="003C068B">
        <w:rPr>
          <w:rtl/>
        </w:rPr>
        <w:t>،</w:t>
      </w:r>
      <w:r w:rsidRPr="00134D8B">
        <w:rPr>
          <w:rtl/>
        </w:rPr>
        <w:t xml:space="preserve"> فهو من كتابٍ مكنون</w:t>
      </w:r>
      <w:r w:rsidR="003C068B">
        <w:rPr>
          <w:rtl/>
        </w:rPr>
        <w:t>،</w:t>
      </w:r>
      <w:r w:rsidRPr="00134D8B">
        <w:rPr>
          <w:rtl/>
        </w:rPr>
        <w:t xml:space="preserve"> أي قُدِّر له البقاء في عِلمه تعالى الأزليّ</w:t>
      </w:r>
      <w:r w:rsidR="003C068B">
        <w:rPr>
          <w:rtl/>
        </w:rPr>
        <w:t>،</w:t>
      </w:r>
      <w:r w:rsidRPr="00134D8B">
        <w:rPr>
          <w:rtl/>
        </w:rPr>
        <w:t xml:space="preserve"> وجاء هذا المعنى صريحاً بتعبير آخر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إِنَّا نَحْنُ نَزَّلْنَا الذِّكْرَ وَإِنَّا لَهُ لَحَافِظُونَ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وقوله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لا يَمَسُّهُ إِلاّ الْمُطَهَّرُونَ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يعني لا يدرِك كُنْهَ معناه ولا يبلغ الاهتداء به على الحقيقة</w:t>
      </w:r>
      <w:r w:rsidR="003C068B">
        <w:rPr>
          <w:rtl/>
        </w:rPr>
        <w:t>،</w:t>
      </w:r>
      <w:r w:rsidRPr="00134D8B">
        <w:rPr>
          <w:rtl/>
        </w:rPr>
        <w:t xml:space="preserve"> إلاّ الذين طُهِّرت نفوسهم عن الزَيغ والانحراف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ذَلِكَ الْكِتَابُ لاَ رَيْبَ فِيهِ هُدًى لِّلْمُتَّقِينَ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وقوله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بَلْ هُوَ قُرْآنٌ مَّجِيدٌ * فِي لَوْحٍ مَّحْفُوظٍ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Pr="00134D8B">
        <w:rPr>
          <w:rtl/>
        </w:rPr>
        <w:t xml:space="preserve"> أي قُدّر في عِلمه أنّه يبقى محفوظاً عن كيد الخائنين وتحريف المُبطلين</w:t>
      </w:r>
      <w:r w:rsidR="003C068B">
        <w:rPr>
          <w:rtl/>
        </w:rPr>
        <w:t>،</w:t>
      </w:r>
      <w:r w:rsidRPr="00134D8B">
        <w:rPr>
          <w:rtl/>
        </w:rPr>
        <w:t xml:space="preserve"> لا يمسّوه بسوء أبداً</w:t>
      </w:r>
      <w:r w:rsidR="003C068B">
        <w:rPr>
          <w:rtl/>
        </w:rPr>
        <w:t>.</w:t>
      </w:r>
    </w:p>
    <w:p w:rsidR="00A0454A" w:rsidRPr="00AC0CC8" w:rsidRDefault="00A0454A" w:rsidP="00134D8B">
      <w:pPr>
        <w:pStyle w:val="libNormal"/>
        <w:rPr>
          <w:rtl/>
        </w:rPr>
      </w:pPr>
      <w:r w:rsidRPr="00AC0CC8">
        <w:rPr>
          <w:rtl/>
        </w:rPr>
        <w:t>هذا</w:t>
      </w:r>
      <w:r w:rsidR="003C068B">
        <w:rPr>
          <w:rtl/>
        </w:rPr>
        <w:t>،</w:t>
      </w:r>
      <w:r w:rsidRPr="00AC0CC8">
        <w:rPr>
          <w:rtl/>
        </w:rPr>
        <w:t xml:space="preserve"> ولعلّنا أوجَزنا الكلام عن آياتٍ تمسّكوا بها في المقام</w:t>
      </w:r>
      <w:r w:rsidR="003C068B">
        <w:rPr>
          <w:rtl/>
        </w:rPr>
        <w:t>؛</w:t>
      </w:r>
      <w:r w:rsidRPr="00AC0CC8">
        <w:rPr>
          <w:rtl/>
        </w:rPr>
        <w:t xml:space="preserve"> لأنّا أجَّلنا البحث عن دلائلها إلى مجال التفسير إن شاء الله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AC0CC8">
        <w:rPr>
          <w:rtl/>
        </w:rPr>
        <w:t>* * *</w:t>
      </w:r>
    </w:p>
    <w:p w:rsidR="00167F4C" w:rsidRDefault="00A0454A" w:rsidP="00134D8B">
      <w:pPr>
        <w:pStyle w:val="libNormal"/>
        <w:rPr>
          <w:rtl/>
        </w:rPr>
      </w:pPr>
      <w:r w:rsidRPr="00AC0CC8">
        <w:rPr>
          <w:rtl/>
        </w:rPr>
        <w:t>ثمّ لنفرض أنّ وراء هذا القرآن الَّذي بأيدينا قرآناً آخر</w:t>
      </w:r>
      <w:r w:rsidR="003C068B">
        <w:rPr>
          <w:rtl/>
        </w:rPr>
        <w:t>،</w:t>
      </w:r>
      <w:r w:rsidRPr="00AC0CC8">
        <w:rPr>
          <w:rtl/>
        </w:rPr>
        <w:t xml:space="preserve"> ذا وجود مستقلٍّ فما هي الفائدة المتوخّاة من ذلك</w:t>
      </w:r>
      <w:r w:rsidR="003C068B">
        <w:rPr>
          <w:rtl/>
        </w:rPr>
        <w:t>؟</w:t>
      </w:r>
      <w:r w:rsidRPr="00AC0CC8">
        <w:rPr>
          <w:rtl/>
        </w:rPr>
        <w:t xml:space="preserve"> وهل هناك مَن يعمل به</w:t>
      </w:r>
      <w:r w:rsidR="003C068B">
        <w:rPr>
          <w:rtl/>
        </w:rPr>
        <w:t>؟</w:t>
      </w:r>
      <w:r w:rsidRPr="00AC0CC8">
        <w:rPr>
          <w:rtl/>
        </w:rPr>
        <w:t xml:space="preserve"> أو أنّه مذخور ليومٍ آخَر</w:t>
      </w:r>
      <w:r w:rsidR="003C068B">
        <w:rPr>
          <w:rtl/>
        </w:rPr>
        <w:t>،</w:t>
      </w:r>
      <w:r w:rsidRPr="00AC0CC8">
        <w:rPr>
          <w:rtl/>
        </w:rPr>
        <w:t xml:space="preserve"> كالطعام يُدَّخر لأيّام الجَدْب</w:t>
      </w:r>
      <w:r w:rsidR="003C068B">
        <w:rPr>
          <w:rtl/>
        </w:rPr>
        <w:t>،</w:t>
      </w:r>
      <w:r w:rsidRPr="00AC0CC8">
        <w:rPr>
          <w:rtl/>
        </w:rPr>
        <w:t xml:space="preserve"> أو المال يُكنَز ليوم الحاجة والافتقار</w:t>
      </w:r>
      <w:r w:rsidR="003C068B">
        <w:rPr>
          <w:rtl/>
        </w:rPr>
        <w:t>؟</w:t>
      </w:r>
      <w:r w:rsidRPr="00AC0CC8">
        <w:rPr>
          <w:rtl/>
        </w:rPr>
        <w:t>! وأخيراً</w:t>
      </w:r>
      <w:r w:rsidR="003C068B">
        <w:rPr>
          <w:rtl/>
        </w:rPr>
        <w:t>،</w:t>
      </w:r>
      <w:r w:rsidRPr="00AC0CC8">
        <w:rPr>
          <w:rtl/>
        </w:rPr>
        <w:t xml:space="preserve"> فما الّذي دعا هؤلاء إلى تسمية ذلك القرآن المذخور</w:t>
      </w:r>
      <w:r w:rsidR="00134D8B">
        <w:rPr>
          <w:rtl/>
        </w:rPr>
        <w:t xml:space="preserve"> - </w:t>
      </w:r>
      <w:r w:rsidRPr="00AC0CC8">
        <w:rPr>
          <w:rtl/>
        </w:rPr>
        <w:t>فرَضاً</w:t>
      </w:r>
      <w:r w:rsidR="00134D8B">
        <w:rPr>
          <w:rtl/>
        </w:rPr>
        <w:t xml:space="preserve"> - </w:t>
      </w:r>
      <w:r w:rsidRPr="00AC0CC8">
        <w:rPr>
          <w:rtl/>
        </w:rPr>
        <w:t>تأويلاً ووجوداً عينيّاً لهذا القرآن الحاضر</w:t>
      </w:r>
      <w:r w:rsidR="003C068B">
        <w:rPr>
          <w:rtl/>
        </w:rPr>
        <w:t>؟</w:t>
      </w:r>
      <w:r w:rsidRPr="00AC0CC8">
        <w:rPr>
          <w:rtl/>
        </w:rPr>
        <w:t xml:space="preserve"> وهل يصحّ</w:t>
      </w:r>
      <w:r w:rsidR="00134D8B">
        <w:rPr>
          <w:rtl/>
        </w:rPr>
        <w:t xml:space="preserve"> - </w:t>
      </w:r>
      <w:r w:rsidRPr="00AC0CC8">
        <w:rPr>
          <w:rtl/>
        </w:rPr>
        <w:t>إذا كان للشيء وجودان</w:t>
      </w:r>
      <w:r w:rsidR="003C068B">
        <w:rPr>
          <w:rtl/>
        </w:rPr>
        <w:t>،</w:t>
      </w:r>
      <w:r w:rsidRPr="00AC0CC8">
        <w:rPr>
          <w:rtl/>
        </w:rPr>
        <w:t xml:space="preserve"> وجود مبذول ووجود محفوظ</w:t>
      </w:r>
      <w:r w:rsidR="00134D8B">
        <w:rPr>
          <w:rtl/>
        </w:rPr>
        <w:t xml:space="preserve"> - </w:t>
      </w:r>
      <w:r w:rsidRPr="00AC0CC8">
        <w:rPr>
          <w:rtl/>
        </w:rPr>
        <w:t>أن يُطلَق على وجوده الآخَر عنوان التأويل لهذا الوجود</w:t>
      </w:r>
      <w:r w:rsidR="003C068B">
        <w:rPr>
          <w:rtl/>
        </w:rPr>
        <w:t>؟</w:t>
      </w:r>
      <w:r w:rsidRPr="00AC0CC8">
        <w:rPr>
          <w:rtl/>
        </w:rPr>
        <w:t>!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AC0CC8">
        <w:rPr>
          <w:rtl/>
        </w:rPr>
        <w:t>إنْ هذا إلاّ كلام منبعث عن ذوق عرفاني</w:t>
      </w:r>
      <w:r w:rsidR="003C068B">
        <w:rPr>
          <w:rtl/>
        </w:rPr>
        <w:t>،</w:t>
      </w:r>
      <w:r w:rsidRPr="00AC0CC8">
        <w:rPr>
          <w:rtl/>
        </w:rPr>
        <w:t xml:space="preserve"> بعيد عن مجالات الجدَل</w:t>
      </w:r>
    </w:p>
    <w:p w:rsidR="00A0454A" w:rsidRPr="00AC0CC8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AC0CC8">
        <w:rPr>
          <w:rtl/>
        </w:rPr>
        <w:t>(1) الواقعة</w:t>
      </w:r>
      <w:r w:rsidR="003C068B">
        <w:rPr>
          <w:rtl/>
        </w:rPr>
        <w:t>:</w:t>
      </w:r>
      <w:r w:rsidRPr="00AC0CC8">
        <w:rPr>
          <w:rtl/>
        </w:rPr>
        <w:t xml:space="preserve"> 77 و 79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C0CC8">
        <w:rPr>
          <w:rtl/>
        </w:rPr>
        <w:t>(2) الحجر</w:t>
      </w:r>
      <w:r w:rsidR="003C068B">
        <w:rPr>
          <w:rtl/>
        </w:rPr>
        <w:t>:</w:t>
      </w:r>
      <w:r w:rsidRPr="00AC0CC8">
        <w:rPr>
          <w:rtl/>
        </w:rPr>
        <w:t xml:space="preserve"> 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C0CC8">
        <w:rPr>
          <w:rtl/>
        </w:rPr>
        <w:t>(3) الواقعة</w:t>
      </w:r>
      <w:r w:rsidR="003C068B">
        <w:rPr>
          <w:rtl/>
        </w:rPr>
        <w:t>:</w:t>
      </w:r>
      <w:r w:rsidRPr="00AC0CC8">
        <w:rPr>
          <w:rtl/>
        </w:rPr>
        <w:t xml:space="preserve"> 79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C0CC8">
        <w:rPr>
          <w:rtl/>
        </w:rPr>
        <w:t>(4) البقرة</w:t>
      </w:r>
      <w:r w:rsidR="003C068B">
        <w:rPr>
          <w:rtl/>
        </w:rPr>
        <w:t>:</w:t>
      </w:r>
      <w:r w:rsidRPr="00AC0CC8">
        <w:rPr>
          <w:rtl/>
        </w:rPr>
        <w:t xml:space="preserve"> 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C0CC8">
        <w:rPr>
          <w:rtl/>
        </w:rPr>
        <w:t>(5) البروج</w:t>
      </w:r>
      <w:r w:rsidR="003C068B">
        <w:rPr>
          <w:rtl/>
        </w:rPr>
        <w:t>:</w:t>
      </w:r>
      <w:r w:rsidRPr="00AC0CC8">
        <w:rPr>
          <w:rtl/>
        </w:rPr>
        <w:t xml:space="preserve"> 21 و22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AC0CC8" w:rsidRDefault="00A0454A" w:rsidP="00134D8B">
      <w:pPr>
        <w:pStyle w:val="libNormal"/>
        <w:rPr>
          <w:rtl/>
        </w:rPr>
      </w:pPr>
      <w:r w:rsidRPr="00AC0CC8">
        <w:rPr>
          <w:rtl/>
        </w:rPr>
        <w:lastRenderedPageBreak/>
        <w:t>والاستدلال</w:t>
      </w:r>
      <w:r w:rsidR="003C068B">
        <w:rPr>
          <w:rtl/>
        </w:rPr>
        <w:t>،</w:t>
      </w:r>
      <w:r w:rsidRPr="00AC0CC8">
        <w:rPr>
          <w:rtl/>
        </w:rPr>
        <w:t xml:space="preserve"> نعم</w:t>
      </w:r>
      <w:r w:rsidR="003C068B">
        <w:rPr>
          <w:rtl/>
        </w:rPr>
        <w:t>،</w:t>
      </w:r>
      <w:r w:rsidRPr="00AC0CC8">
        <w:rPr>
          <w:rtl/>
        </w:rPr>
        <w:t xml:space="preserve"> سوى استحسان عقلانيّ مجرَّد</w:t>
      </w:r>
      <w:r w:rsidR="003C068B">
        <w:rPr>
          <w:rtl/>
        </w:rPr>
        <w:t>!.</w:t>
      </w:r>
    </w:p>
    <w:p w:rsidR="00167F4C" w:rsidRPr="00134D8B" w:rsidRDefault="00A0454A" w:rsidP="00134D8B">
      <w:pPr>
        <w:pStyle w:val="libBold1"/>
        <w:rPr>
          <w:rtl/>
        </w:rPr>
      </w:pPr>
      <w:r w:rsidRPr="00AC0CC8">
        <w:rPr>
          <w:rtl/>
        </w:rPr>
        <w:t>هل يعلم التأويل إلاّ الله</w:t>
      </w:r>
      <w:r w:rsidR="003C068B">
        <w:rPr>
          <w:rtl/>
        </w:rPr>
        <w:t>؟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هنا سؤال ذو جانبين</w:t>
      </w:r>
      <w:r w:rsidR="003C068B">
        <w:rPr>
          <w:rtl/>
        </w:rPr>
        <w:t>،</w:t>
      </w:r>
      <w:r w:rsidRPr="00134D8B">
        <w:rPr>
          <w:rtl/>
        </w:rPr>
        <w:t xml:space="preserve"> </w:t>
      </w:r>
      <w:r w:rsidRPr="00134D8B">
        <w:rPr>
          <w:rStyle w:val="libBold2Char"/>
          <w:rtl/>
        </w:rPr>
        <w:t>أحدهما عامّ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هل يستطيع أحد أن يقف على تأويل المتشابهات</w:t>
      </w:r>
      <w:r w:rsidR="003C068B">
        <w:rPr>
          <w:rtl/>
        </w:rPr>
        <w:t>؟</w:t>
      </w:r>
      <w:r w:rsidRPr="00134D8B">
        <w:rPr>
          <w:rtl/>
        </w:rPr>
        <w:t xml:space="preserve"> بل وعلى تأويل آي القرآن كلِّه</w:t>
      </w:r>
      <w:r w:rsidR="003C068B">
        <w:rPr>
          <w:rtl/>
        </w:rPr>
        <w:t>؟</w:t>
      </w:r>
      <w:r w:rsidRPr="00134D8B">
        <w:rPr>
          <w:rtl/>
        </w:rPr>
        <w:t xml:space="preserve"> </w:t>
      </w:r>
      <w:r w:rsidRPr="00134D8B">
        <w:rPr>
          <w:rStyle w:val="libBold2Char"/>
          <w:rtl/>
        </w:rPr>
        <w:t>والثاني خاصّ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ماذا يستفاد من الآية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وَمَا يَعْلَمُ تَأْوِيلَهُ إِلاَّ اللّهُ وَالرَّاسِخُونَ فِي الْعِلْمِ يَقُولُونَ آمَنَّا بِهِ كُلٌّ مِّنْ عِندِ رَبِّنَا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 xml:space="preserve">(1) </w:t>
      </w:r>
      <w:r w:rsidRPr="00134D8B">
        <w:rPr>
          <w:rtl/>
        </w:rPr>
        <w:t>بالذات</w:t>
      </w:r>
      <w:r w:rsidR="003C068B">
        <w:rPr>
          <w:rtl/>
        </w:rPr>
        <w:t>؟</w:t>
      </w:r>
      <w:r w:rsidRPr="00134D8B">
        <w:rPr>
          <w:rtl/>
        </w:rPr>
        <w:t xml:space="preserve"> هل الواو للتشريك أو الاستئناف</w:t>
      </w:r>
      <w:r w:rsidR="003C068B">
        <w:rPr>
          <w:rtl/>
        </w:rPr>
        <w:t>؟.</w:t>
      </w:r>
    </w:p>
    <w:p w:rsidR="00A0454A" w:rsidRPr="00AC0CC8" w:rsidRDefault="00A0454A" w:rsidP="00134D8B">
      <w:pPr>
        <w:pStyle w:val="libNormal"/>
        <w:rPr>
          <w:rtl/>
        </w:rPr>
      </w:pPr>
      <w:r w:rsidRPr="00134D8B">
        <w:rPr>
          <w:rtl/>
        </w:rPr>
        <w:t>وللإجابة على الجانب الأوّل للسؤال نقول</w:t>
      </w:r>
      <w:r w:rsidR="003C068B">
        <w:rPr>
          <w:rtl/>
        </w:rPr>
        <w:t>:</w:t>
      </w:r>
      <w:r w:rsidRPr="00134D8B">
        <w:rPr>
          <w:rtl/>
        </w:rPr>
        <w:t xml:space="preserve"> لا شكَّ أنّ القرآن كما هو مشتمل على آيات محكَمات مشتمل على آيات متشابهات</w:t>
      </w:r>
      <w:r w:rsidR="003C068B">
        <w:rPr>
          <w:rtl/>
        </w:rPr>
        <w:t>،</w:t>
      </w:r>
      <w:r w:rsidRPr="00134D8B">
        <w:rPr>
          <w:rtl/>
        </w:rPr>
        <w:t xml:space="preserve"> ولا محالة يقصده أهل الأهواء والأطماع الفاسدة</w:t>
      </w:r>
      <w:r w:rsidR="003C068B">
        <w:rPr>
          <w:rtl/>
        </w:rPr>
        <w:t>؛</w:t>
      </w:r>
      <w:r w:rsidRPr="00134D8B">
        <w:rPr>
          <w:rtl/>
        </w:rPr>
        <w:t xml:space="preserve"> سعياً وراء المتشابهات ابتغاء تأويلها وانحرافها إلى ما يلتئم وأهدافهم الباطلة</w:t>
      </w:r>
      <w:r w:rsidR="003C068B">
        <w:rPr>
          <w:rtl/>
        </w:rPr>
        <w:t>،</w:t>
      </w:r>
      <w:r w:rsidRPr="00134D8B">
        <w:rPr>
          <w:rtl/>
        </w:rPr>
        <w:t xml:space="preserve"> وقد جاء التصريح بذلك في نفس الآية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فَأَمَّا الَّذِينَ في قُلُوبِهِمْ زَيْغٌ فَيَتَّبِعُونَ مَا تَشَابَهَ مِنْهُ ابْتِغَاء الْفِتْنَةِ وَابْتِغَاء تَأْوِيلِهِ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؛</w:t>
      </w:r>
      <w:r w:rsidRPr="00134D8B">
        <w:rPr>
          <w:rtl/>
        </w:rPr>
        <w:t xml:space="preserve"> فلولا وجود علماء ربّانيّين في كلَّ عصْرٍ ومِصر ينفون عنه تأويل المبطلين</w:t>
      </w:r>
      <w:r w:rsidR="00134D8B">
        <w:rPr>
          <w:rtl/>
        </w:rPr>
        <w:t xml:space="preserve"> - </w:t>
      </w:r>
      <w:r w:rsidRPr="00134D8B">
        <w:rPr>
          <w:rtl/>
        </w:rPr>
        <w:t xml:space="preserve">كما في الحديث الشريف </w:t>
      </w:r>
      <w:r w:rsidRPr="00134D8B">
        <w:rPr>
          <w:rStyle w:val="libFootnotenumChar"/>
          <w:rtl/>
        </w:rPr>
        <w:t>(3)</w:t>
      </w:r>
      <w:r w:rsidR="00134D8B">
        <w:rPr>
          <w:rStyle w:val="libFootnotenumChar"/>
          <w:rtl/>
        </w:rPr>
        <w:t xml:space="preserve"> - </w:t>
      </w:r>
      <w:r w:rsidRPr="00134D8B">
        <w:rPr>
          <w:rtl/>
        </w:rPr>
        <w:t>لأصبح القرآن معرَضاً خصباً للشغَب والفساد في الدين</w:t>
      </w:r>
      <w:r w:rsidR="003C068B">
        <w:rPr>
          <w:rtl/>
        </w:rPr>
        <w:t>،</w:t>
      </w:r>
      <w:r w:rsidRPr="00134D8B">
        <w:rPr>
          <w:rtl/>
        </w:rPr>
        <w:t xml:space="preserve"> فيجب</w:t>
      </w:r>
      <w:r w:rsidR="00134D8B">
        <w:rPr>
          <w:rtl/>
        </w:rPr>
        <w:t xml:space="preserve"> - </w:t>
      </w:r>
      <w:r w:rsidRPr="00134D8B">
        <w:rPr>
          <w:rtl/>
        </w:rPr>
        <w:t>بقاعدة اللطف</w:t>
      </w:r>
      <w:r w:rsidR="00134D8B">
        <w:rPr>
          <w:rtl/>
        </w:rPr>
        <w:t xml:space="preserve"> - </w:t>
      </w:r>
      <w:r w:rsidRPr="00134D8B">
        <w:rPr>
          <w:rtl/>
        </w:rPr>
        <w:t>وجود علماء عارفين بتأويل المتشابهات على وجهها الصحيح</w:t>
      </w:r>
      <w:r w:rsidR="003C068B">
        <w:rPr>
          <w:rtl/>
        </w:rPr>
        <w:t>؛</w:t>
      </w:r>
      <w:r w:rsidRPr="00134D8B">
        <w:rPr>
          <w:rtl/>
        </w:rPr>
        <w:t xml:space="preserve"> ليقفوا سدّاً منيعاً في وجه أهل الزَيغ والباطل دفاعاً عن الدين وعن تشويه آي الذِكر الحكيم</w:t>
      </w:r>
      <w:r w:rsidR="003C068B">
        <w:rPr>
          <w:rtl/>
        </w:rPr>
        <w:t>.</w:t>
      </w:r>
    </w:p>
    <w:p w:rsidR="00A0454A" w:rsidRPr="00AC0CC8" w:rsidRDefault="00A0454A" w:rsidP="00134D8B">
      <w:pPr>
        <w:pStyle w:val="libNormal"/>
        <w:rPr>
          <w:rtl/>
        </w:rPr>
      </w:pPr>
      <w:r w:rsidRPr="00134D8B">
        <w:rPr>
          <w:rtl/>
        </w:rPr>
        <w:t>وأيضاً لو كانت الآي المتشابهة ممّا لا يَعرف تأويلها إلاّ الله</w:t>
      </w:r>
      <w:r w:rsidR="003C068B">
        <w:rPr>
          <w:rtl/>
        </w:rPr>
        <w:t>؛</w:t>
      </w:r>
      <w:r w:rsidRPr="00134D8B">
        <w:rPr>
          <w:rtl/>
        </w:rPr>
        <w:t xml:space="preserve"> لأصبح قِسط كبير من آي القرآن لا فائدة في تنزيلها سوى ترداد قراءتها</w:t>
      </w:r>
      <w:r w:rsidR="003C068B">
        <w:rPr>
          <w:rtl/>
        </w:rPr>
        <w:t>،</w:t>
      </w:r>
      <w:r w:rsidRPr="00134D8B">
        <w:rPr>
          <w:rtl/>
        </w:rPr>
        <w:t xml:space="preserve"> وقد قال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ويلٌ لِمن لاكَها بين لحْيَيه ثمَّ لم يتدبَّرها</w:t>
      </w:r>
      <w:r w:rsidR="003C068B">
        <w:rPr>
          <w:rtl/>
        </w:rPr>
        <w:t>)،</w:t>
      </w:r>
      <w:r w:rsidRPr="00134D8B">
        <w:rPr>
          <w:rtl/>
        </w:rPr>
        <w:t xml:space="preserve"> وقال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كِتَابٌ أَنزَلْنَاهُ إِلَيْكَ مُبَارَكٌ لِّيَدَّبَّرُوا آيَاتِهِ وَلِيَتَذَكَّرَ أُوْلُوا الأَلْبَابِ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AC0CC8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AC0CC8">
        <w:rPr>
          <w:rtl/>
        </w:rPr>
        <w:t>(1) آل عمران</w:t>
      </w:r>
      <w:r w:rsidR="003C068B">
        <w:rPr>
          <w:rtl/>
        </w:rPr>
        <w:t>:</w:t>
      </w:r>
      <w:r w:rsidRPr="00AC0CC8">
        <w:rPr>
          <w:rtl/>
        </w:rPr>
        <w:t xml:space="preserve"> 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C0CC8">
        <w:rPr>
          <w:rtl/>
        </w:rPr>
        <w:t>(2) آل عمران</w:t>
      </w:r>
      <w:r w:rsidR="003C068B">
        <w:rPr>
          <w:rtl/>
        </w:rPr>
        <w:t>:</w:t>
      </w:r>
      <w:r w:rsidRPr="00AC0CC8">
        <w:rPr>
          <w:rtl/>
        </w:rPr>
        <w:t xml:space="preserve"> 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C0CC8">
        <w:rPr>
          <w:rtl/>
        </w:rPr>
        <w:t>(3) راجع سفينة البحار</w:t>
      </w:r>
      <w:r w:rsidR="003C068B">
        <w:rPr>
          <w:rtl/>
        </w:rPr>
        <w:t>:</w:t>
      </w:r>
      <w:r w:rsidRPr="00AC0CC8">
        <w:rPr>
          <w:rtl/>
        </w:rPr>
        <w:t xml:space="preserve"> ج1</w:t>
      </w:r>
      <w:r w:rsidR="003C068B">
        <w:rPr>
          <w:rtl/>
        </w:rPr>
        <w:t>،</w:t>
      </w:r>
      <w:r w:rsidRPr="00AC0CC8">
        <w:rPr>
          <w:rtl/>
        </w:rPr>
        <w:t xml:space="preserve"> ص55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C0CC8">
        <w:rPr>
          <w:rtl/>
        </w:rPr>
        <w:t>(4) ص 29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AC0CC8">
        <w:rPr>
          <w:rtl/>
        </w:rPr>
        <w:lastRenderedPageBreak/>
        <w:t>ولنفرض أنّ الأمّة</w:t>
      </w:r>
      <w:r w:rsidR="00134D8B">
        <w:rPr>
          <w:rtl/>
        </w:rPr>
        <w:t xml:space="preserve"> - </w:t>
      </w:r>
      <w:r w:rsidRPr="00AC0CC8">
        <w:rPr>
          <w:rtl/>
        </w:rPr>
        <w:t>عندما وقفَت على آية متشابهة</w:t>
      </w:r>
      <w:r w:rsidR="00134D8B">
        <w:rPr>
          <w:rtl/>
        </w:rPr>
        <w:t xml:space="preserve"> - </w:t>
      </w:r>
      <w:r w:rsidRPr="00AC0CC8">
        <w:rPr>
          <w:rtl/>
        </w:rPr>
        <w:t>راجعت علماءها في فَهْم تلك الآية</w:t>
      </w:r>
      <w:r w:rsidR="003C068B">
        <w:rPr>
          <w:rtl/>
        </w:rPr>
        <w:t>،</w:t>
      </w:r>
      <w:r w:rsidRPr="00AC0CC8">
        <w:rPr>
          <w:rtl/>
        </w:rPr>
        <w:t xml:space="preserve"> فأبدَوا عجْزهم عن معرفتها</w:t>
      </w:r>
      <w:r w:rsidR="003C068B">
        <w:rPr>
          <w:rtl/>
        </w:rPr>
        <w:t>،</w:t>
      </w:r>
      <w:r w:rsidRPr="00AC0CC8">
        <w:rPr>
          <w:rtl/>
        </w:rPr>
        <w:t xml:space="preserve"> فذهبوا والعلماء معهم إلى أحد الأئمّة خلفاء الرسول </w:t>
      </w:r>
      <w:r w:rsidR="003C068B">
        <w:rPr>
          <w:rtl/>
        </w:rPr>
        <w:t>(</w:t>
      </w:r>
      <w:r w:rsidRPr="00AC0CC8">
        <w:rPr>
          <w:rtl/>
        </w:rPr>
        <w:t>صلّى الله عليه وآله</w:t>
      </w:r>
      <w:r w:rsidR="003C068B">
        <w:rPr>
          <w:rtl/>
        </w:rPr>
        <w:t>)،</w:t>
      </w:r>
      <w:r w:rsidRPr="00AC0CC8">
        <w:rPr>
          <w:rtl/>
        </w:rPr>
        <w:t xml:space="preserve"> فكان الجواب</w:t>
      </w:r>
      <w:r w:rsidR="003C068B">
        <w:rPr>
          <w:rtl/>
        </w:rPr>
        <w:t>:</w:t>
      </w:r>
      <w:r w:rsidRPr="00AC0CC8">
        <w:rPr>
          <w:rtl/>
        </w:rPr>
        <w:t xml:space="preserve"> اختصاص عِلمها بالله تعالى</w:t>
      </w:r>
      <w:r w:rsidR="003C068B">
        <w:rPr>
          <w:rtl/>
        </w:rPr>
        <w:t>،</w:t>
      </w:r>
      <w:r w:rsidRPr="00AC0CC8">
        <w:rPr>
          <w:rtl/>
        </w:rPr>
        <w:t xml:space="preserve"> لكنَّهم لم يقتنعوا بهذا الجواب</w:t>
      </w:r>
      <w:r w:rsidR="003C068B">
        <w:rPr>
          <w:rtl/>
        </w:rPr>
        <w:t>،</w:t>
      </w:r>
      <w:r w:rsidRPr="00AC0CC8">
        <w:rPr>
          <w:rtl/>
        </w:rPr>
        <w:t xml:space="preserve"> فهبّوا جميعاً إلى حضرة الرسول </w:t>
      </w:r>
      <w:r w:rsidR="003C068B">
        <w:rPr>
          <w:rtl/>
        </w:rPr>
        <w:t>(</w:t>
      </w:r>
      <w:r w:rsidRPr="00AC0CC8">
        <w:rPr>
          <w:rtl/>
        </w:rPr>
        <w:t>صلّى الله عليه وآله</w:t>
      </w:r>
      <w:r w:rsidR="003C068B">
        <w:rPr>
          <w:rtl/>
        </w:rPr>
        <w:t>)</w:t>
      </w:r>
      <w:r w:rsidRPr="00AC0CC8">
        <w:rPr>
          <w:rtl/>
        </w:rPr>
        <w:t xml:space="preserve"> ضارعين سائلين</w:t>
      </w:r>
      <w:r w:rsidR="003C068B">
        <w:rPr>
          <w:rtl/>
        </w:rPr>
        <w:t>:</w:t>
      </w:r>
      <w:r w:rsidRPr="00AC0CC8">
        <w:rPr>
          <w:rtl/>
        </w:rPr>
        <w:t xml:space="preserve"> ما تفسير آية أنزلها الله إليك لنتدبَّرها</w:t>
      </w:r>
      <w:r w:rsidR="003C068B">
        <w:rPr>
          <w:rtl/>
        </w:rPr>
        <w:t>؟</w:t>
      </w:r>
      <w:r w:rsidRPr="00AC0CC8">
        <w:rPr>
          <w:rtl/>
        </w:rPr>
        <w:t xml:space="preserve"> فإذا النبي </w:t>
      </w:r>
      <w:r w:rsidR="003C068B">
        <w:rPr>
          <w:rtl/>
        </w:rPr>
        <w:t>(</w:t>
      </w:r>
      <w:r w:rsidRPr="00AC0CC8">
        <w:rPr>
          <w:rtl/>
        </w:rPr>
        <w:t>صلّى الله عليه وآله</w:t>
      </w:r>
      <w:r w:rsidR="003C068B">
        <w:rPr>
          <w:rtl/>
        </w:rPr>
        <w:t>)</w:t>
      </w:r>
      <w:r w:rsidRPr="00AC0CC8">
        <w:rPr>
          <w:rtl/>
        </w:rPr>
        <w:t xml:space="preserve"> لا يفترق عن آحاد أُمَّته في الجهْل بكتاب الله العزيز الحميد</w:t>
      </w:r>
      <w:r w:rsidR="003C068B">
        <w:rPr>
          <w:rtl/>
        </w:rPr>
        <w:t>!.</w:t>
      </w:r>
    </w:p>
    <w:p w:rsidR="00167F4C" w:rsidRDefault="00A0454A" w:rsidP="00134D8B">
      <w:pPr>
        <w:pStyle w:val="libNormal"/>
        <w:rPr>
          <w:rtl/>
        </w:rPr>
      </w:pPr>
      <w:r w:rsidRPr="00AC0CC8">
        <w:rPr>
          <w:rtl/>
        </w:rPr>
        <w:t>أوَ ليست الأُمم تسخَر من أُمّة عمَّها وعلماءها وأئمّتها ونبيَّها الجهْل بكتابها الذي هو أساس دينها مع الخلود</w:t>
      </w:r>
      <w:r w:rsidR="003C068B">
        <w:rPr>
          <w:rtl/>
        </w:rPr>
        <w:t>؟</w:t>
      </w:r>
      <w:r w:rsidRPr="00AC0CC8">
        <w:rPr>
          <w:rtl/>
        </w:rPr>
        <w:t>!</w:t>
      </w:r>
      <w:r w:rsidR="003C068B">
        <w:rPr>
          <w:rtl/>
        </w:rPr>
        <w:t>.</w:t>
      </w:r>
    </w:p>
    <w:p w:rsidR="00A0454A" w:rsidRPr="00AC0CC8" w:rsidRDefault="00A0454A" w:rsidP="00134D8B">
      <w:pPr>
        <w:pStyle w:val="libNormal"/>
        <w:rPr>
          <w:rtl/>
        </w:rPr>
      </w:pPr>
      <w:r w:rsidRPr="00AC0CC8">
        <w:rPr>
          <w:rtl/>
        </w:rPr>
        <w:t>اللهمَّ إن هذا إلاّ زعْمٌ فاسد وحطٌّ من كرامة هذه الأُمّة المفضَّلة على سائر الأُمم بنبيِّها العظيم وكتابها الكريم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أوَ ليس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هو الَّذي أرجعَ أُمَّته إلى القرآن إذا ما التبست عليهم الأمور كقِطع الليل المظلم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؟</w:t>
      </w:r>
      <w:r w:rsidRPr="00134D8B">
        <w:rPr>
          <w:rtl/>
        </w:rPr>
        <w:t xml:space="preserve"> فبماذا يرجعون إذا التبس عليهم القرآن ذاته</w:t>
      </w:r>
      <w:r w:rsidR="003C068B">
        <w:rPr>
          <w:rtl/>
        </w:rPr>
        <w:t>؟</w:t>
      </w:r>
      <w:r w:rsidRPr="00134D8B">
        <w:rPr>
          <w:rtl/>
        </w:rPr>
        <w:t>!</w:t>
      </w:r>
      <w:r w:rsidR="003C068B">
        <w:rPr>
          <w:rtl/>
        </w:rPr>
        <w:t>.</w:t>
      </w:r>
    </w:p>
    <w:p w:rsidR="00A0454A" w:rsidRPr="00AC0CC8" w:rsidRDefault="00A0454A" w:rsidP="00134D8B">
      <w:pPr>
        <w:pStyle w:val="libNormal"/>
        <w:rPr>
          <w:rtl/>
        </w:rPr>
      </w:pPr>
      <w:r w:rsidRPr="00AC0CC8">
        <w:rPr>
          <w:rtl/>
        </w:rPr>
        <w:t>وأخيراً</w:t>
      </w:r>
      <w:r w:rsidR="003C068B">
        <w:rPr>
          <w:rtl/>
        </w:rPr>
        <w:t>،</w:t>
      </w:r>
      <w:r w:rsidRPr="00AC0CC8">
        <w:rPr>
          <w:rtl/>
        </w:rPr>
        <w:t xml:space="preserve"> فإنّا لم نجد من علماء الأُمّة</w:t>
      </w:r>
      <w:r w:rsidR="00134D8B">
        <w:rPr>
          <w:rtl/>
        </w:rPr>
        <w:t xml:space="preserve"> - </w:t>
      </w:r>
      <w:r w:rsidRPr="00AC0CC8">
        <w:rPr>
          <w:rtl/>
        </w:rPr>
        <w:t>منذ العهد الأوّل فإلى الآن</w:t>
      </w:r>
      <w:r w:rsidR="00134D8B">
        <w:rPr>
          <w:rtl/>
        </w:rPr>
        <w:t xml:space="preserve"> - </w:t>
      </w:r>
      <w:r w:rsidRPr="00AC0CC8">
        <w:rPr>
          <w:rtl/>
        </w:rPr>
        <w:t>مَن توقَّف في تفسير آية قرآنيَّة بحجّة أنّها من المتشابهات لا يعلم تأويلها إلاّ الله</w:t>
      </w:r>
      <w:r w:rsidR="003C068B">
        <w:rPr>
          <w:rtl/>
        </w:rPr>
        <w:t>،</w:t>
      </w:r>
      <w:r w:rsidRPr="00AC0CC8">
        <w:rPr>
          <w:rtl/>
        </w:rPr>
        <w:t xml:space="preserve"> وهذه كتُب التفسير القديمة والحديثة طافحة بأقوال المفسِّرين في جميع آي القرآن بصورة عامَّة</w:t>
      </w:r>
      <w:r w:rsidR="003C068B">
        <w:rPr>
          <w:rtl/>
        </w:rPr>
        <w:t>،</w:t>
      </w:r>
      <w:r w:rsidRPr="00AC0CC8">
        <w:rPr>
          <w:rtl/>
        </w:rPr>
        <w:t xml:space="preserve"> سوى أنَّ أهل الظاهر يأخذون بظاهر المتشابه</w:t>
      </w:r>
      <w:r w:rsidR="003C068B">
        <w:rPr>
          <w:rtl/>
        </w:rPr>
        <w:t>،</w:t>
      </w:r>
      <w:r w:rsidRPr="00AC0CC8">
        <w:rPr>
          <w:rtl/>
        </w:rPr>
        <w:t xml:space="preserve"> أمّا أهل التمحيص والنظر فيتعمَّقون فيه ويستخرجون تأويله الصحيح</w:t>
      </w:r>
      <w:r w:rsidR="003C068B">
        <w:rPr>
          <w:rtl/>
        </w:rPr>
        <w:t>،</w:t>
      </w:r>
      <w:r w:rsidRPr="00AC0CC8">
        <w:rPr>
          <w:rtl/>
        </w:rPr>
        <w:t xml:space="preserve"> حسبما يوافقه العقل والنقْل الصريح</w:t>
      </w:r>
      <w:r w:rsidR="003C068B">
        <w:rPr>
          <w:rtl/>
        </w:rPr>
        <w:t>.</w:t>
      </w:r>
    </w:p>
    <w:p w:rsidR="00A0454A" w:rsidRPr="00AC0CC8" w:rsidRDefault="00A0454A" w:rsidP="00134D8B">
      <w:pPr>
        <w:pStyle w:val="libNormal"/>
        <w:rPr>
          <w:rtl/>
        </w:rPr>
      </w:pPr>
      <w:r w:rsidRPr="00134D8B">
        <w:rPr>
          <w:rtl/>
        </w:rPr>
        <w:t>قال الشيخ أبو علي الطبرسي</w:t>
      </w:r>
      <w:r w:rsidR="003C068B">
        <w:rPr>
          <w:rtl/>
        </w:rPr>
        <w:t>:</w:t>
      </w:r>
      <w:r w:rsidRPr="00134D8B">
        <w:rPr>
          <w:rtl/>
        </w:rPr>
        <w:t xml:space="preserve"> وممّا يؤيّد هذا القول</w:t>
      </w:r>
      <w:r w:rsidR="00134D8B">
        <w:rPr>
          <w:rtl/>
        </w:rPr>
        <w:t xml:space="preserve"> - </w:t>
      </w:r>
      <w:r w:rsidRPr="00134D8B">
        <w:rPr>
          <w:rtl/>
        </w:rPr>
        <w:t>أي إنَّ الراسخين يعلمون التأويل</w:t>
      </w:r>
      <w:r w:rsidR="00134D8B">
        <w:rPr>
          <w:rtl/>
        </w:rPr>
        <w:t xml:space="preserve"> - </w:t>
      </w:r>
      <w:r w:rsidRPr="00134D8B">
        <w:rPr>
          <w:rtl/>
        </w:rPr>
        <w:t>إنَّ الصحابة والتابعين أجمعوا على تفسير جميع آي القرآن</w:t>
      </w:r>
      <w:r w:rsidR="003C068B">
        <w:rPr>
          <w:rtl/>
        </w:rPr>
        <w:t>،</w:t>
      </w:r>
      <w:r w:rsidRPr="00134D8B">
        <w:rPr>
          <w:rtl/>
        </w:rPr>
        <w:t xml:space="preserve"> ولم نرَهُم توقَّفوا على شيءٍ منه لم يفسِّروه</w:t>
      </w:r>
      <w:r w:rsidR="003C068B">
        <w:rPr>
          <w:rtl/>
        </w:rPr>
        <w:t>،</w:t>
      </w:r>
      <w:r w:rsidRPr="00134D8B">
        <w:rPr>
          <w:rtl/>
        </w:rPr>
        <w:t xml:space="preserve"> بأن قالوا</w:t>
      </w:r>
      <w:r w:rsidR="003C068B">
        <w:rPr>
          <w:rtl/>
        </w:rPr>
        <w:t>:</w:t>
      </w:r>
      <w:r w:rsidRPr="00134D8B">
        <w:rPr>
          <w:rtl/>
        </w:rPr>
        <w:t xml:space="preserve"> هذا متشابه لا يعلمه إلاّ الله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AC0CC8">
        <w:rPr>
          <w:rtl/>
        </w:rPr>
        <w:t>وقال الإمام بدر الدين الزركشي</w:t>
      </w:r>
      <w:r w:rsidR="003C068B">
        <w:rPr>
          <w:rtl/>
        </w:rPr>
        <w:t>:</w:t>
      </w:r>
      <w:r w:rsidRPr="00AC0CC8">
        <w:rPr>
          <w:rtl/>
        </w:rPr>
        <w:t xml:space="preserve"> إنَّ الله لم يُنزل شيئاً من القرآن إلاّ لينتفع به عِباده</w:t>
      </w:r>
      <w:r w:rsidR="003C068B">
        <w:rPr>
          <w:rtl/>
        </w:rPr>
        <w:t>،</w:t>
      </w:r>
      <w:r w:rsidRPr="00AC0CC8">
        <w:rPr>
          <w:rtl/>
        </w:rPr>
        <w:t xml:space="preserve"> وليدلّ به على معنىً أراده</w:t>
      </w:r>
      <w:r w:rsidR="003C068B">
        <w:rPr>
          <w:rtl/>
        </w:rPr>
        <w:t>،</w:t>
      </w:r>
      <w:r w:rsidRPr="00AC0CC8">
        <w:rPr>
          <w:rtl/>
        </w:rPr>
        <w:t xml:space="preserve"> ولا يسوغ لأحد أن يقول</w:t>
      </w:r>
      <w:r w:rsidR="003C068B">
        <w:rPr>
          <w:rtl/>
        </w:rPr>
        <w:t>:</w:t>
      </w:r>
      <w:r w:rsidRPr="00AC0CC8">
        <w:rPr>
          <w:rtl/>
        </w:rPr>
        <w:t xml:space="preserve"> إنّ رسول الله </w:t>
      </w:r>
      <w:r w:rsidR="003C068B">
        <w:rPr>
          <w:rtl/>
        </w:rPr>
        <w:t>(</w:t>
      </w:r>
      <w:r w:rsidRPr="00AC0CC8">
        <w:rPr>
          <w:rtl/>
        </w:rPr>
        <w:t>صلّى الله عليه وآله</w:t>
      </w:r>
      <w:r w:rsidR="003C068B">
        <w:rPr>
          <w:rtl/>
        </w:rPr>
        <w:t>)</w:t>
      </w:r>
      <w:r w:rsidRPr="00AC0CC8">
        <w:rPr>
          <w:rtl/>
        </w:rPr>
        <w:t xml:space="preserve"> لم</w:t>
      </w:r>
    </w:p>
    <w:p w:rsidR="00A0454A" w:rsidRPr="00AC0CC8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AC0CC8">
        <w:rPr>
          <w:rtl/>
        </w:rPr>
        <w:t>(1) راجع الكافي الشريف</w:t>
      </w:r>
      <w:r w:rsidR="003C068B">
        <w:rPr>
          <w:rtl/>
        </w:rPr>
        <w:t>:</w:t>
      </w:r>
      <w:r w:rsidRPr="00AC0CC8">
        <w:rPr>
          <w:rtl/>
        </w:rPr>
        <w:t xml:space="preserve"> ج2</w:t>
      </w:r>
      <w:r w:rsidR="003C068B">
        <w:rPr>
          <w:rtl/>
        </w:rPr>
        <w:t>،</w:t>
      </w:r>
      <w:r w:rsidRPr="00AC0CC8">
        <w:rPr>
          <w:rtl/>
        </w:rPr>
        <w:t xml:space="preserve"> ص599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C0CC8">
        <w:rPr>
          <w:rtl/>
        </w:rPr>
        <w:t>(2) مجمع البيان</w:t>
      </w:r>
      <w:r w:rsidR="003C068B">
        <w:rPr>
          <w:rtl/>
        </w:rPr>
        <w:t>:</w:t>
      </w:r>
      <w:r w:rsidRPr="00AC0CC8">
        <w:rPr>
          <w:rtl/>
        </w:rPr>
        <w:t xml:space="preserve"> ج2</w:t>
      </w:r>
      <w:r w:rsidR="003C068B">
        <w:rPr>
          <w:rtl/>
        </w:rPr>
        <w:t>،</w:t>
      </w:r>
      <w:r w:rsidRPr="00AC0CC8">
        <w:rPr>
          <w:rtl/>
        </w:rPr>
        <w:t xml:space="preserve"> ص410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AC0CC8">
        <w:rPr>
          <w:rtl/>
        </w:rPr>
        <w:lastRenderedPageBreak/>
        <w:t>يعلمْ المتشابه</w:t>
      </w:r>
      <w:r w:rsidR="003C068B">
        <w:rPr>
          <w:rtl/>
        </w:rPr>
        <w:t>.</w:t>
      </w:r>
    </w:p>
    <w:p w:rsidR="00A0454A" w:rsidRPr="00AC0CC8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فإذا جاز أن يعرفه الرسول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مع 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وَمَا يَعْلَمُ تَأْوِيلَهُ إِلاَّ اللّهُ</w:t>
      </w:r>
      <w:r w:rsidR="003C068B" w:rsidRPr="003C068B">
        <w:rPr>
          <w:rStyle w:val="libAlaemChar"/>
          <w:rFonts w:hint="cs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جاز أن يعرفه الربّانيون من صحابته</w:t>
      </w:r>
      <w:r w:rsidR="003C068B">
        <w:rPr>
          <w:rtl/>
        </w:rPr>
        <w:t>،</w:t>
      </w:r>
      <w:r w:rsidRPr="00134D8B">
        <w:rPr>
          <w:rtl/>
        </w:rPr>
        <w:t xml:space="preserve"> والمفسِّرون من أُمَّته</w:t>
      </w:r>
      <w:r w:rsidR="003C068B">
        <w:rPr>
          <w:rtl/>
        </w:rPr>
        <w:t>،</w:t>
      </w:r>
      <w:r w:rsidRPr="00134D8B">
        <w:rPr>
          <w:rtl/>
        </w:rPr>
        <w:t xml:space="preserve"> ألا ترى أنّ ابن عبّاس كان يقول</w:t>
      </w:r>
      <w:r w:rsidR="003C068B">
        <w:rPr>
          <w:rtl/>
        </w:rPr>
        <w:t>:</w:t>
      </w:r>
      <w:r w:rsidRPr="00134D8B">
        <w:rPr>
          <w:rtl/>
        </w:rPr>
        <w:t xml:space="preserve"> أنا مِن الراسخين في العِلم</w:t>
      </w:r>
      <w:r w:rsidR="003C068B">
        <w:rPr>
          <w:rtl/>
        </w:rPr>
        <w:t>.</w:t>
      </w:r>
      <w:r w:rsidRPr="00134D8B">
        <w:rPr>
          <w:rtl/>
        </w:rPr>
        <w:t xml:space="preserve"> ولو لم يكن للراسخين في العِلم حظّ من المتشابه إلاّ أن يقولوا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آمَنّا</w:t>
      </w:r>
      <w:r w:rsidR="003C068B">
        <w:rPr>
          <w:rtl/>
        </w:rPr>
        <w:t>)،</w:t>
      </w:r>
      <w:r w:rsidRPr="00134D8B">
        <w:rPr>
          <w:rtl/>
        </w:rPr>
        <w:t xml:space="preserve"> لم يكن لهم فضْل على الجاهل</w:t>
      </w:r>
      <w:r w:rsidR="003C068B">
        <w:rPr>
          <w:rtl/>
        </w:rPr>
        <w:t>؛</w:t>
      </w:r>
      <w:r w:rsidRPr="00134D8B">
        <w:rPr>
          <w:rtl/>
        </w:rPr>
        <w:t xml:space="preserve"> لأنّ الكلّ قائلون ذلك</w:t>
      </w:r>
      <w:r w:rsidR="003C068B">
        <w:rPr>
          <w:rtl/>
        </w:rPr>
        <w:t>.</w:t>
      </w:r>
    </w:p>
    <w:p w:rsidR="00A0454A" w:rsidRPr="00AC0CC8" w:rsidRDefault="00A0454A" w:rsidP="00134D8B">
      <w:pPr>
        <w:pStyle w:val="libNormal"/>
        <w:rPr>
          <w:rtl/>
        </w:rPr>
      </w:pPr>
      <w:r w:rsidRPr="00134D8B">
        <w:rPr>
          <w:rtl/>
        </w:rPr>
        <w:t>قال</w:t>
      </w:r>
      <w:r w:rsidR="003C068B">
        <w:rPr>
          <w:rtl/>
        </w:rPr>
        <w:t>:</w:t>
      </w:r>
      <w:r w:rsidRPr="00134D8B">
        <w:rPr>
          <w:rtl/>
        </w:rPr>
        <w:t xml:space="preserve"> ونحن لم نرَ المفسِّرين إلى هذه الغاية توقَّفوا عن شيء من القرآن</w:t>
      </w:r>
      <w:r w:rsidR="003C068B">
        <w:rPr>
          <w:rtl/>
        </w:rPr>
        <w:t>،</w:t>
      </w:r>
      <w:r w:rsidRPr="00134D8B">
        <w:rPr>
          <w:rtl/>
        </w:rPr>
        <w:t xml:space="preserve"> فقالوا</w:t>
      </w:r>
      <w:r w:rsidR="003C068B">
        <w:rPr>
          <w:rtl/>
        </w:rPr>
        <w:t>:</w:t>
      </w:r>
      <w:r w:rsidRPr="00134D8B">
        <w:rPr>
          <w:rtl/>
        </w:rPr>
        <w:t xml:space="preserve"> هذا متشابه لا يعلم تأويله إلاّ الله</w:t>
      </w:r>
      <w:r w:rsidR="003C068B">
        <w:rPr>
          <w:rtl/>
        </w:rPr>
        <w:t>،</w:t>
      </w:r>
      <w:r w:rsidRPr="00134D8B">
        <w:rPr>
          <w:rtl/>
        </w:rPr>
        <w:t xml:space="preserve"> بل أمَرُّوه على التفسير حتّى فسَّروا الحروف المقطَّعة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167F4C" w:rsidRDefault="00A0454A" w:rsidP="00134D8B">
      <w:pPr>
        <w:pStyle w:val="libBold1"/>
        <w:rPr>
          <w:rtl/>
        </w:rPr>
      </w:pPr>
      <w:r w:rsidRPr="00AC0CC8">
        <w:rPr>
          <w:rtl/>
        </w:rPr>
        <w:t>ماذا يُستفاد من الآية بصورة خاصّة</w:t>
      </w:r>
      <w:r w:rsidR="003C068B">
        <w:rPr>
          <w:rtl/>
        </w:rPr>
        <w:t>؟</w:t>
      </w:r>
    </w:p>
    <w:p w:rsidR="00A0454A" w:rsidRPr="00AC0CC8" w:rsidRDefault="00A0454A" w:rsidP="00134D8B">
      <w:pPr>
        <w:pStyle w:val="libNormal"/>
        <w:rPr>
          <w:rtl/>
        </w:rPr>
      </w:pPr>
      <w:r w:rsidRPr="00134D8B">
        <w:rPr>
          <w:rtl/>
        </w:rPr>
        <w:t>أمّا بالنظر إلى ذات الآية فلعلّ دلالتها على التشريك واضحة</w:t>
      </w:r>
      <w:r w:rsidR="003C068B">
        <w:rPr>
          <w:rtl/>
        </w:rPr>
        <w:t>،</w:t>
      </w:r>
      <w:r w:rsidRPr="00134D8B">
        <w:rPr>
          <w:rtl/>
        </w:rPr>
        <w:t xml:space="preserve"> إذ من الضروري لزوم رعاية المناسبة القريبة بين عنوان </w:t>
      </w:r>
      <w:r w:rsidR="003C068B">
        <w:rPr>
          <w:rtl/>
        </w:rPr>
        <w:t>(</w:t>
      </w:r>
      <w:r w:rsidRPr="00134D8B">
        <w:rPr>
          <w:rtl/>
        </w:rPr>
        <w:t>المسنَد إليه</w:t>
      </w:r>
      <w:r w:rsidR="003C068B">
        <w:rPr>
          <w:rtl/>
        </w:rPr>
        <w:t>)</w:t>
      </w:r>
      <w:r w:rsidRPr="00134D8B">
        <w:rPr>
          <w:rtl/>
        </w:rPr>
        <w:t xml:space="preserve"> وفحوى مدلول </w:t>
      </w:r>
      <w:r w:rsidR="003C068B">
        <w:rPr>
          <w:rtl/>
        </w:rPr>
        <w:t>(</w:t>
      </w:r>
      <w:r w:rsidRPr="00134D8B">
        <w:rPr>
          <w:rtl/>
        </w:rPr>
        <w:t>المسنَد</w:t>
      </w:r>
      <w:r w:rsidR="003C068B">
        <w:rPr>
          <w:rtl/>
        </w:rPr>
        <w:t>)،</w:t>
      </w:r>
      <w:r w:rsidRPr="00134D8B">
        <w:rPr>
          <w:rtl/>
        </w:rPr>
        <w:t xml:space="preserve"> وذلك فيما إذا تعنْوَنَ المسنَد إليه بوصْفٍ خاصّ</w:t>
      </w:r>
      <w:r w:rsidR="003C068B">
        <w:rPr>
          <w:rtl/>
        </w:rPr>
        <w:t>،</w:t>
      </w:r>
      <w:r w:rsidRPr="00134D8B">
        <w:rPr>
          <w:rtl/>
        </w:rPr>
        <w:t xml:space="preserve"> فإنّه يجب حينذاك من مراعاة ما بين هذه الصفة</w:t>
      </w:r>
      <w:r w:rsidR="003C068B">
        <w:rPr>
          <w:rtl/>
        </w:rPr>
        <w:t>،</w:t>
      </w:r>
      <w:r w:rsidRPr="00134D8B">
        <w:rPr>
          <w:rtl/>
        </w:rPr>
        <w:t xml:space="preserve"> والحُكم المترتِّب على ذي الصفة من علاقة سببية أو شِبهها</w:t>
      </w:r>
      <w:r w:rsidR="003C068B">
        <w:rPr>
          <w:rtl/>
        </w:rPr>
        <w:t>،</w:t>
      </w:r>
      <w:r w:rsidRPr="00134D8B">
        <w:rPr>
          <w:rtl/>
        </w:rPr>
        <w:t xml:space="preserve"> وهي الَّتي لاحظَها علماء الفنّ فيما أُثِر منهم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مناسبة الحُكم والموضوع</w:t>
      </w:r>
      <w:r w:rsidR="003C068B">
        <w:rPr>
          <w:rtl/>
        </w:rPr>
        <w:t>)،</w:t>
      </w:r>
      <w:r w:rsidRPr="00134D8B">
        <w:rPr>
          <w:rtl/>
        </w:rPr>
        <w:t xml:space="preserve"> وهذا كقولنا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العلماء باقون ما بقي الدَّهر</w:t>
      </w:r>
      <w:r w:rsidR="003C068B">
        <w:rPr>
          <w:rStyle w:val="libBold2Char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حيث كانت صفة العلم وآثاره البنّاءة هي الَّتي تستدعي الخلود للعلماء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AC0CC8">
        <w:rPr>
          <w:rtl/>
        </w:rPr>
        <w:t>ومن ثمَّ قد يُستشمّ نوعيّة الخبر من نفس عنوان الموضوع</w:t>
      </w:r>
      <w:r w:rsidR="003C068B">
        <w:rPr>
          <w:rtl/>
        </w:rPr>
        <w:t>،</w:t>
      </w:r>
      <w:r w:rsidRPr="00AC0CC8">
        <w:rPr>
          <w:rtl/>
        </w:rPr>
        <w:t xml:space="preserve"> قبل أن ينطق بالمُخبَر به</w:t>
      </w:r>
      <w:r w:rsidR="003C068B">
        <w:rPr>
          <w:rtl/>
        </w:rPr>
        <w:t>،</w:t>
      </w:r>
      <w:r w:rsidRPr="00AC0CC8">
        <w:rPr>
          <w:rtl/>
        </w:rPr>
        <w:t xml:space="preserve"> كما في قول الشاعر</w:t>
      </w:r>
      <w:r w:rsidR="003C068B">
        <w:rPr>
          <w:rtl/>
        </w:rPr>
        <w:t>:</w:t>
      </w:r>
    </w:p>
    <w:tbl>
      <w:tblPr>
        <w:tblStyle w:val="TableGrid"/>
        <w:bidiVisual/>
        <w:tblW w:w="4562" w:type="pct"/>
        <w:tblInd w:w="384" w:type="dxa"/>
        <w:tblLook w:val="01E0"/>
      </w:tblPr>
      <w:tblGrid>
        <w:gridCol w:w="3536"/>
        <w:gridCol w:w="272"/>
        <w:gridCol w:w="3502"/>
      </w:tblGrid>
      <w:tr w:rsidR="003C068B" w:rsidTr="001D021D">
        <w:trPr>
          <w:trHeight w:val="350"/>
        </w:trPr>
        <w:tc>
          <w:tcPr>
            <w:tcW w:w="3536" w:type="dxa"/>
            <w:shd w:val="clear" w:color="auto" w:fill="auto"/>
          </w:tcPr>
          <w:p w:rsidR="003C068B" w:rsidRDefault="003C068B" w:rsidP="001D021D">
            <w:pPr>
              <w:pStyle w:val="libPoem"/>
            </w:pPr>
            <w:r w:rsidRPr="00AC0CC8">
              <w:rPr>
                <w:rtl/>
              </w:rPr>
              <w:t>إنَّ الَّذي سمَك السماء بنى لنا</w:t>
            </w:r>
            <w:r w:rsidRPr="00725071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72" w:type="dxa"/>
            <w:shd w:val="clear" w:color="auto" w:fill="auto"/>
          </w:tcPr>
          <w:p w:rsidR="003C068B" w:rsidRDefault="003C068B" w:rsidP="001D021D">
            <w:pPr>
              <w:pStyle w:val="libPoem"/>
              <w:rPr>
                <w:rtl/>
              </w:rPr>
            </w:pPr>
          </w:p>
        </w:tc>
        <w:tc>
          <w:tcPr>
            <w:tcW w:w="3502" w:type="dxa"/>
            <w:shd w:val="clear" w:color="auto" w:fill="auto"/>
          </w:tcPr>
          <w:p w:rsidR="003C068B" w:rsidRDefault="003C068B" w:rsidP="001D021D">
            <w:pPr>
              <w:pStyle w:val="libPoem"/>
            </w:pPr>
            <w:r w:rsidRPr="00AC0CC8">
              <w:rPr>
                <w:rtl/>
              </w:rPr>
              <w:t>بيتاً دعائمه أعزُّ وأرفع</w:t>
            </w:r>
            <w:r w:rsidRPr="00725071">
              <w:rPr>
                <w:rStyle w:val="libPoemTiniChar0"/>
                <w:rtl/>
              </w:rPr>
              <w:br/>
              <w:t> </w:t>
            </w:r>
          </w:p>
        </w:tc>
      </w:tr>
    </w:tbl>
    <w:p w:rsidR="00A0454A" w:rsidRPr="00AC0CC8" w:rsidRDefault="00A0454A" w:rsidP="00134D8B">
      <w:pPr>
        <w:pStyle w:val="libNormal"/>
        <w:rPr>
          <w:rtl/>
        </w:rPr>
      </w:pPr>
      <w:r w:rsidRPr="00AC0CC8">
        <w:rPr>
          <w:rtl/>
        </w:rPr>
        <w:t xml:space="preserve">فقد لمَسنا عظَمة المخبَر به ورِفْعة شأنه من عنوان </w:t>
      </w:r>
      <w:r w:rsidR="003C068B">
        <w:rPr>
          <w:rtl/>
        </w:rPr>
        <w:t>(</w:t>
      </w:r>
      <w:r w:rsidRPr="00AC0CC8">
        <w:rPr>
          <w:rtl/>
        </w:rPr>
        <w:t>سامك السماء</w:t>
      </w:r>
      <w:r w:rsidR="003C068B">
        <w:rPr>
          <w:rtl/>
        </w:rPr>
        <w:t>)</w:t>
      </w:r>
      <w:r w:rsidRPr="00AC0CC8">
        <w:rPr>
          <w:rtl/>
        </w:rPr>
        <w:t xml:space="preserve"> الَّذي جاء في الموضوع</w:t>
      </w:r>
      <w:r w:rsidR="003C068B">
        <w:rPr>
          <w:rtl/>
        </w:rPr>
        <w:t>.</w:t>
      </w:r>
    </w:p>
    <w:p w:rsidR="00A0454A" w:rsidRPr="00AC0CC8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AC0CC8">
        <w:rPr>
          <w:rtl/>
        </w:rPr>
        <w:t>(1) البرهان في علوم القرآن</w:t>
      </w:r>
      <w:r w:rsidR="003C068B">
        <w:rPr>
          <w:rtl/>
        </w:rPr>
        <w:t>:</w:t>
      </w:r>
      <w:r w:rsidRPr="00AC0CC8">
        <w:rPr>
          <w:rtl/>
        </w:rPr>
        <w:t xml:space="preserve"> ج2</w:t>
      </w:r>
      <w:r w:rsidR="003C068B">
        <w:rPr>
          <w:rtl/>
        </w:rPr>
        <w:t>،</w:t>
      </w:r>
      <w:r w:rsidRPr="00AC0CC8">
        <w:rPr>
          <w:rtl/>
        </w:rPr>
        <w:t xml:space="preserve"> ص 72</w:t>
      </w:r>
      <w:r w:rsidR="00134D8B">
        <w:rPr>
          <w:rtl/>
        </w:rPr>
        <w:t xml:space="preserve"> - </w:t>
      </w:r>
      <w:r w:rsidRPr="00AC0CC8">
        <w:rPr>
          <w:rtl/>
        </w:rPr>
        <w:t>73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AC0CC8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lastRenderedPageBreak/>
        <w:t>وعليه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فعنوان </w:t>
      </w:r>
      <w:r w:rsidR="003C068B">
        <w:rPr>
          <w:rtl/>
        </w:rPr>
        <w:t>(</w:t>
      </w:r>
      <w:r w:rsidRPr="00134D8B">
        <w:rPr>
          <w:rtl/>
        </w:rPr>
        <w:t>الراسخون في العلم</w:t>
      </w:r>
      <w:r w:rsidR="003C068B">
        <w:rPr>
          <w:rtl/>
        </w:rPr>
        <w:t>)</w:t>
      </w:r>
      <w:r w:rsidRPr="00134D8B">
        <w:rPr>
          <w:rtl/>
        </w:rPr>
        <w:t xml:space="preserve"> بنفسه يستدعي أن يكون المنسوب إليهم من جِنْس ما يتناسب والمعرفة الكاملة</w:t>
      </w:r>
      <w:r w:rsidR="003C068B">
        <w:rPr>
          <w:rtl/>
        </w:rPr>
        <w:t>،</w:t>
      </w:r>
      <w:r w:rsidRPr="00134D8B">
        <w:rPr>
          <w:rtl/>
        </w:rPr>
        <w:t xml:space="preserve"> أمّا الإيمان الأعمى فلا مناسبة بينه وبين الرسوخ في العلم</w:t>
      </w:r>
      <w:r w:rsidR="003C068B">
        <w:rPr>
          <w:rtl/>
        </w:rPr>
        <w:t>.</w:t>
      </w:r>
    </w:p>
    <w:p w:rsidR="00A0454A" w:rsidRPr="00AC0CC8" w:rsidRDefault="00A0454A" w:rsidP="00134D8B">
      <w:pPr>
        <w:pStyle w:val="libNormal"/>
        <w:rPr>
          <w:rtl/>
        </w:rPr>
      </w:pPr>
      <w:r w:rsidRPr="00AC0CC8">
        <w:rPr>
          <w:rtl/>
        </w:rPr>
        <w:t>وعليه فرعاية هذه المناسبة هي الَّتي تستدعي وجوب التشريك</w:t>
      </w:r>
      <w:r w:rsidR="003C068B">
        <w:rPr>
          <w:rtl/>
        </w:rPr>
        <w:t>؛</w:t>
      </w:r>
      <w:r w:rsidRPr="00AC0CC8">
        <w:rPr>
          <w:rtl/>
        </w:rPr>
        <w:t xml:space="preserve"> ليكون الراسخون في العلم</w:t>
      </w:r>
      <w:r w:rsidR="00134D8B">
        <w:rPr>
          <w:rtl/>
        </w:rPr>
        <w:t xml:space="preserve"> - </w:t>
      </w:r>
      <w:r w:rsidRPr="00AC0CC8">
        <w:rPr>
          <w:rtl/>
        </w:rPr>
        <w:t>أيضاً</w:t>
      </w:r>
      <w:r w:rsidR="00134D8B">
        <w:rPr>
          <w:rtl/>
        </w:rPr>
        <w:t xml:space="preserve"> - </w:t>
      </w:r>
      <w:r w:rsidRPr="00AC0CC8">
        <w:rPr>
          <w:rtl/>
        </w:rPr>
        <w:t>عالِمين بتأويل المتشابهات</w:t>
      </w:r>
      <w:r w:rsidR="003C068B">
        <w:rPr>
          <w:rtl/>
        </w:rPr>
        <w:t>.</w:t>
      </w:r>
    </w:p>
    <w:p w:rsidR="00167F4C" w:rsidRDefault="00A0454A" w:rsidP="00134D8B">
      <w:pPr>
        <w:pStyle w:val="libBold1"/>
        <w:rPr>
          <w:rtl/>
        </w:rPr>
      </w:pPr>
      <w:r w:rsidRPr="00AC0CC8">
        <w:rPr>
          <w:rtl/>
        </w:rPr>
        <w:t>شكوك واعتراضات</w:t>
      </w:r>
      <w:r w:rsidR="003C068B">
        <w:rPr>
          <w:rtl/>
        </w:rPr>
        <w:t>:</w:t>
      </w:r>
    </w:p>
    <w:p w:rsidR="00A0454A" w:rsidRPr="00AC0CC8" w:rsidRDefault="00A0454A" w:rsidP="00134D8B">
      <w:pPr>
        <w:pStyle w:val="libNormal"/>
        <w:rPr>
          <w:rtl/>
        </w:rPr>
      </w:pPr>
      <w:r w:rsidRPr="00134D8B">
        <w:rPr>
          <w:rtl/>
        </w:rPr>
        <w:t>واعتُرضَ بأنّ مقتضى التشريك هو</w:t>
      </w:r>
      <w:r w:rsidR="003C068B">
        <w:rPr>
          <w:rtl/>
        </w:rPr>
        <w:t>:</w:t>
      </w:r>
      <w:r w:rsidRPr="00134D8B">
        <w:rPr>
          <w:rtl/>
        </w:rPr>
        <w:t xml:space="preserve"> تساوي العلماء مع الله ولو في هذه الجهة الخاصَّة</w:t>
      </w:r>
      <w:r w:rsidR="003C068B">
        <w:rPr>
          <w:rtl/>
        </w:rPr>
        <w:t>،</w:t>
      </w:r>
      <w:r w:rsidRPr="00134D8B">
        <w:rPr>
          <w:rtl/>
        </w:rPr>
        <w:t xml:space="preserve"> وقد قال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لَيْسَ كَمِثْلِهِ شَيْءٌ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Style w:val="libAieChar"/>
          <w:rFonts w:hint="cs"/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وأُجيب بأنّ شرَف العِلم هو الَّذي رفعَها إلى هذه المنزلة المنيعة</w:t>
      </w:r>
      <w:r w:rsidR="003C068B">
        <w:rPr>
          <w:rtl/>
        </w:rPr>
        <w:t>،</w:t>
      </w:r>
      <w:r w:rsidRPr="00134D8B">
        <w:rPr>
          <w:rtl/>
        </w:rPr>
        <w:t xml:space="preserve"> كما في آية أُخرى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شَهِدَ اللّهُ أَنَّهُ لاَ إِلَـهَ إِلاَّ هُوَ وَالْمَلاَئِكَةُ وَأُوْلُواْ الْعِلْمِ قَائِمَاً بِالْقِسْطِ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واعتراض آخَر</w:t>
      </w:r>
      <w:r w:rsidR="003C068B">
        <w:rPr>
          <w:rtl/>
        </w:rPr>
        <w:t>:</w:t>
      </w:r>
      <w:r w:rsidRPr="00134D8B">
        <w:rPr>
          <w:rtl/>
        </w:rPr>
        <w:t xml:space="preserve"> ماذا تكون موقعية 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يَقُولُونَ آمَنَّا بِهِ</w:t>
      </w:r>
      <w:r w:rsidR="003C068B">
        <w:rPr>
          <w:rStyle w:val="libAieChar"/>
          <w:rFonts w:hint="cs"/>
          <w:rtl/>
        </w:rPr>
        <w:t>.</w:t>
      </w:r>
      <w:r w:rsidRPr="00134D8B">
        <w:rPr>
          <w:rStyle w:val="libAieChar"/>
          <w:rFonts w:hint="cs"/>
          <w:rtl/>
        </w:rPr>
        <w:t>..</w:t>
      </w:r>
      <w:r w:rsidRPr="003C068B">
        <w:rPr>
          <w:rStyle w:val="libAlaemChar"/>
          <w:rFonts w:hint="cs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إذا ما اعتبَرنا </w:t>
      </w:r>
      <w:r w:rsidR="003C068B">
        <w:rPr>
          <w:rtl/>
        </w:rPr>
        <w:t>(</w:t>
      </w:r>
      <w:r w:rsidRPr="00134D8B">
        <w:rPr>
          <w:rtl/>
        </w:rPr>
        <w:t>والراسخون</w:t>
      </w:r>
      <w:r w:rsidR="003C068B">
        <w:rPr>
          <w:rtl/>
        </w:rPr>
        <w:t>)</w:t>
      </w:r>
      <w:r w:rsidRPr="00134D8B">
        <w:rPr>
          <w:rtl/>
        </w:rPr>
        <w:t xml:space="preserve"> عطفاً على </w:t>
      </w:r>
      <w:r w:rsidR="003C068B">
        <w:rPr>
          <w:rtl/>
        </w:rPr>
        <w:t>(</w:t>
      </w:r>
      <w:r w:rsidRPr="00134D8B">
        <w:rPr>
          <w:rtl/>
        </w:rPr>
        <w:t>إلاّ الله</w:t>
      </w:r>
      <w:r w:rsidR="003C068B">
        <w:rPr>
          <w:rtl/>
        </w:rPr>
        <w:t>)؟</w:t>
      </w:r>
    </w:p>
    <w:p w:rsidR="00A0454A" w:rsidRPr="00AC0CC8" w:rsidRDefault="00A0454A" w:rsidP="00134D8B">
      <w:pPr>
        <w:pStyle w:val="libNormal"/>
        <w:rPr>
          <w:rtl/>
        </w:rPr>
      </w:pPr>
      <w:r w:rsidRPr="00134D8B">
        <w:rPr>
          <w:rtl/>
        </w:rPr>
        <w:t>والجواب</w:t>
      </w:r>
      <w:r w:rsidR="003C068B">
        <w:rPr>
          <w:rtl/>
        </w:rPr>
        <w:t>:</w:t>
      </w:r>
      <w:r w:rsidRPr="00134D8B">
        <w:rPr>
          <w:rtl/>
        </w:rPr>
        <w:t xml:space="preserve"> إنّها جملة حالية موضعها النَصْب حالاً توضيحاً من الراسخين</w:t>
      </w:r>
      <w:r w:rsidR="003C068B">
        <w:rPr>
          <w:rtl/>
        </w:rPr>
        <w:t>،</w:t>
      </w:r>
      <w:r w:rsidRPr="00134D8B">
        <w:rPr>
          <w:rtl/>
        </w:rPr>
        <w:t xml:space="preserve"> قال الزمخشري</w:t>
      </w:r>
      <w:r w:rsidR="003C068B">
        <w:rPr>
          <w:rtl/>
        </w:rPr>
        <w:t>:</w:t>
      </w:r>
      <w:r w:rsidRPr="00134D8B">
        <w:rPr>
          <w:rtl/>
        </w:rPr>
        <w:t xml:space="preserve"> و</w:t>
      </w:r>
      <w:r w:rsidR="003C068B">
        <w:rPr>
          <w:rtl/>
        </w:rPr>
        <w:t>(</w:t>
      </w:r>
      <w:r w:rsidRPr="00134D8B">
        <w:rPr>
          <w:rtl/>
        </w:rPr>
        <w:t>يقولون</w:t>
      </w:r>
      <w:r w:rsidR="003C068B">
        <w:rPr>
          <w:rtl/>
        </w:rPr>
        <w:t>)</w:t>
      </w:r>
      <w:r w:rsidRPr="00134D8B">
        <w:rPr>
          <w:rtl/>
        </w:rPr>
        <w:t xml:space="preserve"> كلام مستأنف موضّح لحال الراسخين</w:t>
      </w:r>
      <w:r w:rsidRPr="00134D8B">
        <w:rPr>
          <w:rStyle w:val="libFootnotenumChar"/>
          <w:rtl/>
        </w:rPr>
        <w:t xml:space="preserve"> (3)</w:t>
      </w:r>
      <w:r w:rsidR="003C068B">
        <w:rPr>
          <w:rtl/>
        </w:rPr>
        <w:t>،</w:t>
      </w:r>
      <w:r w:rsidRPr="00134D8B">
        <w:rPr>
          <w:rtl/>
        </w:rPr>
        <w:t xml:space="preserve"> ومقصوده من الاستيناف</w:t>
      </w:r>
      <w:r w:rsidR="003C068B">
        <w:rPr>
          <w:rtl/>
        </w:rPr>
        <w:t>:</w:t>
      </w:r>
      <w:r w:rsidRPr="00134D8B">
        <w:rPr>
          <w:rtl/>
        </w:rPr>
        <w:t xml:space="preserve"> نفي رابطة الإسناد الخبَري بينه وبين الراسخين</w:t>
      </w:r>
      <w:r w:rsidR="003C068B">
        <w:rPr>
          <w:rtl/>
        </w:rPr>
        <w:t>،</w:t>
      </w:r>
      <w:r w:rsidRPr="00134D8B">
        <w:rPr>
          <w:rtl/>
        </w:rPr>
        <w:t xml:space="preserve"> وهكذا صرّح ابن قتيبة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،</w:t>
      </w:r>
      <w:r w:rsidRPr="00134D8B">
        <w:rPr>
          <w:rtl/>
        </w:rPr>
        <w:t xml:space="preserve"> وأبو البقاء العكبري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،</w:t>
      </w:r>
      <w:r w:rsidRPr="00134D8B">
        <w:rPr>
          <w:rtl/>
        </w:rPr>
        <w:t xml:space="preserve"> والشريف المرتضى</w:t>
      </w:r>
      <w:r w:rsidRPr="00134D8B">
        <w:rPr>
          <w:rStyle w:val="libFootnotenumChar"/>
          <w:rtl/>
        </w:rPr>
        <w:t>(6)</w:t>
      </w:r>
      <w:r w:rsidR="003C068B">
        <w:rPr>
          <w:rtl/>
        </w:rPr>
        <w:t>،</w:t>
      </w:r>
      <w:r w:rsidRPr="00134D8B">
        <w:rPr>
          <w:rtl/>
        </w:rPr>
        <w:t xml:space="preserve"> والزركشي </w:t>
      </w:r>
      <w:r w:rsidRPr="00134D8B">
        <w:rPr>
          <w:rStyle w:val="libFootnotenumChar"/>
          <w:rtl/>
        </w:rPr>
        <w:t>(7)</w:t>
      </w:r>
      <w:r w:rsidR="003C068B">
        <w:rPr>
          <w:rtl/>
        </w:rPr>
        <w:t>،</w:t>
      </w:r>
      <w:r w:rsidRPr="00134D8B">
        <w:rPr>
          <w:rtl/>
        </w:rPr>
        <w:t xml:space="preserve"> والعلاّمة الطبرسي </w:t>
      </w:r>
      <w:r w:rsidRPr="00134D8B">
        <w:rPr>
          <w:rStyle w:val="libFootnotenumChar"/>
          <w:rtl/>
        </w:rPr>
        <w:t>(8)</w:t>
      </w:r>
      <w:r w:rsidR="003C068B">
        <w:rPr>
          <w:rtl/>
        </w:rPr>
        <w:t>،</w:t>
      </w:r>
      <w:r w:rsidRPr="00134D8B">
        <w:rPr>
          <w:rtl/>
        </w:rPr>
        <w:t xml:space="preserve"> والشيخ محمَّد عبده </w:t>
      </w:r>
      <w:r w:rsidRPr="00134D8B">
        <w:rPr>
          <w:rStyle w:val="libFootnotenumChar"/>
          <w:rtl/>
        </w:rPr>
        <w:t>(9)</w:t>
      </w:r>
      <w:r w:rsidR="003C068B">
        <w:rPr>
          <w:rStyle w:val="libFootnotenumChar"/>
          <w:rtl/>
        </w:rPr>
        <w:t>،</w:t>
      </w:r>
      <w:r w:rsidRPr="00134D8B">
        <w:rPr>
          <w:rtl/>
        </w:rPr>
        <w:t xml:space="preserve"> وغيرهم من أقطاب العلم والأدب القدامى والمحدّثين</w:t>
      </w:r>
      <w:r w:rsidR="003C068B">
        <w:rPr>
          <w:rtl/>
        </w:rPr>
        <w:t>.</w:t>
      </w:r>
    </w:p>
    <w:p w:rsidR="00A0454A" w:rsidRPr="00AC0CC8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AC0CC8">
        <w:rPr>
          <w:rtl/>
        </w:rPr>
        <w:t>(1) الشورى</w:t>
      </w:r>
      <w:r w:rsidR="003C068B">
        <w:rPr>
          <w:rtl/>
        </w:rPr>
        <w:t>:</w:t>
      </w:r>
      <w:r w:rsidRPr="00AC0CC8">
        <w:rPr>
          <w:rtl/>
        </w:rPr>
        <w:t xml:space="preserve"> 11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C0CC8">
        <w:rPr>
          <w:rtl/>
        </w:rPr>
        <w:t>(2) آل عمران</w:t>
      </w:r>
      <w:r w:rsidR="003C068B">
        <w:rPr>
          <w:rtl/>
        </w:rPr>
        <w:t>:</w:t>
      </w:r>
      <w:r w:rsidRPr="00AC0CC8">
        <w:rPr>
          <w:rtl/>
        </w:rPr>
        <w:t xml:space="preserve"> 18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C0CC8">
        <w:rPr>
          <w:rtl/>
        </w:rPr>
        <w:t>(3) الكشّاف</w:t>
      </w:r>
      <w:r w:rsidR="003C068B">
        <w:rPr>
          <w:rtl/>
        </w:rPr>
        <w:t>:</w:t>
      </w:r>
      <w:r w:rsidRPr="00AC0CC8">
        <w:rPr>
          <w:rtl/>
        </w:rPr>
        <w:t xml:space="preserve"> ج1</w:t>
      </w:r>
      <w:r w:rsidR="003C068B">
        <w:rPr>
          <w:rtl/>
        </w:rPr>
        <w:t>،</w:t>
      </w:r>
      <w:r w:rsidRPr="00AC0CC8">
        <w:rPr>
          <w:rtl/>
        </w:rPr>
        <w:t xml:space="preserve"> ص338 طبعة بيروت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C0CC8">
        <w:rPr>
          <w:rtl/>
        </w:rPr>
        <w:t>(4) تأويل مشكل القرآن</w:t>
      </w:r>
      <w:r w:rsidR="003C068B">
        <w:rPr>
          <w:rtl/>
        </w:rPr>
        <w:t>،</w:t>
      </w:r>
      <w:r w:rsidRPr="00AC0CC8">
        <w:rPr>
          <w:rtl/>
        </w:rPr>
        <w:t xml:space="preserve"> ص 72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C0CC8">
        <w:rPr>
          <w:rtl/>
        </w:rPr>
        <w:t>(5) إملاء ما مَنّ به الرحمان</w:t>
      </w:r>
      <w:r w:rsidR="003C068B">
        <w:rPr>
          <w:rtl/>
        </w:rPr>
        <w:t>:</w:t>
      </w:r>
      <w:r w:rsidRPr="00AC0CC8">
        <w:rPr>
          <w:rtl/>
        </w:rPr>
        <w:t xml:space="preserve"> ج1 ص124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C0CC8">
        <w:rPr>
          <w:rtl/>
        </w:rPr>
        <w:t>(6) أمالي الشريف المرتضى</w:t>
      </w:r>
      <w:r w:rsidR="003C068B">
        <w:rPr>
          <w:rtl/>
        </w:rPr>
        <w:t>:</w:t>
      </w:r>
      <w:r w:rsidRPr="00AC0CC8">
        <w:rPr>
          <w:rtl/>
        </w:rPr>
        <w:t xml:space="preserve"> ج1</w:t>
      </w:r>
      <w:r w:rsidR="003C068B">
        <w:rPr>
          <w:rtl/>
        </w:rPr>
        <w:t>،</w:t>
      </w:r>
      <w:r w:rsidRPr="00AC0CC8">
        <w:rPr>
          <w:rtl/>
        </w:rPr>
        <w:t xml:space="preserve"> ص431</w:t>
      </w:r>
      <w:r w:rsidR="00134D8B">
        <w:rPr>
          <w:rtl/>
        </w:rPr>
        <w:t xml:space="preserve"> - </w:t>
      </w:r>
      <w:r w:rsidRPr="00AC0CC8">
        <w:rPr>
          <w:rtl/>
        </w:rPr>
        <w:t>442 المجلس 33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C0CC8">
        <w:rPr>
          <w:rtl/>
        </w:rPr>
        <w:t>(7) البرهان في علوم القرآن</w:t>
      </w:r>
      <w:r w:rsidR="003C068B">
        <w:rPr>
          <w:rtl/>
        </w:rPr>
        <w:t>:</w:t>
      </w:r>
      <w:r w:rsidRPr="00AC0CC8">
        <w:rPr>
          <w:rtl/>
        </w:rPr>
        <w:t xml:space="preserve"> ج2</w:t>
      </w:r>
      <w:r w:rsidR="003C068B">
        <w:rPr>
          <w:rtl/>
        </w:rPr>
        <w:t>،</w:t>
      </w:r>
      <w:r w:rsidRPr="00AC0CC8">
        <w:rPr>
          <w:rtl/>
        </w:rPr>
        <w:t xml:space="preserve"> ص73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AC0CC8">
        <w:rPr>
          <w:rtl/>
        </w:rPr>
        <w:t>(8) مجمع البيان</w:t>
      </w:r>
      <w:r w:rsidR="003C068B">
        <w:rPr>
          <w:rtl/>
        </w:rPr>
        <w:t>:</w:t>
      </w:r>
      <w:r w:rsidRPr="00AC0CC8">
        <w:rPr>
          <w:rtl/>
        </w:rPr>
        <w:t xml:space="preserve"> ج2</w:t>
      </w:r>
      <w:r w:rsidR="003C068B">
        <w:rPr>
          <w:rtl/>
        </w:rPr>
        <w:t>،</w:t>
      </w:r>
      <w:r w:rsidRPr="00AC0CC8">
        <w:rPr>
          <w:rtl/>
        </w:rPr>
        <w:t xml:space="preserve"> ص410</w:t>
      </w:r>
      <w:r w:rsidR="003C068B">
        <w:rPr>
          <w:rtl/>
        </w:rPr>
        <w:t>.</w:t>
      </w:r>
    </w:p>
    <w:p w:rsidR="00167F4C" w:rsidRPr="00134D8B" w:rsidRDefault="00A0454A" w:rsidP="00134D8B">
      <w:pPr>
        <w:pStyle w:val="libFootnote0"/>
        <w:rPr>
          <w:rtl/>
        </w:rPr>
      </w:pPr>
      <w:r w:rsidRPr="00AC0CC8">
        <w:rPr>
          <w:rtl/>
        </w:rPr>
        <w:t>(9) تفسير المنار</w:t>
      </w:r>
      <w:r w:rsidR="003C068B">
        <w:rPr>
          <w:rtl/>
        </w:rPr>
        <w:t>:</w:t>
      </w:r>
      <w:r w:rsidRPr="00AC0CC8">
        <w:rPr>
          <w:rtl/>
        </w:rPr>
        <w:t xml:space="preserve"> ج3</w:t>
      </w:r>
      <w:r w:rsidR="003C068B">
        <w:rPr>
          <w:rtl/>
        </w:rPr>
        <w:t>،</w:t>
      </w:r>
      <w:r w:rsidRPr="00AC0CC8">
        <w:rPr>
          <w:rtl/>
        </w:rPr>
        <w:t xml:space="preserve"> ص167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rPr>
          <w:rtl/>
        </w:rPr>
        <w:br w:type="page"/>
      </w:r>
    </w:p>
    <w:p w:rsidR="00A0454A" w:rsidRPr="00790FD1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وللآية نظائر كثيرة في القرآن</w:t>
      </w:r>
      <w:r w:rsidR="003C068B">
        <w:rPr>
          <w:rtl/>
        </w:rPr>
        <w:t>،</w:t>
      </w:r>
      <w:r w:rsidRPr="00134D8B">
        <w:rPr>
          <w:rtl/>
        </w:rPr>
        <w:t xml:space="preserve"> وفي الشِعر القديم</w:t>
      </w:r>
      <w:r w:rsidR="003C068B">
        <w:rPr>
          <w:rtl/>
        </w:rPr>
        <w:t>،</w:t>
      </w:r>
      <w:r w:rsidRPr="00134D8B">
        <w:rPr>
          <w:rtl/>
        </w:rPr>
        <w:t xml:space="preserve"> جاء في سورة الحشر</w:t>
      </w:r>
      <w:r w:rsidR="00134D8B">
        <w:rPr>
          <w:rtl/>
        </w:rPr>
        <w:t xml:space="preserve"> - </w:t>
      </w:r>
      <w:r w:rsidRPr="00134D8B">
        <w:rPr>
          <w:rtl/>
        </w:rPr>
        <w:t>في بيان مصرف الغنائم</w:t>
      </w:r>
      <w:r w:rsidR="00134D8B">
        <w:rPr>
          <w:rtl/>
        </w:rPr>
        <w:t xml:space="preserve"> - </w:t>
      </w:r>
      <w:r w:rsidRPr="00134D8B">
        <w:rPr>
          <w:rtl/>
        </w:rPr>
        <w:t>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مَّا أَفَاء اللَّهُ عَلَى رَسُولِهِ</w:t>
      </w:r>
      <w:r w:rsidR="00134D8B">
        <w:rPr>
          <w:rtl/>
        </w:rPr>
        <w:t xml:space="preserve"> - </w:t>
      </w:r>
      <w:r w:rsidRPr="00134D8B">
        <w:rPr>
          <w:rtl/>
        </w:rPr>
        <w:t>إلى قوله</w:t>
      </w:r>
      <w:r w:rsidR="00134D8B">
        <w:rPr>
          <w:rtl/>
        </w:rPr>
        <w:t xml:space="preserve"> - </w:t>
      </w:r>
      <w:r w:rsidRPr="00134D8B">
        <w:rPr>
          <w:rStyle w:val="libAieChar"/>
          <w:rtl/>
        </w:rPr>
        <w:t>لِلْفُقَرَاءِ الْمُهَاجِرِينَ</w:t>
      </w:r>
      <w:r w:rsidR="00134D8B">
        <w:rPr>
          <w:rStyle w:val="libAieChar"/>
          <w:rtl/>
        </w:rPr>
        <w:t xml:space="preserve"> - </w:t>
      </w:r>
      <w:r w:rsidRPr="00134D8B">
        <w:rPr>
          <w:rtl/>
        </w:rPr>
        <w:t>إلى قوله</w:t>
      </w:r>
      <w:r w:rsidR="00134D8B">
        <w:rPr>
          <w:rtl/>
        </w:rPr>
        <w:t xml:space="preserve"> -</w:t>
      </w:r>
      <w:r w:rsidR="003C068B">
        <w:rPr>
          <w:rtl/>
        </w:rPr>
        <w:t xml:space="preserve"> </w:t>
      </w:r>
      <w:r w:rsidRPr="00134D8B">
        <w:rPr>
          <w:rStyle w:val="libAieChar"/>
          <w:rFonts w:hint="cs"/>
          <w:rtl/>
        </w:rPr>
        <w:t>وَالَّذِينَ تَبَوَّؤُوا الدَّارَ وَالإِيمَانَ</w:t>
      </w:r>
      <w:r w:rsidR="00134D8B">
        <w:rPr>
          <w:rtl/>
        </w:rPr>
        <w:t xml:space="preserve"> - </w:t>
      </w:r>
      <w:r w:rsidRPr="00134D8B">
        <w:rPr>
          <w:rtl/>
        </w:rPr>
        <w:t>إلى قوله</w:t>
      </w:r>
      <w:r w:rsidR="00134D8B">
        <w:rPr>
          <w:rtl/>
        </w:rPr>
        <w:t xml:space="preserve"> - </w:t>
      </w:r>
      <w:r w:rsidRPr="00134D8B">
        <w:rPr>
          <w:rStyle w:val="libAieChar"/>
          <w:rFonts w:hint="cs"/>
          <w:rtl/>
        </w:rPr>
        <w:t>وَالَّذِينَ جَاؤُوا مِن بَعْدِهِمْ يَقُولُونَ رَبَّنَا اغْفِرْ لَنَا وَلإِخْوَانِنَا الَّذِينَ سَبَقُونَا بِالإِيمَانِ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Pr="00134D8B">
        <w:rPr>
          <w:rtl/>
        </w:rPr>
        <w:t xml:space="preserve"> فجملة </w:t>
      </w:r>
      <w:r w:rsidR="003C068B">
        <w:rPr>
          <w:rtl/>
        </w:rPr>
        <w:t>(</w:t>
      </w:r>
      <w:r w:rsidRPr="00134D8B">
        <w:rPr>
          <w:rtl/>
        </w:rPr>
        <w:t xml:space="preserve">يقولون...) كلام مستأنَف حال من </w:t>
      </w:r>
      <w:r w:rsidR="003C068B">
        <w:rPr>
          <w:rtl/>
        </w:rPr>
        <w:t>(</w:t>
      </w:r>
      <w:r w:rsidRPr="00134D8B">
        <w:rPr>
          <w:rtl/>
        </w:rPr>
        <w:t>والَّذين جاؤوا...) المعطوف على ما قبله</w:t>
      </w:r>
      <w:r w:rsidR="003C068B">
        <w:rPr>
          <w:rtl/>
        </w:rPr>
        <w:t>؛</w:t>
      </w:r>
      <w:r w:rsidRPr="00134D8B">
        <w:rPr>
          <w:rtl/>
        </w:rPr>
        <w:t xml:space="preserve"> للتشريك معهم في استحقاق غنائم دار الحرب</w:t>
      </w:r>
      <w:r w:rsidR="003C068B">
        <w:rPr>
          <w:rtl/>
        </w:rPr>
        <w:t>.</w:t>
      </w:r>
    </w:p>
    <w:p w:rsidR="00A0454A" w:rsidRPr="00790FD1" w:rsidRDefault="00A0454A" w:rsidP="00134D8B">
      <w:pPr>
        <w:pStyle w:val="libNormal"/>
        <w:rPr>
          <w:rtl/>
        </w:rPr>
      </w:pPr>
      <w:r w:rsidRPr="00134D8B">
        <w:rPr>
          <w:rtl/>
        </w:rPr>
        <w:t>وكذلك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وَجَاء رَبُّكَ وَالْمَلَكُ صَفّاً صَفّاً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Pr="00134D8B">
        <w:rPr>
          <w:rtl/>
        </w:rPr>
        <w:t xml:space="preserve"> فالمنصوب حال من </w:t>
      </w:r>
      <w:r w:rsidR="003C068B">
        <w:rPr>
          <w:rtl/>
        </w:rPr>
        <w:t>(</w:t>
      </w:r>
      <w:r w:rsidRPr="00134D8B">
        <w:rPr>
          <w:rtl/>
        </w:rPr>
        <w:t>المَلك</w:t>
      </w:r>
      <w:r w:rsidR="003C068B">
        <w:rPr>
          <w:rtl/>
        </w:rPr>
        <w:t>)</w:t>
      </w:r>
      <w:r w:rsidRPr="00134D8B">
        <w:rPr>
          <w:rtl/>
        </w:rPr>
        <w:t xml:space="preserve"> المعطوف على </w:t>
      </w:r>
      <w:r w:rsidR="003C068B">
        <w:rPr>
          <w:rtl/>
        </w:rPr>
        <w:t>(</w:t>
      </w:r>
      <w:r w:rsidRPr="00134D8B">
        <w:rPr>
          <w:rtl/>
        </w:rPr>
        <w:t>ربُّك</w:t>
      </w:r>
      <w:r w:rsidR="003C068B">
        <w:rPr>
          <w:rtl/>
        </w:rPr>
        <w:t>).</w:t>
      </w:r>
    </w:p>
    <w:p w:rsidR="00167F4C" w:rsidRDefault="00A0454A" w:rsidP="00134D8B">
      <w:pPr>
        <w:pStyle w:val="libNormal"/>
        <w:rPr>
          <w:rtl/>
        </w:rPr>
      </w:pPr>
      <w:r w:rsidRPr="00790FD1">
        <w:rPr>
          <w:rtl/>
        </w:rPr>
        <w:t>وقال يزيد بن المفرغ الحميري</w:t>
      </w:r>
      <w:r w:rsidR="00134D8B">
        <w:rPr>
          <w:rtl/>
        </w:rPr>
        <w:t xml:space="preserve"> - </w:t>
      </w:r>
      <w:r w:rsidRPr="00790FD1">
        <w:rPr>
          <w:rtl/>
        </w:rPr>
        <w:t>يهجو عبّاد بن زياد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</w:p>
    <w:tbl>
      <w:tblPr>
        <w:tblStyle w:val="TableGrid"/>
        <w:bidiVisual/>
        <w:tblW w:w="4562" w:type="pct"/>
        <w:tblInd w:w="384" w:type="dxa"/>
        <w:tblLook w:val="01E0"/>
      </w:tblPr>
      <w:tblGrid>
        <w:gridCol w:w="3536"/>
        <w:gridCol w:w="272"/>
        <w:gridCol w:w="3502"/>
      </w:tblGrid>
      <w:tr w:rsidR="003C068B" w:rsidTr="003C068B">
        <w:trPr>
          <w:trHeight w:val="350"/>
        </w:trPr>
        <w:tc>
          <w:tcPr>
            <w:tcW w:w="3536" w:type="dxa"/>
            <w:shd w:val="clear" w:color="auto" w:fill="auto"/>
          </w:tcPr>
          <w:p w:rsidR="003C068B" w:rsidRDefault="003C068B" w:rsidP="001D021D">
            <w:pPr>
              <w:pStyle w:val="libPoem"/>
            </w:pPr>
            <w:r w:rsidRPr="00790FD1">
              <w:rPr>
                <w:rtl/>
              </w:rPr>
              <w:t>أصرمتَ حَبْلك في أمامة</w:t>
            </w:r>
            <w:r w:rsidRPr="00725071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72" w:type="dxa"/>
            <w:shd w:val="clear" w:color="auto" w:fill="auto"/>
          </w:tcPr>
          <w:p w:rsidR="003C068B" w:rsidRDefault="003C068B" w:rsidP="001D021D">
            <w:pPr>
              <w:pStyle w:val="libPoem"/>
              <w:rPr>
                <w:rtl/>
              </w:rPr>
            </w:pPr>
          </w:p>
        </w:tc>
        <w:tc>
          <w:tcPr>
            <w:tcW w:w="3502" w:type="dxa"/>
            <w:shd w:val="clear" w:color="auto" w:fill="auto"/>
          </w:tcPr>
          <w:p w:rsidR="003C068B" w:rsidRDefault="003C068B" w:rsidP="001D021D">
            <w:pPr>
              <w:pStyle w:val="libPoem"/>
            </w:pPr>
            <w:r w:rsidRPr="00790FD1">
              <w:rPr>
                <w:rtl/>
              </w:rPr>
              <w:t>مـن بعد أيام برامة</w:t>
            </w:r>
            <w:r w:rsidRPr="00725071">
              <w:rPr>
                <w:rStyle w:val="libPoemTiniChar0"/>
                <w:rtl/>
              </w:rPr>
              <w:br/>
              <w:t> </w:t>
            </w:r>
          </w:p>
        </w:tc>
      </w:tr>
      <w:tr w:rsidR="003C068B" w:rsidTr="003C068B">
        <w:tblPrEx>
          <w:tblLook w:val="04A0"/>
        </w:tblPrEx>
        <w:trPr>
          <w:trHeight w:val="350"/>
        </w:trPr>
        <w:tc>
          <w:tcPr>
            <w:tcW w:w="3536" w:type="dxa"/>
          </w:tcPr>
          <w:p w:rsidR="003C068B" w:rsidRDefault="003C068B" w:rsidP="001D021D">
            <w:pPr>
              <w:pStyle w:val="libPoem"/>
            </w:pPr>
            <w:r w:rsidRPr="00790FD1">
              <w:rPr>
                <w:rtl/>
              </w:rPr>
              <w:t>فالريح تبكي شـجْوها</w:t>
            </w:r>
            <w:r w:rsidRPr="00725071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72" w:type="dxa"/>
          </w:tcPr>
          <w:p w:rsidR="003C068B" w:rsidRDefault="003C068B" w:rsidP="001D021D">
            <w:pPr>
              <w:pStyle w:val="libPoem"/>
              <w:rPr>
                <w:rtl/>
              </w:rPr>
            </w:pPr>
          </w:p>
        </w:tc>
        <w:tc>
          <w:tcPr>
            <w:tcW w:w="3502" w:type="dxa"/>
          </w:tcPr>
          <w:p w:rsidR="003C068B" w:rsidRDefault="003C068B" w:rsidP="001D021D">
            <w:pPr>
              <w:pStyle w:val="libPoem"/>
            </w:pPr>
            <w:r w:rsidRPr="00790FD1">
              <w:rPr>
                <w:rtl/>
              </w:rPr>
              <w:t xml:space="preserve">والبـرق يلمع في غمامة </w:t>
            </w:r>
            <w:r w:rsidRPr="00134D8B">
              <w:rPr>
                <w:rStyle w:val="libFootnotenumChar"/>
                <w:rtl/>
              </w:rPr>
              <w:t>(3)</w:t>
            </w:r>
            <w:r w:rsidRPr="00725071">
              <w:rPr>
                <w:rStyle w:val="libPoemTiniChar0"/>
                <w:rtl/>
              </w:rPr>
              <w:br/>
              <w:t> </w:t>
            </w:r>
          </w:p>
        </w:tc>
      </w:tr>
    </w:tbl>
    <w:p w:rsidR="00A0454A" w:rsidRPr="00790FD1" w:rsidRDefault="00A0454A" w:rsidP="00134D8B">
      <w:pPr>
        <w:pStyle w:val="libNormal"/>
        <w:rPr>
          <w:rtl/>
        </w:rPr>
      </w:pPr>
      <w:r w:rsidRPr="00790FD1">
        <w:rPr>
          <w:rtl/>
        </w:rPr>
        <w:t>قوله</w:t>
      </w:r>
      <w:r w:rsidR="003C068B">
        <w:rPr>
          <w:rtl/>
        </w:rPr>
        <w:t>:</w:t>
      </w:r>
      <w:r w:rsidRPr="00790FD1">
        <w:rPr>
          <w:rtl/>
        </w:rPr>
        <w:t xml:space="preserve"> </w:t>
      </w:r>
      <w:r w:rsidR="003C068B">
        <w:rPr>
          <w:rtl/>
        </w:rPr>
        <w:t>(</w:t>
      </w:r>
      <w:r w:rsidRPr="00790FD1">
        <w:rPr>
          <w:rtl/>
        </w:rPr>
        <w:t>والبرق</w:t>
      </w:r>
      <w:r w:rsidR="003C068B">
        <w:rPr>
          <w:rtl/>
        </w:rPr>
        <w:t>)</w:t>
      </w:r>
      <w:r w:rsidRPr="00790FD1">
        <w:rPr>
          <w:rtl/>
        </w:rPr>
        <w:t xml:space="preserve"> عطف على </w:t>
      </w:r>
      <w:r w:rsidR="003C068B">
        <w:rPr>
          <w:rtl/>
        </w:rPr>
        <w:t>(</w:t>
      </w:r>
      <w:r w:rsidRPr="00790FD1">
        <w:rPr>
          <w:rtl/>
        </w:rPr>
        <w:t>فالريح</w:t>
      </w:r>
      <w:r w:rsidR="003C068B">
        <w:rPr>
          <w:rtl/>
        </w:rPr>
        <w:t>)</w:t>
      </w:r>
      <w:r w:rsidRPr="00790FD1">
        <w:rPr>
          <w:rtl/>
        </w:rPr>
        <w:t xml:space="preserve"> للتشريك معه في البكاء</w:t>
      </w:r>
      <w:r w:rsidR="003C068B">
        <w:rPr>
          <w:rtl/>
        </w:rPr>
        <w:t>،</w:t>
      </w:r>
      <w:r w:rsidRPr="00790FD1">
        <w:rPr>
          <w:rtl/>
        </w:rPr>
        <w:t xml:space="preserve"> و</w:t>
      </w:r>
      <w:r w:rsidR="003C068B">
        <w:rPr>
          <w:rtl/>
        </w:rPr>
        <w:t>(</w:t>
      </w:r>
      <w:r w:rsidRPr="00790FD1">
        <w:rPr>
          <w:rtl/>
        </w:rPr>
        <w:t>يلمع</w:t>
      </w:r>
      <w:r w:rsidR="003C068B">
        <w:rPr>
          <w:rtl/>
        </w:rPr>
        <w:t>)</w:t>
      </w:r>
      <w:r w:rsidRPr="00790FD1">
        <w:rPr>
          <w:rtl/>
        </w:rPr>
        <w:t xml:space="preserve"> حال من المعطوف</w:t>
      </w:r>
      <w:r w:rsidR="003C068B">
        <w:rPr>
          <w:rtl/>
        </w:rPr>
        <w:t>،</w:t>
      </w:r>
      <w:r w:rsidRPr="00790FD1">
        <w:rPr>
          <w:rtl/>
        </w:rPr>
        <w:t xml:space="preserve"> أي ويبكي البَرْق أيضاً في حال كونه لامعاً</w:t>
      </w:r>
      <w:r w:rsidR="003C068B">
        <w:rPr>
          <w:rtl/>
        </w:rPr>
        <w:t>.</w:t>
      </w:r>
    </w:p>
    <w:p w:rsidR="00A0454A" w:rsidRPr="00790FD1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إذاً فلا غَرْو أن تكون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يَقُولُونَ آمَنَّا بِهِ</w:t>
      </w:r>
      <w:r w:rsidR="003C068B">
        <w:rPr>
          <w:rStyle w:val="libAieChar"/>
          <w:rFonts w:hint="cs"/>
          <w:rtl/>
        </w:rPr>
        <w:t>.</w:t>
      </w:r>
      <w:r w:rsidRPr="00134D8B">
        <w:rPr>
          <w:rStyle w:val="libAieChar"/>
          <w:rFonts w:hint="cs"/>
          <w:rtl/>
        </w:rPr>
        <w:t>..</w:t>
      </w:r>
      <w:r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جملة حاليّة موضّحة لحال الراسخين</w:t>
      </w:r>
      <w:r w:rsidR="003C068B">
        <w:rPr>
          <w:rtl/>
        </w:rPr>
        <w:t>،</w:t>
      </w:r>
      <w:r w:rsidRPr="00134D8B">
        <w:rPr>
          <w:rtl/>
        </w:rPr>
        <w:t xml:space="preserve"> وسنذكر فائدة هذه الحال هنا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واعتراض ثالث</w:t>
      </w:r>
      <w:r w:rsidR="00134D8B">
        <w:rPr>
          <w:rtl/>
        </w:rPr>
        <w:t xml:space="preserve"> - </w:t>
      </w:r>
      <w:r w:rsidRPr="00134D8B">
        <w:rPr>
          <w:rtl/>
        </w:rPr>
        <w:t>هو أقوى حجَّة اعتمدها الإمام الرازي</w:t>
      </w:r>
      <w:r w:rsidR="00134D8B">
        <w:rPr>
          <w:rtl/>
        </w:rPr>
        <w:t xml:space="preserve"> - </w:t>
      </w:r>
      <w:r w:rsidRPr="00134D8B">
        <w:rPr>
          <w:rtl/>
        </w:rPr>
        <w:t>قال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إنَّ الله مدَح الراسخين في العلم بأنَّهم يقولون</w:t>
      </w:r>
      <w:r w:rsidR="003C068B">
        <w:rPr>
          <w:rtl/>
        </w:rPr>
        <w:t>:</w:t>
      </w:r>
      <w:r w:rsidRPr="00134D8B">
        <w:rPr>
          <w:rtl/>
        </w:rPr>
        <w:t xml:space="preserve"> آمنّا به</w:t>
      </w:r>
      <w:r w:rsidR="003C068B">
        <w:rPr>
          <w:rtl/>
        </w:rPr>
        <w:t>،</w:t>
      </w:r>
      <w:r w:rsidRPr="00134D8B">
        <w:rPr>
          <w:rtl/>
        </w:rPr>
        <w:t xml:space="preserve"> وقال في أوَّل سورة البقرة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فَأَمَّا الَّذِينَ آمَنُواْ فَيَعْلَمُونَ أَنَّهُ الْحَقُّ مِن رَّبِّهِمْ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Style w:val="libFootnotenumChar"/>
          <w:rtl/>
        </w:rPr>
        <w:t>،</w:t>
      </w:r>
      <w:r w:rsidRPr="00134D8B">
        <w:rPr>
          <w:rtl/>
        </w:rPr>
        <w:t xml:space="preserve"> فهؤلاء الراسخون لو كانوا عالِمين بتأويل ذلك المتشابه على التفصيل</w:t>
      </w:r>
      <w:r w:rsidR="003C068B">
        <w:rPr>
          <w:rtl/>
        </w:rPr>
        <w:t>،</w:t>
      </w:r>
      <w:r w:rsidRPr="00134D8B">
        <w:rPr>
          <w:rtl/>
        </w:rPr>
        <w:t xml:space="preserve"> لَمَا كان لهم في الإيمان به مَدح</w:t>
      </w:r>
      <w:r w:rsidR="003C068B">
        <w:rPr>
          <w:rtl/>
        </w:rPr>
        <w:t>؛</w:t>
      </w:r>
      <w:r w:rsidRPr="00134D8B">
        <w:rPr>
          <w:rtl/>
        </w:rPr>
        <w:t xml:space="preserve"> لأنَّ كلَّ مَن عرفَ</w:t>
      </w:r>
    </w:p>
    <w:p w:rsidR="00A0454A" w:rsidRPr="00790FD1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790FD1">
        <w:rPr>
          <w:rtl/>
        </w:rPr>
        <w:t>(1) الحشر</w:t>
      </w:r>
      <w:r w:rsidR="003C068B">
        <w:rPr>
          <w:rtl/>
        </w:rPr>
        <w:t>:</w:t>
      </w:r>
      <w:r w:rsidRPr="00790FD1">
        <w:rPr>
          <w:rtl/>
        </w:rPr>
        <w:t xml:space="preserve"> 7 و 10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90FD1">
        <w:rPr>
          <w:rtl/>
        </w:rPr>
        <w:t>(2) الفجر</w:t>
      </w:r>
      <w:r w:rsidR="003C068B">
        <w:rPr>
          <w:rtl/>
        </w:rPr>
        <w:t>:</w:t>
      </w:r>
      <w:r w:rsidRPr="00790FD1">
        <w:rPr>
          <w:rtl/>
        </w:rPr>
        <w:t xml:space="preserve"> 22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90FD1">
        <w:rPr>
          <w:rtl/>
        </w:rPr>
        <w:t>(3) راجع الأغاني لأبي الفرج</w:t>
      </w:r>
      <w:r w:rsidR="003C068B">
        <w:rPr>
          <w:rtl/>
        </w:rPr>
        <w:t>:</w:t>
      </w:r>
      <w:r w:rsidRPr="00790FD1">
        <w:rPr>
          <w:rtl/>
        </w:rPr>
        <w:t xml:space="preserve"> ج17</w:t>
      </w:r>
      <w:r w:rsidR="003C068B">
        <w:rPr>
          <w:rtl/>
        </w:rPr>
        <w:t>،</w:t>
      </w:r>
      <w:r w:rsidRPr="00790FD1">
        <w:rPr>
          <w:rtl/>
        </w:rPr>
        <w:t xml:space="preserve"> ص112 طبع بيروت وص 55 طبع الساسي</w:t>
      </w:r>
      <w:r w:rsidR="003C068B">
        <w:rPr>
          <w:rtl/>
        </w:rPr>
        <w:t>.</w:t>
      </w:r>
      <w:r w:rsidRPr="00790FD1">
        <w:rPr>
          <w:rtl/>
        </w:rPr>
        <w:t xml:space="preserve"> وابن خلّكان</w:t>
      </w:r>
      <w:r w:rsidR="003C068B">
        <w:rPr>
          <w:rtl/>
        </w:rPr>
        <w:t>،</w:t>
      </w:r>
      <w:r w:rsidRPr="00790FD1">
        <w:rPr>
          <w:rtl/>
        </w:rPr>
        <w:t xml:space="preserve"> ج6</w:t>
      </w:r>
      <w:r w:rsidR="003C068B">
        <w:rPr>
          <w:rtl/>
        </w:rPr>
        <w:t>،</w:t>
      </w:r>
      <w:r w:rsidRPr="00790FD1">
        <w:rPr>
          <w:rtl/>
        </w:rPr>
        <w:t xml:space="preserve"> ص346 رقم 821</w:t>
      </w:r>
      <w:r w:rsidR="003C068B">
        <w:rPr>
          <w:rtl/>
        </w:rPr>
        <w:t>.</w:t>
      </w:r>
      <w:r w:rsidRPr="00790FD1">
        <w:rPr>
          <w:rtl/>
        </w:rPr>
        <w:t xml:space="preserve"> وغرر الفوائد للشريف المرتضى</w:t>
      </w:r>
      <w:r w:rsidR="003C068B">
        <w:rPr>
          <w:rtl/>
        </w:rPr>
        <w:t>:</w:t>
      </w:r>
      <w:r w:rsidRPr="00790FD1">
        <w:rPr>
          <w:rtl/>
        </w:rPr>
        <w:t xml:space="preserve"> ج1</w:t>
      </w:r>
      <w:r w:rsidR="003C068B">
        <w:rPr>
          <w:rtl/>
        </w:rPr>
        <w:t>،</w:t>
      </w:r>
      <w:r w:rsidRPr="00790FD1">
        <w:rPr>
          <w:rtl/>
        </w:rPr>
        <w:t xml:space="preserve"> ص440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90FD1">
        <w:rPr>
          <w:rtl/>
        </w:rPr>
        <w:t>(4) البقرة</w:t>
      </w:r>
      <w:r w:rsidR="003C068B">
        <w:rPr>
          <w:rtl/>
        </w:rPr>
        <w:t>:</w:t>
      </w:r>
      <w:r w:rsidRPr="00790FD1">
        <w:rPr>
          <w:rtl/>
        </w:rPr>
        <w:t xml:space="preserve"> 26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790FD1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شيئاً على سبيل التَّفصيل</w:t>
      </w:r>
      <w:r w:rsidR="003C068B">
        <w:rPr>
          <w:rtl/>
        </w:rPr>
        <w:t>،</w:t>
      </w:r>
      <w:r w:rsidRPr="00134D8B">
        <w:rPr>
          <w:rtl/>
        </w:rPr>
        <w:t xml:space="preserve"> فإنّه لابدّ أن يؤمن به</w:t>
      </w:r>
      <w:r w:rsidR="003C068B">
        <w:rPr>
          <w:rtl/>
        </w:rPr>
        <w:t>،</w:t>
      </w:r>
      <w:r w:rsidRPr="00134D8B">
        <w:rPr>
          <w:rtl/>
        </w:rPr>
        <w:t xml:space="preserve"> إنَّما الراسخون في العلم هم الّذين علِموا بالدلائل القطعية أنّ الله تعالى عالمٌ بالمعلومات الَّتي لا نهاية لها</w:t>
      </w:r>
      <w:r w:rsidR="003C068B">
        <w:rPr>
          <w:rtl/>
        </w:rPr>
        <w:t>،</w:t>
      </w:r>
      <w:r w:rsidRPr="00134D8B">
        <w:rPr>
          <w:rtl/>
        </w:rPr>
        <w:t xml:space="preserve"> وعلموا أنَّ القرآن كلام الله تعالى</w:t>
      </w:r>
      <w:r w:rsidR="003C068B">
        <w:rPr>
          <w:rtl/>
        </w:rPr>
        <w:t>،</w:t>
      </w:r>
      <w:r w:rsidRPr="00134D8B">
        <w:rPr>
          <w:rtl/>
        </w:rPr>
        <w:t xml:space="preserve"> وعلموا أنَّه لا يتكلَّم بالباطل والعبَث</w:t>
      </w:r>
      <w:r w:rsidR="003C068B">
        <w:rPr>
          <w:rtl/>
        </w:rPr>
        <w:t>،</w:t>
      </w:r>
      <w:r w:rsidRPr="00134D8B">
        <w:rPr>
          <w:rtl/>
        </w:rPr>
        <w:t xml:space="preserve"> فإذا سمعوا آية ودلَّت الدلائل القطعية على أنَّه لا يجوز أن يكون ظاهرها مراداً لله تعالى</w:t>
      </w:r>
      <w:r w:rsidR="003C068B">
        <w:rPr>
          <w:rtl/>
        </w:rPr>
        <w:t>،</w:t>
      </w:r>
      <w:r w:rsidRPr="00134D8B">
        <w:rPr>
          <w:rtl/>
        </w:rPr>
        <w:t xml:space="preserve"> بل مراده منه غير ذلك الظاهر</w:t>
      </w:r>
      <w:r w:rsidR="003C068B">
        <w:rPr>
          <w:rtl/>
        </w:rPr>
        <w:t>،</w:t>
      </w:r>
      <w:r w:rsidRPr="00134D8B">
        <w:rPr>
          <w:rtl/>
        </w:rPr>
        <w:t xml:space="preserve"> ثمَّ فوّضوا تعيين ذلك المراد إلى عِلمه</w:t>
      </w:r>
      <w:r w:rsidR="003C068B">
        <w:rPr>
          <w:rtl/>
        </w:rPr>
        <w:t>،</w:t>
      </w:r>
      <w:r w:rsidRPr="00134D8B">
        <w:rPr>
          <w:rtl/>
        </w:rPr>
        <w:t xml:space="preserve"> وقطعوا بأنَّ ذلك المعنى</w:t>
      </w:r>
      <w:r w:rsidR="00134D8B">
        <w:rPr>
          <w:rtl/>
        </w:rPr>
        <w:t xml:space="preserve"> - </w:t>
      </w:r>
      <w:r w:rsidRPr="00134D8B">
        <w:rPr>
          <w:rtl/>
        </w:rPr>
        <w:t>أيّ شيء كان</w:t>
      </w:r>
      <w:r w:rsidR="00134D8B">
        <w:rPr>
          <w:rtl/>
        </w:rPr>
        <w:t xml:space="preserve"> - </w:t>
      </w:r>
      <w:r w:rsidRPr="00134D8B">
        <w:rPr>
          <w:rtl/>
        </w:rPr>
        <w:t>فهو الحقّ والصواب</w:t>
      </w:r>
      <w:r w:rsidR="003C068B">
        <w:rPr>
          <w:rtl/>
        </w:rPr>
        <w:t>،</w:t>
      </w:r>
      <w:r w:rsidRPr="00134D8B">
        <w:rPr>
          <w:rtl/>
        </w:rPr>
        <w:t xml:space="preserve"> فهؤلاء هم الراسخون في العلم بالله</w:t>
      </w:r>
      <w:r w:rsidR="003C068B">
        <w:rPr>
          <w:rtl/>
        </w:rPr>
        <w:t>،</w:t>
      </w:r>
      <w:r w:rsidRPr="00134D8B">
        <w:rPr>
          <w:rtl/>
        </w:rPr>
        <w:t xml:space="preserve"> حيث لم يزعزعهم قطْعُهم بترْك الظاهر</w:t>
      </w:r>
      <w:r w:rsidR="003C068B">
        <w:rPr>
          <w:rtl/>
        </w:rPr>
        <w:t>،</w:t>
      </w:r>
      <w:r w:rsidRPr="00134D8B">
        <w:rPr>
          <w:rtl/>
        </w:rPr>
        <w:t xml:space="preserve"> ولا عدم عِلمهم بالمراد على التعيين</w:t>
      </w:r>
      <w:r w:rsidR="003C068B">
        <w:rPr>
          <w:rtl/>
        </w:rPr>
        <w:t>،</w:t>
      </w:r>
      <w:r w:rsidRPr="00134D8B">
        <w:rPr>
          <w:rtl/>
        </w:rPr>
        <w:t xml:space="preserve"> عن الإيمان بالله والجزم بصحَّة القرآن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790FD1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قلت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ليس كلّ مَن عرَف الحقّ اعترف به وأذعنَ له</w:t>
      </w:r>
      <w:r w:rsidR="003C068B">
        <w:rPr>
          <w:rtl/>
        </w:rPr>
        <w:t>،</w:t>
      </w:r>
      <w:r w:rsidRPr="00134D8B">
        <w:rPr>
          <w:rtl/>
        </w:rPr>
        <w:t xml:space="preserve"> قال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يَعْرِفُونَ نِعْمَتَ اللّهِ ثُمَّ يُنكِرُونَهَا وَأَكْثَرُهُمُ الْكَافِرُونَ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Style w:val="libFootnotenumChar"/>
          <w:rtl/>
        </w:rPr>
        <w:t xml:space="preserve"> (2)</w:t>
      </w:r>
      <w:r w:rsidR="003C068B">
        <w:rPr>
          <w:rtl/>
        </w:rPr>
        <w:t>،</w:t>
      </w:r>
      <w:r w:rsidRPr="00134D8B">
        <w:rPr>
          <w:rtl/>
        </w:rPr>
        <w:t xml:space="preserve"> هذا</w:t>
      </w:r>
      <w:r w:rsidR="003C068B">
        <w:rPr>
          <w:rtl/>
        </w:rPr>
        <w:t>،</w:t>
      </w:r>
      <w:r w:rsidRPr="00134D8B">
        <w:rPr>
          <w:rtl/>
        </w:rPr>
        <w:t xml:space="preserve"> والمدح على الإيمان عن بصيرة أَولى من المدح على إيمانٍ أعمى</w:t>
      </w:r>
      <w:r w:rsidR="003C068B">
        <w:rPr>
          <w:rtl/>
        </w:rPr>
        <w:t>.</w:t>
      </w:r>
    </w:p>
    <w:p w:rsidR="00A0454A" w:rsidRPr="00790FD1" w:rsidRDefault="00A0454A" w:rsidP="00134D8B">
      <w:pPr>
        <w:pStyle w:val="libNormal"/>
        <w:rPr>
          <w:rtl/>
        </w:rPr>
      </w:pPr>
      <w:r w:rsidRPr="00134D8B">
        <w:rPr>
          <w:rtl/>
        </w:rPr>
        <w:t>قال الإمام البيضاوي</w:t>
      </w:r>
      <w:r w:rsidR="003C068B">
        <w:rPr>
          <w:rtl/>
        </w:rPr>
        <w:t>:</w:t>
      </w:r>
      <w:r w:rsidRPr="00134D8B">
        <w:rPr>
          <w:rtl/>
        </w:rPr>
        <w:t xml:space="preserve"> مدحَ الراسخين في العلم بجَودة الذهن وحُسن النظر</w:t>
      </w:r>
      <w:r w:rsidR="003C068B">
        <w:rPr>
          <w:rtl/>
        </w:rPr>
        <w:t>،</w:t>
      </w:r>
      <w:r w:rsidRPr="00134D8B">
        <w:rPr>
          <w:rtl/>
        </w:rPr>
        <w:t xml:space="preserve"> وإشارة إلى ما استعدّوا للاهتداء به إلى تأويله</w:t>
      </w:r>
      <w:r w:rsidR="003C068B">
        <w:rPr>
          <w:rtl/>
        </w:rPr>
        <w:t>،</w:t>
      </w:r>
      <w:r w:rsidRPr="00134D8B">
        <w:rPr>
          <w:rtl/>
        </w:rPr>
        <w:t xml:space="preserve"> وهو تجرّد العقل عن غواشي الحِسّ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790FD1" w:rsidRDefault="00A0454A" w:rsidP="00134D8B">
      <w:pPr>
        <w:pStyle w:val="libNormal"/>
        <w:rPr>
          <w:rtl/>
        </w:rPr>
      </w:pPr>
      <w:r w:rsidRPr="00790FD1">
        <w:rPr>
          <w:rtl/>
        </w:rPr>
        <w:t>والتقييد بالجملة الحالية هنا جاء للإشارة إلى نكتة دقيقة هي</w:t>
      </w:r>
      <w:r w:rsidR="003C068B">
        <w:rPr>
          <w:rtl/>
        </w:rPr>
        <w:t>:</w:t>
      </w:r>
      <w:r w:rsidRPr="00790FD1">
        <w:rPr>
          <w:rtl/>
        </w:rPr>
        <w:t xml:space="preserve"> أنّ المتشابه متشابه على كلٍّ من العالِم والجاهل جميعاً</w:t>
      </w:r>
      <w:r w:rsidR="003C068B">
        <w:rPr>
          <w:rtl/>
        </w:rPr>
        <w:t>،</w:t>
      </w:r>
      <w:r w:rsidRPr="00790FD1">
        <w:rPr>
          <w:rtl/>
        </w:rPr>
        <w:t xml:space="preserve"> سوى أنّ العالِم بفضل عِلمه بمقام حِكمته تعالى يجعل من المتشابه موضع تأمّله ودقيق نظره</w:t>
      </w:r>
      <w:r w:rsidR="003C068B">
        <w:rPr>
          <w:rtl/>
        </w:rPr>
        <w:t>؛</w:t>
      </w:r>
      <w:r w:rsidRPr="00790FD1">
        <w:rPr>
          <w:rtl/>
        </w:rPr>
        <w:t xml:space="preserve"> وبذلك يتوصّل إلى معرفة تأويله الصحيح في نهاية المطاف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توضيح ذلك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إنّ الناس تجاه المتشابه ثلاث فِرَق</w:t>
      </w:r>
      <w:r w:rsidR="003C068B">
        <w:rPr>
          <w:rtl/>
        </w:rPr>
        <w:t>:</w:t>
      </w:r>
      <w:r w:rsidRPr="00134D8B">
        <w:rPr>
          <w:rtl/>
        </w:rPr>
        <w:t xml:space="preserve"> فِرقة تستريح إلى ظاهره</w:t>
      </w:r>
      <w:r w:rsidR="003C068B">
        <w:rPr>
          <w:rtl/>
        </w:rPr>
        <w:t>،</w:t>
      </w:r>
      <w:r w:rsidRPr="00134D8B">
        <w:rPr>
          <w:rtl/>
        </w:rPr>
        <w:t xml:space="preserve"> وهم غالبية العامَّة ممّن لا معرفة له بأُصول معارف الإسلام الجليلة</w:t>
      </w:r>
      <w:r w:rsidR="003C068B">
        <w:rPr>
          <w:rtl/>
        </w:rPr>
        <w:t>.</w:t>
      </w:r>
      <w:r w:rsidRPr="00134D8B">
        <w:rPr>
          <w:rtl/>
        </w:rPr>
        <w:t xml:space="preserve"> وفِرقة تعمَد إلى المتشابه عن قصد التمويه</w:t>
      </w:r>
      <w:r w:rsidR="003C068B">
        <w:rPr>
          <w:rtl/>
        </w:rPr>
        <w:t>؛</w:t>
      </w:r>
      <w:r w:rsidRPr="00134D8B">
        <w:rPr>
          <w:rtl/>
        </w:rPr>
        <w:t xml:space="preserve"> لغرض تأويله إلى أهداف باطلة ذريعة إلى تشويه الحقيقة</w:t>
      </w:r>
      <w:r w:rsidR="003C068B">
        <w:rPr>
          <w:rtl/>
        </w:rPr>
        <w:t>،</w:t>
      </w:r>
      <w:r w:rsidRPr="00134D8B">
        <w:rPr>
          <w:rtl/>
        </w:rPr>
        <w:t xml:space="preserve"> وهُم أهل الزَيغ والانحراف ممَّن يبغي الفساد بين العباد</w:t>
      </w:r>
      <w:r w:rsidR="003C068B">
        <w:rPr>
          <w:rtl/>
        </w:rPr>
        <w:t>.</w:t>
      </w:r>
      <w:r w:rsidRPr="00134D8B">
        <w:rPr>
          <w:rtl/>
        </w:rPr>
        <w:t xml:space="preserve"> وفِرقة ثالثة</w:t>
      </w:r>
      <w:r w:rsidR="00134D8B">
        <w:rPr>
          <w:rtl/>
        </w:rPr>
        <w:t xml:space="preserve"> - </w:t>
      </w:r>
      <w:r w:rsidRPr="00134D8B">
        <w:rPr>
          <w:rtl/>
        </w:rPr>
        <w:t>هم</w:t>
      </w:r>
    </w:p>
    <w:p w:rsidR="00A0454A" w:rsidRPr="00790FD1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790FD1">
        <w:rPr>
          <w:rtl/>
        </w:rPr>
        <w:t>(1) التفسير الكبير</w:t>
      </w:r>
      <w:r w:rsidR="003C068B">
        <w:rPr>
          <w:rtl/>
        </w:rPr>
        <w:t>:</w:t>
      </w:r>
      <w:r w:rsidRPr="00790FD1">
        <w:rPr>
          <w:rtl/>
        </w:rPr>
        <w:t xml:space="preserve"> ج7</w:t>
      </w:r>
      <w:r w:rsidR="003C068B">
        <w:rPr>
          <w:rtl/>
        </w:rPr>
        <w:t>،</w:t>
      </w:r>
      <w:r w:rsidRPr="00790FD1">
        <w:rPr>
          <w:rtl/>
        </w:rPr>
        <w:t xml:space="preserve"> ص177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90FD1">
        <w:rPr>
          <w:rtl/>
        </w:rPr>
        <w:t>(2) النحل</w:t>
      </w:r>
      <w:r w:rsidR="003C068B">
        <w:rPr>
          <w:rtl/>
        </w:rPr>
        <w:t>:</w:t>
      </w:r>
      <w:r w:rsidRPr="00790FD1">
        <w:rPr>
          <w:rtl/>
        </w:rPr>
        <w:t xml:space="preserve"> 83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90FD1">
        <w:rPr>
          <w:rtl/>
        </w:rPr>
        <w:t>(3) أنوار التنزيل</w:t>
      </w:r>
      <w:r w:rsidR="003C068B">
        <w:rPr>
          <w:rtl/>
        </w:rPr>
        <w:t>:</w:t>
      </w:r>
      <w:r w:rsidRPr="00790FD1">
        <w:rPr>
          <w:rtl/>
        </w:rPr>
        <w:t xml:space="preserve"> ج2</w:t>
      </w:r>
      <w:r w:rsidR="003C068B">
        <w:rPr>
          <w:rtl/>
        </w:rPr>
        <w:t>،</w:t>
      </w:r>
      <w:r w:rsidRPr="00790FD1">
        <w:rPr>
          <w:rtl/>
        </w:rPr>
        <w:t xml:space="preserve"> ص5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790FD1" w:rsidRDefault="00A0454A" w:rsidP="00134D8B">
      <w:pPr>
        <w:pStyle w:val="libNormal"/>
        <w:rPr>
          <w:rtl/>
        </w:rPr>
      </w:pPr>
      <w:r w:rsidRPr="00790FD1">
        <w:rPr>
          <w:rtl/>
        </w:rPr>
        <w:lastRenderedPageBreak/>
        <w:t>الراسخون في العلم المؤمنون حقّاً</w:t>
      </w:r>
      <w:r w:rsidR="00134D8B">
        <w:rPr>
          <w:rtl/>
        </w:rPr>
        <w:t xml:space="preserve"> - </w:t>
      </w:r>
      <w:r w:rsidRPr="00790FD1">
        <w:rPr>
          <w:rtl/>
        </w:rPr>
        <w:t>يقِفون عند المتشابه يتأمّلونه بدقيق النظر</w:t>
      </w:r>
      <w:r w:rsidR="00134D8B">
        <w:rPr>
          <w:rtl/>
        </w:rPr>
        <w:t xml:space="preserve"> - </w:t>
      </w:r>
      <w:r w:rsidRPr="00790FD1">
        <w:rPr>
          <w:rtl/>
        </w:rPr>
        <w:t>ولسان حالهم</w:t>
      </w:r>
      <w:r w:rsidR="003C068B">
        <w:rPr>
          <w:rtl/>
        </w:rPr>
        <w:t>:</w:t>
      </w:r>
      <w:r w:rsidRPr="00790FD1">
        <w:rPr>
          <w:rtl/>
        </w:rPr>
        <w:t xml:space="preserve"> أنّ هذا المتشابه</w:t>
      </w:r>
      <w:r w:rsidR="00134D8B">
        <w:rPr>
          <w:rtl/>
        </w:rPr>
        <w:t xml:space="preserve"> - </w:t>
      </w:r>
      <w:r w:rsidRPr="00790FD1">
        <w:rPr>
          <w:rtl/>
        </w:rPr>
        <w:t>كأخيه المحكَم</w:t>
      </w:r>
      <w:r w:rsidR="00134D8B">
        <w:rPr>
          <w:rtl/>
        </w:rPr>
        <w:t xml:space="preserve"> - </w:t>
      </w:r>
      <w:r w:rsidRPr="00790FD1">
        <w:rPr>
          <w:rtl/>
        </w:rPr>
        <w:t>صادر عن مقام الحكمة تعالى وتقدَّس</w:t>
      </w:r>
      <w:r w:rsidR="003C068B">
        <w:rPr>
          <w:rtl/>
        </w:rPr>
        <w:t>،</w:t>
      </w:r>
      <w:r w:rsidRPr="00790FD1">
        <w:rPr>
          <w:rtl/>
        </w:rPr>
        <w:t xml:space="preserve"> فلابدّ أنّ وراء ظاهره المتشابه حقيقة راهنة تكون هي المقصودة بالذّات</w:t>
      </w:r>
      <w:r w:rsidR="003C068B">
        <w:rPr>
          <w:rtl/>
        </w:rPr>
        <w:t>،</w:t>
      </w:r>
      <w:r w:rsidRPr="00790FD1">
        <w:rPr>
          <w:rtl/>
        </w:rPr>
        <w:t xml:space="preserve"> وهذه الفكرة عن المتشابه هي الَّتي تدعو المؤمنين حقّاً الراسخين في العلم إلى البحث والتحقيق عن تخريجه الصحيح</w:t>
      </w:r>
      <w:r w:rsidR="003C068B">
        <w:rPr>
          <w:rtl/>
        </w:rPr>
        <w:t>.</w:t>
      </w:r>
    </w:p>
    <w:p w:rsidR="00A0454A" w:rsidRPr="00790FD1" w:rsidRDefault="00A0454A" w:rsidP="00134D8B">
      <w:pPr>
        <w:pStyle w:val="libNormal"/>
        <w:rPr>
          <w:rtl/>
        </w:rPr>
      </w:pPr>
      <w:r w:rsidRPr="00134D8B">
        <w:rPr>
          <w:rtl/>
        </w:rPr>
        <w:t>والباحث الصادق أمام المتشابه لا يضطرب اضطراب الجاهل</w:t>
      </w:r>
      <w:r w:rsidR="003C068B">
        <w:rPr>
          <w:rtl/>
        </w:rPr>
        <w:t>،</w:t>
      </w:r>
      <w:r w:rsidRPr="00134D8B">
        <w:rPr>
          <w:rtl/>
        </w:rPr>
        <w:t xml:space="preserve"> الذي وضَع إيمانه على حَرْف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فَإِنْ أَصَابَهُ خَيْرٌ اطْمَأَنَّ بِهِ وَإِنْ أَصَابَتْهُ فِتْنَةٌ انقَلَبَ عَلَى وَجْهِهِ خَسِرَ الدُّنْيَا وَالآخِرَةَ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ولا يتروَّغ مراوغة المعاند الغاشم</w:t>
      </w:r>
      <w:r w:rsidR="003C068B">
        <w:rPr>
          <w:rtl/>
        </w:rPr>
        <w:t>؛</w:t>
      </w:r>
      <w:r w:rsidRPr="00134D8B">
        <w:rPr>
          <w:rtl/>
        </w:rPr>
        <w:t xml:space="preserve"> ليجعل من المتشابه ذريعة للعَيث والفساد في الأرض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أَمَّا الَّذِينَ في قُلُوبِهِمْ زَيْغٌ فَيَتَّبِعُونَ مَا تَشَابَهَ مِنْهُ ابْتِغَاء الْفِتْنَةِ وَابْتِغَاء تَأْوِيلِهِ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790FD1" w:rsidRDefault="00A0454A" w:rsidP="00134D8B">
      <w:pPr>
        <w:pStyle w:val="libNormal"/>
        <w:rPr>
          <w:rtl/>
        </w:rPr>
      </w:pPr>
      <w:r w:rsidRPr="00134D8B">
        <w:rPr>
          <w:rtl/>
        </w:rPr>
        <w:t>وإنّما يقف عنده وقْفة المتأمّل الفاحص عن جليّ الأمر</w:t>
      </w:r>
      <w:r w:rsidR="003C068B">
        <w:rPr>
          <w:rtl/>
        </w:rPr>
        <w:t>،</w:t>
      </w:r>
      <w:r w:rsidRPr="00134D8B">
        <w:rPr>
          <w:rtl/>
        </w:rPr>
        <w:t xml:space="preserve"> ولا شكّ أنَّه سوف يحتضن مطلوبه بفضل استقامته وثباته على إيمانه الصادق</w:t>
      </w:r>
      <w:r w:rsidR="003C068B">
        <w:rPr>
          <w:rtl/>
        </w:rPr>
        <w:t>،</w:t>
      </w:r>
      <w:r w:rsidRPr="00134D8B">
        <w:rPr>
          <w:rtl/>
        </w:rPr>
        <w:t xml:space="preserve"> وقد جرت سُنَّة الله في خلْقه أنّ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Pr="00134D8B">
        <w:rPr>
          <w:rStyle w:val="libBold2Char"/>
          <w:rtl/>
        </w:rPr>
        <w:t>مَن جدَّ وجَد ومَن لجَّ وَلج</w:t>
      </w:r>
      <w:r w:rsidR="003C068B">
        <w:rPr>
          <w:rStyle w:val="libBold2Char"/>
          <w:rtl/>
        </w:rPr>
        <w:t>،</w:t>
      </w:r>
      <w:r w:rsidRPr="00134D8B">
        <w:rPr>
          <w:rtl/>
        </w:rPr>
        <w:t xml:space="preserve"> قال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وَالَّذِينَ جَاهَدُوا فِينَا لَنَهْدِيَنَّهُمْ سُبُلَنَا وَإِنَّ اللَّهَ لَمَعَ الْمُحْسِنِينَ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790FD1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والخلاصة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إنَّ الراسخين في العلم</w:t>
      </w:r>
      <w:r w:rsidR="00134D8B">
        <w:rPr>
          <w:rtl/>
        </w:rPr>
        <w:t xml:space="preserve"> - </w:t>
      </w:r>
      <w:r w:rsidRPr="00134D8B">
        <w:rPr>
          <w:rtl/>
        </w:rPr>
        <w:t>بفضْل ثَباتهم على العقيدة الصادقة</w:t>
      </w:r>
      <w:r w:rsidR="00134D8B">
        <w:rPr>
          <w:rtl/>
        </w:rPr>
        <w:t xml:space="preserve"> - </w:t>
      </w:r>
      <w:r w:rsidRPr="00134D8B">
        <w:rPr>
          <w:rtl/>
        </w:rPr>
        <w:t>سوف يهتدون إلى معرفة تأويل المتشابه كما أراده الله</w:t>
      </w:r>
      <w:r w:rsidR="003C068B">
        <w:rPr>
          <w:rtl/>
        </w:rPr>
        <w:t>،</w:t>
      </w:r>
      <w:r w:rsidRPr="00134D8B">
        <w:rPr>
          <w:rtl/>
        </w:rPr>
        <w:t xml:space="preserve"> ويكون قولهم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آمَنَّا بِهِ كُلٌّ مِّنْ عِندِ رَبِّنَا</w:t>
      </w:r>
      <w:r w:rsidR="003C068B" w:rsidRPr="003C068B">
        <w:rPr>
          <w:rStyle w:val="libAlaemChar"/>
          <w:rFonts w:hint="cs"/>
          <w:rtl/>
        </w:rPr>
        <w:t>)</w:t>
      </w:r>
      <w:r w:rsidR="003C068B">
        <w:rPr>
          <w:rtl/>
        </w:rPr>
        <w:t>؛</w:t>
      </w:r>
      <w:r w:rsidRPr="00134D8B">
        <w:rPr>
          <w:rtl/>
        </w:rPr>
        <w:t xml:space="preserve"> تمهيداً لطلب الحقيقة</w:t>
      </w:r>
      <w:r w:rsidR="003C068B">
        <w:rPr>
          <w:rtl/>
        </w:rPr>
        <w:t>،</w:t>
      </w:r>
      <w:r w:rsidRPr="00134D8B">
        <w:rPr>
          <w:rtl/>
        </w:rPr>
        <w:t xml:space="preserve"> ونقطة باعثة نحوَ البحث عن طريق التحقيق والفحْص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وهكذا قال الشيخ محمّد عبده</w:t>
      </w:r>
      <w:r w:rsidR="003C068B">
        <w:rPr>
          <w:rtl/>
        </w:rPr>
        <w:t>:</w:t>
      </w:r>
      <w:r w:rsidRPr="00134D8B">
        <w:rPr>
          <w:rtl/>
        </w:rPr>
        <w:t xml:space="preserve"> وأمّا دلالة قولهم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آمَنَّا بِهِ كُلٌّ مِّنْ عِندِ رَبِّنَا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على التسليم المحْض</w:t>
      </w:r>
      <w:r w:rsidR="003C068B">
        <w:rPr>
          <w:rtl/>
        </w:rPr>
        <w:t>،</w:t>
      </w:r>
      <w:r w:rsidRPr="00134D8B">
        <w:rPr>
          <w:rtl/>
        </w:rPr>
        <w:t xml:space="preserve"> فهو لا ينافي العلم</w:t>
      </w:r>
      <w:r w:rsidR="003C068B">
        <w:rPr>
          <w:rtl/>
        </w:rPr>
        <w:t>،</w:t>
      </w:r>
      <w:r w:rsidRPr="00134D8B">
        <w:rPr>
          <w:rtl/>
        </w:rPr>
        <w:t xml:space="preserve"> فإنّهم إنّما سلَّموا بالمتشابه في ظاهره أو بالنسبة إلى غيرهم</w:t>
      </w:r>
      <w:r w:rsidR="003C068B">
        <w:rPr>
          <w:rtl/>
        </w:rPr>
        <w:t>؛</w:t>
      </w:r>
      <w:r w:rsidRPr="00134D8B">
        <w:rPr>
          <w:rtl/>
        </w:rPr>
        <w:t xml:space="preserve"> لعِلمهم باتّفاقه مع المحكَم</w:t>
      </w:r>
      <w:r w:rsidR="003C068B">
        <w:rPr>
          <w:rtl/>
        </w:rPr>
        <w:t>،</w:t>
      </w:r>
      <w:r w:rsidRPr="00134D8B">
        <w:rPr>
          <w:rtl/>
        </w:rPr>
        <w:t xml:space="preserve"> فهُم لرسوخهم في العلم ووقوفهم</w:t>
      </w:r>
    </w:p>
    <w:p w:rsidR="00A0454A" w:rsidRPr="00790FD1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790FD1">
        <w:rPr>
          <w:rtl/>
        </w:rPr>
        <w:t>(1) الحجّ</w:t>
      </w:r>
      <w:r w:rsidR="003C068B">
        <w:rPr>
          <w:rtl/>
        </w:rPr>
        <w:t>:</w:t>
      </w:r>
      <w:r w:rsidRPr="00790FD1">
        <w:rPr>
          <w:rtl/>
        </w:rPr>
        <w:t xml:space="preserve"> 11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90FD1">
        <w:rPr>
          <w:rtl/>
        </w:rPr>
        <w:t>(2) آل عمران</w:t>
      </w:r>
      <w:r w:rsidR="003C068B">
        <w:rPr>
          <w:rtl/>
        </w:rPr>
        <w:t>:</w:t>
      </w:r>
      <w:r w:rsidRPr="00790FD1">
        <w:rPr>
          <w:rtl/>
        </w:rPr>
        <w:t xml:space="preserve"> 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90FD1">
        <w:rPr>
          <w:rtl/>
        </w:rPr>
        <w:t>(3) العنكبوت</w:t>
      </w:r>
      <w:r w:rsidR="003C068B">
        <w:rPr>
          <w:rtl/>
        </w:rPr>
        <w:t>:</w:t>
      </w:r>
      <w:r w:rsidRPr="00790FD1">
        <w:rPr>
          <w:rtl/>
        </w:rPr>
        <w:t xml:space="preserve"> 69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790FD1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على حقِّ اليقين لا يضطربون ولا يتزعزعون</w:t>
      </w:r>
      <w:r w:rsidR="003C068B">
        <w:rPr>
          <w:rtl/>
        </w:rPr>
        <w:t>،</w:t>
      </w:r>
      <w:r w:rsidRPr="00134D8B">
        <w:rPr>
          <w:rtl/>
        </w:rPr>
        <w:t xml:space="preserve"> بل يؤمنون بهذا وبذاك على حدٍّ سواء</w:t>
      </w:r>
      <w:r w:rsidR="003C068B">
        <w:rPr>
          <w:rtl/>
        </w:rPr>
        <w:t>؛</w:t>
      </w:r>
      <w:r w:rsidRPr="00134D8B">
        <w:rPr>
          <w:rtl/>
        </w:rPr>
        <w:t xml:space="preserve"> لأنَّ كُلاًّ منهما من عند الله ربّنا</w:t>
      </w:r>
      <w:r w:rsidR="003C068B">
        <w:rPr>
          <w:rtl/>
        </w:rPr>
        <w:t>،</w:t>
      </w:r>
      <w:r w:rsidRPr="00134D8B">
        <w:rPr>
          <w:rtl/>
        </w:rPr>
        <w:t xml:space="preserve"> ولا غَرْو فالجاهل في اضطراب دائم والراسخ في ثبات لازم</w:t>
      </w:r>
      <w:r w:rsidR="003C068B">
        <w:rPr>
          <w:rtl/>
        </w:rPr>
        <w:t>،</w:t>
      </w:r>
      <w:r w:rsidRPr="00134D8B">
        <w:rPr>
          <w:rtl/>
        </w:rPr>
        <w:t xml:space="preserve"> ومَن اطّلع على ينبوع الحقيقة لا تشتبه عليه المجاري</w:t>
      </w:r>
      <w:r w:rsidR="003C068B">
        <w:rPr>
          <w:rtl/>
        </w:rPr>
        <w:t>،</w:t>
      </w:r>
      <w:r w:rsidRPr="00134D8B">
        <w:rPr>
          <w:rtl/>
        </w:rPr>
        <w:t xml:space="preserve"> فهو يعرف الحقّ بذاته</w:t>
      </w:r>
      <w:r w:rsidR="003C068B">
        <w:rPr>
          <w:rtl/>
        </w:rPr>
        <w:t>،</w:t>
      </w:r>
      <w:r w:rsidRPr="00134D8B">
        <w:rPr>
          <w:rtl/>
        </w:rPr>
        <w:t xml:space="preserve"> ويرجع كلّ قول إليه</w:t>
      </w:r>
      <w:r w:rsidR="003C068B">
        <w:rPr>
          <w:rtl/>
        </w:rPr>
        <w:t>،</w:t>
      </w:r>
      <w:r w:rsidRPr="00134D8B">
        <w:rPr>
          <w:rtl/>
        </w:rPr>
        <w:t xml:space="preserve"> قائلاً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آمَنَّا بِهِ كُلٌّ مِّنْ عِندِ رَبِّنَا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790FD1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بقي هنا شيء وهو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أنّ الإمام الرازي</w:t>
      </w:r>
      <w:r w:rsidR="00134D8B">
        <w:rPr>
          <w:rtl/>
        </w:rPr>
        <w:t xml:space="preserve"> - </w:t>
      </w:r>
      <w:r w:rsidRPr="00134D8B">
        <w:rPr>
          <w:rtl/>
        </w:rPr>
        <w:t>تأكيداً لاختياره الاختصاص</w:t>
      </w:r>
      <w:r w:rsidR="00134D8B">
        <w:rPr>
          <w:rtl/>
        </w:rPr>
        <w:t xml:space="preserve"> - </w:t>
      </w:r>
      <w:r w:rsidRPr="00134D8B">
        <w:rPr>
          <w:rtl/>
        </w:rPr>
        <w:t>استمدّ بالأدب الرفيع</w:t>
      </w:r>
      <w:r w:rsidR="003C068B">
        <w:rPr>
          <w:rtl/>
        </w:rPr>
        <w:t>!</w:t>
      </w:r>
      <w:r w:rsidRPr="00134D8B">
        <w:rPr>
          <w:rtl/>
        </w:rPr>
        <w:t xml:space="preserve"> وقال</w:t>
      </w:r>
      <w:r w:rsidR="003C068B">
        <w:rPr>
          <w:rtl/>
        </w:rPr>
        <w:t>:</w:t>
      </w:r>
      <w:r w:rsidRPr="00134D8B">
        <w:rPr>
          <w:rtl/>
        </w:rPr>
        <w:t xml:space="preserve"> إنّ العطف بعيد عن ذوق الفصاحة</w:t>
      </w:r>
      <w:r w:rsidR="003C068B">
        <w:rPr>
          <w:rtl/>
        </w:rPr>
        <w:t>،</w:t>
      </w:r>
      <w:r w:rsidRPr="00134D8B">
        <w:rPr>
          <w:rtl/>
        </w:rPr>
        <w:t xml:space="preserve"> ولو أُريد العطف لكان الأَولى أن يقال</w:t>
      </w:r>
      <w:r w:rsidR="003C068B">
        <w:rPr>
          <w:rtl/>
        </w:rPr>
        <w:t>:</w:t>
      </w:r>
      <w:r w:rsidRPr="00134D8B">
        <w:rPr>
          <w:rtl/>
        </w:rPr>
        <w:t xml:space="preserve"> وهم يقولون آمنّا به</w:t>
      </w:r>
      <w:r w:rsidR="003C068B">
        <w:rPr>
          <w:rtl/>
        </w:rPr>
        <w:t>،</w:t>
      </w:r>
      <w:r w:rsidRPr="00134D8B">
        <w:rPr>
          <w:rtl/>
        </w:rPr>
        <w:t xml:space="preserve"> أو يقال</w:t>
      </w:r>
      <w:r w:rsidR="003C068B">
        <w:rPr>
          <w:rtl/>
        </w:rPr>
        <w:t>:</w:t>
      </w:r>
      <w:r w:rsidRPr="00134D8B">
        <w:rPr>
          <w:rtl/>
        </w:rPr>
        <w:t xml:space="preserve"> ويقولون آمنّا به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790FD1" w:rsidRDefault="00A0454A" w:rsidP="00134D8B">
      <w:pPr>
        <w:pStyle w:val="libNormal"/>
        <w:rPr>
          <w:rtl/>
        </w:rPr>
      </w:pPr>
      <w:r w:rsidRPr="00134D8B">
        <w:rPr>
          <w:rtl/>
        </w:rPr>
        <w:t>ووافَقه على هذا الذوق الأدبي سيّدنا العلاّمة الطباطبائي</w:t>
      </w:r>
      <w:r w:rsidR="003C068B">
        <w:rPr>
          <w:rtl/>
        </w:rPr>
        <w:t>!</w:t>
      </w:r>
      <w:r w:rsidRPr="00134D8B">
        <w:rPr>
          <w:rtl/>
        </w:rPr>
        <w:t xml:space="preserve"> قائلاً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وظاهر الحصْر كون العِلم بالتأويل مقصوراً عليه تعالى</w:t>
      </w:r>
      <w:r w:rsidR="003C068B">
        <w:rPr>
          <w:rtl/>
        </w:rPr>
        <w:t>،</w:t>
      </w:r>
      <w:r w:rsidRPr="00134D8B">
        <w:rPr>
          <w:rtl/>
        </w:rPr>
        <w:t xml:space="preserve"> وظاهر الكلام أنّ الواو في </w:t>
      </w:r>
      <w:r w:rsidR="003C068B">
        <w:rPr>
          <w:rtl/>
        </w:rPr>
        <w:t>(</w:t>
      </w:r>
      <w:r w:rsidRPr="00134D8B">
        <w:rPr>
          <w:rtl/>
        </w:rPr>
        <w:t>والراسخون</w:t>
      </w:r>
      <w:r w:rsidR="003C068B">
        <w:rPr>
          <w:rtl/>
        </w:rPr>
        <w:t>)</w:t>
      </w:r>
      <w:r w:rsidRPr="00134D8B">
        <w:rPr>
          <w:rtl/>
        </w:rPr>
        <w:t xml:space="preserve"> للاستيناف</w:t>
      </w:r>
      <w:r w:rsidR="003C068B">
        <w:rPr>
          <w:rtl/>
        </w:rPr>
        <w:t>؛</w:t>
      </w:r>
      <w:r w:rsidRPr="00134D8B">
        <w:rPr>
          <w:rtl/>
        </w:rPr>
        <w:t xml:space="preserve"> لكونه طرفاً للترديد الواقع في صدر الآية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فَأَمَّا الَّذِينَ</w:t>
      </w:r>
      <w:r w:rsidR="003C068B">
        <w:rPr>
          <w:rStyle w:val="libAieChar"/>
          <w:rFonts w:hint="cs"/>
          <w:rtl/>
        </w:rPr>
        <w:t>.</w:t>
      </w:r>
      <w:r w:rsidRPr="00134D8B">
        <w:rPr>
          <w:rStyle w:val="libAieChar"/>
          <w:rFonts w:hint="cs"/>
          <w:rtl/>
        </w:rPr>
        <w:t>.</w:t>
      </w:r>
      <w:r w:rsidRPr="003C068B">
        <w:rPr>
          <w:rStyle w:val="libAlaemChar"/>
          <w:rFonts w:hint="cs"/>
          <w:rtl/>
        </w:rPr>
        <w:t>)</w:t>
      </w:r>
      <w:r w:rsidR="003C068B">
        <w:rPr>
          <w:rtl/>
        </w:rPr>
        <w:t>،</w:t>
      </w:r>
      <w:r w:rsidRPr="00134D8B">
        <w:rPr>
          <w:rtl/>
        </w:rPr>
        <w:t xml:space="preserve"> ولو كان للعطف الدالّ على التشريك</w:t>
      </w:r>
      <w:r w:rsidR="003C068B">
        <w:rPr>
          <w:rtl/>
        </w:rPr>
        <w:t>؛</w:t>
      </w:r>
      <w:r w:rsidRPr="00134D8B">
        <w:rPr>
          <w:rtl/>
        </w:rPr>
        <w:t xml:space="preserve"> لكان من أفضل الراسخين حينذاك هو الرسول الأعظم</w:t>
      </w:r>
      <w:r w:rsidR="003C068B">
        <w:rPr>
          <w:rtl/>
        </w:rPr>
        <w:t>،</w:t>
      </w:r>
      <w:r w:rsidRPr="00134D8B">
        <w:rPr>
          <w:rtl/>
        </w:rPr>
        <w:t xml:space="preserve"> فكان من حقّه أن يُفرَد بالذِكر</w:t>
      </w:r>
      <w:r w:rsidR="003C068B">
        <w:rPr>
          <w:rtl/>
        </w:rPr>
        <w:t>؛</w:t>
      </w:r>
      <w:r w:rsidRPr="00134D8B">
        <w:rPr>
          <w:rtl/>
        </w:rPr>
        <w:t xml:space="preserve"> تشريفاً بمقامه كما في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آمَنَ الرَّسُولُ بِمَا أُنزِلَ إِلَيْهِ مِن رَّبِّهِ وَالْمُؤْمِنُونَ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Style w:val="libFootnotenumChar"/>
          <w:rtl/>
        </w:rPr>
        <w:t>،</w:t>
      </w:r>
      <w:r w:rsidRPr="00134D8B">
        <w:rPr>
          <w:rtl/>
        </w:rPr>
        <w:t xml:space="preserve"> وقوله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ثُمَّ أَنَزلَ اللّهُ سَكِينَتَهُ عَلَى رَسُولِهِ وَعَلَى الْمُؤْمِنِينَ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،</w:t>
      </w:r>
      <w:r w:rsidRPr="00134D8B">
        <w:rPr>
          <w:rtl/>
        </w:rPr>
        <w:t xml:space="preserve"> وقوله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وَهَـذَا النَّبِيُّ وَالَّذِينَ آمَنُواْ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="003C068B">
        <w:rPr>
          <w:rStyle w:val="libFootnotenumChar"/>
          <w:rtl/>
        </w:rPr>
        <w:t>.</w:t>
      </w:r>
    </w:p>
    <w:p w:rsidR="00A0454A" w:rsidRPr="00790FD1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قلت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إن كنّا نرى لهذين العَلَمين منزلتهما الشامخة في مجال الحِكمة والعلوم العقليّة</w:t>
      </w:r>
      <w:r w:rsidR="003C068B">
        <w:rPr>
          <w:rtl/>
        </w:rPr>
        <w:t>،</w:t>
      </w:r>
      <w:r w:rsidRPr="00134D8B">
        <w:rPr>
          <w:rtl/>
        </w:rPr>
        <w:t xml:space="preserve"> فإنّ ذلك</w:t>
      </w:r>
      <w:r w:rsidR="00134D8B">
        <w:rPr>
          <w:rtl/>
        </w:rPr>
        <w:t xml:space="preserve"> - </w:t>
      </w:r>
      <w:r w:rsidRPr="00134D8B">
        <w:rPr>
          <w:rtl/>
        </w:rPr>
        <w:t>بنفس المرتبة</w:t>
      </w:r>
      <w:r w:rsidR="00134D8B">
        <w:rPr>
          <w:rtl/>
        </w:rPr>
        <w:t xml:space="preserve"> - </w:t>
      </w:r>
      <w:r w:rsidRPr="00134D8B">
        <w:rPr>
          <w:rtl/>
        </w:rPr>
        <w:t>أبعدَهما عن عالَم الأدب اللَسِني والعلوم النقلية</w:t>
      </w:r>
      <w:r w:rsidR="003C068B">
        <w:rPr>
          <w:rtl/>
        </w:rPr>
        <w:t>،</w:t>
      </w:r>
      <w:r w:rsidRPr="00134D8B">
        <w:rPr>
          <w:rtl/>
        </w:rPr>
        <w:t xml:space="preserve"> لاسيّما وأنّهما لم يذكرا سبب تلك الاستذاقة الغريبة</w:t>
      </w:r>
      <w:r w:rsidR="003C068B">
        <w:rPr>
          <w:rtl/>
        </w:rPr>
        <w:t>!</w:t>
      </w:r>
      <w:r w:rsidRPr="00134D8B">
        <w:rPr>
          <w:rtl/>
        </w:rPr>
        <w:t xml:space="preserve"> وقد أسلفنا نقل كلام أئمّة الأدب في ترجيح العطف على الاستيناف </w:t>
      </w:r>
      <w:r w:rsidRPr="00134D8B">
        <w:rPr>
          <w:rStyle w:val="libFootnotenumChar"/>
          <w:rtl/>
        </w:rPr>
        <w:t>(6)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790FD1">
        <w:rPr>
          <w:rtl/>
        </w:rPr>
        <w:t>هذا</w:t>
      </w:r>
      <w:r w:rsidR="003C068B">
        <w:rPr>
          <w:rtl/>
        </w:rPr>
        <w:t>،</w:t>
      </w:r>
      <w:r w:rsidRPr="00790FD1">
        <w:rPr>
          <w:rtl/>
        </w:rPr>
        <w:t xml:space="preserve"> وقد ذهب عن الإمام الرازي أنّ الجملة الحالية إذا صُدِّرت بالفعل المضارع يجب تجريدها عن الواو البتَّة</w:t>
      </w:r>
      <w:r w:rsidR="003C068B">
        <w:rPr>
          <w:rtl/>
        </w:rPr>
        <w:t>،</w:t>
      </w:r>
      <w:r w:rsidRPr="00790FD1">
        <w:rPr>
          <w:rtl/>
        </w:rPr>
        <w:t xml:space="preserve"> قال ابن مالك في باب الحال من ألفيَّته في</w:t>
      </w:r>
    </w:p>
    <w:p w:rsidR="00A0454A" w:rsidRPr="00790FD1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790FD1">
        <w:rPr>
          <w:rtl/>
        </w:rPr>
        <w:t>(1) تفسير المنار</w:t>
      </w:r>
      <w:r w:rsidR="003C068B">
        <w:rPr>
          <w:rtl/>
        </w:rPr>
        <w:t>:</w:t>
      </w:r>
      <w:r w:rsidRPr="00790FD1">
        <w:rPr>
          <w:rtl/>
        </w:rPr>
        <w:t xml:space="preserve"> ج3</w:t>
      </w:r>
      <w:r w:rsidR="003C068B">
        <w:rPr>
          <w:rtl/>
        </w:rPr>
        <w:t>،</w:t>
      </w:r>
      <w:r w:rsidRPr="00790FD1">
        <w:rPr>
          <w:rtl/>
        </w:rPr>
        <w:t xml:space="preserve"> ص167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90FD1">
        <w:rPr>
          <w:rtl/>
        </w:rPr>
        <w:t>(2) التفسير الكبير</w:t>
      </w:r>
      <w:r w:rsidR="003C068B">
        <w:rPr>
          <w:rtl/>
        </w:rPr>
        <w:t>:</w:t>
      </w:r>
      <w:r w:rsidRPr="00790FD1">
        <w:rPr>
          <w:rtl/>
        </w:rPr>
        <w:t xml:space="preserve"> ج7</w:t>
      </w:r>
      <w:r w:rsidR="003C068B">
        <w:rPr>
          <w:rtl/>
        </w:rPr>
        <w:t>،</w:t>
      </w:r>
      <w:r w:rsidRPr="00790FD1">
        <w:rPr>
          <w:rtl/>
        </w:rPr>
        <w:t xml:space="preserve"> ص177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90FD1">
        <w:rPr>
          <w:rtl/>
        </w:rPr>
        <w:t>(3) البقرة</w:t>
      </w:r>
      <w:r w:rsidR="003C068B">
        <w:rPr>
          <w:rtl/>
        </w:rPr>
        <w:t>:</w:t>
      </w:r>
      <w:r w:rsidRPr="00790FD1">
        <w:rPr>
          <w:rtl/>
        </w:rPr>
        <w:t xml:space="preserve"> 285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90FD1">
        <w:rPr>
          <w:rtl/>
        </w:rPr>
        <w:t>(4) التوبة</w:t>
      </w:r>
      <w:r w:rsidR="003C068B">
        <w:rPr>
          <w:rtl/>
        </w:rPr>
        <w:t>:</w:t>
      </w:r>
      <w:r w:rsidRPr="00790FD1">
        <w:rPr>
          <w:rtl/>
        </w:rPr>
        <w:t xml:space="preserve"> 26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90FD1">
        <w:rPr>
          <w:rtl/>
        </w:rPr>
        <w:t>(5) آل عمران</w:t>
      </w:r>
      <w:r w:rsidR="003C068B">
        <w:rPr>
          <w:rtl/>
        </w:rPr>
        <w:t>:</w:t>
      </w:r>
      <w:r w:rsidRPr="00790FD1">
        <w:rPr>
          <w:rtl/>
        </w:rPr>
        <w:t xml:space="preserve"> 68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90FD1">
        <w:rPr>
          <w:rtl/>
        </w:rPr>
        <w:t>(6) تقدّم في صفحة</w:t>
      </w:r>
      <w:r w:rsidR="003C068B">
        <w:rPr>
          <w:rtl/>
        </w:rPr>
        <w:t>:</w:t>
      </w:r>
      <w:r w:rsidRPr="00790FD1">
        <w:rPr>
          <w:rtl/>
        </w:rPr>
        <w:t xml:space="preserve"> 468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167F4C" w:rsidRDefault="00A0454A" w:rsidP="00134D8B">
      <w:pPr>
        <w:pStyle w:val="libNormal"/>
        <w:rPr>
          <w:rtl/>
        </w:rPr>
      </w:pPr>
      <w:r w:rsidRPr="00790FD1">
        <w:rPr>
          <w:rtl/>
        </w:rPr>
        <w:lastRenderedPageBreak/>
        <w:t>النحْو</w:t>
      </w:r>
      <w:r w:rsidR="003C068B">
        <w:rPr>
          <w:rtl/>
        </w:rPr>
        <w:t>:</w:t>
      </w:r>
    </w:p>
    <w:tbl>
      <w:tblPr>
        <w:tblStyle w:val="TableGrid"/>
        <w:bidiVisual/>
        <w:tblW w:w="4562" w:type="pct"/>
        <w:tblInd w:w="384" w:type="dxa"/>
        <w:tblLook w:val="01E0"/>
      </w:tblPr>
      <w:tblGrid>
        <w:gridCol w:w="3536"/>
        <w:gridCol w:w="272"/>
        <w:gridCol w:w="3502"/>
      </w:tblGrid>
      <w:tr w:rsidR="003C068B" w:rsidTr="001D021D">
        <w:trPr>
          <w:trHeight w:val="350"/>
        </w:trPr>
        <w:tc>
          <w:tcPr>
            <w:tcW w:w="3536" w:type="dxa"/>
            <w:shd w:val="clear" w:color="auto" w:fill="auto"/>
          </w:tcPr>
          <w:p w:rsidR="003C068B" w:rsidRDefault="003C068B" w:rsidP="001D021D">
            <w:pPr>
              <w:pStyle w:val="libPoem"/>
            </w:pPr>
            <w:r w:rsidRPr="00790FD1">
              <w:rPr>
                <w:rtl/>
              </w:rPr>
              <w:t>حَوَت ضميراً ومن الواو خَلت</w:t>
            </w:r>
            <w:r w:rsidRPr="00725071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72" w:type="dxa"/>
            <w:shd w:val="clear" w:color="auto" w:fill="auto"/>
          </w:tcPr>
          <w:p w:rsidR="003C068B" w:rsidRDefault="003C068B" w:rsidP="001D021D">
            <w:pPr>
              <w:pStyle w:val="libPoem"/>
              <w:rPr>
                <w:rtl/>
              </w:rPr>
            </w:pPr>
          </w:p>
        </w:tc>
        <w:tc>
          <w:tcPr>
            <w:tcW w:w="3502" w:type="dxa"/>
            <w:shd w:val="clear" w:color="auto" w:fill="auto"/>
          </w:tcPr>
          <w:p w:rsidR="003C068B" w:rsidRDefault="003C068B" w:rsidP="001D021D">
            <w:pPr>
              <w:pStyle w:val="libPoem"/>
            </w:pPr>
            <w:r w:rsidRPr="00790FD1">
              <w:rPr>
                <w:rtl/>
              </w:rPr>
              <w:t>وذات بدْء بمضارع ثَبت</w:t>
            </w:r>
            <w:r w:rsidRPr="00725071">
              <w:rPr>
                <w:rStyle w:val="libPoemTiniChar0"/>
                <w:rtl/>
              </w:rPr>
              <w:br/>
              <w:t> </w:t>
            </w:r>
          </w:p>
        </w:tc>
      </w:tr>
    </w:tbl>
    <w:p w:rsidR="00A0454A" w:rsidRPr="00790FD1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كما ذهب عن سيِّدنا الطباطبائي أنّ في القرآن كثيراً من عمومات تشمل النبيّ الأكرم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يقيناً</w:t>
      </w:r>
      <w:r w:rsidR="003C068B">
        <w:rPr>
          <w:rtl/>
        </w:rPr>
        <w:t>،</w:t>
      </w:r>
      <w:r w:rsidRPr="00134D8B">
        <w:rPr>
          <w:rtl/>
        </w:rPr>
        <w:t xml:space="preserve"> ولم يُفرَد بالذِكر</w:t>
      </w:r>
      <w:r w:rsidR="003C068B">
        <w:rPr>
          <w:rtl/>
        </w:rPr>
        <w:t>،</w:t>
      </w:r>
      <w:r w:rsidRPr="00134D8B">
        <w:rPr>
          <w:rtl/>
        </w:rPr>
        <w:t xml:space="preserve"> منها قوله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شَهِدَ اللّهُ أَنَّهُ لاَ إِلَـهَ إِلاَّ هُوَ وَالْمَلاَئِكَةُ وَأُوْلُواْ الْعِلْمِ قَائِمَاً بِالْقِسْطِ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وقوله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إِنَّ الَّذِينَ قَالُوا رَبُّنَا اللَّهُ ثُمَّ اسْتَقَامُوا تَتَنَزَّلُ عَلَيْهِمُ الْمَلائِكَةُ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وقوله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إِنَّ اللَّهَ يُدَافِعُ عَنِ الَّذِينَ آمَنُوا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وقوله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إِنَّمَا يَخْشَى اللَّهَ مِنْ عِبَادِهِ الْعُلَمَاء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Pr="00134D8B">
        <w:rPr>
          <w:rtl/>
        </w:rPr>
        <w:t xml:space="preserve"> وغيرهنّ من آيات كثيرة جدّاً</w:t>
      </w:r>
      <w:r w:rsidR="003C068B">
        <w:rPr>
          <w:rtl/>
        </w:rPr>
        <w:t>.</w:t>
      </w:r>
    </w:p>
    <w:p w:rsidR="00167F4C" w:rsidRDefault="00A0454A" w:rsidP="00134D8B">
      <w:pPr>
        <w:pStyle w:val="libBold1"/>
        <w:rPr>
          <w:rtl/>
        </w:rPr>
      </w:pPr>
      <w:r w:rsidRPr="00790FD1">
        <w:rPr>
          <w:rtl/>
        </w:rPr>
        <w:t>مزعومةُ المنكِرين</w:t>
      </w:r>
      <w:r w:rsidR="003C068B">
        <w:rPr>
          <w:rtl/>
        </w:rPr>
        <w:t>:</w:t>
      </w:r>
    </w:p>
    <w:p w:rsidR="00A0454A" w:rsidRPr="00790FD1" w:rsidRDefault="00A0454A" w:rsidP="00134D8B">
      <w:pPr>
        <w:pStyle w:val="libNormal"/>
        <w:rPr>
          <w:rtl/>
        </w:rPr>
      </w:pPr>
      <w:r w:rsidRPr="00134D8B">
        <w:rPr>
          <w:rtl/>
        </w:rPr>
        <w:t>نَسَب جلال الدين السيوطي القول باختصاص معرفة التأويل به تعالى إلى أكثرية السلَف خصوصاً أهل السُنَّة</w:t>
      </w:r>
      <w:r w:rsidR="003C068B">
        <w:rPr>
          <w:rtl/>
        </w:rPr>
        <w:t>،</w:t>
      </w:r>
      <w:r w:rsidRPr="00134D8B">
        <w:rPr>
          <w:rtl/>
        </w:rPr>
        <w:t xml:space="preserve"> قال</w:t>
      </w:r>
      <w:r w:rsidR="003C068B">
        <w:rPr>
          <w:rtl/>
        </w:rPr>
        <w:t>:</w:t>
      </w:r>
      <w:r w:rsidRPr="00134D8B">
        <w:rPr>
          <w:rtl/>
        </w:rPr>
        <w:t xml:space="preserve"> وأمّا الأكثرون من الصحابة والتابعين وأتباعهم ومن بعدهم</w:t>
      </w:r>
      <w:r w:rsidR="00134D8B">
        <w:rPr>
          <w:rtl/>
        </w:rPr>
        <w:t xml:space="preserve"> - </w:t>
      </w:r>
      <w:r w:rsidRPr="00134D8B">
        <w:rPr>
          <w:rtl/>
        </w:rPr>
        <w:t>خصوصاً أهل السنَّة</w:t>
      </w:r>
      <w:r w:rsidR="00134D8B">
        <w:rPr>
          <w:rtl/>
        </w:rPr>
        <w:t xml:space="preserve"> - </w:t>
      </w:r>
      <w:r w:rsidRPr="00134D8B">
        <w:rPr>
          <w:rtl/>
        </w:rPr>
        <w:t>فذهبوا إلى الثاني</w:t>
      </w:r>
      <w:r w:rsidR="003C068B">
        <w:rPr>
          <w:rtl/>
        </w:rPr>
        <w:t>،</w:t>
      </w:r>
      <w:r w:rsidRPr="00134D8B">
        <w:rPr>
          <w:rtl/>
        </w:rPr>
        <w:t xml:space="preserve"> أي القول بأنّ التأويل لا يعلمه إلاّ الله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A0454A" w:rsidRPr="00790FD1" w:rsidRDefault="00A0454A" w:rsidP="00134D8B">
      <w:pPr>
        <w:pStyle w:val="libNormal"/>
        <w:rPr>
          <w:rtl/>
        </w:rPr>
      </w:pPr>
      <w:r w:rsidRPr="00134D8B">
        <w:rPr>
          <w:rtl/>
        </w:rPr>
        <w:t>وأظنُّه مُبالِغاً في هذه النِسبة</w:t>
      </w:r>
      <w:r w:rsidR="003C068B">
        <w:rPr>
          <w:rtl/>
        </w:rPr>
        <w:t>،</w:t>
      </w:r>
      <w:r w:rsidRPr="00134D8B">
        <w:rPr>
          <w:rtl/>
        </w:rPr>
        <w:t xml:space="preserve"> ولاسيّما بعد مراجعتنا لأقوال السلَف اتَّضح عدم صحَّة النسبة</w:t>
      </w:r>
      <w:r w:rsidR="003C068B">
        <w:rPr>
          <w:rtl/>
        </w:rPr>
        <w:t>،</w:t>
      </w:r>
      <w:r w:rsidRPr="00134D8B">
        <w:rPr>
          <w:rtl/>
        </w:rPr>
        <w:t xml:space="preserve"> قال ابن تيمية</w:t>
      </w:r>
      <w:r w:rsidR="003C068B">
        <w:rPr>
          <w:rtl/>
        </w:rPr>
        <w:t>:</w:t>
      </w:r>
      <w:r w:rsidRPr="00134D8B">
        <w:rPr>
          <w:rtl/>
        </w:rPr>
        <w:t xml:space="preserve"> قول القائل</w:t>
      </w:r>
      <w:r w:rsidR="003C068B">
        <w:rPr>
          <w:rtl/>
        </w:rPr>
        <w:t>:</w:t>
      </w:r>
      <w:r w:rsidRPr="00134D8B">
        <w:rPr>
          <w:rtl/>
        </w:rPr>
        <w:t xml:space="preserve"> إنّ أكثر السلَف على أنَّ</w:t>
      </w:r>
      <w:r w:rsidR="003C068B">
        <w:rPr>
          <w:rtl/>
        </w:rPr>
        <w:t xml:space="preserve"> </w:t>
      </w:r>
      <w:r w:rsidRPr="00134D8B">
        <w:rPr>
          <w:rtl/>
        </w:rPr>
        <w:t xml:space="preserve">التأويل لا يعلمه إلاّ الله قول بلا عِلم </w:t>
      </w:r>
      <w:r w:rsidRPr="00134D8B">
        <w:rPr>
          <w:rStyle w:val="libFootnotenumChar"/>
          <w:rtl/>
        </w:rPr>
        <w:t>(6)</w:t>
      </w:r>
      <w:r w:rsidR="003C068B">
        <w:rPr>
          <w:rStyle w:val="libFootnotenumChar"/>
          <w:rtl/>
        </w:rPr>
        <w:t>؛</w:t>
      </w:r>
      <w:r w:rsidRPr="00134D8B">
        <w:rPr>
          <w:rtl/>
        </w:rPr>
        <w:t xml:space="preserve"> فإنَّه لم يثبت عن أحد من الصحابة أنّه قال</w:t>
      </w:r>
      <w:r w:rsidR="003C068B">
        <w:rPr>
          <w:rtl/>
        </w:rPr>
        <w:t>:</w:t>
      </w:r>
      <w:r w:rsidRPr="00134D8B">
        <w:rPr>
          <w:rtl/>
        </w:rPr>
        <w:t xml:space="preserve"> إنَّ الراسخين في العلم لا يعلمون تأويل المتشابه</w:t>
      </w:r>
      <w:r w:rsidR="003C068B">
        <w:rPr>
          <w:rtl/>
        </w:rPr>
        <w:t>،</w:t>
      </w:r>
      <w:r w:rsidRPr="00134D8B">
        <w:rPr>
          <w:rtl/>
        </w:rPr>
        <w:t xml:space="preserve"> بل الثابت عن الصحابة أنَّ المتشابه يعلَمُه الراسخون</w:t>
      </w:r>
      <w:r w:rsidR="003C068B">
        <w:rPr>
          <w:rtl/>
        </w:rPr>
        <w:t>.</w:t>
      </w:r>
    </w:p>
    <w:p w:rsidR="00A0454A" w:rsidRPr="00790FD1" w:rsidRDefault="00A0454A" w:rsidP="00134D8B">
      <w:pPr>
        <w:pStyle w:val="libNormal"/>
        <w:rPr>
          <w:rtl/>
        </w:rPr>
      </w:pPr>
      <w:r w:rsidRPr="00790FD1">
        <w:rPr>
          <w:rtl/>
        </w:rPr>
        <w:t>وقال</w:t>
      </w:r>
      <w:r w:rsidR="00134D8B">
        <w:rPr>
          <w:rtl/>
        </w:rPr>
        <w:t xml:space="preserve"> - </w:t>
      </w:r>
      <w:r w:rsidRPr="00790FD1">
        <w:rPr>
          <w:rtl/>
        </w:rPr>
        <w:t>قبل ذلك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790FD1">
        <w:rPr>
          <w:rtl/>
        </w:rPr>
        <w:t xml:space="preserve"> إنّ السلَف قد قال كثير منهم</w:t>
      </w:r>
      <w:r w:rsidR="003C068B">
        <w:rPr>
          <w:rtl/>
        </w:rPr>
        <w:t>:</w:t>
      </w:r>
      <w:r w:rsidRPr="00790FD1">
        <w:rPr>
          <w:rtl/>
        </w:rPr>
        <w:t xml:space="preserve"> إنَّهم يعلمون تأويله</w:t>
      </w:r>
      <w:r w:rsidR="003C068B">
        <w:rPr>
          <w:rtl/>
        </w:rPr>
        <w:t>،</w:t>
      </w:r>
      <w:r w:rsidRPr="00790FD1">
        <w:rPr>
          <w:rtl/>
        </w:rPr>
        <w:t xml:space="preserve"> منهم</w:t>
      </w:r>
      <w:r w:rsidR="003C068B">
        <w:rPr>
          <w:rtl/>
        </w:rPr>
        <w:t>:</w:t>
      </w:r>
    </w:p>
    <w:p w:rsidR="00A0454A" w:rsidRPr="00790FD1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790FD1">
        <w:rPr>
          <w:rtl/>
        </w:rPr>
        <w:t>(1) آل عمران</w:t>
      </w:r>
      <w:r w:rsidR="003C068B">
        <w:rPr>
          <w:rtl/>
        </w:rPr>
        <w:t>:</w:t>
      </w:r>
      <w:r w:rsidRPr="00790FD1">
        <w:rPr>
          <w:rtl/>
        </w:rPr>
        <w:t xml:space="preserve"> 18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90FD1">
        <w:rPr>
          <w:rtl/>
        </w:rPr>
        <w:t>(2) فصّلت</w:t>
      </w:r>
      <w:r w:rsidR="003C068B">
        <w:rPr>
          <w:rtl/>
        </w:rPr>
        <w:t>:</w:t>
      </w:r>
      <w:r w:rsidRPr="00790FD1">
        <w:rPr>
          <w:rtl/>
        </w:rPr>
        <w:t xml:space="preserve"> 30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90FD1">
        <w:rPr>
          <w:rtl/>
        </w:rPr>
        <w:t>(3) الحجّ</w:t>
      </w:r>
      <w:r w:rsidR="003C068B">
        <w:rPr>
          <w:rtl/>
        </w:rPr>
        <w:t>:</w:t>
      </w:r>
      <w:r w:rsidRPr="00790FD1">
        <w:rPr>
          <w:rtl/>
        </w:rPr>
        <w:t xml:space="preserve"> 38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90FD1">
        <w:rPr>
          <w:rtl/>
        </w:rPr>
        <w:t>(4) فاطر</w:t>
      </w:r>
      <w:r w:rsidR="003C068B">
        <w:rPr>
          <w:rtl/>
        </w:rPr>
        <w:t>:</w:t>
      </w:r>
      <w:r w:rsidRPr="00790FD1">
        <w:rPr>
          <w:rtl/>
        </w:rPr>
        <w:t xml:space="preserve"> 28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90FD1">
        <w:rPr>
          <w:rtl/>
        </w:rPr>
        <w:t>(5) الإتقان</w:t>
      </w:r>
      <w:r w:rsidR="003C068B">
        <w:rPr>
          <w:rtl/>
        </w:rPr>
        <w:t>:</w:t>
      </w:r>
      <w:r w:rsidRPr="00790FD1">
        <w:rPr>
          <w:rtl/>
        </w:rPr>
        <w:t xml:space="preserve"> ج2</w:t>
      </w:r>
      <w:r w:rsidR="003C068B">
        <w:rPr>
          <w:rtl/>
        </w:rPr>
        <w:t>،</w:t>
      </w:r>
      <w:r w:rsidRPr="00790FD1">
        <w:rPr>
          <w:rtl/>
        </w:rPr>
        <w:t xml:space="preserve"> ص3 الطبعة الأُولى</w:t>
      </w:r>
      <w:r w:rsidR="003C068B">
        <w:rPr>
          <w:rtl/>
        </w:rPr>
        <w:t>،</w:t>
      </w:r>
      <w:r w:rsidRPr="00790FD1">
        <w:rPr>
          <w:rtl/>
        </w:rPr>
        <w:t xml:space="preserve"> وص5</w:t>
      </w:r>
      <w:r w:rsidR="00134D8B">
        <w:rPr>
          <w:rtl/>
        </w:rPr>
        <w:t xml:space="preserve"> - </w:t>
      </w:r>
      <w:r w:rsidRPr="00790FD1">
        <w:rPr>
          <w:rtl/>
        </w:rPr>
        <w:t>6 الطبعة الثانية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90FD1">
        <w:rPr>
          <w:rtl/>
        </w:rPr>
        <w:t>(6) ويلٌ لِمَن كفَّره نمرود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790FD1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مجاهد مع جلالة قدْره</w:t>
      </w:r>
      <w:r w:rsidR="003C068B">
        <w:rPr>
          <w:rtl/>
        </w:rPr>
        <w:t>،</w:t>
      </w:r>
      <w:r w:rsidRPr="00134D8B">
        <w:rPr>
          <w:rtl/>
        </w:rPr>
        <w:t xml:space="preserve"> والربيع بن أنس</w:t>
      </w:r>
      <w:r w:rsidR="003C068B">
        <w:rPr>
          <w:rtl/>
        </w:rPr>
        <w:t>،</w:t>
      </w:r>
      <w:r w:rsidRPr="00134D8B">
        <w:rPr>
          <w:rtl/>
        </w:rPr>
        <w:t xml:space="preserve"> ومحمّد بن جعفر بن الزبير</w:t>
      </w:r>
      <w:r w:rsidR="003C068B">
        <w:rPr>
          <w:rtl/>
        </w:rPr>
        <w:t>،</w:t>
      </w:r>
      <w:r w:rsidRPr="00134D8B">
        <w:rPr>
          <w:rtl/>
        </w:rPr>
        <w:t xml:space="preserve"> وابن عبّاس</w:t>
      </w:r>
      <w:r w:rsidR="003C068B">
        <w:rPr>
          <w:rtl/>
        </w:rPr>
        <w:t>،</w:t>
      </w:r>
      <w:r w:rsidRPr="00134D8B">
        <w:rPr>
          <w:rtl/>
        </w:rPr>
        <w:t>... وقد تكلَّم أحمد بن حنبل في تأويل كثير من آيات متشابهة إلى أن يقول</w:t>
      </w:r>
      <w:r w:rsidR="003C068B">
        <w:rPr>
          <w:rtl/>
        </w:rPr>
        <w:t>:</w:t>
      </w:r>
      <w:r w:rsidRPr="00134D8B">
        <w:rPr>
          <w:rtl/>
        </w:rPr>
        <w:t xml:space="preserve"> وهذا القول اختيار كثير من أهل السُنّة</w:t>
      </w:r>
      <w:r w:rsidR="003C068B">
        <w:rPr>
          <w:rtl/>
        </w:rPr>
        <w:t>،</w:t>
      </w:r>
      <w:r w:rsidRPr="00134D8B">
        <w:rPr>
          <w:rtl/>
        </w:rPr>
        <w:t xml:space="preserve"> منهم</w:t>
      </w:r>
      <w:r w:rsidR="003C068B">
        <w:rPr>
          <w:rtl/>
        </w:rPr>
        <w:t>:</w:t>
      </w:r>
      <w:r w:rsidRPr="00134D8B">
        <w:rPr>
          <w:rtl/>
        </w:rPr>
        <w:t xml:space="preserve"> ابن قتيبة</w:t>
      </w:r>
      <w:r w:rsidR="003C068B">
        <w:rPr>
          <w:rtl/>
        </w:rPr>
        <w:t>،</w:t>
      </w:r>
      <w:r w:rsidRPr="00134D8B">
        <w:rPr>
          <w:rtl/>
        </w:rPr>
        <w:t xml:space="preserve"> وأبو سليمان الدمشقي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790FD1" w:rsidRDefault="00A0454A" w:rsidP="00134D8B">
      <w:pPr>
        <w:pStyle w:val="libNormal"/>
        <w:rPr>
          <w:rtl/>
        </w:rPr>
      </w:pPr>
      <w:r w:rsidRPr="00134D8B">
        <w:rPr>
          <w:rtl/>
        </w:rPr>
        <w:t>وقال أبو جعفر الطبري</w:t>
      </w:r>
      <w:r w:rsidR="003C068B">
        <w:rPr>
          <w:rtl/>
        </w:rPr>
        <w:t>:</w:t>
      </w:r>
      <w:r w:rsidRPr="00134D8B">
        <w:rPr>
          <w:rtl/>
        </w:rPr>
        <w:t xml:space="preserve"> إنّ جميع ما أنزل الله من آي القرآن على رسوله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)،</w:t>
      </w:r>
      <w:r w:rsidRPr="00134D8B">
        <w:rPr>
          <w:rtl/>
        </w:rPr>
        <w:t xml:space="preserve"> فإنَّما أنزله عليه بياناً له ولأُمَّته وهدىً للعالَمين</w:t>
      </w:r>
      <w:r w:rsidR="003C068B">
        <w:rPr>
          <w:rtl/>
        </w:rPr>
        <w:t>،</w:t>
      </w:r>
      <w:r w:rsidRPr="00134D8B">
        <w:rPr>
          <w:rtl/>
        </w:rPr>
        <w:t xml:space="preserve"> وغير جائز أن يكون فيه ما لا حاجة بهم إليه</w:t>
      </w:r>
      <w:r w:rsidR="003C068B">
        <w:rPr>
          <w:rtl/>
        </w:rPr>
        <w:t>،</w:t>
      </w:r>
      <w:r w:rsidRPr="00134D8B">
        <w:rPr>
          <w:rtl/>
        </w:rPr>
        <w:t xml:space="preserve"> ولا أن يكون فيه ما بهم إليه الحاجة</w:t>
      </w:r>
      <w:r w:rsidR="003C068B">
        <w:rPr>
          <w:rtl/>
        </w:rPr>
        <w:t>،</w:t>
      </w:r>
      <w:r w:rsidRPr="00134D8B">
        <w:rPr>
          <w:rtl/>
        </w:rPr>
        <w:t xml:space="preserve"> ثمَّ لا يكون لهم إلى عِلمِ تأويله سبيل </w:t>
      </w:r>
      <w:r w:rsidRPr="00134D8B">
        <w:rPr>
          <w:rStyle w:val="libFootnotenumChar"/>
          <w:rtl/>
        </w:rPr>
        <w:t>(2)</w:t>
      </w:r>
      <w:r w:rsidR="003C068B">
        <w:rPr>
          <w:rStyle w:val="libFootnotenumChar"/>
          <w:rtl/>
        </w:rPr>
        <w:t>.</w:t>
      </w:r>
    </w:p>
    <w:p w:rsidR="00A0454A" w:rsidRPr="00790FD1" w:rsidRDefault="00A0454A" w:rsidP="00134D8B">
      <w:pPr>
        <w:pStyle w:val="libNormal"/>
        <w:rPr>
          <w:rtl/>
        </w:rPr>
      </w:pPr>
      <w:r w:rsidRPr="00134D8B">
        <w:rPr>
          <w:rtl/>
        </w:rPr>
        <w:t>وقال مجاهد</w:t>
      </w:r>
      <w:r w:rsidR="003C068B">
        <w:rPr>
          <w:rtl/>
        </w:rPr>
        <w:t>:</w:t>
      </w:r>
      <w:r w:rsidRPr="00134D8B">
        <w:rPr>
          <w:rtl/>
        </w:rPr>
        <w:t xml:space="preserve"> عرضتُ المصحف على ابن عبّاس من أوَّله إلى آخِره</w:t>
      </w:r>
      <w:r w:rsidR="003C068B">
        <w:rPr>
          <w:rtl/>
        </w:rPr>
        <w:t>،</w:t>
      </w:r>
      <w:r w:rsidRPr="00134D8B">
        <w:rPr>
          <w:rtl/>
        </w:rPr>
        <w:t xml:space="preserve"> أُوقِفُه عند كلٍّ آية وأسأله عنها</w:t>
      </w:r>
      <w:r w:rsidR="003C068B">
        <w:rPr>
          <w:rtl/>
        </w:rPr>
        <w:t>،</w:t>
      </w:r>
      <w:r w:rsidRPr="00134D8B">
        <w:rPr>
          <w:rtl/>
        </w:rPr>
        <w:t xml:space="preserve"> وكان يقول</w:t>
      </w:r>
      <w:r w:rsidR="003C068B">
        <w:rPr>
          <w:rtl/>
        </w:rPr>
        <w:t>:</w:t>
      </w:r>
      <w:r w:rsidRPr="00134D8B">
        <w:rPr>
          <w:rtl/>
        </w:rPr>
        <w:t xml:space="preserve"> أنا من الراسخين في العلم الَّذين يعلمون تأويله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.</w:t>
      </w:r>
    </w:p>
    <w:p w:rsidR="00A0454A" w:rsidRPr="00790FD1" w:rsidRDefault="00A0454A" w:rsidP="00134D8B">
      <w:pPr>
        <w:pStyle w:val="libNormal"/>
        <w:rPr>
          <w:rtl/>
        </w:rPr>
      </w:pPr>
      <w:r w:rsidRPr="00134D8B">
        <w:rPr>
          <w:rtl/>
        </w:rPr>
        <w:t>وقال الراغب</w:t>
      </w:r>
      <w:r w:rsidR="00134D8B">
        <w:rPr>
          <w:rtl/>
        </w:rPr>
        <w:t xml:space="preserve"> - </w:t>
      </w:r>
      <w:r w:rsidRPr="00134D8B">
        <w:rPr>
          <w:rtl/>
        </w:rPr>
        <w:t>في مقدَّمة تفسيره</w:t>
      </w:r>
      <w:r w:rsidR="00134D8B">
        <w:rPr>
          <w:rtl/>
        </w:rPr>
        <w:t xml:space="preserve"> -</w:t>
      </w:r>
      <w:r w:rsidR="003C068B">
        <w:rPr>
          <w:rtl/>
        </w:rPr>
        <w:t>:</w:t>
      </w:r>
      <w:r w:rsidRPr="00134D8B">
        <w:rPr>
          <w:rtl/>
        </w:rPr>
        <w:t xml:space="preserve"> وذهب عامّة المتكلّمين إلى أنَّ كلَّ القرآن يجب أن يكون معلوماً</w:t>
      </w:r>
      <w:r w:rsidR="003C068B">
        <w:rPr>
          <w:rtl/>
        </w:rPr>
        <w:t>؛</w:t>
      </w:r>
      <w:r w:rsidRPr="00134D8B">
        <w:rPr>
          <w:rtl/>
        </w:rPr>
        <w:t xml:space="preserve"> وإلاّ لأدّى إلى إبطال فائدة الانتفاع به</w:t>
      </w:r>
      <w:r w:rsidR="003C068B">
        <w:rPr>
          <w:rtl/>
        </w:rPr>
        <w:t>،</w:t>
      </w:r>
      <w:r w:rsidRPr="00134D8B">
        <w:rPr>
          <w:rtl/>
        </w:rPr>
        <w:t xml:space="preserve"> وحملوا 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وَالرَّاسِخُونَ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بالعطف على 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إِلاَّ اللّهُ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وقوله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يَقُولُونَ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جملة حالية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.</w:t>
      </w:r>
    </w:p>
    <w:p w:rsidR="00A0454A" w:rsidRPr="00790FD1" w:rsidRDefault="00A0454A" w:rsidP="00134D8B">
      <w:pPr>
        <w:pStyle w:val="libNormal"/>
        <w:rPr>
          <w:rtl/>
        </w:rPr>
      </w:pPr>
      <w:r w:rsidRPr="00134D8B">
        <w:rPr>
          <w:rtl/>
        </w:rPr>
        <w:t>وذهب أبو الحسن الأشعري</w:t>
      </w:r>
      <w:r w:rsidR="00134D8B">
        <w:rPr>
          <w:rtl/>
        </w:rPr>
        <w:t xml:space="preserve"> - </w:t>
      </w:r>
      <w:r w:rsidRPr="00134D8B">
        <w:rPr>
          <w:rtl/>
        </w:rPr>
        <w:t>شيخ الأشاعرة</w:t>
      </w:r>
      <w:r w:rsidR="00134D8B">
        <w:rPr>
          <w:rtl/>
        </w:rPr>
        <w:t xml:space="preserve"> - </w:t>
      </w:r>
      <w:r w:rsidRPr="00134D8B">
        <w:rPr>
          <w:rtl/>
        </w:rPr>
        <w:t xml:space="preserve">إلى وجوب الوقْف على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وَالرَّاسِخُونَ فِي الْعِلْمِ</w:t>
      </w:r>
      <w:r w:rsidR="003C068B" w:rsidRPr="003C068B">
        <w:rPr>
          <w:rStyle w:val="libAlaemChar"/>
          <w:rFonts w:hint="cs"/>
          <w:rtl/>
        </w:rPr>
        <w:t>)</w:t>
      </w:r>
      <w:r w:rsidR="003C068B">
        <w:rPr>
          <w:rtl/>
        </w:rPr>
        <w:t>؛</w:t>
      </w:r>
      <w:r w:rsidRPr="00134D8B">
        <w:rPr>
          <w:rtl/>
        </w:rPr>
        <w:t xml:space="preserve"> لأنّهم تأويل المتشابه</w:t>
      </w:r>
      <w:r w:rsidR="003C068B">
        <w:rPr>
          <w:rtl/>
        </w:rPr>
        <w:t>.</w:t>
      </w:r>
      <w:r w:rsidRPr="00134D8B">
        <w:rPr>
          <w:rtl/>
        </w:rPr>
        <w:t xml:space="preserve"> وقد أوضح هذا الرأي وانتصر له أبو إسحاق الشيرازي بقوله</w:t>
      </w:r>
      <w:r w:rsidR="003C068B">
        <w:rPr>
          <w:rtl/>
        </w:rPr>
        <w:t>:</w:t>
      </w:r>
      <w:r w:rsidRPr="00134D8B">
        <w:rPr>
          <w:rtl/>
        </w:rPr>
        <w:t xml:space="preserve"> ليس شيء استأثر الله بعِلمه</w:t>
      </w:r>
      <w:r w:rsidR="003C068B">
        <w:rPr>
          <w:rtl/>
        </w:rPr>
        <w:t>،</w:t>
      </w:r>
      <w:r w:rsidRPr="00134D8B">
        <w:rPr>
          <w:rtl/>
        </w:rPr>
        <w:t xml:space="preserve"> بل وقف العلماء عليه</w:t>
      </w:r>
      <w:r w:rsidR="003C068B">
        <w:rPr>
          <w:rtl/>
        </w:rPr>
        <w:t>؛</w:t>
      </w:r>
      <w:r w:rsidRPr="00134D8B">
        <w:rPr>
          <w:rtl/>
        </w:rPr>
        <w:t xml:space="preserve"> لأنّ الله تعالى أورَد هذا مدحاً للعلماء</w:t>
      </w:r>
      <w:r w:rsidR="003C068B">
        <w:rPr>
          <w:rtl/>
        </w:rPr>
        <w:t>،</w:t>
      </w:r>
      <w:r w:rsidRPr="00134D8B">
        <w:rPr>
          <w:rtl/>
        </w:rPr>
        <w:t xml:space="preserve"> فلو كانوا لا يعرفون معناه لشاركوا العامّة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A0454A" w:rsidRPr="00790FD1" w:rsidRDefault="00A0454A" w:rsidP="00134D8B">
      <w:pPr>
        <w:pStyle w:val="libNormal"/>
        <w:rPr>
          <w:rtl/>
        </w:rPr>
      </w:pPr>
      <w:r w:rsidRPr="00790FD1">
        <w:rPr>
          <w:rtl/>
        </w:rPr>
        <w:t>وفيما نقلنا هنا من أقوال الأعلام كفاية في تزييف ما نَسبه جلال الدين إلى السَلَف</w:t>
      </w:r>
      <w:r w:rsidR="003C068B">
        <w:rPr>
          <w:rtl/>
        </w:rPr>
        <w:t>،</w:t>
      </w:r>
      <w:r w:rsidRPr="00790FD1">
        <w:rPr>
          <w:rtl/>
        </w:rPr>
        <w:t xml:space="preserve"> ولعلّ الباحث يجد من أقوال الأئمَّة أكثر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والعمدة</w:t>
      </w:r>
      <w:r w:rsidR="003C068B">
        <w:rPr>
          <w:rStyle w:val="libBold2Char"/>
          <w:rtl/>
        </w:rPr>
        <w:t>:</w:t>
      </w:r>
      <w:r w:rsidRPr="00134D8B">
        <w:rPr>
          <w:rStyle w:val="libBold2Char"/>
          <w:rtl/>
        </w:rPr>
        <w:t xml:space="preserve"> </w:t>
      </w:r>
      <w:r w:rsidRPr="00134D8B">
        <w:rPr>
          <w:rtl/>
        </w:rPr>
        <w:t>أنَّ منكري العطف استندوا إلى مزعومة مفضوحة</w:t>
      </w:r>
      <w:r w:rsidR="003C068B">
        <w:rPr>
          <w:rtl/>
        </w:rPr>
        <w:t>،</w:t>
      </w:r>
      <w:r w:rsidRPr="00134D8B">
        <w:rPr>
          <w:rtl/>
        </w:rPr>
        <w:t xml:space="preserve"> قالوا</w:t>
      </w:r>
      <w:r w:rsidR="003C068B">
        <w:rPr>
          <w:rtl/>
        </w:rPr>
        <w:t>:</w:t>
      </w:r>
      <w:r w:rsidRPr="00134D8B">
        <w:rPr>
          <w:rtl/>
        </w:rPr>
        <w:t xml:space="preserve"> لأنَّ</w:t>
      </w:r>
    </w:p>
    <w:p w:rsidR="00A0454A" w:rsidRPr="00790FD1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790FD1">
        <w:rPr>
          <w:rtl/>
        </w:rPr>
        <w:t>(1) بنقل تفسير المنار</w:t>
      </w:r>
      <w:r w:rsidR="003C068B">
        <w:rPr>
          <w:rtl/>
        </w:rPr>
        <w:t>:</w:t>
      </w:r>
      <w:r w:rsidRPr="00790FD1">
        <w:rPr>
          <w:rtl/>
        </w:rPr>
        <w:t xml:space="preserve"> ج3</w:t>
      </w:r>
      <w:r w:rsidR="003C068B">
        <w:rPr>
          <w:rtl/>
        </w:rPr>
        <w:t>،</w:t>
      </w:r>
      <w:r w:rsidRPr="00790FD1">
        <w:rPr>
          <w:rtl/>
        </w:rPr>
        <w:t xml:space="preserve"> ص174</w:t>
      </w:r>
      <w:r w:rsidR="00134D8B">
        <w:rPr>
          <w:rtl/>
        </w:rPr>
        <w:t xml:space="preserve"> - </w:t>
      </w:r>
      <w:r w:rsidRPr="00790FD1">
        <w:rPr>
          <w:rtl/>
        </w:rPr>
        <w:t>175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90FD1">
        <w:rPr>
          <w:rtl/>
        </w:rPr>
        <w:t>(2) جامع البيان للطبري</w:t>
      </w:r>
      <w:r w:rsidR="003C068B">
        <w:rPr>
          <w:rtl/>
        </w:rPr>
        <w:t>:</w:t>
      </w:r>
      <w:r w:rsidRPr="00790FD1">
        <w:rPr>
          <w:rtl/>
        </w:rPr>
        <w:t xml:space="preserve"> ج3</w:t>
      </w:r>
      <w:r w:rsidR="003C068B">
        <w:rPr>
          <w:rtl/>
        </w:rPr>
        <w:t>،</w:t>
      </w:r>
      <w:r w:rsidRPr="00790FD1">
        <w:rPr>
          <w:rtl/>
        </w:rPr>
        <w:t xml:space="preserve"> ص116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90FD1">
        <w:rPr>
          <w:rtl/>
        </w:rPr>
        <w:t>(3) تفسير المنار</w:t>
      </w:r>
      <w:r w:rsidR="003C068B">
        <w:rPr>
          <w:rtl/>
        </w:rPr>
        <w:t>:</w:t>
      </w:r>
      <w:r w:rsidRPr="00790FD1">
        <w:rPr>
          <w:rtl/>
        </w:rPr>
        <w:t xml:space="preserve"> ج3</w:t>
      </w:r>
      <w:r w:rsidR="003C068B">
        <w:rPr>
          <w:rtl/>
        </w:rPr>
        <w:t>،</w:t>
      </w:r>
      <w:r w:rsidRPr="00790FD1">
        <w:rPr>
          <w:rtl/>
        </w:rPr>
        <w:t xml:space="preserve"> ص182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90FD1">
        <w:rPr>
          <w:rtl/>
        </w:rPr>
        <w:t>(4) البرهان للزركشي</w:t>
      </w:r>
      <w:r w:rsidR="003C068B">
        <w:rPr>
          <w:rtl/>
        </w:rPr>
        <w:t>:</w:t>
      </w:r>
      <w:r w:rsidRPr="00790FD1">
        <w:rPr>
          <w:rtl/>
        </w:rPr>
        <w:t xml:space="preserve"> ج2</w:t>
      </w:r>
      <w:r w:rsidR="003C068B">
        <w:rPr>
          <w:rtl/>
        </w:rPr>
        <w:t>،</w:t>
      </w:r>
      <w:r w:rsidRPr="00790FD1">
        <w:rPr>
          <w:rtl/>
        </w:rPr>
        <w:t xml:space="preserve"> ص74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90FD1">
        <w:rPr>
          <w:rtl/>
        </w:rPr>
        <w:t>(5) المباحث لصبحي الصالح</w:t>
      </w:r>
      <w:r w:rsidR="003C068B">
        <w:rPr>
          <w:rtl/>
        </w:rPr>
        <w:t>:</w:t>
      </w:r>
      <w:r w:rsidRPr="00790FD1">
        <w:rPr>
          <w:rtl/>
        </w:rPr>
        <w:t xml:space="preserve"> ص282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790FD1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>المتشابه هو ما لم يكن لأحد إلى عِلمه سبيل</w:t>
      </w:r>
      <w:r w:rsidR="003C068B">
        <w:rPr>
          <w:rtl/>
        </w:rPr>
        <w:t>،</w:t>
      </w:r>
      <w:r w:rsidRPr="00134D8B">
        <w:rPr>
          <w:rtl/>
        </w:rPr>
        <w:t xml:space="preserve"> ممّا استأثر الله بعِلمه دون خلْقه</w:t>
      </w:r>
      <w:r w:rsidR="003C068B">
        <w:rPr>
          <w:rtl/>
        </w:rPr>
        <w:t>،</w:t>
      </w:r>
      <w:r w:rsidRPr="00134D8B">
        <w:rPr>
          <w:rtl/>
        </w:rPr>
        <w:t xml:space="preserve"> وذلك نحو الخبر عن وقْت مخرج عيسى بن مريم</w:t>
      </w:r>
      <w:r w:rsidR="003C068B">
        <w:rPr>
          <w:rtl/>
        </w:rPr>
        <w:t>،</w:t>
      </w:r>
      <w:r w:rsidRPr="00134D8B">
        <w:rPr>
          <w:rtl/>
        </w:rPr>
        <w:t xml:space="preserve"> ووقت طلوع الشمس من مغربها</w:t>
      </w:r>
      <w:r w:rsidR="003C068B">
        <w:rPr>
          <w:rtl/>
        </w:rPr>
        <w:t>،</w:t>
      </w:r>
      <w:r w:rsidRPr="00134D8B">
        <w:rPr>
          <w:rtl/>
        </w:rPr>
        <w:t xml:space="preserve"> وقيام الساعة وفناء الدنيا</w:t>
      </w:r>
      <w:r w:rsidR="003C068B">
        <w:rPr>
          <w:rtl/>
        </w:rPr>
        <w:t>،</w:t>
      </w:r>
      <w:r w:rsidRPr="00134D8B">
        <w:rPr>
          <w:rtl/>
        </w:rPr>
        <w:t xml:space="preserve"> وما أشبه ذلك</w:t>
      </w:r>
      <w:r w:rsidR="003C068B">
        <w:rPr>
          <w:rtl/>
        </w:rPr>
        <w:t>،</w:t>
      </w:r>
      <w:r w:rsidRPr="00134D8B">
        <w:rPr>
          <w:rtl/>
        </w:rPr>
        <w:t xml:space="preserve"> فإنّ ذلك لا يعلمه أحد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790FD1" w:rsidRDefault="00A0454A" w:rsidP="00134D8B">
      <w:pPr>
        <w:pStyle w:val="libNormal"/>
        <w:rPr>
          <w:rtl/>
        </w:rPr>
      </w:pPr>
      <w:r w:rsidRPr="00134D8B">
        <w:rPr>
          <w:rtl/>
        </w:rPr>
        <w:t>وقالوا في تفسير الآية</w:t>
      </w:r>
      <w:r w:rsidR="003C068B">
        <w:rPr>
          <w:rtl/>
        </w:rPr>
        <w:t>:</w:t>
      </w:r>
      <w:r w:rsidRPr="00134D8B">
        <w:rPr>
          <w:rtl/>
        </w:rPr>
        <w:t xml:space="preserve"> يعني جلّ ثناؤه بذلك</w:t>
      </w:r>
      <w:r w:rsidR="003C068B">
        <w:rPr>
          <w:rtl/>
        </w:rPr>
        <w:t>:</w:t>
      </w:r>
      <w:r w:rsidRPr="00134D8B">
        <w:rPr>
          <w:rtl/>
        </w:rPr>
        <w:t xml:space="preserve"> وما يعلم وقت قيام الساعة وانقضاء مُدّة أجَل محمّد وأُمّته</w:t>
      </w:r>
      <w:r w:rsidR="003C068B">
        <w:rPr>
          <w:rtl/>
        </w:rPr>
        <w:t>،</w:t>
      </w:r>
      <w:r w:rsidRPr="00134D8B">
        <w:rPr>
          <w:rtl/>
        </w:rPr>
        <w:t xml:space="preserve"> وما هو كائن</w:t>
      </w:r>
      <w:r w:rsidR="003C068B">
        <w:rPr>
          <w:rtl/>
        </w:rPr>
        <w:t>،</w:t>
      </w:r>
      <w:r w:rsidRPr="00134D8B">
        <w:rPr>
          <w:rtl/>
        </w:rPr>
        <w:t xml:space="preserve"> إلاّ الله</w:t>
      </w:r>
      <w:r w:rsidR="003C068B">
        <w:rPr>
          <w:rtl/>
        </w:rPr>
        <w:t>،</w:t>
      </w:r>
      <w:r w:rsidRPr="00134D8B">
        <w:rPr>
          <w:rtl/>
        </w:rPr>
        <w:t xml:space="preserve"> دون مَن سواه من البشر</w:t>
      </w:r>
      <w:r w:rsidR="003C068B">
        <w:rPr>
          <w:rtl/>
        </w:rPr>
        <w:t>،</w:t>
      </w:r>
      <w:r w:rsidRPr="00134D8B">
        <w:rPr>
          <w:rtl/>
        </w:rPr>
        <w:t xml:space="preserve"> الذين أمّلوا إدراك عِلم ذلك من قِبل الحساب والتنجيم والكهانة</w:t>
      </w:r>
      <w:r w:rsidR="003C068B">
        <w:rPr>
          <w:rtl/>
        </w:rPr>
        <w:t>،</w:t>
      </w:r>
      <w:r w:rsidRPr="00134D8B">
        <w:rPr>
          <w:rtl/>
        </w:rPr>
        <w:t xml:space="preserve"> وأمّا الراسخون في العلم فيقولون آمنّا به كلٌّ من عند ربّنا لا يعلمون ذلك</w:t>
      </w:r>
      <w:r w:rsidR="003C068B">
        <w:rPr>
          <w:rtl/>
        </w:rPr>
        <w:t>،</w:t>
      </w:r>
      <w:r w:rsidRPr="00134D8B">
        <w:rPr>
          <w:rtl/>
        </w:rPr>
        <w:t xml:space="preserve"> ولكن فضْل عِلمهم في ذلك على غيرهم</w:t>
      </w:r>
      <w:r w:rsidR="003C068B">
        <w:rPr>
          <w:rtl/>
        </w:rPr>
        <w:t>:</w:t>
      </w:r>
      <w:r w:rsidRPr="00134D8B">
        <w:rPr>
          <w:rtl/>
        </w:rPr>
        <w:t xml:space="preserve"> العِلم بأنّ الله هو العالِم بذلك دون مَن سواه من خلْقه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790FD1">
        <w:rPr>
          <w:rtl/>
        </w:rPr>
        <w:t>ولعلّ هؤلاء قد غشيَتهم غفلة</w:t>
      </w:r>
      <w:r w:rsidR="003C068B">
        <w:rPr>
          <w:rtl/>
        </w:rPr>
        <w:t>،</w:t>
      </w:r>
      <w:r w:rsidRPr="00790FD1">
        <w:rPr>
          <w:rtl/>
        </w:rPr>
        <w:t xml:space="preserve"> فذهب عنهم أنّ آية آل عمران تقصد تنويع آي القرآن إلى محكَمات ومتشابهات</w:t>
      </w:r>
      <w:r w:rsidR="003C068B">
        <w:rPr>
          <w:rtl/>
        </w:rPr>
        <w:t>،</w:t>
      </w:r>
      <w:r w:rsidRPr="00790FD1">
        <w:rPr>
          <w:rtl/>
        </w:rPr>
        <w:t xml:space="preserve"> وأنَّ المحكَمات هنّ مراجع الأمّة بالذات</w:t>
      </w:r>
      <w:r w:rsidR="003C068B">
        <w:rPr>
          <w:rtl/>
        </w:rPr>
        <w:t>،</w:t>
      </w:r>
      <w:r w:rsidRPr="00790FD1">
        <w:rPr>
          <w:rtl/>
        </w:rPr>
        <w:t xml:space="preserve"> أمّا الآيات المتشابهات فيَعمَد إلى تأويلها الباطل أهلُ الأهواء الفاسدة</w:t>
      </w:r>
      <w:r w:rsidR="003C068B">
        <w:rPr>
          <w:rtl/>
        </w:rPr>
        <w:t>،</w:t>
      </w:r>
      <w:r w:rsidRPr="00790FD1">
        <w:rPr>
          <w:rtl/>
        </w:rPr>
        <w:t xml:space="preserve"> ولا يعلم تأويلها الصحيح سوى الله والراسخين في العلم</w:t>
      </w:r>
      <w:r w:rsidR="003C068B">
        <w:rPr>
          <w:rtl/>
        </w:rPr>
        <w:t>،</w:t>
      </w:r>
      <w:r w:rsidRPr="00790FD1">
        <w:rPr>
          <w:rtl/>
        </w:rPr>
        <w:t xml:space="preserve"> هذا هو فحوى الآية الكريمة</w:t>
      </w:r>
      <w:r w:rsidR="003C068B">
        <w:rPr>
          <w:rtl/>
        </w:rPr>
        <w:t>،</w:t>
      </w:r>
      <w:r w:rsidRPr="00790FD1">
        <w:rPr>
          <w:rtl/>
        </w:rPr>
        <w:t xml:space="preserve"> الأمر الّذي لا يرتبط والأُمور السبعة التي استأثر الله بعِلمها من نحو</w:t>
      </w:r>
      <w:r w:rsidR="003C068B">
        <w:rPr>
          <w:rtl/>
        </w:rPr>
        <w:t>:</w:t>
      </w:r>
      <w:r w:rsidRPr="00790FD1">
        <w:rPr>
          <w:rtl/>
        </w:rPr>
        <w:t xml:space="preserve"> خروج الدجّال</w:t>
      </w:r>
      <w:r w:rsidR="003C068B">
        <w:rPr>
          <w:rtl/>
        </w:rPr>
        <w:t>،</w:t>
      </w:r>
      <w:r w:rsidRPr="00790FD1">
        <w:rPr>
          <w:rtl/>
        </w:rPr>
        <w:t xml:space="preserve"> ونزول المسيح</w:t>
      </w:r>
      <w:r w:rsidR="003C068B">
        <w:rPr>
          <w:rtl/>
        </w:rPr>
        <w:t>،</w:t>
      </w:r>
      <w:r w:rsidRPr="00790FD1">
        <w:rPr>
          <w:rtl/>
        </w:rPr>
        <w:t xml:space="preserve"> وطلوع الشمس من المغرب</w:t>
      </w:r>
      <w:r w:rsidR="003C068B">
        <w:rPr>
          <w:rtl/>
        </w:rPr>
        <w:t>،</w:t>
      </w:r>
      <w:r w:rsidRPr="00790FD1">
        <w:rPr>
          <w:rtl/>
        </w:rPr>
        <w:t xml:space="preserve"> إنَّها من أشراط الساعة</w:t>
      </w:r>
      <w:r w:rsidR="003C068B">
        <w:rPr>
          <w:rtl/>
        </w:rPr>
        <w:t>،</w:t>
      </w:r>
      <w:r w:rsidRPr="00790FD1">
        <w:rPr>
          <w:rtl/>
        </w:rPr>
        <w:t xml:space="preserve"> ولا مَساس لها بموضوع آية آل عمران</w:t>
      </w:r>
      <w:r w:rsidR="003C068B">
        <w:rPr>
          <w:rtl/>
        </w:rPr>
        <w:t>،</w:t>
      </w:r>
      <w:r w:rsidRPr="00790FD1">
        <w:rPr>
          <w:rtl/>
        </w:rPr>
        <w:t xml:space="preserve"> إنَّها غفلة غريبة لا ندري كيف خفيَ عليهم ذلك ولم يتنبَّهوا إلى هذا الفضح الواضح</w:t>
      </w:r>
      <w:r w:rsidR="003C068B">
        <w:rPr>
          <w:rtl/>
        </w:rPr>
        <w:t>؟</w:t>
      </w:r>
      <w:r w:rsidRPr="00790FD1">
        <w:rPr>
          <w:rtl/>
        </w:rPr>
        <w:t>!</w:t>
      </w:r>
      <w:r w:rsidR="003C068B">
        <w:rPr>
          <w:rtl/>
        </w:rPr>
        <w:t>.</w:t>
      </w:r>
    </w:p>
    <w:p w:rsidR="00167F4C" w:rsidRDefault="00A0454A" w:rsidP="00134D8B">
      <w:pPr>
        <w:pStyle w:val="libBold1"/>
        <w:rPr>
          <w:rtl/>
        </w:rPr>
      </w:pPr>
      <w:r w:rsidRPr="00790FD1">
        <w:rPr>
          <w:rtl/>
        </w:rPr>
        <w:t>مَن هُم الراسخون في العلم</w:t>
      </w:r>
      <w:r w:rsidR="003C068B">
        <w:rPr>
          <w:rtl/>
        </w:rPr>
        <w:t>؟</w:t>
      </w:r>
    </w:p>
    <w:p w:rsidR="00A0454A" w:rsidRPr="00790FD1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الراسخون في العلم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هم مَن لمَسوا من المتشابه وجه التشابه فيه أوّلاً</w:t>
      </w:r>
      <w:r w:rsidR="003C068B">
        <w:rPr>
          <w:rtl/>
        </w:rPr>
        <w:t>،</w:t>
      </w:r>
      <w:r w:rsidRPr="00134D8B">
        <w:rPr>
          <w:rtl/>
        </w:rPr>
        <w:t xml:space="preserve"> ثمّ تمكّنوا من الوصول إلى وجه تخريجه الصحيح في نهاية الأمر</w:t>
      </w:r>
      <w:r w:rsidR="003C068B">
        <w:rPr>
          <w:rtl/>
        </w:rPr>
        <w:t>؛</w:t>
      </w:r>
      <w:r w:rsidRPr="00134D8B">
        <w:rPr>
          <w:rtl/>
        </w:rPr>
        <w:t xml:space="preserve"> لأنَّ فَهْم السؤال نصف الجواب كما قيل</w:t>
      </w:r>
      <w:r w:rsidR="003C068B">
        <w:rPr>
          <w:rtl/>
        </w:rPr>
        <w:t>.</w:t>
      </w:r>
    </w:p>
    <w:p w:rsidR="00A0454A" w:rsidRPr="00790FD1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790FD1">
        <w:rPr>
          <w:rtl/>
        </w:rPr>
        <w:t>(1) راجع جامع البيان للطبري</w:t>
      </w:r>
      <w:r w:rsidR="003C068B">
        <w:rPr>
          <w:rtl/>
        </w:rPr>
        <w:t>:</w:t>
      </w:r>
      <w:r w:rsidRPr="00790FD1">
        <w:rPr>
          <w:rtl/>
        </w:rPr>
        <w:t xml:space="preserve"> ج3</w:t>
      </w:r>
      <w:r w:rsidR="003C068B">
        <w:rPr>
          <w:rtl/>
        </w:rPr>
        <w:t>،</w:t>
      </w:r>
      <w:r w:rsidRPr="00790FD1">
        <w:rPr>
          <w:rtl/>
        </w:rPr>
        <w:t xml:space="preserve"> ص116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90FD1">
        <w:rPr>
          <w:rtl/>
        </w:rPr>
        <w:t>(2) المصدر السابق</w:t>
      </w:r>
      <w:r w:rsidR="003C068B">
        <w:rPr>
          <w:rtl/>
        </w:rPr>
        <w:t>:</w:t>
      </w:r>
      <w:r w:rsidRPr="00790FD1">
        <w:rPr>
          <w:rtl/>
        </w:rPr>
        <w:t xml:space="preserve"> ص122</w:t>
      </w:r>
      <w:r w:rsidR="003C068B">
        <w:rPr>
          <w:rtl/>
        </w:rPr>
        <w:t>.</w:t>
      </w:r>
      <w:r w:rsidRPr="00790FD1">
        <w:rPr>
          <w:rtl/>
        </w:rPr>
        <w:t xml:space="preserve"> مجمع البيان</w:t>
      </w:r>
      <w:r w:rsidR="003C068B">
        <w:rPr>
          <w:rtl/>
        </w:rPr>
        <w:t>:</w:t>
      </w:r>
      <w:r w:rsidRPr="00790FD1">
        <w:rPr>
          <w:rtl/>
        </w:rPr>
        <w:t xml:space="preserve"> ج2</w:t>
      </w:r>
      <w:r w:rsidR="003C068B">
        <w:rPr>
          <w:rtl/>
        </w:rPr>
        <w:t>،</w:t>
      </w:r>
      <w:r w:rsidRPr="00790FD1">
        <w:rPr>
          <w:rtl/>
        </w:rPr>
        <w:t xml:space="preserve"> ص410</w:t>
      </w:r>
      <w:r w:rsidR="003C068B">
        <w:rPr>
          <w:rtl/>
        </w:rPr>
        <w:t>.</w:t>
      </w:r>
      <w:r w:rsidRPr="00790FD1">
        <w:rPr>
          <w:rtl/>
        </w:rPr>
        <w:t xml:space="preserve"> البيضاوي</w:t>
      </w:r>
      <w:r w:rsidR="003C068B">
        <w:rPr>
          <w:rtl/>
        </w:rPr>
        <w:t>:</w:t>
      </w:r>
      <w:r w:rsidRPr="00790FD1">
        <w:rPr>
          <w:rtl/>
        </w:rPr>
        <w:t xml:space="preserve"> ج2</w:t>
      </w:r>
      <w:r w:rsidR="003C068B">
        <w:rPr>
          <w:rtl/>
        </w:rPr>
        <w:t>،</w:t>
      </w:r>
      <w:r w:rsidRPr="00790FD1">
        <w:rPr>
          <w:rtl/>
        </w:rPr>
        <w:t xml:space="preserve"> ص5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br w:type="page"/>
      </w:r>
    </w:p>
    <w:p w:rsidR="00A0454A" w:rsidRPr="00790FD1" w:rsidRDefault="00A0454A" w:rsidP="00134D8B">
      <w:pPr>
        <w:pStyle w:val="libNormal"/>
        <w:rPr>
          <w:rtl/>
        </w:rPr>
      </w:pPr>
      <w:r w:rsidRPr="00790FD1">
        <w:rPr>
          <w:rtl/>
        </w:rPr>
        <w:lastRenderedPageBreak/>
        <w:t>إذ الراسخون في العلم هم مَن عرفوا من قواعد الدين أُسُسها المتينة</w:t>
      </w:r>
      <w:r w:rsidR="003C068B">
        <w:rPr>
          <w:rtl/>
        </w:rPr>
        <w:t>،</w:t>
      </w:r>
      <w:r w:rsidRPr="00790FD1">
        <w:rPr>
          <w:rtl/>
        </w:rPr>
        <w:t xml:space="preserve"> ودرسوا من واقع الشريعة أُصول مبانيها الرصينة</w:t>
      </w:r>
      <w:r w:rsidR="003C068B">
        <w:rPr>
          <w:rtl/>
        </w:rPr>
        <w:t>،</w:t>
      </w:r>
      <w:r w:rsidRPr="00790FD1">
        <w:rPr>
          <w:rtl/>
        </w:rPr>
        <w:t xml:space="preserve"> ومن ثمّ إذا ما جوبهوا بما يخالفها في ظاهر اللفظ عرفوا أنّ له تأويلاً صحيحاً</w:t>
      </w:r>
      <w:r w:rsidR="003C068B">
        <w:rPr>
          <w:rtl/>
        </w:rPr>
        <w:t>،</w:t>
      </w:r>
      <w:r w:rsidRPr="00790FD1">
        <w:rPr>
          <w:rtl/>
        </w:rPr>
        <w:t xml:space="preserve"> يجب التوصّل إليه في ضوء تلكم المعارف الأوّلية</w:t>
      </w:r>
      <w:r w:rsidR="003C068B">
        <w:rPr>
          <w:rtl/>
        </w:rPr>
        <w:t>،</w:t>
      </w:r>
      <w:r w:rsidRPr="00790FD1">
        <w:rPr>
          <w:rtl/>
        </w:rPr>
        <w:t xml:space="preserve"> ومَن جدّ في طلب شيء وكان من أهله تحصَّله في نهاية المطاف</w:t>
      </w:r>
      <w:r w:rsidR="003C068B">
        <w:rPr>
          <w:rtl/>
        </w:rPr>
        <w:t>،</w:t>
      </w:r>
      <w:r w:rsidRPr="00790FD1">
        <w:rPr>
          <w:rtl/>
        </w:rPr>
        <w:t xml:space="preserve"> أمّا الجاهل الأعمى فلا يعرف من الدين شيئاً سوى ظواهره</w:t>
      </w:r>
      <w:r w:rsidR="003C068B">
        <w:rPr>
          <w:rtl/>
        </w:rPr>
        <w:t>،</w:t>
      </w:r>
      <w:r w:rsidRPr="00790FD1">
        <w:rPr>
          <w:rtl/>
        </w:rPr>
        <w:t xml:space="preserve"> من غير أن يميِّز بين مُحكَماته والمتشابهات</w:t>
      </w:r>
      <w:r w:rsidR="003C068B">
        <w:rPr>
          <w:rtl/>
        </w:rPr>
        <w:t>.</w:t>
      </w:r>
    </w:p>
    <w:p w:rsidR="00A0454A" w:rsidRPr="00790FD1" w:rsidRDefault="00A0454A" w:rsidP="00134D8B">
      <w:pPr>
        <w:pStyle w:val="libNormal"/>
        <w:rPr>
          <w:rtl/>
        </w:rPr>
      </w:pPr>
      <w:r w:rsidRPr="00134D8B">
        <w:rPr>
          <w:rStyle w:val="libBold2Char"/>
          <w:rtl/>
        </w:rPr>
        <w:t>والخلاصة</w:t>
      </w:r>
      <w:r w:rsidR="003C068B">
        <w:rPr>
          <w:rStyle w:val="libBold2Char"/>
          <w:rtl/>
        </w:rPr>
        <w:t>:</w:t>
      </w:r>
      <w:r w:rsidRPr="00134D8B">
        <w:rPr>
          <w:rtl/>
        </w:rPr>
        <w:t xml:space="preserve"> أنَّ العلماء الصادقين</w:t>
      </w:r>
      <w:r w:rsidR="00134D8B">
        <w:rPr>
          <w:rtl/>
        </w:rPr>
        <w:t xml:space="preserve"> - </w:t>
      </w:r>
      <w:r w:rsidRPr="00134D8B">
        <w:rPr>
          <w:rtl/>
        </w:rPr>
        <w:t>بما أنَّهم واقفون على قواعد الشريعة وعارفون بموازين الشرع ومقاييسه الدقيقة</w:t>
      </w:r>
      <w:r w:rsidR="00134D8B">
        <w:rPr>
          <w:rtl/>
        </w:rPr>
        <w:t xml:space="preserve"> - </w:t>
      </w:r>
      <w:r w:rsidRPr="00134D8B">
        <w:rPr>
          <w:rtl/>
        </w:rPr>
        <w:t>إذا ما عُرضَت عليهم متشابكات</w:t>
      </w:r>
      <w:r w:rsidR="00167F4C" w:rsidRPr="00134D8B">
        <w:rPr>
          <w:rtl/>
        </w:rPr>
        <w:t xml:space="preserve"> </w:t>
      </w:r>
      <w:r w:rsidRPr="00134D8B">
        <w:rPr>
          <w:rtl/>
        </w:rPr>
        <w:t>الأُمور</w:t>
      </w:r>
      <w:r w:rsidR="003C068B">
        <w:rPr>
          <w:rtl/>
        </w:rPr>
        <w:t>،</w:t>
      </w:r>
      <w:r w:rsidRPr="00134D8B">
        <w:rPr>
          <w:rtl/>
        </w:rPr>
        <w:t xml:space="preserve"> هم قادرون على استنباط حقائقها وعلى أوجه تخريجاتها الصحيحة</w:t>
      </w:r>
      <w:r w:rsidR="003C068B">
        <w:rPr>
          <w:rtl/>
        </w:rPr>
        <w:t>.</w:t>
      </w:r>
    </w:p>
    <w:p w:rsidR="00A0454A" w:rsidRPr="00790FD1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ومن ثمَّ فإنَّهم يعلمون تأويل المتشابهات بفضْل رسوخهم في فَهْم حقيقة الدين بعناية ربّ العالمين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وَالَّذِينَ جَاهَدُوا فِينَا لَنَهْدِيَنَّهُمْ سُبُلَنَا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،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وَيَزِيدُ اللَّهُ الَّذِينَ اهْتَدَوْا هُدىً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،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إِنَّ الَّذِينَ قَالُوا رَبُّنَا اللَّهُ ثُمَّ اسْتَقَامُوا تَتَنَزَّلُ عَلَيْهِمُ الْمَلائِكَةُ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،</w:t>
      </w:r>
      <w:r w:rsidRPr="00134D8B">
        <w:rPr>
          <w:rtl/>
        </w:rPr>
        <w:t xml:space="preserve"> وقد قال تعالى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وَأَلَّوِ اسْتَقَامُوا عَلَى الطَّرِيقَةِ لأَسْقَيْنَاهُم مَّاء غَدَقاً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،</w:t>
      </w:r>
      <w:r w:rsidRPr="00134D8B">
        <w:rPr>
          <w:rtl/>
        </w:rPr>
        <w:t xml:space="preserve"> أوَ ليس العلم بحقائق الشريعة البيضاء من الماء الغدَق أنّها شربة حياة العِلم</w:t>
      </w:r>
      <w:r w:rsidR="003C068B">
        <w:rPr>
          <w:rtl/>
        </w:rPr>
        <w:t>،</w:t>
      </w:r>
      <w:r w:rsidRPr="00134D8B">
        <w:rPr>
          <w:rtl/>
        </w:rPr>
        <w:t xml:space="preserve"> يُفيضها الإله تعالى على مَن يشاء من عباده المؤمنين</w:t>
      </w:r>
      <w:r w:rsidR="003C068B">
        <w:rPr>
          <w:rtl/>
        </w:rPr>
        <w:t>،</w:t>
      </w:r>
      <w:r w:rsidRPr="00134D8B">
        <w:rPr>
          <w:rtl/>
        </w:rPr>
        <w:t xml:space="preserve"> ويُطلِعهم على أسرار المُلك والملَكوت في العالمين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>وأوَّل الراسخين في العلم هو</w:t>
      </w:r>
      <w:r w:rsidR="003C068B">
        <w:rPr>
          <w:rtl/>
        </w:rPr>
        <w:t>:</w:t>
      </w:r>
      <w:r w:rsidRPr="00134D8B">
        <w:rPr>
          <w:rtl/>
        </w:rPr>
        <w:t xml:space="preserve"> </w:t>
      </w:r>
      <w:r w:rsidRPr="00134D8B">
        <w:rPr>
          <w:rStyle w:val="libBold2Char"/>
          <w:rtl/>
        </w:rPr>
        <w:t xml:space="preserve">رسول الله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صلّى الله عليه وآله</w:t>
      </w:r>
      <w:r w:rsidR="003C068B">
        <w:rPr>
          <w:rStyle w:val="libBold2Char"/>
          <w:rtl/>
        </w:rPr>
        <w:t>)،</w:t>
      </w:r>
      <w:r w:rsidRPr="00134D8B">
        <w:rPr>
          <w:rtl/>
        </w:rPr>
        <w:t xml:space="preserve"> قال الإمام محمَّد بن عليّ الباقر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 xml:space="preserve">أفضل الراسخين في العلم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)،</w:t>
      </w:r>
      <w:r w:rsidRPr="00134D8B">
        <w:rPr>
          <w:rtl/>
        </w:rPr>
        <w:t xml:space="preserve"> قد علِمَ جميع ما أنزلَ الله في القرآن من التنزيل والتأويل</w:t>
      </w:r>
      <w:r w:rsidR="003C068B">
        <w:rPr>
          <w:rtl/>
        </w:rPr>
        <w:t>،</w:t>
      </w:r>
      <w:r w:rsidRPr="00134D8B">
        <w:rPr>
          <w:rtl/>
        </w:rPr>
        <w:t xml:space="preserve"> وما كان الله ليُنزل عليه شيئاً لم يُعلِّمه تأويله</w:t>
      </w:r>
      <w:r w:rsidR="003C068B">
        <w:rPr>
          <w:rtl/>
        </w:rPr>
        <w:t>)</w:t>
      </w:r>
      <w:r w:rsidRPr="00134D8B">
        <w:rPr>
          <w:rStyle w:val="libFootnotenumChar"/>
          <w:rtl/>
        </w:rPr>
        <w:t>(5)</w:t>
      </w:r>
      <w:r w:rsidRPr="00134D8B">
        <w:rPr>
          <w:rtl/>
        </w:rPr>
        <w:t xml:space="preserve"> ثُمَّ باب مدينة عِلمه أمير المؤمنين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)،</w:t>
      </w:r>
      <w:r w:rsidRPr="00134D8B">
        <w:rPr>
          <w:rtl/>
        </w:rPr>
        <w:t xml:space="preserve"> والأوصياء من بعده صلوات الله عليهم أجمعين</w:t>
      </w:r>
      <w:r w:rsidR="003C068B">
        <w:rPr>
          <w:rtl/>
        </w:rPr>
        <w:t>.</w:t>
      </w:r>
    </w:p>
    <w:p w:rsidR="00A0454A" w:rsidRPr="00790FD1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790FD1">
        <w:rPr>
          <w:rtl/>
        </w:rPr>
        <w:t>(1) العنكبوت</w:t>
      </w:r>
      <w:r w:rsidR="003C068B">
        <w:rPr>
          <w:rtl/>
        </w:rPr>
        <w:t>:</w:t>
      </w:r>
      <w:r w:rsidRPr="00790FD1">
        <w:rPr>
          <w:rtl/>
        </w:rPr>
        <w:t xml:space="preserve"> 99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90FD1">
        <w:rPr>
          <w:rtl/>
        </w:rPr>
        <w:t>(2) مريم</w:t>
      </w:r>
      <w:r w:rsidR="003C068B">
        <w:rPr>
          <w:rtl/>
        </w:rPr>
        <w:t>:</w:t>
      </w:r>
      <w:r w:rsidRPr="00790FD1">
        <w:rPr>
          <w:rtl/>
        </w:rPr>
        <w:t xml:space="preserve"> 76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90FD1">
        <w:rPr>
          <w:rtl/>
        </w:rPr>
        <w:t>(3) فصّلت</w:t>
      </w:r>
      <w:r w:rsidR="003C068B">
        <w:rPr>
          <w:rtl/>
        </w:rPr>
        <w:t>:</w:t>
      </w:r>
      <w:r w:rsidRPr="00790FD1">
        <w:rPr>
          <w:rtl/>
        </w:rPr>
        <w:t xml:space="preserve"> 30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790FD1">
        <w:rPr>
          <w:rtl/>
        </w:rPr>
        <w:t>(4) الجنّ</w:t>
      </w:r>
      <w:r w:rsidR="003C068B">
        <w:rPr>
          <w:rtl/>
        </w:rPr>
        <w:t>:</w:t>
      </w:r>
      <w:r w:rsidRPr="00790FD1">
        <w:rPr>
          <w:rtl/>
        </w:rPr>
        <w:t xml:space="preserve"> 16</w:t>
      </w:r>
      <w:r w:rsidR="003C068B">
        <w:rPr>
          <w:rtl/>
        </w:rPr>
        <w:t>.</w:t>
      </w:r>
    </w:p>
    <w:p w:rsidR="00167F4C" w:rsidRPr="00134D8B" w:rsidRDefault="00A0454A" w:rsidP="00134D8B">
      <w:pPr>
        <w:pStyle w:val="libFootnote0"/>
        <w:rPr>
          <w:rtl/>
        </w:rPr>
      </w:pPr>
      <w:r w:rsidRPr="00790FD1">
        <w:rPr>
          <w:rtl/>
        </w:rPr>
        <w:t>(5) بحار الأنوار</w:t>
      </w:r>
      <w:r w:rsidR="003C068B">
        <w:rPr>
          <w:rtl/>
        </w:rPr>
        <w:t>:</w:t>
      </w:r>
      <w:r w:rsidRPr="00790FD1">
        <w:rPr>
          <w:rtl/>
        </w:rPr>
        <w:t xml:space="preserve"> ج92</w:t>
      </w:r>
      <w:r w:rsidR="003C068B">
        <w:rPr>
          <w:rtl/>
        </w:rPr>
        <w:t>،</w:t>
      </w:r>
      <w:r w:rsidRPr="00790FD1">
        <w:rPr>
          <w:rtl/>
        </w:rPr>
        <w:t xml:space="preserve"> ص78</w:t>
      </w:r>
      <w:r w:rsidR="003C068B">
        <w:rPr>
          <w:rtl/>
        </w:rPr>
        <w:t>.</w:t>
      </w:r>
    </w:p>
    <w:p w:rsidR="00167F4C" w:rsidRDefault="00167F4C" w:rsidP="00134D8B">
      <w:pPr>
        <w:pStyle w:val="libFootnote0"/>
        <w:rPr>
          <w:rtl/>
        </w:rPr>
      </w:pPr>
      <w:r>
        <w:rPr>
          <w:rtl/>
        </w:rPr>
        <w:br w:type="page"/>
      </w:r>
    </w:p>
    <w:p w:rsidR="00A0454A" w:rsidRPr="00DA5EEC" w:rsidRDefault="00A0454A" w:rsidP="00134D8B">
      <w:pPr>
        <w:pStyle w:val="libNormal"/>
        <w:rPr>
          <w:rtl/>
        </w:rPr>
      </w:pPr>
      <w:r w:rsidRPr="00134D8B">
        <w:rPr>
          <w:rtl/>
        </w:rPr>
        <w:lastRenderedPageBreak/>
        <w:t xml:space="preserve">قال الإمام جعفر بن محمّد الصادق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إنَّ الله علّم نبيّه التنزيل والتأويل</w:t>
      </w:r>
      <w:r w:rsidR="003C068B">
        <w:rPr>
          <w:rtl/>
        </w:rPr>
        <w:t>،</w:t>
      </w:r>
      <w:r w:rsidRPr="00134D8B">
        <w:rPr>
          <w:rtl/>
        </w:rPr>
        <w:t xml:space="preserve"> فعلّم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عليّاً وعلّمنا</w:t>
      </w:r>
      <w:r w:rsidR="003C068B">
        <w:rPr>
          <w:rtl/>
        </w:rPr>
        <w:t>،</w:t>
      </w:r>
      <w:r w:rsidRPr="00134D8B">
        <w:rPr>
          <w:rtl/>
        </w:rPr>
        <w:t xml:space="preserve"> والله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(1)</w:t>
      </w:r>
      <w:r w:rsidR="003C068B">
        <w:rPr>
          <w:rtl/>
        </w:rPr>
        <w:t>.</w:t>
      </w:r>
    </w:p>
    <w:p w:rsidR="00A0454A" w:rsidRPr="00DA5EEC" w:rsidRDefault="00A0454A" w:rsidP="00134D8B">
      <w:pPr>
        <w:pStyle w:val="libNormal"/>
        <w:rPr>
          <w:rtl/>
        </w:rPr>
      </w:pPr>
      <w:r w:rsidRPr="00134D8B">
        <w:rPr>
          <w:rtl/>
        </w:rPr>
        <w:t>وهكذا استمرّ بين أظهر المسلمين عِبر العصور رجال صدقوا ما عاهدوا الله عليه</w:t>
      </w:r>
      <w:r w:rsidR="003C068B">
        <w:rPr>
          <w:rtl/>
        </w:rPr>
        <w:t>،</w:t>
      </w:r>
      <w:r w:rsidRPr="00134D8B">
        <w:rPr>
          <w:rtl/>
        </w:rPr>
        <w:t xml:space="preserve"> فثبتوا واستقاموا على الطريقة فسقاهم ربّهم ماءً غدَقاً</w:t>
      </w:r>
      <w:r w:rsidR="003C068B">
        <w:rPr>
          <w:rtl/>
        </w:rPr>
        <w:t>،</w:t>
      </w:r>
      <w:r w:rsidRPr="00134D8B">
        <w:rPr>
          <w:rtl/>
        </w:rPr>
        <w:t xml:space="preserve"> قال رسول الله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يَحمل هذا الدين في كلّ قَرن عُدول ينفون عنه تأويل المبطلين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(2)</w:t>
      </w:r>
      <w:r w:rsidR="003C068B">
        <w:rPr>
          <w:rtl/>
        </w:rPr>
        <w:t>.</w:t>
      </w:r>
    </w:p>
    <w:p w:rsidR="00A0454A" w:rsidRPr="00DA5EEC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وقد جاء التعبير عن علماء أهل الكتاب الربّانيّين بالراسخين في العلم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لَّـكِنِ الرَّاسِخُونَ فِي الْعِلْمِ مِنْهُمْ وَالْمُؤْمِنُونَ يُؤْمِنُونَ بِمَا أُنزِلَ إِلَيكَ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(3)</w:t>
      </w:r>
      <w:r w:rsidR="003C068B">
        <w:rPr>
          <w:rtl/>
        </w:rPr>
        <w:t>؛</w:t>
      </w:r>
      <w:r w:rsidRPr="00134D8B">
        <w:rPr>
          <w:rtl/>
        </w:rPr>
        <w:t xml:space="preserve"> دليلاً على أنّ العلماء العاملين</w:t>
      </w:r>
      <w:r w:rsidR="00134D8B">
        <w:rPr>
          <w:rtl/>
        </w:rPr>
        <w:t xml:space="preserve"> - </w:t>
      </w:r>
      <w:r w:rsidRPr="00134D8B">
        <w:rPr>
          <w:rtl/>
        </w:rPr>
        <w:t>الّذين ساروا على منهج الدين القويم</w:t>
      </w:r>
      <w:r w:rsidR="003C068B">
        <w:rPr>
          <w:rtl/>
        </w:rPr>
        <w:t>،</w:t>
      </w:r>
      <w:r w:rsidRPr="00134D8B">
        <w:rPr>
          <w:rtl/>
        </w:rPr>
        <w:t xml:space="preserve"> وكَمُلَت معرفتهم بحقائق الشريعة الطاهرة</w:t>
      </w:r>
      <w:r w:rsidR="00134D8B">
        <w:rPr>
          <w:rtl/>
        </w:rPr>
        <w:t xml:space="preserve"> - </w:t>
      </w:r>
      <w:r w:rsidRPr="00134D8B">
        <w:rPr>
          <w:rtl/>
        </w:rPr>
        <w:t>هم راسخون في العلم ويعلمون التأويل</w:t>
      </w:r>
      <w:r w:rsidR="003C068B">
        <w:rPr>
          <w:rtl/>
        </w:rPr>
        <w:t>.</w:t>
      </w:r>
    </w:p>
    <w:p w:rsidR="00A0454A" w:rsidRPr="00DA5EEC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قال الإمام الصادق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نحن الراسخون في العلم</w:t>
      </w:r>
      <w:r w:rsidR="003C068B">
        <w:rPr>
          <w:rtl/>
        </w:rPr>
        <w:t>،</w:t>
      </w:r>
      <w:r w:rsidRPr="00134D8B">
        <w:rPr>
          <w:rtl/>
        </w:rPr>
        <w:t xml:space="preserve"> فنحن نعلم تأويله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(4)</w:t>
      </w:r>
      <w:r w:rsidR="003C068B">
        <w:rPr>
          <w:rtl/>
        </w:rPr>
        <w:t>،</w:t>
      </w:r>
      <w:r w:rsidRPr="00134D8B">
        <w:rPr>
          <w:rtl/>
        </w:rPr>
        <w:t xml:space="preserve"> وعن ابن عبّاس تلميذ الإمام أمير المؤمنين </w:t>
      </w:r>
      <w:r w:rsidR="003C068B">
        <w:rPr>
          <w:rtl/>
        </w:rPr>
        <w:t>(</w:t>
      </w:r>
      <w:r w:rsidRPr="00134D8B">
        <w:rPr>
          <w:rtl/>
        </w:rPr>
        <w:t>عليه السلام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Style w:val="libBold2Char"/>
          <w:rtl/>
        </w:rPr>
        <w:t>(</w:t>
      </w:r>
      <w:r w:rsidRPr="00134D8B">
        <w:rPr>
          <w:rStyle w:val="libBold2Char"/>
          <w:rtl/>
        </w:rPr>
        <w:t>أنا ممَّن يعلم تأويله</w:t>
      </w:r>
      <w:r w:rsidR="003C068B">
        <w:rPr>
          <w:rStyle w:val="libBold2Char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(5)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وفي وصيَّة النبي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):</w:t>
      </w:r>
      <w:r w:rsidRPr="00134D8B">
        <w:rPr>
          <w:rtl/>
        </w:rPr>
        <w:t xml:space="preserve"> </w:t>
      </w:r>
      <w:r w:rsidR="003C068B">
        <w:rPr>
          <w:rtl/>
        </w:rPr>
        <w:t>(</w:t>
      </w:r>
      <w:r w:rsidRPr="00134D8B">
        <w:rPr>
          <w:rtl/>
        </w:rPr>
        <w:t>فما اشتبه عليكم فاسألوا عنه أهل العلم يخبرونكم</w:t>
      </w:r>
      <w:r w:rsidR="003C068B">
        <w:rPr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(6)</w:t>
      </w:r>
      <w:r w:rsidR="003C068B">
        <w:rPr>
          <w:rtl/>
        </w:rPr>
        <w:t>،</w:t>
      </w:r>
      <w:r w:rsidRPr="00134D8B">
        <w:rPr>
          <w:rtl/>
        </w:rPr>
        <w:t xml:space="preserve"> فلولا أنّ في أُمَّته علماء عارفين بتأويل المتشابهات</w:t>
      </w:r>
      <w:r w:rsidR="003C068B">
        <w:rPr>
          <w:rtl/>
        </w:rPr>
        <w:t>؛</w:t>
      </w:r>
      <w:r w:rsidRPr="00134D8B">
        <w:rPr>
          <w:rtl/>
        </w:rPr>
        <w:t xml:space="preserve"> لَمَا أوصى </w:t>
      </w:r>
      <w:r w:rsidR="003C068B">
        <w:rPr>
          <w:rtl/>
        </w:rPr>
        <w:t>(</w:t>
      </w:r>
      <w:r w:rsidRPr="00134D8B">
        <w:rPr>
          <w:rtl/>
        </w:rPr>
        <w:t>صلّى الله عليه وآله</w:t>
      </w:r>
      <w:r w:rsidR="003C068B">
        <w:rPr>
          <w:rtl/>
        </w:rPr>
        <w:t>)</w:t>
      </w:r>
      <w:r w:rsidRPr="00134D8B">
        <w:rPr>
          <w:rtl/>
        </w:rPr>
        <w:t xml:space="preserve"> بمراجعتهم في حلّ متشابكات الأُمور</w:t>
      </w:r>
      <w:r w:rsidR="003C068B">
        <w:rPr>
          <w:rtl/>
        </w:rPr>
        <w:t>.</w:t>
      </w:r>
    </w:p>
    <w:p w:rsidR="00167F4C" w:rsidRDefault="00A0454A" w:rsidP="00134D8B">
      <w:pPr>
        <w:pStyle w:val="libNormal"/>
        <w:rPr>
          <w:rtl/>
        </w:rPr>
      </w:pPr>
      <w:r w:rsidRPr="00134D8B">
        <w:rPr>
          <w:rtl/>
        </w:rPr>
        <w:t xml:space="preserve">و </w:t>
      </w:r>
      <w:r w:rsidR="003C068B" w:rsidRPr="003C068B">
        <w:rPr>
          <w:rStyle w:val="libAlaemChar"/>
          <w:rFonts w:hint="cs"/>
          <w:rtl/>
        </w:rPr>
        <w:t>(</w:t>
      </w:r>
      <w:r w:rsidRPr="00134D8B">
        <w:rPr>
          <w:rStyle w:val="libAieChar"/>
          <w:rFonts w:hint="cs"/>
          <w:rtl/>
        </w:rPr>
        <w:t>الْحَمْدُ لِلّهِ الَّذِي هَدَانَا لِهَـذَا وَمَا كُنَّا لِنَهْتَدِيَ لَوْلا أَنْ هَدَانَا اللّهُ</w:t>
      </w:r>
      <w:r w:rsidR="003C068B" w:rsidRPr="003C068B">
        <w:rPr>
          <w:rStyle w:val="libAlaemChar"/>
          <w:rFonts w:hint="cs"/>
          <w:rtl/>
        </w:rPr>
        <w:t>)</w:t>
      </w:r>
      <w:r w:rsidRPr="00134D8B">
        <w:rPr>
          <w:rtl/>
        </w:rPr>
        <w:t xml:space="preserve"> </w:t>
      </w:r>
      <w:r w:rsidRPr="00134D8B">
        <w:rPr>
          <w:rStyle w:val="libFootnotenumChar"/>
          <w:rtl/>
        </w:rPr>
        <w:t>(7)</w:t>
      </w:r>
      <w:r w:rsidR="003C068B">
        <w:rPr>
          <w:rStyle w:val="libFootnotenumChar"/>
          <w:rtl/>
        </w:rPr>
        <w:t>،</w:t>
      </w:r>
      <w:r w:rsidRPr="00134D8B">
        <w:rPr>
          <w:rtl/>
        </w:rPr>
        <w:t xml:space="preserve"> وصلّى الله على محمّد وآله الطاهرين</w:t>
      </w:r>
      <w:r w:rsidR="003C068B">
        <w:rPr>
          <w:rtl/>
        </w:rPr>
        <w:t>.</w:t>
      </w:r>
    </w:p>
    <w:p w:rsidR="00167F4C" w:rsidRDefault="00A0454A" w:rsidP="00134D8B">
      <w:pPr>
        <w:pStyle w:val="libCenter"/>
        <w:rPr>
          <w:rtl/>
        </w:rPr>
      </w:pPr>
      <w:r w:rsidRPr="00DA5EEC">
        <w:rPr>
          <w:rtl/>
        </w:rPr>
        <w:t>* * *</w:t>
      </w:r>
    </w:p>
    <w:p w:rsidR="00A0454A" w:rsidRPr="00DA5EEC" w:rsidRDefault="00134D8B" w:rsidP="00134D8B">
      <w:pPr>
        <w:pStyle w:val="libFootnote0"/>
        <w:rPr>
          <w:rtl/>
        </w:rPr>
      </w:pPr>
      <w:r>
        <w:rPr>
          <w:rtl/>
        </w:rPr>
        <w:t>____________________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(1) مرآة الأنوار ص15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(2) سفينة البحار</w:t>
      </w:r>
      <w:r w:rsidR="003C068B">
        <w:rPr>
          <w:rtl/>
        </w:rPr>
        <w:t>:</w:t>
      </w:r>
      <w:r w:rsidRPr="00134D8B">
        <w:rPr>
          <w:rtl/>
        </w:rPr>
        <w:t xml:space="preserve"> ج1</w:t>
      </w:r>
      <w:r w:rsidR="003C068B">
        <w:rPr>
          <w:rtl/>
        </w:rPr>
        <w:t>،</w:t>
      </w:r>
      <w:r w:rsidRPr="00134D8B">
        <w:rPr>
          <w:rtl/>
        </w:rPr>
        <w:t xml:space="preserve"> ص55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(3) النساء</w:t>
      </w:r>
      <w:r w:rsidR="003C068B">
        <w:rPr>
          <w:rtl/>
        </w:rPr>
        <w:t>:</w:t>
      </w:r>
      <w:r w:rsidRPr="00134D8B">
        <w:rPr>
          <w:rtl/>
        </w:rPr>
        <w:t xml:space="preserve"> 162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(4) تفسير البرهان للبحراني</w:t>
      </w:r>
      <w:r w:rsidR="003C068B">
        <w:rPr>
          <w:rtl/>
        </w:rPr>
        <w:t>:</w:t>
      </w:r>
      <w:r w:rsidRPr="00134D8B">
        <w:rPr>
          <w:rtl/>
        </w:rPr>
        <w:t xml:space="preserve"> ج1</w:t>
      </w:r>
      <w:r w:rsidR="003C068B">
        <w:rPr>
          <w:rtl/>
        </w:rPr>
        <w:t>،</w:t>
      </w:r>
      <w:r w:rsidRPr="00134D8B">
        <w:rPr>
          <w:rtl/>
        </w:rPr>
        <w:t xml:space="preserve"> ص271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(5) الدر المنثور للسيوطي</w:t>
      </w:r>
      <w:r w:rsidR="003C068B">
        <w:rPr>
          <w:rtl/>
        </w:rPr>
        <w:t>:</w:t>
      </w:r>
      <w:r w:rsidRPr="00134D8B">
        <w:rPr>
          <w:rtl/>
        </w:rPr>
        <w:t xml:space="preserve"> ج2</w:t>
      </w:r>
      <w:r w:rsidR="003C068B">
        <w:rPr>
          <w:rtl/>
        </w:rPr>
        <w:t>،</w:t>
      </w:r>
      <w:r w:rsidRPr="00134D8B">
        <w:rPr>
          <w:rtl/>
        </w:rPr>
        <w:t xml:space="preserve"> ص7</w:t>
      </w:r>
      <w:r w:rsidR="003C068B">
        <w:rPr>
          <w:rtl/>
        </w:rPr>
        <w:t>.</w:t>
      </w:r>
    </w:p>
    <w:p w:rsidR="00A0454A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(6) آلاء الرحمان للبلاغي</w:t>
      </w:r>
      <w:r w:rsidR="003C068B">
        <w:rPr>
          <w:rtl/>
        </w:rPr>
        <w:t>:</w:t>
      </w:r>
      <w:r w:rsidRPr="00134D8B">
        <w:rPr>
          <w:rtl/>
        </w:rPr>
        <w:t xml:space="preserve"> ج1</w:t>
      </w:r>
      <w:r w:rsidR="003C068B">
        <w:rPr>
          <w:rtl/>
        </w:rPr>
        <w:t>،</w:t>
      </w:r>
      <w:r w:rsidRPr="00134D8B">
        <w:rPr>
          <w:rtl/>
        </w:rPr>
        <w:t xml:space="preserve"> ص258</w:t>
      </w:r>
      <w:r w:rsidR="003C068B">
        <w:rPr>
          <w:rtl/>
        </w:rPr>
        <w:t>.</w:t>
      </w:r>
    </w:p>
    <w:p w:rsidR="00167F4C" w:rsidRPr="00134D8B" w:rsidRDefault="00A0454A" w:rsidP="00134D8B">
      <w:pPr>
        <w:pStyle w:val="libFootnote0"/>
        <w:rPr>
          <w:rtl/>
        </w:rPr>
      </w:pPr>
      <w:r w:rsidRPr="00134D8B">
        <w:rPr>
          <w:rtl/>
        </w:rPr>
        <w:t>(7) الأعراف</w:t>
      </w:r>
      <w:r w:rsidR="003C068B">
        <w:rPr>
          <w:rtl/>
        </w:rPr>
        <w:t>:</w:t>
      </w:r>
      <w:r w:rsidRPr="00134D8B">
        <w:rPr>
          <w:rtl/>
        </w:rPr>
        <w:t xml:space="preserve"> 43</w:t>
      </w:r>
      <w:r w:rsidR="003C068B">
        <w:rPr>
          <w:rtl/>
        </w:rPr>
        <w:t>.</w:t>
      </w:r>
    </w:p>
    <w:p w:rsidR="00890472" w:rsidRDefault="00890472" w:rsidP="00890472">
      <w:pPr>
        <w:pStyle w:val="libNormal"/>
        <w:rPr>
          <w:rtl/>
        </w:rPr>
      </w:pPr>
      <w:r>
        <w:rPr>
          <w:rtl/>
        </w:rPr>
        <w:br w:type="page"/>
      </w:r>
    </w:p>
    <w:sdt>
      <w:sdtPr>
        <w:rPr>
          <w:b w:val="0"/>
          <w:bCs w:val="0"/>
          <w:rtl/>
        </w:rPr>
        <w:id w:val="10170142"/>
        <w:docPartObj>
          <w:docPartGallery w:val="Table of Contents"/>
          <w:docPartUnique/>
        </w:docPartObj>
      </w:sdtPr>
      <w:sdtContent>
        <w:p w:rsidR="00890472" w:rsidRDefault="00890472" w:rsidP="00890472">
          <w:pPr>
            <w:pStyle w:val="libCenterBold1"/>
          </w:pPr>
          <w:r>
            <w:rPr>
              <w:rFonts w:hint="cs"/>
              <w:rtl/>
            </w:rPr>
            <w:t>الفهرس</w:t>
          </w:r>
        </w:p>
        <w:p w:rsidR="00DB0F5F" w:rsidRDefault="00331BA2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r>
            <w:fldChar w:fldCharType="begin"/>
          </w:r>
          <w:r w:rsidR="00890472">
            <w:instrText xml:space="preserve"> TOC \o "1-3" \h \z \u </w:instrText>
          </w:r>
          <w:r>
            <w:fldChar w:fldCharType="separate"/>
          </w:r>
          <w:hyperlink w:anchor="_Toc424472284" w:history="1">
            <w:r w:rsidR="00DB0F5F" w:rsidRPr="00010272">
              <w:rPr>
                <w:rStyle w:val="Hyperlink"/>
                <w:rFonts w:hint="eastAsia"/>
                <w:noProof/>
                <w:rtl/>
              </w:rPr>
              <w:t>مقدمة</w:t>
            </w:r>
            <w:r w:rsidR="00DB0F5F" w:rsidRPr="00010272">
              <w:rPr>
                <w:rStyle w:val="Hyperlink"/>
                <w:noProof/>
                <w:rtl/>
              </w:rPr>
              <w:t xml:space="preserve"> </w:t>
            </w:r>
            <w:r w:rsidR="00DB0F5F" w:rsidRPr="00010272">
              <w:rPr>
                <w:rStyle w:val="Hyperlink"/>
                <w:rFonts w:hint="eastAsia"/>
                <w:noProof/>
                <w:rtl/>
              </w:rPr>
              <w:t>المؤلّف</w:t>
            </w:r>
            <w:r w:rsidR="00DB0F5F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DB0F5F">
              <w:rPr>
                <w:noProof/>
                <w:webHidden/>
                <w:rtl/>
              </w:rPr>
              <w:instrText xml:space="preserve"> </w:instrText>
            </w:r>
            <w:r w:rsidR="00DB0F5F">
              <w:rPr>
                <w:noProof/>
                <w:webHidden/>
              </w:rPr>
              <w:instrText>PAGEREF</w:instrText>
            </w:r>
            <w:r w:rsidR="00DB0F5F">
              <w:rPr>
                <w:noProof/>
                <w:webHidden/>
                <w:rtl/>
              </w:rPr>
              <w:instrText xml:space="preserve"> _</w:instrText>
            </w:r>
            <w:r w:rsidR="00DB0F5F">
              <w:rPr>
                <w:noProof/>
                <w:webHidden/>
              </w:rPr>
              <w:instrText>Toc424472284 \h</w:instrText>
            </w:r>
            <w:r w:rsidR="00DB0F5F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DB0F5F">
              <w:rPr>
                <w:noProof/>
                <w:webHidden/>
                <w:rtl/>
              </w:rPr>
              <w:t>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B0F5F" w:rsidRDefault="00331BA2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rtl/>
            </w:rPr>
          </w:pPr>
          <w:hyperlink w:anchor="_Toc424472285" w:history="1">
            <w:r w:rsidR="00DB0F5F" w:rsidRPr="00010272">
              <w:rPr>
                <w:rStyle w:val="Hyperlink"/>
                <w:rFonts w:hint="eastAsia"/>
                <w:noProof/>
                <w:rtl/>
              </w:rPr>
              <w:t>الوحي</w:t>
            </w:r>
            <w:r w:rsidR="00DB0F5F" w:rsidRPr="00010272">
              <w:rPr>
                <w:rStyle w:val="Hyperlink"/>
                <w:noProof/>
                <w:rtl/>
              </w:rPr>
              <w:t xml:space="preserve"> </w:t>
            </w:r>
            <w:r w:rsidR="00DB0F5F" w:rsidRPr="00010272">
              <w:rPr>
                <w:rStyle w:val="Hyperlink"/>
                <w:rFonts w:hint="eastAsia"/>
                <w:noProof/>
                <w:rtl/>
              </w:rPr>
              <w:t>والقرآن</w:t>
            </w:r>
            <w:r w:rsidR="00DB0F5F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DB0F5F">
              <w:rPr>
                <w:noProof/>
                <w:webHidden/>
                <w:rtl/>
              </w:rPr>
              <w:instrText xml:space="preserve"> </w:instrText>
            </w:r>
            <w:r w:rsidR="00DB0F5F">
              <w:rPr>
                <w:noProof/>
                <w:webHidden/>
              </w:rPr>
              <w:instrText>PAGEREF</w:instrText>
            </w:r>
            <w:r w:rsidR="00DB0F5F">
              <w:rPr>
                <w:noProof/>
                <w:webHidden/>
                <w:rtl/>
              </w:rPr>
              <w:instrText xml:space="preserve"> _</w:instrText>
            </w:r>
            <w:r w:rsidR="00DB0F5F">
              <w:rPr>
                <w:noProof/>
                <w:webHidden/>
              </w:rPr>
              <w:instrText>Toc424472285 \h</w:instrText>
            </w:r>
            <w:r w:rsidR="00DB0F5F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DB0F5F">
              <w:rPr>
                <w:noProof/>
                <w:webHidden/>
                <w:rtl/>
              </w:rPr>
              <w:t>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B0F5F" w:rsidRDefault="00331BA2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4472286" w:history="1">
            <w:r w:rsidR="00DB0F5F" w:rsidRPr="00010272">
              <w:rPr>
                <w:rStyle w:val="Hyperlink"/>
                <w:rFonts w:hint="eastAsia"/>
                <w:noProof/>
                <w:rtl/>
              </w:rPr>
              <w:t>ظاهرةُ</w:t>
            </w:r>
            <w:r w:rsidR="00DB0F5F" w:rsidRPr="00010272">
              <w:rPr>
                <w:rStyle w:val="Hyperlink"/>
                <w:noProof/>
                <w:rtl/>
              </w:rPr>
              <w:t xml:space="preserve"> </w:t>
            </w:r>
            <w:r w:rsidR="00DB0F5F" w:rsidRPr="00010272">
              <w:rPr>
                <w:rStyle w:val="Hyperlink"/>
                <w:rFonts w:hint="eastAsia"/>
                <w:noProof/>
                <w:rtl/>
              </w:rPr>
              <w:t>الوَحي</w:t>
            </w:r>
            <w:r w:rsidR="00DB0F5F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DB0F5F">
              <w:rPr>
                <w:noProof/>
                <w:webHidden/>
                <w:rtl/>
              </w:rPr>
              <w:instrText xml:space="preserve"> </w:instrText>
            </w:r>
            <w:r w:rsidR="00DB0F5F">
              <w:rPr>
                <w:noProof/>
                <w:webHidden/>
              </w:rPr>
              <w:instrText>PAGEREF</w:instrText>
            </w:r>
            <w:r w:rsidR="00DB0F5F">
              <w:rPr>
                <w:noProof/>
                <w:webHidden/>
                <w:rtl/>
              </w:rPr>
              <w:instrText xml:space="preserve"> _</w:instrText>
            </w:r>
            <w:r w:rsidR="00DB0F5F">
              <w:rPr>
                <w:noProof/>
                <w:webHidden/>
              </w:rPr>
              <w:instrText>Toc424472286 \h</w:instrText>
            </w:r>
            <w:r w:rsidR="00DB0F5F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DB0F5F">
              <w:rPr>
                <w:noProof/>
                <w:webHidden/>
                <w:rtl/>
              </w:rPr>
              <w:t>10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B0F5F" w:rsidRDefault="00331BA2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4472287" w:history="1">
            <w:r w:rsidR="00DB0F5F" w:rsidRPr="00010272">
              <w:rPr>
                <w:rStyle w:val="Hyperlink"/>
                <w:rFonts w:hint="eastAsia"/>
                <w:noProof/>
                <w:rtl/>
              </w:rPr>
              <w:t>نزولُ</w:t>
            </w:r>
            <w:r w:rsidR="00DB0F5F" w:rsidRPr="00010272">
              <w:rPr>
                <w:rStyle w:val="Hyperlink"/>
                <w:noProof/>
                <w:rtl/>
              </w:rPr>
              <w:t xml:space="preserve"> </w:t>
            </w:r>
            <w:r w:rsidR="00DB0F5F" w:rsidRPr="00010272">
              <w:rPr>
                <w:rStyle w:val="Hyperlink"/>
                <w:rFonts w:hint="eastAsia"/>
                <w:noProof/>
                <w:rtl/>
              </w:rPr>
              <w:t>القرآن</w:t>
            </w:r>
            <w:r w:rsidR="00DB0F5F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DB0F5F">
              <w:rPr>
                <w:noProof/>
                <w:webHidden/>
                <w:rtl/>
              </w:rPr>
              <w:instrText xml:space="preserve"> </w:instrText>
            </w:r>
            <w:r w:rsidR="00DB0F5F">
              <w:rPr>
                <w:noProof/>
                <w:webHidden/>
              </w:rPr>
              <w:instrText>PAGEREF</w:instrText>
            </w:r>
            <w:r w:rsidR="00DB0F5F">
              <w:rPr>
                <w:noProof/>
                <w:webHidden/>
                <w:rtl/>
              </w:rPr>
              <w:instrText xml:space="preserve"> _</w:instrText>
            </w:r>
            <w:r w:rsidR="00DB0F5F">
              <w:rPr>
                <w:noProof/>
                <w:webHidden/>
              </w:rPr>
              <w:instrText>Toc424472287 \h</w:instrText>
            </w:r>
            <w:r w:rsidR="00DB0F5F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DB0F5F">
              <w:rPr>
                <w:noProof/>
                <w:webHidden/>
                <w:rtl/>
              </w:rPr>
              <w:t>56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B0F5F" w:rsidRDefault="00331BA2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4472288" w:history="1">
            <w:r w:rsidR="00DB0F5F" w:rsidRPr="00010272">
              <w:rPr>
                <w:rStyle w:val="Hyperlink"/>
                <w:rFonts w:hint="eastAsia"/>
                <w:noProof/>
                <w:rtl/>
              </w:rPr>
              <w:t>معرفةُ</w:t>
            </w:r>
            <w:r w:rsidR="00DB0F5F" w:rsidRPr="00010272">
              <w:rPr>
                <w:rStyle w:val="Hyperlink"/>
                <w:noProof/>
                <w:rtl/>
              </w:rPr>
              <w:t xml:space="preserve"> </w:t>
            </w:r>
            <w:r w:rsidR="00DB0F5F" w:rsidRPr="00010272">
              <w:rPr>
                <w:rStyle w:val="Hyperlink"/>
                <w:rFonts w:hint="eastAsia"/>
                <w:noProof/>
                <w:rtl/>
              </w:rPr>
              <w:t>أسباب</w:t>
            </w:r>
            <w:r w:rsidR="00DB0F5F" w:rsidRPr="00010272">
              <w:rPr>
                <w:rStyle w:val="Hyperlink"/>
                <w:noProof/>
                <w:rtl/>
              </w:rPr>
              <w:t xml:space="preserve"> </w:t>
            </w:r>
            <w:r w:rsidR="00DB0F5F" w:rsidRPr="00010272">
              <w:rPr>
                <w:rStyle w:val="Hyperlink"/>
                <w:rFonts w:hint="eastAsia"/>
                <w:noProof/>
                <w:rtl/>
              </w:rPr>
              <w:t>النزول</w:t>
            </w:r>
            <w:r w:rsidR="00DB0F5F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DB0F5F">
              <w:rPr>
                <w:noProof/>
                <w:webHidden/>
                <w:rtl/>
              </w:rPr>
              <w:instrText xml:space="preserve"> </w:instrText>
            </w:r>
            <w:r w:rsidR="00DB0F5F">
              <w:rPr>
                <w:noProof/>
                <w:webHidden/>
              </w:rPr>
              <w:instrText>PAGEREF</w:instrText>
            </w:r>
            <w:r w:rsidR="00DB0F5F">
              <w:rPr>
                <w:noProof/>
                <w:webHidden/>
                <w:rtl/>
              </w:rPr>
              <w:instrText xml:space="preserve"> _</w:instrText>
            </w:r>
            <w:r w:rsidR="00DB0F5F">
              <w:rPr>
                <w:noProof/>
                <w:webHidden/>
              </w:rPr>
              <w:instrText>Toc424472288 \h</w:instrText>
            </w:r>
            <w:r w:rsidR="00DB0F5F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DB0F5F">
              <w:rPr>
                <w:noProof/>
                <w:webHidden/>
                <w:rtl/>
              </w:rPr>
              <w:t>100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B0F5F" w:rsidRDefault="00331BA2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4472289" w:history="1">
            <w:r w:rsidR="00DB0F5F" w:rsidRPr="00010272">
              <w:rPr>
                <w:rStyle w:val="Hyperlink"/>
                <w:rFonts w:hint="eastAsia"/>
                <w:noProof/>
                <w:rtl/>
              </w:rPr>
              <w:t>كُتّابُ</w:t>
            </w:r>
            <w:r w:rsidR="00DB0F5F" w:rsidRPr="00010272">
              <w:rPr>
                <w:rStyle w:val="Hyperlink"/>
                <w:noProof/>
                <w:rtl/>
              </w:rPr>
              <w:t xml:space="preserve"> </w:t>
            </w:r>
            <w:r w:rsidR="00DB0F5F" w:rsidRPr="00010272">
              <w:rPr>
                <w:rStyle w:val="Hyperlink"/>
                <w:rFonts w:hint="eastAsia"/>
                <w:noProof/>
                <w:rtl/>
              </w:rPr>
              <w:t>الوحي</w:t>
            </w:r>
            <w:r w:rsidR="00DB0F5F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DB0F5F">
              <w:rPr>
                <w:noProof/>
                <w:webHidden/>
                <w:rtl/>
              </w:rPr>
              <w:instrText xml:space="preserve"> </w:instrText>
            </w:r>
            <w:r w:rsidR="00DB0F5F">
              <w:rPr>
                <w:noProof/>
                <w:webHidden/>
              </w:rPr>
              <w:instrText>PAGEREF</w:instrText>
            </w:r>
            <w:r w:rsidR="00DB0F5F">
              <w:rPr>
                <w:noProof/>
                <w:webHidden/>
                <w:rtl/>
              </w:rPr>
              <w:instrText xml:space="preserve"> _</w:instrText>
            </w:r>
            <w:r w:rsidR="00DB0F5F">
              <w:rPr>
                <w:noProof/>
                <w:webHidden/>
              </w:rPr>
              <w:instrText>Toc424472289 \h</w:instrText>
            </w:r>
            <w:r w:rsidR="00DB0F5F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DB0F5F">
              <w:rPr>
                <w:noProof/>
                <w:webHidden/>
                <w:rtl/>
              </w:rPr>
              <w:t>118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B0F5F" w:rsidRDefault="00331BA2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4472290" w:history="1">
            <w:r w:rsidR="00DB0F5F" w:rsidRPr="00010272">
              <w:rPr>
                <w:rStyle w:val="Hyperlink"/>
                <w:rFonts w:hint="eastAsia"/>
                <w:noProof/>
                <w:rtl/>
              </w:rPr>
              <w:t>تاريخ</w:t>
            </w:r>
            <w:r w:rsidR="00DB0F5F" w:rsidRPr="00010272">
              <w:rPr>
                <w:rStyle w:val="Hyperlink"/>
                <w:noProof/>
                <w:rtl/>
              </w:rPr>
              <w:t xml:space="preserve"> </w:t>
            </w:r>
            <w:r w:rsidR="00DB0F5F" w:rsidRPr="00010272">
              <w:rPr>
                <w:rStyle w:val="Hyperlink"/>
                <w:rFonts w:hint="eastAsia"/>
                <w:noProof/>
                <w:rtl/>
              </w:rPr>
              <w:t>القرآن</w:t>
            </w:r>
            <w:r w:rsidR="00DB0F5F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DB0F5F">
              <w:rPr>
                <w:noProof/>
                <w:webHidden/>
                <w:rtl/>
              </w:rPr>
              <w:instrText xml:space="preserve"> </w:instrText>
            </w:r>
            <w:r w:rsidR="00DB0F5F">
              <w:rPr>
                <w:noProof/>
                <w:webHidden/>
              </w:rPr>
              <w:instrText>PAGEREF</w:instrText>
            </w:r>
            <w:r w:rsidR="00DB0F5F">
              <w:rPr>
                <w:noProof/>
                <w:webHidden/>
                <w:rtl/>
              </w:rPr>
              <w:instrText xml:space="preserve"> _</w:instrText>
            </w:r>
            <w:r w:rsidR="00DB0F5F">
              <w:rPr>
                <w:noProof/>
                <w:webHidden/>
              </w:rPr>
              <w:instrText>Toc424472290 \h</w:instrText>
            </w:r>
            <w:r w:rsidR="00DB0F5F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DB0F5F">
              <w:rPr>
                <w:noProof/>
                <w:webHidden/>
                <w:rtl/>
              </w:rPr>
              <w:t>125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B0F5F" w:rsidRDefault="00331BA2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4472291" w:history="1">
            <w:r w:rsidR="00DB0F5F" w:rsidRPr="00010272">
              <w:rPr>
                <w:rStyle w:val="Hyperlink"/>
                <w:rFonts w:hint="eastAsia"/>
                <w:noProof/>
                <w:rtl/>
              </w:rPr>
              <w:t>تأليفُ</w:t>
            </w:r>
            <w:r w:rsidR="00DB0F5F" w:rsidRPr="00010272">
              <w:rPr>
                <w:rStyle w:val="Hyperlink"/>
                <w:noProof/>
                <w:rtl/>
              </w:rPr>
              <w:t xml:space="preserve"> </w:t>
            </w:r>
            <w:r w:rsidR="00DB0F5F" w:rsidRPr="00010272">
              <w:rPr>
                <w:rStyle w:val="Hyperlink"/>
                <w:rFonts w:hint="eastAsia"/>
                <w:noProof/>
                <w:rtl/>
              </w:rPr>
              <w:t>القرآن</w:t>
            </w:r>
            <w:r w:rsidR="00DB0F5F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DB0F5F">
              <w:rPr>
                <w:noProof/>
                <w:webHidden/>
                <w:rtl/>
              </w:rPr>
              <w:instrText xml:space="preserve"> </w:instrText>
            </w:r>
            <w:r w:rsidR="00DB0F5F">
              <w:rPr>
                <w:noProof/>
                <w:webHidden/>
              </w:rPr>
              <w:instrText>PAGEREF</w:instrText>
            </w:r>
            <w:r w:rsidR="00DB0F5F">
              <w:rPr>
                <w:noProof/>
                <w:webHidden/>
                <w:rtl/>
              </w:rPr>
              <w:instrText xml:space="preserve"> _</w:instrText>
            </w:r>
            <w:r w:rsidR="00DB0F5F">
              <w:rPr>
                <w:noProof/>
                <w:webHidden/>
              </w:rPr>
              <w:instrText>Toc424472291 \h</w:instrText>
            </w:r>
            <w:r w:rsidR="00DB0F5F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DB0F5F">
              <w:rPr>
                <w:noProof/>
                <w:webHidden/>
                <w:rtl/>
              </w:rPr>
              <w:t>128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B0F5F" w:rsidRDefault="00331BA2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4472292" w:history="1">
            <w:r w:rsidR="00DB0F5F" w:rsidRPr="00010272">
              <w:rPr>
                <w:rStyle w:val="Hyperlink"/>
                <w:rFonts w:hint="eastAsia"/>
                <w:noProof/>
                <w:rtl/>
              </w:rPr>
              <w:t>توحيد</w:t>
            </w:r>
            <w:r w:rsidR="00DB0F5F" w:rsidRPr="00010272">
              <w:rPr>
                <w:rStyle w:val="Hyperlink"/>
                <w:noProof/>
                <w:rtl/>
              </w:rPr>
              <w:t xml:space="preserve"> </w:t>
            </w:r>
            <w:r w:rsidR="00DB0F5F" w:rsidRPr="00010272">
              <w:rPr>
                <w:rStyle w:val="Hyperlink"/>
                <w:rFonts w:hint="eastAsia"/>
                <w:noProof/>
                <w:rtl/>
              </w:rPr>
              <w:t>المصاحف</w:t>
            </w:r>
            <w:r w:rsidR="00DB0F5F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DB0F5F">
              <w:rPr>
                <w:noProof/>
                <w:webHidden/>
                <w:rtl/>
              </w:rPr>
              <w:instrText xml:space="preserve"> </w:instrText>
            </w:r>
            <w:r w:rsidR="00DB0F5F">
              <w:rPr>
                <w:noProof/>
                <w:webHidden/>
              </w:rPr>
              <w:instrText>PAGEREF</w:instrText>
            </w:r>
            <w:r w:rsidR="00DB0F5F">
              <w:rPr>
                <w:noProof/>
                <w:webHidden/>
                <w:rtl/>
              </w:rPr>
              <w:instrText xml:space="preserve"> _</w:instrText>
            </w:r>
            <w:r w:rsidR="00DB0F5F">
              <w:rPr>
                <w:noProof/>
                <w:webHidden/>
              </w:rPr>
              <w:instrText>Toc424472292 \h</w:instrText>
            </w:r>
            <w:r w:rsidR="00DB0F5F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DB0F5F">
              <w:rPr>
                <w:noProof/>
                <w:webHidden/>
                <w:rtl/>
              </w:rPr>
              <w:t>170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B0F5F" w:rsidRDefault="00331BA2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4472293" w:history="1">
            <w:r w:rsidR="00DB0F5F" w:rsidRPr="00010272">
              <w:rPr>
                <w:rStyle w:val="Hyperlink"/>
                <w:rFonts w:hint="eastAsia"/>
                <w:noProof/>
                <w:rtl/>
              </w:rPr>
              <w:t>القراءات</w:t>
            </w:r>
            <w:r w:rsidR="00DB0F5F" w:rsidRPr="00010272">
              <w:rPr>
                <w:rStyle w:val="Hyperlink"/>
                <w:noProof/>
                <w:rtl/>
              </w:rPr>
              <w:t xml:space="preserve"> </w:t>
            </w:r>
            <w:r w:rsidR="00DB0F5F" w:rsidRPr="00010272">
              <w:rPr>
                <w:rStyle w:val="Hyperlink"/>
                <w:rFonts w:hint="eastAsia"/>
                <w:noProof/>
                <w:rtl/>
              </w:rPr>
              <w:t>في</w:t>
            </w:r>
            <w:r w:rsidR="00DB0F5F" w:rsidRPr="00010272">
              <w:rPr>
                <w:rStyle w:val="Hyperlink"/>
                <w:noProof/>
                <w:rtl/>
              </w:rPr>
              <w:t xml:space="preserve"> </w:t>
            </w:r>
            <w:r w:rsidR="00DB0F5F" w:rsidRPr="00010272">
              <w:rPr>
                <w:rStyle w:val="Hyperlink"/>
                <w:rFonts w:hint="eastAsia"/>
                <w:noProof/>
                <w:rtl/>
              </w:rPr>
              <w:t>نشأتها</w:t>
            </w:r>
            <w:r w:rsidR="00DB0F5F" w:rsidRPr="00010272">
              <w:rPr>
                <w:rStyle w:val="Hyperlink"/>
                <w:noProof/>
                <w:rtl/>
              </w:rPr>
              <w:t xml:space="preserve"> </w:t>
            </w:r>
            <w:r w:rsidR="00DB0F5F" w:rsidRPr="00010272">
              <w:rPr>
                <w:rStyle w:val="Hyperlink"/>
                <w:rFonts w:hint="eastAsia"/>
                <w:noProof/>
                <w:rtl/>
              </w:rPr>
              <w:t>وتطوّرها</w:t>
            </w:r>
            <w:r w:rsidR="00DB0F5F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DB0F5F">
              <w:rPr>
                <w:noProof/>
                <w:webHidden/>
                <w:rtl/>
              </w:rPr>
              <w:instrText xml:space="preserve"> </w:instrText>
            </w:r>
            <w:r w:rsidR="00DB0F5F">
              <w:rPr>
                <w:noProof/>
                <w:webHidden/>
              </w:rPr>
              <w:instrText>PAGEREF</w:instrText>
            </w:r>
            <w:r w:rsidR="00DB0F5F">
              <w:rPr>
                <w:noProof/>
                <w:webHidden/>
                <w:rtl/>
              </w:rPr>
              <w:instrText xml:space="preserve"> _</w:instrText>
            </w:r>
            <w:r w:rsidR="00DB0F5F">
              <w:rPr>
                <w:noProof/>
                <w:webHidden/>
              </w:rPr>
              <w:instrText>Toc424472293 \h</w:instrText>
            </w:r>
            <w:r w:rsidR="00DB0F5F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DB0F5F">
              <w:rPr>
                <w:noProof/>
                <w:webHidden/>
                <w:rtl/>
              </w:rPr>
              <w:t>220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B0F5F" w:rsidRDefault="00331BA2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4472294" w:history="1">
            <w:r w:rsidR="00DB0F5F" w:rsidRPr="00010272">
              <w:rPr>
                <w:rStyle w:val="Hyperlink"/>
                <w:rFonts w:hint="eastAsia"/>
                <w:noProof/>
                <w:rtl/>
              </w:rPr>
              <w:t>حديثُ</w:t>
            </w:r>
            <w:r w:rsidR="00DB0F5F" w:rsidRPr="00010272">
              <w:rPr>
                <w:rStyle w:val="Hyperlink"/>
                <w:noProof/>
                <w:rtl/>
              </w:rPr>
              <w:t xml:space="preserve"> </w:t>
            </w:r>
            <w:r w:rsidR="00DB0F5F" w:rsidRPr="00010272">
              <w:rPr>
                <w:rStyle w:val="Hyperlink"/>
                <w:rFonts w:hint="eastAsia"/>
                <w:noProof/>
                <w:rtl/>
              </w:rPr>
              <w:t>الأحرُف</w:t>
            </w:r>
            <w:r w:rsidR="00DB0F5F" w:rsidRPr="00010272">
              <w:rPr>
                <w:rStyle w:val="Hyperlink"/>
                <w:noProof/>
                <w:rtl/>
              </w:rPr>
              <w:t xml:space="preserve"> </w:t>
            </w:r>
            <w:r w:rsidR="00DB0F5F" w:rsidRPr="00010272">
              <w:rPr>
                <w:rStyle w:val="Hyperlink"/>
                <w:rFonts w:hint="eastAsia"/>
                <w:noProof/>
                <w:rtl/>
              </w:rPr>
              <w:t>السبْعة</w:t>
            </w:r>
            <w:r w:rsidR="00DB0F5F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DB0F5F">
              <w:rPr>
                <w:noProof/>
                <w:webHidden/>
                <w:rtl/>
              </w:rPr>
              <w:instrText xml:space="preserve"> </w:instrText>
            </w:r>
            <w:r w:rsidR="00DB0F5F">
              <w:rPr>
                <w:noProof/>
                <w:webHidden/>
              </w:rPr>
              <w:instrText>PAGEREF</w:instrText>
            </w:r>
            <w:r w:rsidR="00DB0F5F">
              <w:rPr>
                <w:noProof/>
                <w:webHidden/>
                <w:rtl/>
              </w:rPr>
              <w:instrText xml:space="preserve"> _</w:instrText>
            </w:r>
            <w:r w:rsidR="00DB0F5F">
              <w:rPr>
                <w:noProof/>
                <w:webHidden/>
              </w:rPr>
              <w:instrText>Toc424472294 \h</w:instrText>
            </w:r>
            <w:r w:rsidR="00DB0F5F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DB0F5F">
              <w:rPr>
                <w:noProof/>
                <w:webHidden/>
                <w:rtl/>
              </w:rPr>
              <w:t>274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B0F5F" w:rsidRDefault="00331BA2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4472295" w:history="1">
            <w:r w:rsidR="00DB0F5F" w:rsidRPr="00010272">
              <w:rPr>
                <w:rStyle w:val="Hyperlink"/>
                <w:rFonts w:hint="eastAsia"/>
                <w:noProof/>
                <w:rtl/>
              </w:rPr>
              <w:t>القراءات</w:t>
            </w:r>
            <w:r w:rsidR="00DB0F5F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DB0F5F">
              <w:rPr>
                <w:noProof/>
                <w:webHidden/>
                <w:rtl/>
              </w:rPr>
              <w:instrText xml:space="preserve"> </w:instrText>
            </w:r>
            <w:r w:rsidR="00DB0F5F">
              <w:rPr>
                <w:noProof/>
                <w:webHidden/>
              </w:rPr>
              <w:instrText>PAGEREF</w:instrText>
            </w:r>
            <w:r w:rsidR="00DB0F5F">
              <w:rPr>
                <w:noProof/>
                <w:webHidden/>
                <w:rtl/>
              </w:rPr>
              <w:instrText xml:space="preserve"> _</w:instrText>
            </w:r>
            <w:r w:rsidR="00DB0F5F">
              <w:rPr>
                <w:noProof/>
                <w:webHidden/>
              </w:rPr>
              <w:instrText>Toc424472295 \h</w:instrText>
            </w:r>
            <w:r w:rsidR="00DB0F5F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DB0F5F">
              <w:rPr>
                <w:noProof/>
                <w:webHidden/>
                <w:rtl/>
              </w:rPr>
              <w:t>287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B0F5F" w:rsidRDefault="00331BA2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4472296" w:history="1">
            <w:r w:rsidR="00DB0F5F" w:rsidRPr="00010272">
              <w:rPr>
                <w:rStyle w:val="Hyperlink"/>
                <w:rFonts w:hint="eastAsia"/>
                <w:noProof/>
                <w:rtl/>
              </w:rPr>
              <w:t>القراءات</w:t>
            </w:r>
            <w:r w:rsidR="00DB0F5F" w:rsidRPr="00010272">
              <w:rPr>
                <w:rStyle w:val="Hyperlink"/>
                <w:noProof/>
                <w:rtl/>
              </w:rPr>
              <w:t xml:space="preserve"> </w:t>
            </w:r>
            <w:r w:rsidR="00DB0F5F" w:rsidRPr="00010272">
              <w:rPr>
                <w:rStyle w:val="Hyperlink"/>
                <w:rFonts w:hint="eastAsia"/>
                <w:noProof/>
                <w:rtl/>
              </w:rPr>
              <w:t>بين</w:t>
            </w:r>
            <w:r w:rsidR="00DB0F5F" w:rsidRPr="00010272">
              <w:rPr>
                <w:rStyle w:val="Hyperlink"/>
                <w:noProof/>
                <w:rtl/>
              </w:rPr>
              <w:t xml:space="preserve"> </w:t>
            </w:r>
            <w:r w:rsidR="00DB0F5F" w:rsidRPr="00010272">
              <w:rPr>
                <w:rStyle w:val="Hyperlink"/>
                <w:rFonts w:hint="eastAsia"/>
                <w:noProof/>
                <w:rtl/>
              </w:rPr>
              <w:t>الصحّة</w:t>
            </w:r>
            <w:r w:rsidR="00DB0F5F" w:rsidRPr="00010272">
              <w:rPr>
                <w:rStyle w:val="Hyperlink"/>
                <w:noProof/>
                <w:rtl/>
              </w:rPr>
              <w:t xml:space="preserve"> </w:t>
            </w:r>
            <w:r w:rsidR="00DB0F5F" w:rsidRPr="00010272">
              <w:rPr>
                <w:rStyle w:val="Hyperlink"/>
                <w:rFonts w:hint="eastAsia"/>
                <w:noProof/>
                <w:rtl/>
              </w:rPr>
              <w:t>والشذوذ</w:t>
            </w:r>
            <w:r w:rsidR="00DB0F5F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DB0F5F">
              <w:rPr>
                <w:noProof/>
                <w:webHidden/>
                <w:rtl/>
              </w:rPr>
              <w:instrText xml:space="preserve"> </w:instrText>
            </w:r>
            <w:r w:rsidR="00DB0F5F">
              <w:rPr>
                <w:noProof/>
                <w:webHidden/>
              </w:rPr>
              <w:instrText>PAGEREF</w:instrText>
            </w:r>
            <w:r w:rsidR="00DB0F5F">
              <w:rPr>
                <w:noProof/>
                <w:webHidden/>
                <w:rtl/>
              </w:rPr>
              <w:instrText xml:space="preserve"> _</w:instrText>
            </w:r>
            <w:r w:rsidR="00DB0F5F">
              <w:rPr>
                <w:noProof/>
                <w:webHidden/>
              </w:rPr>
              <w:instrText>Toc424472296 \h</w:instrText>
            </w:r>
            <w:r w:rsidR="00DB0F5F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DB0F5F">
              <w:rPr>
                <w:noProof/>
                <w:webHidden/>
                <w:rtl/>
              </w:rPr>
              <w:t>326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B0F5F" w:rsidRDefault="00331BA2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4472297" w:history="1">
            <w:r w:rsidR="00DB0F5F" w:rsidRPr="00010272">
              <w:rPr>
                <w:rStyle w:val="Hyperlink"/>
                <w:rFonts w:hint="eastAsia"/>
                <w:noProof/>
                <w:rtl/>
              </w:rPr>
              <w:t>مقارنة</w:t>
            </w:r>
            <w:r w:rsidR="00DB0F5F" w:rsidRPr="00010272">
              <w:rPr>
                <w:rStyle w:val="Hyperlink"/>
                <w:noProof/>
                <w:rtl/>
              </w:rPr>
              <w:t xml:space="preserve"> </w:t>
            </w:r>
            <w:r w:rsidR="00DB0F5F" w:rsidRPr="00010272">
              <w:rPr>
                <w:rStyle w:val="Hyperlink"/>
                <w:rFonts w:hint="eastAsia"/>
                <w:noProof/>
                <w:rtl/>
              </w:rPr>
              <w:t>نموذجية</w:t>
            </w:r>
            <w:r w:rsidR="00DB0F5F" w:rsidRPr="00010272">
              <w:rPr>
                <w:rStyle w:val="Hyperlink"/>
                <w:noProof/>
                <w:rtl/>
              </w:rPr>
              <w:t xml:space="preserve"> </w:t>
            </w:r>
            <w:r w:rsidR="00DB0F5F" w:rsidRPr="00010272">
              <w:rPr>
                <w:rStyle w:val="Hyperlink"/>
                <w:rFonts w:hint="eastAsia"/>
                <w:noProof/>
                <w:rtl/>
              </w:rPr>
              <w:t>بين</w:t>
            </w:r>
            <w:r w:rsidR="00DB0F5F" w:rsidRPr="00010272">
              <w:rPr>
                <w:rStyle w:val="Hyperlink"/>
                <w:noProof/>
                <w:rtl/>
              </w:rPr>
              <w:t xml:space="preserve"> </w:t>
            </w:r>
            <w:r w:rsidR="00DB0F5F" w:rsidRPr="00010272">
              <w:rPr>
                <w:rStyle w:val="Hyperlink"/>
                <w:rFonts w:hint="eastAsia"/>
                <w:noProof/>
                <w:rtl/>
              </w:rPr>
              <w:t>قراءة</w:t>
            </w:r>
            <w:r w:rsidR="00DB0F5F" w:rsidRPr="00010272">
              <w:rPr>
                <w:rStyle w:val="Hyperlink"/>
                <w:noProof/>
                <w:rtl/>
              </w:rPr>
              <w:t xml:space="preserve"> </w:t>
            </w:r>
            <w:r w:rsidR="00DB0F5F" w:rsidRPr="00010272">
              <w:rPr>
                <w:rStyle w:val="Hyperlink"/>
                <w:rFonts w:hint="eastAsia"/>
                <w:noProof/>
                <w:rtl/>
              </w:rPr>
              <w:t>حفص</w:t>
            </w:r>
            <w:r w:rsidR="00DB0F5F" w:rsidRPr="00010272">
              <w:rPr>
                <w:rStyle w:val="Hyperlink"/>
                <w:noProof/>
                <w:rtl/>
              </w:rPr>
              <w:t xml:space="preserve"> </w:t>
            </w:r>
            <w:r w:rsidR="00DB0F5F" w:rsidRPr="00010272">
              <w:rPr>
                <w:rStyle w:val="Hyperlink"/>
                <w:rFonts w:hint="eastAsia"/>
                <w:noProof/>
                <w:rtl/>
              </w:rPr>
              <w:t>وقراءات</w:t>
            </w:r>
            <w:r w:rsidR="00DB0F5F" w:rsidRPr="00010272">
              <w:rPr>
                <w:rStyle w:val="Hyperlink"/>
                <w:noProof/>
                <w:rtl/>
              </w:rPr>
              <w:t xml:space="preserve"> </w:t>
            </w:r>
            <w:r w:rsidR="00DB0F5F" w:rsidRPr="00010272">
              <w:rPr>
                <w:rStyle w:val="Hyperlink"/>
                <w:rFonts w:hint="eastAsia"/>
                <w:noProof/>
                <w:rtl/>
              </w:rPr>
              <w:t>تخالفها</w:t>
            </w:r>
            <w:r w:rsidR="00DB0F5F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DB0F5F">
              <w:rPr>
                <w:noProof/>
                <w:webHidden/>
                <w:rtl/>
              </w:rPr>
              <w:instrText xml:space="preserve"> </w:instrText>
            </w:r>
            <w:r w:rsidR="00DB0F5F">
              <w:rPr>
                <w:noProof/>
                <w:webHidden/>
              </w:rPr>
              <w:instrText>PAGEREF</w:instrText>
            </w:r>
            <w:r w:rsidR="00DB0F5F">
              <w:rPr>
                <w:noProof/>
                <w:webHidden/>
                <w:rtl/>
              </w:rPr>
              <w:instrText xml:space="preserve"> _</w:instrText>
            </w:r>
            <w:r w:rsidR="00DB0F5F">
              <w:rPr>
                <w:noProof/>
                <w:webHidden/>
              </w:rPr>
              <w:instrText>Toc424472297 \h</w:instrText>
            </w:r>
            <w:r w:rsidR="00DB0F5F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DB0F5F">
              <w:rPr>
                <w:noProof/>
                <w:webHidden/>
                <w:rtl/>
              </w:rPr>
              <w:t>383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B0F5F" w:rsidRDefault="00331BA2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4472298" w:history="1">
            <w:r w:rsidR="00DB0F5F" w:rsidRPr="00010272">
              <w:rPr>
                <w:rStyle w:val="Hyperlink"/>
                <w:rFonts w:hint="eastAsia"/>
                <w:noProof/>
                <w:rtl/>
              </w:rPr>
              <w:t>الناسخُ</w:t>
            </w:r>
            <w:r w:rsidR="00DB0F5F" w:rsidRPr="00010272">
              <w:rPr>
                <w:rStyle w:val="Hyperlink"/>
                <w:noProof/>
                <w:rtl/>
              </w:rPr>
              <w:t xml:space="preserve"> </w:t>
            </w:r>
            <w:r w:rsidR="00DB0F5F" w:rsidRPr="00010272">
              <w:rPr>
                <w:rStyle w:val="Hyperlink"/>
                <w:rFonts w:hint="eastAsia"/>
                <w:noProof/>
                <w:rtl/>
              </w:rPr>
              <w:t>والمنسوخ</w:t>
            </w:r>
            <w:r w:rsidR="00DB0F5F" w:rsidRPr="00010272">
              <w:rPr>
                <w:rStyle w:val="Hyperlink"/>
                <w:noProof/>
                <w:rtl/>
              </w:rPr>
              <w:t xml:space="preserve"> </w:t>
            </w:r>
            <w:r w:rsidR="00DB0F5F" w:rsidRPr="00010272">
              <w:rPr>
                <w:rStyle w:val="Hyperlink"/>
                <w:rFonts w:hint="eastAsia"/>
                <w:noProof/>
                <w:rtl/>
              </w:rPr>
              <w:t>في</w:t>
            </w:r>
            <w:r w:rsidR="00DB0F5F" w:rsidRPr="00010272">
              <w:rPr>
                <w:rStyle w:val="Hyperlink"/>
                <w:noProof/>
                <w:rtl/>
              </w:rPr>
              <w:t xml:space="preserve"> </w:t>
            </w:r>
            <w:r w:rsidR="00DB0F5F" w:rsidRPr="00010272">
              <w:rPr>
                <w:rStyle w:val="Hyperlink"/>
                <w:rFonts w:hint="eastAsia"/>
                <w:noProof/>
                <w:rtl/>
              </w:rPr>
              <w:t>القرآن</w:t>
            </w:r>
            <w:r w:rsidR="00DB0F5F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DB0F5F">
              <w:rPr>
                <w:noProof/>
                <w:webHidden/>
                <w:rtl/>
              </w:rPr>
              <w:instrText xml:space="preserve"> </w:instrText>
            </w:r>
            <w:r w:rsidR="00DB0F5F">
              <w:rPr>
                <w:noProof/>
                <w:webHidden/>
              </w:rPr>
              <w:instrText>PAGEREF</w:instrText>
            </w:r>
            <w:r w:rsidR="00DB0F5F">
              <w:rPr>
                <w:noProof/>
                <w:webHidden/>
                <w:rtl/>
              </w:rPr>
              <w:instrText xml:space="preserve"> _</w:instrText>
            </w:r>
            <w:r w:rsidR="00DB0F5F">
              <w:rPr>
                <w:noProof/>
                <w:webHidden/>
              </w:rPr>
              <w:instrText>Toc424472298 \h</w:instrText>
            </w:r>
            <w:r w:rsidR="00DB0F5F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DB0F5F">
              <w:rPr>
                <w:noProof/>
                <w:webHidden/>
                <w:rtl/>
              </w:rPr>
              <w:t>405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DB0F5F" w:rsidRDefault="00331BA2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4472299" w:history="1">
            <w:r w:rsidR="00DB0F5F" w:rsidRPr="00010272">
              <w:rPr>
                <w:rStyle w:val="Hyperlink"/>
                <w:rFonts w:hint="eastAsia"/>
                <w:noProof/>
                <w:rtl/>
              </w:rPr>
              <w:t>المُحكم</w:t>
            </w:r>
            <w:r w:rsidR="00DB0F5F" w:rsidRPr="00010272">
              <w:rPr>
                <w:rStyle w:val="Hyperlink"/>
                <w:noProof/>
                <w:rtl/>
              </w:rPr>
              <w:t xml:space="preserve"> </w:t>
            </w:r>
            <w:r w:rsidR="00DB0F5F" w:rsidRPr="00010272">
              <w:rPr>
                <w:rStyle w:val="Hyperlink"/>
                <w:rFonts w:hint="eastAsia"/>
                <w:noProof/>
                <w:rtl/>
              </w:rPr>
              <w:t>والمُتشابه</w:t>
            </w:r>
            <w:r w:rsidR="00DB0F5F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DB0F5F">
              <w:rPr>
                <w:noProof/>
                <w:webHidden/>
                <w:rtl/>
              </w:rPr>
              <w:instrText xml:space="preserve"> </w:instrText>
            </w:r>
            <w:r w:rsidR="00DB0F5F">
              <w:rPr>
                <w:noProof/>
                <w:webHidden/>
              </w:rPr>
              <w:instrText>PAGEREF</w:instrText>
            </w:r>
            <w:r w:rsidR="00DB0F5F">
              <w:rPr>
                <w:noProof/>
                <w:webHidden/>
                <w:rtl/>
              </w:rPr>
              <w:instrText xml:space="preserve"> _</w:instrText>
            </w:r>
            <w:r w:rsidR="00DB0F5F">
              <w:rPr>
                <w:noProof/>
                <w:webHidden/>
              </w:rPr>
              <w:instrText>Toc424472299 \h</w:instrText>
            </w:r>
            <w:r w:rsidR="00DB0F5F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DB0F5F">
              <w:rPr>
                <w:noProof/>
                <w:webHidden/>
                <w:rtl/>
              </w:rPr>
              <w:t>421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890472" w:rsidRDefault="00331BA2" w:rsidP="00890472">
          <w:pPr>
            <w:pStyle w:val="libNormal"/>
          </w:pPr>
          <w:r>
            <w:fldChar w:fldCharType="end"/>
          </w:r>
        </w:p>
      </w:sdtContent>
    </w:sdt>
    <w:sectPr w:rsidR="00890472" w:rsidSect="007148AF">
      <w:footerReference w:type="even" r:id="rId15"/>
      <w:footerReference w:type="default" r:id="rId16"/>
      <w:footerReference w:type="first" r:id="rId17"/>
      <w:type w:val="continuous"/>
      <w:pgSz w:w="11907" w:h="16840" w:code="9"/>
      <w:pgMar w:top="1701" w:right="1984" w:bottom="1701" w:left="212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454A" w:rsidRDefault="00A0454A">
      <w:r>
        <w:separator/>
      </w:r>
    </w:p>
  </w:endnote>
  <w:endnote w:type="continuationSeparator" w:id="0">
    <w:p w:rsidR="00A0454A" w:rsidRDefault="00A045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FGQPC Uthman Taha Naskh">
    <w:panose1 w:val="02000000000000000000"/>
    <w:charset w:val="B2"/>
    <w:family w:val="auto"/>
    <w:pitch w:val="variable"/>
    <w:sig w:usb0="00002001" w:usb1="00000000" w:usb2="00000000" w:usb3="00000000" w:csb0="00000040" w:csb1="00000000"/>
  </w:font>
  <w:font w:name="Rafed Alaem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F64" w:rsidRPr="00460435" w:rsidRDefault="00331BA2" w:rsidP="00163A74">
    <w:pPr>
      <w:bidi/>
      <w:jc w:val="center"/>
      <w:rPr>
        <w:rFonts w:ascii="Traditional Arabic" w:hAnsi="Traditional Arabic"/>
        <w:sz w:val="28"/>
        <w:szCs w:val="28"/>
      </w:rPr>
    </w:pPr>
    <w:r w:rsidRPr="00460435">
      <w:rPr>
        <w:rFonts w:ascii="Traditional Arabic" w:hAnsi="Traditional Arabic"/>
        <w:sz w:val="28"/>
        <w:szCs w:val="28"/>
      </w:rPr>
      <w:fldChar w:fldCharType="begin"/>
    </w:r>
    <w:r w:rsidR="00276F64" w:rsidRPr="00460435">
      <w:rPr>
        <w:rFonts w:ascii="Traditional Arabic" w:hAnsi="Traditional Arabic"/>
        <w:sz w:val="28"/>
        <w:szCs w:val="28"/>
      </w:rPr>
      <w:instrText xml:space="preserve"> PAGE   \* MERGEFORMAT </w:instrText>
    </w:r>
    <w:r w:rsidRPr="00460435">
      <w:rPr>
        <w:rFonts w:ascii="Traditional Arabic" w:hAnsi="Traditional Arabic"/>
        <w:sz w:val="28"/>
        <w:szCs w:val="28"/>
      </w:rPr>
      <w:fldChar w:fldCharType="separate"/>
    </w:r>
    <w:r w:rsidR="00E44EB4">
      <w:rPr>
        <w:rFonts w:ascii="Traditional Arabic" w:hAnsi="Traditional Arabic"/>
        <w:noProof/>
        <w:sz w:val="28"/>
        <w:szCs w:val="28"/>
        <w:rtl/>
      </w:rPr>
      <w:t>456</w:t>
    </w:r>
    <w:r w:rsidRPr="00460435">
      <w:rPr>
        <w:rFonts w:ascii="Traditional Arabic" w:hAnsi="Traditional Arabic"/>
        <w:sz w:val="28"/>
        <w:szCs w:val="28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F64" w:rsidRPr="00460435" w:rsidRDefault="00331BA2" w:rsidP="00163A74">
    <w:pPr>
      <w:bidi/>
      <w:jc w:val="center"/>
      <w:rPr>
        <w:rFonts w:ascii="Traditional Arabic" w:hAnsi="Traditional Arabic"/>
        <w:sz w:val="28"/>
        <w:szCs w:val="28"/>
      </w:rPr>
    </w:pPr>
    <w:r w:rsidRPr="00460435">
      <w:rPr>
        <w:rFonts w:ascii="Traditional Arabic" w:hAnsi="Traditional Arabic"/>
        <w:sz w:val="28"/>
        <w:szCs w:val="28"/>
      </w:rPr>
      <w:fldChar w:fldCharType="begin"/>
    </w:r>
    <w:r w:rsidR="00276F64" w:rsidRPr="00460435">
      <w:rPr>
        <w:rFonts w:ascii="Traditional Arabic" w:hAnsi="Traditional Arabic"/>
        <w:sz w:val="28"/>
        <w:szCs w:val="28"/>
      </w:rPr>
      <w:instrText xml:space="preserve"> PAGE   \* MERGEFORMAT </w:instrText>
    </w:r>
    <w:r w:rsidRPr="00460435">
      <w:rPr>
        <w:rFonts w:ascii="Traditional Arabic" w:hAnsi="Traditional Arabic"/>
        <w:sz w:val="28"/>
        <w:szCs w:val="28"/>
      </w:rPr>
      <w:fldChar w:fldCharType="separate"/>
    </w:r>
    <w:r w:rsidR="00E44EB4">
      <w:rPr>
        <w:rFonts w:ascii="Traditional Arabic" w:hAnsi="Traditional Arabic"/>
        <w:noProof/>
        <w:sz w:val="28"/>
        <w:szCs w:val="28"/>
        <w:rtl/>
      </w:rPr>
      <w:t>457</w:t>
    </w:r>
    <w:r w:rsidRPr="00460435">
      <w:rPr>
        <w:rFonts w:ascii="Traditional Arabic" w:hAnsi="Traditional Arabic"/>
        <w:sz w:val="28"/>
        <w:szCs w:val="28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F64" w:rsidRPr="00460435" w:rsidRDefault="00331BA2" w:rsidP="00163A74">
    <w:pPr>
      <w:bidi/>
      <w:jc w:val="center"/>
      <w:rPr>
        <w:rFonts w:ascii="Traditional Arabic" w:hAnsi="Traditional Arabic"/>
        <w:sz w:val="28"/>
        <w:szCs w:val="28"/>
      </w:rPr>
    </w:pPr>
    <w:r w:rsidRPr="00460435">
      <w:rPr>
        <w:rFonts w:ascii="Traditional Arabic" w:hAnsi="Traditional Arabic"/>
        <w:sz w:val="28"/>
        <w:szCs w:val="28"/>
      </w:rPr>
      <w:fldChar w:fldCharType="begin"/>
    </w:r>
    <w:r w:rsidR="00276F64" w:rsidRPr="00460435">
      <w:rPr>
        <w:rFonts w:ascii="Traditional Arabic" w:hAnsi="Traditional Arabic"/>
        <w:sz w:val="28"/>
        <w:szCs w:val="28"/>
      </w:rPr>
      <w:instrText xml:space="preserve"> PAGE   \* MERGEFORMAT </w:instrText>
    </w:r>
    <w:r w:rsidRPr="00460435">
      <w:rPr>
        <w:rFonts w:ascii="Traditional Arabic" w:hAnsi="Traditional Arabic"/>
        <w:sz w:val="28"/>
        <w:szCs w:val="28"/>
      </w:rPr>
      <w:fldChar w:fldCharType="separate"/>
    </w:r>
    <w:r w:rsidR="00E44EB4">
      <w:rPr>
        <w:rFonts w:ascii="Traditional Arabic" w:hAnsi="Traditional Arabic"/>
        <w:noProof/>
        <w:sz w:val="28"/>
        <w:szCs w:val="28"/>
        <w:rtl/>
      </w:rPr>
      <w:t>1</w:t>
    </w:r>
    <w:r w:rsidRPr="00460435">
      <w:rPr>
        <w:rFonts w:ascii="Traditional Arabic" w:hAnsi="Traditional Arabic"/>
        <w:sz w:val="28"/>
        <w:szCs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454A" w:rsidRDefault="00A0454A">
      <w:r>
        <w:separator/>
      </w:r>
    </w:p>
  </w:footnote>
  <w:footnote w:type="continuationSeparator" w:id="0">
    <w:p w:rsidR="00A0454A" w:rsidRDefault="00A0454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A8434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C01C6ED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32CC31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91EA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822120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01C195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93AE9E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682C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4B02C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096B7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69638D"/>
    <w:multiLevelType w:val="hybridMultilevel"/>
    <w:tmpl w:val="F4DEA852"/>
    <w:lvl w:ilvl="0" w:tplc="04D845A4">
      <w:start w:val="219"/>
      <w:numFmt w:val="bullet"/>
      <w:lvlText w:val=""/>
      <w:lvlJc w:val="left"/>
      <w:pPr>
        <w:ind w:left="927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>
    <w:nsid w:val="213D5B55"/>
    <w:multiLevelType w:val="hybridMultilevel"/>
    <w:tmpl w:val="F82AE450"/>
    <w:lvl w:ilvl="0" w:tplc="AF40A84C">
      <w:start w:val="16"/>
      <w:numFmt w:val="bullet"/>
      <w:lvlText w:val=""/>
      <w:lvlJc w:val="left"/>
      <w:pPr>
        <w:ind w:left="927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444F55C5"/>
    <w:multiLevelType w:val="hybridMultilevel"/>
    <w:tmpl w:val="4AB46016"/>
    <w:lvl w:ilvl="0" w:tplc="64F473CE">
      <w:start w:val="454"/>
      <w:numFmt w:val="bullet"/>
      <w:lvlText w:val=""/>
      <w:lvlJc w:val="left"/>
      <w:pPr>
        <w:ind w:left="927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>
    <w:nsid w:val="51FB5FD1"/>
    <w:multiLevelType w:val="hybridMultilevel"/>
    <w:tmpl w:val="62D61C10"/>
    <w:lvl w:ilvl="0" w:tplc="92369E40">
      <w:numFmt w:val="bullet"/>
      <w:lvlText w:val=""/>
      <w:lvlJc w:val="left"/>
      <w:pPr>
        <w:ind w:left="927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>
    <w:nsid w:val="77832EA8"/>
    <w:multiLevelType w:val="hybridMultilevel"/>
    <w:tmpl w:val="15A0F6B4"/>
    <w:lvl w:ilvl="0" w:tplc="1FC8BDA0">
      <w:start w:val="452"/>
      <w:numFmt w:val="bullet"/>
      <w:lvlText w:val=""/>
      <w:lvlJc w:val="left"/>
      <w:pPr>
        <w:ind w:left="927" w:hanging="360"/>
      </w:pPr>
      <w:rPr>
        <w:rFonts w:ascii="Symbol" w:eastAsia="Times New Roman" w:hAnsi="Symbol" w:cs="Traditional Arabic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11"/>
  </w:num>
  <w:num w:numId="12">
    <w:abstractNumId w:val="12"/>
  </w:num>
  <w:num w:numId="13">
    <w:abstractNumId w:val="10"/>
  </w:num>
  <w:num w:numId="14">
    <w:abstractNumId w:val="13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hideSpellingErrors/>
  <w:hideGrammaticalErrors/>
  <w:attachedTemplate r:id="rId1"/>
  <w:stylePaneFormatFilter w:val="3F01"/>
  <w:defaultTabStop w:val="720"/>
  <w:evenAndOddHeader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DB3C08"/>
    <w:rsid w:val="00005A19"/>
    <w:rsid w:val="00024DBC"/>
    <w:rsid w:val="000267FE"/>
    <w:rsid w:val="00034DB7"/>
    <w:rsid w:val="00040798"/>
    <w:rsid w:val="00042F45"/>
    <w:rsid w:val="00043023"/>
    <w:rsid w:val="00054406"/>
    <w:rsid w:val="0006216A"/>
    <w:rsid w:val="00066C43"/>
    <w:rsid w:val="00067F84"/>
    <w:rsid w:val="00071C97"/>
    <w:rsid w:val="0007613C"/>
    <w:rsid w:val="000761F7"/>
    <w:rsid w:val="00076A3A"/>
    <w:rsid w:val="00077163"/>
    <w:rsid w:val="00082D69"/>
    <w:rsid w:val="00090987"/>
    <w:rsid w:val="00092805"/>
    <w:rsid w:val="00092A0C"/>
    <w:rsid w:val="00095BA6"/>
    <w:rsid w:val="000A7750"/>
    <w:rsid w:val="000B2E78"/>
    <w:rsid w:val="000B3A56"/>
    <w:rsid w:val="000C0A89"/>
    <w:rsid w:val="000C7722"/>
    <w:rsid w:val="000D0932"/>
    <w:rsid w:val="000D1BDF"/>
    <w:rsid w:val="000D4AED"/>
    <w:rsid w:val="000D71B7"/>
    <w:rsid w:val="000E0153"/>
    <w:rsid w:val="000E1D61"/>
    <w:rsid w:val="000E3F3D"/>
    <w:rsid w:val="000E46E9"/>
    <w:rsid w:val="000E6824"/>
    <w:rsid w:val="000E77FC"/>
    <w:rsid w:val="000F43CB"/>
    <w:rsid w:val="0010049D"/>
    <w:rsid w:val="00103118"/>
    <w:rsid w:val="0010315B"/>
    <w:rsid w:val="001033B6"/>
    <w:rsid w:val="00103495"/>
    <w:rsid w:val="00103C79"/>
    <w:rsid w:val="00107A6B"/>
    <w:rsid w:val="001106A5"/>
    <w:rsid w:val="00111AE3"/>
    <w:rsid w:val="00111DA4"/>
    <w:rsid w:val="0011352E"/>
    <w:rsid w:val="00113B0B"/>
    <w:rsid w:val="00113CCC"/>
    <w:rsid w:val="00115473"/>
    <w:rsid w:val="00115A71"/>
    <w:rsid w:val="001162C9"/>
    <w:rsid w:val="0012064D"/>
    <w:rsid w:val="00122468"/>
    <w:rsid w:val="0012268F"/>
    <w:rsid w:val="0012315E"/>
    <w:rsid w:val="001243ED"/>
    <w:rsid w:val="00126471"/>
    <w:rsid w:val="00134D8B"/>
    <w:rsid w:val="00135E90"/>
    <w:rsid w:val="00136268"/>
    <w:rsid w:val="00136E6F"/>
    <w:rsid w:val="00136FE7"/>
    <w:rsid w:val="0014341C"/>
    <w:rsid w:val="00143EEA"/>
    <w:rsid w:val="00147ED8"/>
    <w:rsid w:val="00151C03"/>
    <w:rsid w:val="001531AC"/>
    <w:rsid w:val="00153917"/>
    <w:rsid w:val="00157306"/>
    <w:rsid w:val="00160F76"/>
    <w:rsid w:val="00163A74"/>
    <w:rsid w:val="00163D83"/>
    <w:rsid w:val="00164767"/>
    <w:rsid w:val="00164810"/>
    <w:rsid w:val="00167F4C"/>
    <w:rsid w:val="001712E1"/>
    <w:rsid w:val="001767EE"/>
    <w:rsid w:val="00182258"/>
    <w:rsid w:val="00182CD3"/>
    <w:rsid w:val="0018664D"/>
    <w:rsid w:val="00187017"/>
    <w:rsid w:val="00187246"/>
    <w:rsid w:val="001937F7"/>
    <w:rsid w:val="00195052"/>
    <w:rsid w:val="0019610D"/>
    <w:rsid w:val="001A0DAA"/>
    <w:rsid w:val="001A1408"/>
    <w:rsid w:val="001A3110"/>
    <w:rsid w:val="001A4C37"/>
    <w:rsid w:val="001A4D9B"/>
    <w:rsid w:val="001A6EC0"/>
    <w:rsid w:val="001B07B7"/>
    <w:rsid w:val="001B16FD"/>
    <w:rsid w:val="001B5182"/>
    <w:rsid w:val="001B577F"/>
    <w:rsid w:val="001B6B73"/>
    <w:rsid w:val="001B702D"/>
    <w:rsid w:val="001B7407"/>
    <w:rsid w:val="001C3D8D"/>
    <w:rsid w:val="001C5EDB"/>
    <w:rsid w:val="001D320D"/>
    <w:rsid w:val="001D3568"/>
    <w:rsid w:val="001D41A1"/>
    <w:rsid w:val="001D5007"/>
    <w:rsid w:val="001E016E"/>
    <w:rsid w:val="001E25DC"/>
    <w:rsid w:val="001F0713"/>
    <w:rsid w:val="001F3DB4"/>
    <w:rsid w:val="00200E9A"/>
    <w:rsid w:val="00202C7B"/>
    <w:rsid w:val="002045CF"/>
    <w:rsid w:val="002054C5"/>
    <w:rsid w:val="002139CB"/>
    <w:rsid w:val="00214077"/>
    <w:rsid w:val="00214801"/>
    <w:rsid w:val="00221675"/>
    <w:rsid w:val="00224964"/>
    <w:rsid w:val="00226098"/>
    <w:rsid w:val="002267C7"/>
    <w:rsid w:val="0022730F"/>
    <w:rsid w:val="00227FEE"/>
    <w:rsid w:val="00237C0B"/>
    <w:rsid w:val="00241F59"/>
    <w:rsid w:val="0024265C"/>
    <w:rsid w:val="00243D20"/>
    <w:rsid w:val="00244C2E"/>
    <w:rsid w:val="00250E0A"/>
    <w:rsid w:val="00251E02"/>
    <w:rsid w:val="002568DF"/>
    <w:rsid w:val="00257657"/>
    <w:rsid w:val="00261F33"/>
    <w:rsid w:val="00263F56"/>
    <w:rsid w:val="00272450"/>
    <w:rsid w:val="0027369F"/>
    <w:rsid w:val="00276F64"/>
    <w:rsid w:val="002812DC"/>
    <w:rsid w:val="002818EF"/>
    <w:rsid w:val="00281A4E"/>
    <w:rsid w:val="00282543"/>
    <w:rsid w:val="0028271F"/>
    <w:rsid w:val="0028272B"/>
    <w:rsid w:val="0028771C"/>
    <w:rsid w:val="00296E4F"/>
    <w:rsid w:val="002A0284"/>
    <w:rsid w:val="002A1851"/>
    <w:rsid w:val="002A2068"/>
    <w:rsid w:val="002A2F34"/>
    <w:rsid w:val="002A338C"/>
    <w:rsid w:val="002A5096"/>
    <w:rsid w:val="002A69AC"/>
    <w:rsid w:val="002A717D"/>
    <w:rsid w:val="002A73D7"/>
    <w:rsid w:val="002B2B15"/>
    <w:rsid w:val="002B5911"/>
    <w:rsid w:val="002B71A8"/>
    <w:rsid w:val="002B7794"/>
    <w:rsid w:val="002B7989"/>
    <w:rsid w:val="002C3E3A"/>
    <w:rsid w:val="002C5C66"/>
    <w:rsid w:val="002C5EBC"/>
    <w:rsid w:val="002C6427"/>
    <w:rsid w:val="002D19A9"/>
    <w:rsid w:val="002D2485"/>
    <w:rsid w:val="002D580E"/>
    <w:rsid w:val="002E0927"/>
    <w:rsid w:val="002E19EE"/>
    <w:rsid w:val="002E4976"/>
    <w:rsid w:val="002E4D3D"/>
    <w:rsid w:val="002E5CA1"/>
    <w:rsid w:val="002E6022"/>
    <w:rsid w:val="002F3626"/>
    <w:rsid w:val="002F42E5"/>
    <w:rsid w:val="00301EBF"/>
    <w:rsid w:val="00307C3A"/>
    <w:rsid w:val="00310762"/>
    <w:rsid w:val="00310A38"/>
    <w:rsid w:val="00310D1D"/>
    <w:rsid w:val="003129CD"/>
    <w:rsid w:val="00317E22"/>
    <w:rsid w:val="00320644"/>
    <w:rsid w:val="00322466"/>
    <w:rsid w:val="00324B78"/>
    <w:rsid w:val="00325A62"/>
    <w:rsid w:val="00326131"/>
    <w:rsid w:val="00330D70"/>
    <w:rsid w:val="00331BA2"/>
    <w:rsid w:val="0033317B"/>
    <w:rsid w:val="003339D0"/>
    <w:rsid w:val="00335249"/>
    <w:rsid w:val="003353BB"/>
    <w:rsid w:val="0033620A"/>
    <w:rsid w:val="0034239A"/>
    <w:rsid w:val="0035368E"/>
    <w:rsid w:val="00354493"/>
    <w:rsid w:val="00355C40"/>
    <w:rsid w:val="00360A5F"/>
    <w:rsid w:val="003618AA"/>
    <w:rsid w:val="00362F97"/>
    <w:rsid w:val="0036371E"/>
    <w:rsid w:val="00363C94"/>
    <w:rsid w:val="0036400D"/>
    <w:rsid w:val="00364867"/>
    <w:rsid w:val="00370223"/>
    <w:rsid w:val="00373085"/>
    <w:rsid w:val="003771B6"/>
    <w:rsid w:val="00380674"/>
    <w:rsid w:val="0038683D"/>
    <w:rsid w:val="00387F48"/>
    <w:rsid w:val="003963F3"/>
    <w:rsid w:val="0039787F"/>
    <w:rsid w:val="003979ED"/>
    <w:rsid w:val="003A1475"/>
    <w:rsid w:val="003A3298"/>
    <w:rsid w:val="003A4587"/>
    <w:rsid w:val="003A533A"/>
    <w:rsid w:val="003A657A"/>
    <w:rsid w:val="003A661E"/>
    <w:rsid w:val="003B0913"/>
    <w:rsid w:val="003B20C5"/>
    <w:rsid w:val="003B5031"/>
    <w:rsid w:val="003B63EE"/>
    <w:rsid w:val="003B6720"/>
    <w:rsid w:val="003B775B"/>
    <w:rsid w:val="003B7FA9"/>
    <w:rsid w:val="003C068B"/>
    <w:rsid w:val="003C6EB9"/>
    <w:rsid w:val="003C7C08"/>
    <w:rsid w:val="003D0E9A"/>
    <w:rsid w:val="003D2459"/>
    <w:rsid w:val="003D28ED"/>
    <w:rsid w:val="003D3107"/>
    <w:rsid w:val="003E148D"/>
    <w:rsid w:val="003E173A"/>
    <w:rsid w:val="003E3600"/>
    <w:rsid w:val="003F133B"/>
    <w:rsid w:val="003F33DE"/>
    <w:rsid w:val="0040243A"/>
    <w:rsid w:val="00402C65"/>
    <w:rsid w:val="00404EB7"/>
    <w:rsid w:val="00407D56"/>
    <w:rsid w:val="004142DF"/>
    <w:rsid w:val="004146B4"/>
    <w:rsid w:val="00416E2B"/>
    <w:rsid w:val="004170C4"/>
    <w:rsid w:val="004209BA"/>
    <w:rsid w:val="00420C44"/>
    <w:rsid w:val="004271BF"/>
    <w:rsid w:val="00430581"/>
    <w:rsid w:val="00434A97"/>
    <w:rsid w:val="00437035"/>
    <w:rsid w:val="00440C62"/>
    <w:rsid w:val="00441A2E"/>
    <w:rsid w:val="00446BBA"/>
    <w:rsid w:val="004537CB"/>
    <w:rsid w:val="004538D5"/>
    <w:rsid w:val="00453C50"/>
    <w:rsid w:val="00455A59"/>
    <w:rsid w:val="00460435"/>
    <w:rsid w:val="00464B21"/>
    <w:rsid w:val="0046634E"/>
    <w:rsid w:val="00467E54"/>
    <w:rsid w:val="00470378"/>
    <w:rsid w:val="004722F9"/>
    <w:rsid w:val="00475E99"/>
    <w:rsid w:val="00481D03"/>
    <w:rsid w:val="00481FD0"/>
    <w:rsid w:val="0048221F"/>
    <w:rsid w:val="004866A7"/>
    <w:rsid w:val="0049103A"/>
    <w:rsid w:val="004919C3"/>
    <w:rsid w:val="004953C3"/>
    <w:rsid w:val="00497042"/>
    <w:rsid w:val="004A0866"/>
    <w:rsid w:val="004A0AF4"/>
    <w:rsid w:val="004A0B9D"/>
    <w:rsid w:val="004A6FE9"/>
    <w:rsid w:val="004B06B3"/>
    <w:rsid w:val="004B17F4"/>
    <w:rsid w:val="004B3F28"/>
    <w:rsid w:val="004B653D"/>
    <w:rsid w:val="004C0461"/>
    <w:rsid w:val="004C12C2"/>
    <w:rsid w:val="004C3E90"/>
    <w:rsid w:val="004C4336"/>
    <w:rsid w:val="004C77B5"/>
    <w:rsid w:val="004C77BF"/>
    <w:rsid w:val="004D67F7"/>
    <w:rsid w:val="004D7678"/>
    <w:rsid w:val="004D7CD7"/>
    <w:rsid w:val="004E6351"/>
    <w:rsid w:val="004E6E95"/>
    <w:rsid w:val="004E7BA2"/>
    <w:rsid w:val="004F58BA"/>
    <w:rsid w:val="004F6137"/>
    <w:rsid w:val="005022E5"/>
    <w:rsid w:val="00511B0E"/>
    <w:rsid w:val="00514000"/>
    <w:rsid w:val="005254BC"/>
    <w:rsid w:val="00526724"/>
    <w:rsid w:val="00540F36"/>
    <w:rsid w:val="00541189"/>
    <w:rsid w:val="0054157A"/>
    <w:rsid w:val="00542EEF"/>
    <w:rsid w:val="00550B2F"/>
    <w:rsid w:val="00551712"/>
    <w:rsid w:val="00551E02"/>
    <w:rsid w:val="005529FE"/>
    <w:rsid w:val="00552C63"/>
    <w:rsid w:val="00553E73"/>
    <w:rsid w:val="00553E8E"/>
    <w:rsid w:val="005540AB"/>
    <w:rsid w:val="005549DE"/>
    <w:rsid w:val="005573CD"/>
    <w:rsid w:val="00557500"/>
    <w:rsid w:val="00557FB6"/>
    <w:rsid w:val="00561C58"/>
    <w:rsid w:val="0056257C"/>
    <w:rsid w:val="00562EED"/>
    <w:rsid w:val="00565ADE"/>
    <w:rsid w:val="005673A9"/>
    <w:rsid w:val="0057006C"/>
    <w:rsid w:val="00571BF1"/>
    <w:rsid w:val="00574C66"/>
    <w:rsid w:val="0057612B"/>
    <w:rsid w:val="005772C4"/>
    <w:rsid w:val="00577577"/>
    <w:rsid w:val="005832AA"/>
    <w:rsid w:val="00584801"/>
    <w:rsid w:val="00584ABA"/>
    <w:rsid w:val="00585B8F"/>
    <w:rsid w:val="00590129"/>
    <w:rsid w:val="005923FF"/>
    <w:rsid w:val="005960AA"/>
    <w:rsid w:val="00597B34"/>
    <w:rsid w:val="005A00BB"/>
    <w:rsid w:val="005A1C39"/>
    <w:rsid w:val="005A43ED"/>
    <w:rsid w:val="005A4A76"/>
    <w:rsid w:val="005A6C74"/>
    <w:rsid w:val="005B2DE4"/>
    <w:rsid w:val="005B56BE"/>
    <w:rsid w:val="005B68D5"/>
    <w:rsid w:val="005C07D9"/>
    <w:rsid w:val="005C0E2F"/>
    <w:rsid w:val="005C7719"/>
    <w:rsid w:val="005D2C72"/>
    <w:rsid w:val="005E2913"/>
    <w:rsid w:val="005E399F"/>
    <w:rsid w:val="005E5D2F"/>
    <w:rsid w:val="005E6836"/>
    <w:rsid w:val="005E6A3C"/>
    <w:rsid w:val="005E6E3A"/>
    <w:rsid w:val="005F0045"/>
    <w:rsid w:val="005F15C3"/>
    <w:rsid w:val="005F1BD6"/>
    <w:rsid w:val="005F2E2D"/>
    <w:rsid w:val="005F2F00"/>
    <w:rsid w:val="00600E66"/>
    <w:rsid w:val="006013DF"/>
    <w:rsid w:val="0060295E"/>
    <w:rsid w:val="00603583"/>
    <w:rsid w:val="00603605"/>
    <w:rsid w:val="006041A3"/>
    <w:rsid w:val="00614301"/>
    <w:rsid w:val="00620867"/>
    <w:rsid w:val="00620B12"/>
    <w:rsid w:val="006210F4"/>
    <w:rsid w:val="00621DEA"/>
    <w:rsid w:val="00624B9F"/>
    <w:rsid w:val="00625C71"/>
    <w:rsid w:val="00626383"/>
    <w:rsid w:val="00627316"/>
    <w:rsid w:val="00627A7B"/>
    <w:rsid w:val="00633FB4"/>
    <w:rsid w:val="006357C1"/>
    <w:rsid w:val="00635BA7"/>
    <w:rsid w:val="006365EA"/>
    <w:rsid w:val="0063712C"/>
    <w:rsid w:val="00637374"/>
    <w:rsid w:val="00640BB2"/>
    <w:rsid w:val="00641A2D"/>
    <w:rsid w:val="00643F5E"/>
    <w:rsid w:val="006449AF"/>
    <w:rsid w:val="00646D08"/>
    <w:rsid w:val="00651640"/>
    <w:rsid w:val="00651ADF"/>
    <w:rsid w:val="006574EA"/>
    <w:rsid w:val="00663284"/>
    <w:rsid w:val="0066396C"/>
    <w:rsid w:val="00665B79"/>
    <w:rsid w:val="006726F6"/>
    <w:rsid w:val="00672E5A"/>
    <w:rsid w:val="00676B9C"/>
    <w:rsid w:val="0068115C"/>
    <w:rsid w:val="00682902"/>
    <w:rsid w:val="00683F3A"/>
    <w:rsid w:val="00684527"/>
    <w:rsid w:val="0068652E"/>
    <w:rsid w:val="00687928"/>
    <w:rsid w:val="0069163F"/>
    <w:rsid w:val="00691DBB"/>
    <w:rsid w:val="006A09A5"/>
    <w:rsid w:val="006A79E7"/>
    <w:rsid w:val="006A7D4D"/>
    <w:rsid w:val="006B0E41"/>
    <w:rsid w:val="006B3031"/>
    <w:rsid w:val="006B5C71"/>
    <w:rsid w:val="006B7F0E"/>
    <w:rsid w:val="006C0E2A"/>
    <w:rsid w:val="006C4B43"/>
    <w:rsid w:val="006D0D07"/>
    <w:rsid w:val="006D36EC"/>
    <w:rsid w:val="006D3C3E"/>
    <w:rsid w:val="006D6DC1"/>
    <w:rsid w:val="006D6F9A"/>
    <w:rsid w:val="006E0F1D"/>
    <w:rsid w:val="006E27EF"/>
    <w:rsid w:val="006E2C8E"/>
    <w:rsid w:val="006E446F"/>
    <w:rsid w:val="006E6291"/>
    <w:rsid w:val="006F5544"/>
    <w:rsid w:val="006F7CE8"/>
    <w:rsid w:val="006F7D34"/>
    <w:rsid w:val="0070028F"/>
    <w:rsid w:val="00701353"/>
    <w:rsid w:val="0070524C"/>
    <w:rsid w:val="00710619"/>
    <w:rsid w:val="007148AF"/>
    <w:rsid w:val="00715F3D"/>
    <w:rsid w:val="00717AB1"/>
    <w:rsid w:val="00717C64"/>
    <w:rsid w:val="007216F4"/>
    <w:rsid w:val="00721FA0"/>
    <w:rsid w:val="00723983"/>
    <w:rsid w:val="00723D07"/>
    <w:rsid w:val="00724F55"/>
    <w:rsid w:val="00725377"/>
    <w:rsid w:val="00726FAE"/>
    <w:rsid w:val="0073042E"/>
    <w:rsid w:val="00730E45"/>
    <w:rsid w:val="00731AD7"/>
    <w:rsid w:val="0073350F"/>
    <w:rsid w:val="007345C8"/>
    <w:rsid w:val="00740CF1"/>
    <w:rsid w:val="00740E80"/>
    <w:rsid w:val="00741375"/>
    <w:rsid w:val="0074517B"/>
    <w:rsid w:val="00745E33"/>
    <w:rsid w:val="007565A3"/>
    <w:rsid w:val="007571E2"/>
    <w:rsid w:val="00757A95"/>
    <w:rsid w:val="00760354"/>
    <w:rsid w:val="00760E91"/>
    <w:rsid w:val="00765BEF"/>
    <w:rsid w:val="00773080"/>
    <w:rsid w:val="007735AB"/>
    <w:rsid w:val="00773927"/>
    <w:rsid w:val="00773E4E"/>
    <w:rsid w:val="00775FFA"/>
    <w:rsid w:val="00777AC5"/>
    <w:rsid w:val="00780989"/>
    <w:rsid w:val="0078259F"/>
    <w:rsid w:val="00782872"/>
    <w:rsid w:val="00784287"/>
    <w:rsid w:val="00791A39"/>
    <w:rsid w:val="00792322"/>
    <w:rsid w:val="00796941"/>
    <w:rsid w:val="00796AAA"/>
    <w:rsid w:val="007A5456"/>
    <w:rsid w:val="007A6185"/>
    <w:rsid w:val="007B10B3"/>
    <w:rsid w:val="007B1D12"/>
    <w:rsid w:val="007B2F17"/>
    <w:rsid w:val="007B46B3"/>
    <w:rsid w:val="007B5CD8"/>
    <w:rsid w:val="007B602B"/>
    <w:rsid w:val="007B6D51"/>
    <w:rsid w:val="007C3DC9"/>
    <w:rsid w:val="007C3F88"/>
    <w:rsid w:val="007D1D2B"/>
    <w:rsid w:val="007D4FEB"/>
    <w:rsid w:val="007D5FD1"/>
    <w:rsid w:val="007E2EBF"/>
    <w:rsid w:val="007E47E8"/>
    <w:rsid w:val="007E6DD9"/>
    <w:rsid w:val="007F4190"/>
    <w:rsid w:val="007F4E53"/>
    <w:rsid w:val="007F5ABC"/>
    <w:rsid w:val="00800121"/>
    <w:rsid w:val="008018D9"/>
    <w:rsid w:val="00806335"/>
    <w:rsid w:val="008105E2"/>
    <w:rsid w:val="008110DA"/>
    <w:rsid w:val="008128CA"/>
    <w:rsid w:val="00813440"/>
    <w:rsid w:val="00814FBB"/>
    <w:rsid w:val="00820165"/>
    <w:rsid w:val="00821493"/>
    <w:rsid w:val="00822733"/>
    <w:rsid w:val="00823380"/>
    <w:rsid w:val="00823B45"/>
    <w:rsid w:val="00826B87"/>
    <w:rsid w:val="00827EFD"/>
    <w:rsid w:val="0083003C"/>
    <w:rsid w:val="00831B8F"/>
    <w:rsid w:val="00836495"/>
    <w:rsid w:val="00837259"/>
    <w:rsid w:val="0084238B"/>
    <w:rsid w:val="008430A5"/>
    <w:rsid w:val="0084318E"/>
    <w:rsid w:val="0084496F"/>
    <w:rsid w:val="00845BB2"/>
    <w:rsid w:val="00850983"/>
    <w:rsid w:val="00852998"/>
    <w:rsid w:val="00856941"/>
    <w:rsid w:val="00857A7C"/>
    <w:rsid w:val="00864864"/>
    <w:rsid w:val="0086546A"/>
    <w:rsid w:val="008703F4"/>
    <w:rsid w:val="00870D4D"/>
    <w:rsid w:val="00873D57"/>
    <w:rsid w:val="00874112"/>
    <w:rsid w:val="008777DC"/>
    <w:rsid w:val="008778B5"/>
    <w:rsid w:val="00880BCE"/>
    <w:rsid w:val="008810AF"/>
    <w:rsid w:val="008819E4"/>
    <w:rsid w:val="008830EF"/>
    <w:rsid w:val="00884773"/>
    <w:rsid w:val="00885077"/>
    <w:rsid w:val="00890472"/>
    <w:rsid w:val="008933CF"/>
    <w:rsid w:val="00895362"/>
    <w:rsid w:val="008A225D"/>
    <w:rsid w:val="008A4630"/>
    <w:rsid w:val="008B5AE2"/>
    <w:rsid w:val="008B5B7E"/>
    <w:rsid w:val="008C05BB"/>
    <w:rsid w:val="008C0DB1"/>
    <w:rsid w:val="008C3327"/>
    <w:rsid w:val="008C510F"/>
    <w:rsid w:val="008C6CA6"/>
    <w:rsid w:val="008D1374"/>
    <w:rsid w:val="008D5874"/>
    <w:rsid w:val="008D5FE6"/>
    <w:rsid w:val="008D6657"/>
    <w:rsid w:val="008E1FA7"/>
    <w:rsid w:val="008E4D2E"/>
    <w:rsid w:val="008E52ED"/>
    <w:rsid w:val="008E5EA9"/>
    <w:rsid w:val="008F1A98"/>
    <w:rsid w:val="008F258C"/>
    <w:rsid w:val="008F3BB8"/>
    <w:rsid w:val="008F4513"/>
    <w:rsid w:val="008F5B45"/>
    <w:rsid w:val="008F72BE"/>
    <w:rsid w:val="009006DA"/>
    <w:rsid w:val="00900D4D"/>
    <w:rsid w:val="00901417"/>
    <w:rsid w:val="009046DF"/>
    <w:rsid w:val="009076D1"/>
    <w:rsid w:val="00911C81"/>
    <w:rsid w:val="00914562"/>
    <w:rsid w:val="0091682D"/>
    <w:rsid w:val="00922370"/>
    <w:rsid w:val="0092388A"/>
    <w:rsid w:val="00924CF9"/>
    <w:rsid w:val="00925BE7"/>
    <w:rsid w:val="00927D62"/>
    <w:rsid w:val="00932192"/>
    <w:rsid w:val="00940B6B"/>
    <w:rsid w:val="00943412"/>
    <w:rsid w:val="00943B2E"/>
    <w:rsid w:val="0094536C"/>
    <w:rsid w:val="00945D11"/>
    <w:rsid w:val="009472D2"/>
    <w:rsid w:val="009503E2"/>
    <w:rsid w:val="009557F9"/>
    <w:rsid w:val="00960F67"/>
    <w:rsid w:val="00961CD2"/>
    <w:rsid w:val="00962B76"/>
    <w:rsid w:val="009668BF"/>
    <w:rsid w:val="0097061F"/>
    <w:rsid w:val="00972C70"/>
    <w:rsid w:val="00974224"/>
    <w:rsid w:val="00974F8D"/>
    <w:rsid w:val="00974FF1"/>
    <w:rsid w:val="00975D34"/>
    <w:rsid w:val="009767D3"/>
    <w:rsid w:val="009819FB"/>
    <w:rsid w:val="00982BF2"/>
    <w:rsid w:val="00986F27"/>
    <w:rsid w:val="00987873"/>
    <w:rsid w:val="00992E31"/>
    <w:rsid w:val="009A53CC"/>
    <w:rsid w:val="009A7001"/>
    <w:rsid w:val="009A7DA5"/>
    <w:rsid w:val="009B01D4"/>
    <w:rsid w:val="009B0C22"/>
    <w:rsid w:val="009B2B08"/>
    <w:rsid w:val="009B36E8"/>
    <w:rsid w:val="009B7253"/>
    <w:rsid w:val="009C2E28"/>
    <w:rsid w:val="009C61D1"/>
    <w:rsid w:val="009D3969"/>
    <w:rsid w:val="009D4F53"/>
    <w:rsid w:val="009D6CB0"/>
    <w:rsid w:val="009E03BE"/>
    <w:rsid w:val="009E07BB"/>
    <w:rsid w:val="009E4824"/>
    <w:rsid w:val="009E67C9"/>
    <w:rsid w:val="009E6DE8"/>
    <w:rsid w:val="009E7AB9"/>
    <w:rsid w:val="009F2C77"/>
    <w:rsid w:val="009F4224"/>
    <w:rsid w:val="009F4A72"/>
    <w:rsid w:val="009F5327"/>
    <w:rsid w:val="009F6DDF"/>
    <w:rsid w:val="00A00A9C"/>
    <w:rsid w:val="00A0400A"/>
    <w:rsid w:val="00A0454A"/>
    <w:rsid w:val="00A05A22"/>
    <w:rsid w:val="00A05F81"/>
    <w:rsid w:val="00A068A7"/>
    <w:rsid w:val="00A12D37"/>
    <w:rsid w:val="00A16415"/>
    <w:rsid w:val="00A2056F"/>
    <w:rsid w:val="00A209AB"/>
    <w:rsid w:val="00A21090"/>
    <w:rsid w:val="00A22363"/>
    <w:rsid w:val="00A2310F"/>
    <w:rsid w:val="00A24090"/>
    <w:rsid w:val="00A2642A"/>
    <w:rsid w:val="00A26AD5"/>
    <w:rsid w:val="00A27B1B"/>
    <w:rsid w:val="00A30F05"/>
    <w:rsid w:val="00A35EDE"/>
    <w:rsid w:val="00A36CA9"/>
    <w:rsid w:val="00A37D34"/>
    <w:rsid w:val="00A40AE4"/>
    <w:rsid w:val="00A42FC1"/>
    <w:rsid w:val="00A43A6C"/>
    <w:rsid w:val="00A44704"/>
    <w:rsid w:val="00A478DC"/>
    <w:rsid w:val="00A50FBD"/>
    <w:rsid w:val="00A51FCA"/>
    <w:rsid w:val="00A54D62"/>
    <w:rsid w:val="00A6076B"/>
    <w:rsid w:val="00A60B19"/>
    <w:rsid w:val="00A639AD"/>
    <w:rsid w:val="00A6486D"/>
    <w:rsid w:val="00A648C5"/>
    <w:rsid w:val="00A657DB"/>
    <w:rsid w:val="00A667E6"/>
    <w:rsid w:val="00A668D6"/>
    <w:rsid w:val="00A70000"/>
    <w:rsid w:val="00A7111B"/>
    <w:rsid w:val="00A716DD"/>
    <w:rsid w:val="00A72F8E"/>
    <w:rsid w:val="00A745EB"/>
    <w:rsid w:val="00A749A9"/>
    <w:rsid w:val="00A751DD"/>
    <w:rsid w:val="00A80A89"/>
    <w:rsid w:val="00A86979"/>
    <w:rsid w:val="00A87799"/>
    <w:rsid w:val="00A91F7E"/>
    <w:rsid w:val="00A93200"/>
    <w:rsid w:val="00A9330B"/>
    <w:rsid w:val="00A940EB"/>
    <w:rsid w:val="00A948BA"/>
    <w:rsid w:val="00A971B5"/>
    <w:rsid w:val="00AA18B0"/>
    <w:rsid w:val="00AA378D"/>
    <w:rsid w:val="00AA532F"/>
    <w:rsid w:val="00AB1F96"/>
    <w:rsid w:val="00AB307D"/>
    <w:rsid w:val="00AB49D2"/>
    <w:rsid w:val="00AB49D8"/>
    <w:rsid w:val="00AB5AFC"/>
    <w:rsid w:val="00AB5B22"/>
    <w:rsid w:val="00AC271A"/>
    <w:rsid w:val="00AC28CD"/>
    <w:rsid w:val="00AC2C70"/>
    <w:rsid w:val="00AC3A2F"/>
    <w:rsid w:val="00AC41E0"/>
    <w:rsid w:val="00AC5626"/>
    <w:rsid w:val="00AC6146"/>
    <w:rsid w:val="00AC64A5"/>
    <w:rsid w:val="00AD2964"/>
    <w:rsid w:val="00AD365B"/>
    <w:rsid w:val="00AD5C3C"/>
    <w:rsid w:val="00AE0778"/>
    <w:rsid w:val="00AE1E35"/>
    <w:rsid w:val="00AE270B"/>
    <w:rsid w:val="00AE4D35"/>
    <w:rsid w:val="00AE5DAC"/>
    <w:rsid w:val="00AE6117"/>
    <w:rsid w:val="00AE64FD"/>
    <w:rsid w:val="00AE6F06"/>
    <w:rsid w:val="00AF00DF"/>
    <w:rsid w:val="00AF04CD"/>
    <w:rsid w:val="00AF0A2F"/>
    <w:rsid w:val="00AF217C"/>
    <w:rsid w:val="00AF33DF"/>
    <w:rsid w:val="00B01257"/>
    <w:rsid w:val="00B05B01"/>
    <w:rsid w:val="00B1002E"/>
    <w:rsid w:val="00B11AF5"/>
    <w:rsid w:val="00B12ED2"/>
    <w:rsid w:val="00B17010"/>
    <w:rsid w:val="00B171D4"/>
    <w:rsid w:val="00B2067B"/>
    <w:rsid w:val="00B241CE"/>
    <w:rsid w:val="00B24ABA"/>
    <w:rsid w:val="00B325FE"/>
    <w:rsid w:val="00B329DF"/>
    <w:rsid w:val="00B376D8"/>
    <w:rsid w:val="00B37FEA"/>
    <w:rsid w:val="00B4064C"/>
    <w:rsid w:val="00B41B2B"/>
    <w:rsid w:val="00B426ED"/>
    <w:rsid w:val="00B42E0C"/>
    <w:rsid w:val="00B47827"/>
    <w:rsid w:val="00B47FE1"/>
    <w:rsid w:val="00B506FA"/>
    <w:rsid w:val="00B537AD"/>
    <w:rsid w:val="00B54A4C"/>
    <w:rsid w:val="00B56365"/>
    <w:rsid w:val="00B60990"/>
    <w:rsid w:val="00B629FE"/>
    <w:rsid w:val="00B637B2"/>
    <w:rsid w:val="00B65134"/>
    <w:rsid w:val="00B659B6"/>
    <w:rsid w:val="00B70AEE"/>
    <w:rsid w:val="00B71271"/>
    <w:rsid w:val="00B7160F"/>
    <w:rsid w:val="00B7199B"/>
    <w:rsid w:val="00B71ADF"/>
    <w:rsid w:val="00B73110"/>
    <w:rsid w:val="00B731F9"/>
    <w:rsid w:val="00B7501C"/>
    <w:rsid w:val="00B76530"/>
    <w:rsid w:val="00B76B70"/>
    <w:rsid w:val="00B77A65"/>
    <w:rsid w:val="00B77EF4"/>
    <w:rsid w:val="00B81F23"/>
    <w:rsid w:val="00B82A3A"/>
    <w:rsid w:val="00B87355"/>
    <w:rsid w:val="00B90A19"/>
    <w:rsid w:val="00B931B4"/>
    <w:rsid w:val="00B936D7"/>
    <w:rsid w:val="00B94E2B"/>
    <w:rsid w:val="00B955A3"/>
    <w:rsid w:val="00B957AD"/>
    <w:rsid w:val="00BA1D16"/>
    <w:rsid w:val="00BA20DE"/>
    <w:rsid w:val="00BA657A"/>
    <w:rsid w:val="00BA6C34"/>
    <w:rsid w:val="00BA6C54"/>
    <w:rsid w:val="00BB099C"/>
    <w:rsid w:val="00BB0DF4"/>
    <w:rsid w:val="00BB3CFF"/>
    <w:rsid w:val="00BB4CCD"/>
    <w:rsid w:val="00BB5951"/>
    <w:rsid w:val="00BB5C83"/>
    <w:rsid w:val="00BB643C"/>
    <w:rsid w:val="00BC09E8"/>
    <w:rsid w:val="00BC499A"/>
    <w:rsid w:val="00BC717E"/>
    <w:rsid w:val="00BD1CB7"/>
    <w:rsid w:val="00BD4DFE"/>
    <w:rsid w:val="00BD593F"/>
    <w:rsid w:val="00BD6706"/>
    <w:rsid w:val="00BE0D08"/>
    <w:rsid w:val="00BE630D"/>
    <w:rsid w:val="00BE7ED8"/>
    <w:rsid w:val="00BF36F6"/>
    <w:rsid w:val="00C02B19"/>
    <w:rsid w:val="00C13127"/>
    <w:rsid w:val="00C1570C"/>
    <w:rsid w:val="00C2177F"/>
    <w:rsid w:val="00C22361"/>
    <w:rsid w:val="00C2419C"/>
    <w:rsid w:val="00C26D89"/>
    <w:rsid w:val="00C31833"/>
    <w:rsid w:val="00C33018"/>
    <w:rsid w:val="00C33B4D"/>
    <w:rsid w:val="00C33FF8"/>
    <w:rsid w:val="00C35A49"/>
    <w:rsid w:val="00C36AF1"/>
    <w:rsid w:val="00C37458"/>
    <w:rsid w:val="00C37AF7"/>
    <w:rsid w:val="00C45E29"/>
    <w:rsid w:val="00C478FD"/>
    <w:rsid w:val="00C617E5"/>
    <w:rsid w:val="00C62B77"/>
    <w:rsid w:val="00C667E4"/>
    <w:rsid w:val="00C70D9D"/>
    <w:rsid w:val="00C76A9C"/>
    <w:rsid w:val="00C77054"/>
    <w:rsid w:val="00C80492"/>
    <w:rsid w:val="00C81C96"/>
    <w:rsid w:val="00C849B1"/>
    <w:rsid w:val="00C86EE3"/>
    <w:rsid w:val="00C8734B"/>
    <w:rsid w:val="00C9021F"/>
    <w:rsid w:val="00C9028D"/>
    <w:rsid w:val="00C906FE"/>
    <w:rsid w:val="00CA2801"/>
    <w:rsid w:val="00CA41BF"/>
    <w:rsid w:val="00CA539C"/>
    <w:rsid w:val="00CB22FF"/>
    <w:rsid w:val="00CB4647"/>
    <w:rsid w:val="00CB686E"/>
    <w:rsid w:val="00CC0833"/>
    <w:rsid w:val="00CC0D6C"/>
    <w:rsid w:val="00CC156E"/>
    <w:rsid w:val="00CC546F"/>
    <w:rsid w:val="00CD72D4"/>
    <w:rsid w:val="00CE30CD"/>
    <w:rsid w:val="00CF06A5"/>
    <w:rsid w:val="00CF137D"/>
    <w:rsid w:val="00CF4DEF"/>
    <w:rsid w:val="00D00008"/>
    <w:rsid w:val="00D032B6"/>
    <w:rsid w:val="00D10971"/>
    <w:rsid w:val="00D11686"/>
    <w:rsid w:val="00D11AFF"/>
    <w:rsid w:val="00D1225E"/>
    <w:rsid w:val="00D20234"/>
    <w:rsid w:val="00D208D0"/>
    <w:rsid w:val="00D20EAE"/>
    <w:rsid w:val="00D212D5"/>
    <w:rsid w:val="00D230D8"/>
    <w:rsid w:val="00D24B24"/>
    <w:rsid w:val="00D24EB0"/>
    <w:rsid w:val="00D25987"/>
    <w:rsid w:val="00D33A32"/>
    <w:rsid w:val="00D350E6"/>
    <w:rsid w:val="00D40219"/>
    <w:rsid w:val="00D46C32"/>
    <w:rsid w:val="00D471AE"/>
    <w:rsid w:val="00D52EC6"/>
    <w:rsid w:val="00D53C02"/>
    <w:rsid w:val="00D54728"/>
    <w:rsid w:val="00D56DF2"/>
    <w:rsid w:val="00D615FF"/>
    <w:rsid w:val="00D6188A"/>
    <w:rsid w:val="00D66EE9"/>
    <w:rsid w:val="00D67101"/>
    <w:rsid w:val="00D671FA"/>
    <w:rsid w:val="00D70D85"/>
    <w:rsid w:val="00D718B1"/>
    <w:rsid w:val="00D71BAC"/>
    <w:rsid w:val="00D7331A"/>
    <w:rsid w:val="00D7499D"/>
    <w:rsid w:val="00D84ECA"/>
    <w:rsid w:val="00D854D7"/>
    <w:rsid w:val="00D91A3F"/>
    <w:rsid w:val="00D91B67"/>
    <w:rsid w:val="00D92CDF"/>
    <w:rsid w:val="00DA32DF"/>
    <w:rsid w:val="00DA5931"/>
    <w:rsid w:val="00DA722B"/>
    <w:rsid w:val="00DA76C9"/>
    <w:rsid w:val="00DB0F5F"/>
    <w:rsid w:val="00DB2424"/>
    <w:rsid w:val="00DB3C08"/>
    <w:rsid w:val="00DB3E84"/>
    <w:rsid w:val="00DC02A0"/>
    <w:rsid w:val="00DC0B08"/>
    <w:rsid w:val="00DC0E27"/>
    <w:rsid w:val="00DC1000"/>
    <w:rsid w:val="00DC3D3E"/>
    <w:rsid w:val="00DD1BB4"/>
    <w:rsid w:val="00DD6547"/>
    <w:rsid w:val="00DD78A5"/>
    <w:rsid w:val="00DE4448"/>
    <w:rsid w:val="00DE49C9"/>
    <w:rsid w:val="00DE6957"/>
    <w:rsid w:val="00DF5E1E"/>
    <w:rsid w:val="00DF6442"/>
    <w:rsid w:val="00DF67A3"/>
    <w:rsid w:val="00DF7A42"/>
    <w:rsid w:val="00E022DC"/>
    <w:rsid w:val="00E024D3"/>
    <w:rsid w:val="00E0487B"/>
    <w:rsid w:val="00E07A7B"/>
    <w:rsid w:val="00E13243"/>
    <w:rsid w:val="00E138BD"/>
    <w:rsid w:val="00E14435"/>
    <w:rsid w:val="00E206F5"/>
    <w:rsid w:val="00E21598"/>
    <w:rsid w:val="00E259BC"/>
    <w:rsid w:val="00E264A4"/>
    <w:rsid w:val="00E27322"/>
    <w:rsid w:val="00E32E9A"/>
    <w:rsid w:val="00E36EBF"/>
    <w:rsid w:val="00E40FCC"/>
    <w:rsid w:val="00E43122"/>
    <w:rsid w:val="00E44003"/>
    <w:rsid w:val="00E44EB4"/>
    <w:rsid w:val="00E456A5"/>
    <w:rsid w:val="00E470B1"/>
    <w:rsid w:val="00E50890"/>
    <w:rsid w:val="00E5110E"/>
    <w:rsid w:val="00E51F94"/>
    <w:rsid w:val="00E5512D"/>
    <w:rsid w:val="00E56E26"/>
    <w:rsid w:val="00E574E5"/>
    <w:rsid w:val="00E63C51"/>
    <w:rsid w:val="00E6671A"/>
    <w:rsid w:val="00E70BDA"/>
    <w:rsid w:val="00E71139"/>
    <w:rsid w:val="00E74F63"/>
    <w:rsid w:val="00E7602E"/>
    <w:rsid w:val="00E7712C"/>
    <w:rsid w:val="00E7773E"/>
    <w:rsid w:val="00E77F65"/>
    <w:rsid w:val="00E80A49"/>
    <w:rsid w:val="00E82E08"/>
    <w:rsid w:val="00E90664"/>
    <w:rsid w:val="00E92065"/>
    <w:rsid w:val="00E96F05"/>
    <w:rsid w:val="00EA340E"/>
    <w:rsid w:val="00EA3B1F"/>
    <w:rsid w:val="00EB2506"/>
    <w:rsid w:val="00EB3123"/>
    <w:rsid w:val="00EB55D0"/>
    <w:rsid w:val="00EB5646"/>
    <w:rsid w:val="00EB5ADB"/>
    <w:rsid w:val="00EC0F78"/>
    <w:rsid w:val="00EC1A32"/>
    <w:rsid w:val="00EC1A39"/>
    <w:rsid w:val="00EC2829"/>
    <w:rsid w:val="00EC3D3F"/>
    <w:rsid w:val="00EC5C01"/>
    <w:rsid w:val="00EC682C"/>
    <w:rsid w:val="00EC766D"/>
    <w:rsid w:val="00EC7E34"/>
    <w:rsid w:val="00ED025D"/>
    <w:rsid w:val="00ED3DFD"/>
    <w:rsid w:val="00ED3F21"/>
    <w:rsid w:val="00EE260F"/>
    <w:rsid w:val="00EE56E1"/>
    <w:rsid w:val="00EE604B"/>
    <w:rsid w:val="00EE6B33"/>
    <w:rsid w:val="00EF0462"/>
    <w:rsid w:val="00EF3F9B"/>
    <w:rsid w:val="00EF6505"/>
    <w:rsid w:val="00EF7A6F"/>
    <w:rsid w:val="00F02C57"/>
    <w:rsid w:val="00F070E5"/>
    <w:rsid w:val="00F1517E"/>
    <w:rsid w:val="00F16678"/>
    <w:rsid w:val="00F22AC4"/>
    <w:rsid w:val="00F26388"/>
    <w:rsid w:val="00F31BE3"/>
    <w:rsid w:val="00F34B21"/>
    <w:rsid w:val="00F34CA5"/>
    <w:rsid w:val="00F41E90"/>
    <w:rsid w:val="00F436BF"/>
    <w:rsid w:val="00F53B56"/>
    <w:rsid w:val="00F54AD8"/>
    <w:rsid w:val="00F55BC3"/>
    <w:rsid w:val="00F571FE"/>
    <w:rsid w:val="00F62649"/>
    <w:rsid w:val="00F62C96"/>
    <w:rsid w:val="00F638A5"/>
    <w:rsid w:val="00F64E82"/>
    <w:rsid w:val="00F673C2"/>
    <w:rsid w:val="00F70D2F"/>
    <w:rsid w:val="00F715FC"/>
    <w:rsid w:val="00F71859"/>
    <w:rsid w:val="00F74FDC"/>
    <w:rsid w:val="00F7566A"/>
    <w:rsid w:val="00F80602"/>
    <w:rsid w:val="00F82A57"/>
    <w:rsid w:val="00F83A2C"/>
    <w:rsid w:val="00F83E9D"/>
    <w:rsid w:val="00F86C5B"/>
    <w:rsid w:val="00F922B8"/>
    <w:rsid w:val="00F961A0"/>
    <w:rsid w:val="00F97A32"/>
    <w:rsid w:val="00FA3B58"/>
    <w:rsid w:val="00FA490B"/>
    <w:rsid w:val="00FA5484"/>
    <w:rsid w:val="00FA6127"/>
    <w:rsid w:val="00FA7F65"/>
    <w:rsid w:val="00FB1CFE"/>
    <w:rsid w:val="00FB329A"/>
    <w:rsid w:val="00FB3EBB"/>
    <w:rsid w:val="00FB7CFB"/>
    <w:rsid w:val="00FC002F"/>
    <w:rsid w:val="00FC55F6"/>
    <w:rsid w:val="00FD04E0"/>
    <w:rsid w:val="00FE0BFA"/>
    <w:rsid w:val="00FE0D85"/>
    <w:rsid w:val="00FE0DC9"/>
    <w:rsid w:val="00FE2A56"/>
    <w:rsid w:val="00FE2EA4"/>
    <w:rsid w:val="00FE57BE"/>
    <w:rsid w:val="00FE5FEC"/>
    <w:rsid w:val="00FF08F6"/>
    <w:rsid w:val="00FF095B"/>
    <w:rsid w:val="00FF0A8C"/>
    <w:rsid w:val="00FF21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>
      <w:pPr>
        <w:ind w:firstLine="289"/>
        <w:jc w:val="lowKashida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0454A"/>
    <w:pPr>
      <w:spacing w:after="200" w:line="276" w:lineRule="auto"/>
      <w:ind w:firstLine="0"/>
      <w:jc w:val="left"/>
    </w:pPr>
    <w:rPr>
      <w:rFonts w:ascii="Calibri" w:eastAsia="Calibri" w:hAnsi="Calibri" w:cs="Arial"/>
      <w:sz w:val="22"/>
      <w:szCs w:val="22"/>
      <w:lang w:bidi="ar-SA"/>
    </w:rPr>
  </w:style>
  <w:style w:type="paragraph" w:styleId="Heading1">
    <w:name w:val="heading 1"/>
    <w:basedOn w:val="libNormal"/>
    <w:next w:val="libNormal"/>
    <w:link w:val="Heading1Char"/>
    <w:uiPriority w:val="9"/>
    <w:qFormat/>
    <w:rsid w:val="00F64E82"/>
    <w:pPr>
      <w:keepNext/>
      <w:spacing w:before="120" w:after="240"/>
      <w:outlineLvl w:val="0"/>
    </w:pPr>
    <w:rPr>
      <w:rFonts w:ascii="Arial" w:hAnsi="Arial"/>
      <w:b/>
      <w:bCs/>
      <w:color w:val="1F497D"/>
      <w:kern w:val="32"/>
      <w:sz w:val="36"/>
      <w:szCs w:val="36"/>
    </w:rPr>
  </w:style>
  <w:style w:type="paragraph" w:styleId="Heading2">
    <w:name w:val="heading 2"/>
    <w:basedOn w:val="libNormal"/>
    <w:next w:val="libNormal"/>
    <w:link w:val="Heading2Char"/>
    <w:qFormat/>
    <w:rsid w:val="00F64E82"/>
    <w:pPr>
      <w:keepNext/>
      <w:spacing w:before="240" w:after="120"/>
      <w:outlineLvl w:val="1"/>
    </w:pPr>
    <w:rPr>
      <w:rFonts w:ascii="Arial" w:hAnsi="Arial"/>
      <w:b/>
      <w:bCs/>
      <w:color w:val="1F497D"/>
    </w:rPr>
  </w:style>
  <w:style w:type="paragraph" w:styleId="Heading3">
    <w:name w:val="heading 3"/>
    <w:basedOn w:val="libNormal"/>
    <w:next w:val="libNormal"/>
    <w:link w:val="Heading3Char"/>
    <w:qFormat/>
    <w:rsid w:val="00F64E82"/>
    <w:pPr>
      <w:keepNext/>
      <w:spacing w:before="120"/>
      <w:outlineLvl w:val="2"/>
    </w:pPr>
    <w:rPr>
      <w:rFonts w:ascii="Arial" w:hAnsi="Arial"/>
      <w:color w:val="1F497D"/>
    </w:rPr>
  </w:style>
  <w:style w:type="paragraph" w:styleId="Heading4">
    <w:name w:val="heading 4"/>
    <w:basedOn w:val="libNormal"/>
    <w:next w:val="libNormal"/>
    <w:link w:val="Heading4Char"/>
    <w:qFormat/>
    <w:rsid w:val="00806335"/>
    <w:pPr>
      <w:keepNext/>
      <w:spacing w:before="240" w:after="60"/>
      <w:outlineLvl w:val="3"/>
    </w:pPr>
    <w:rPr>
      <w:b/>
      <w:bCs/>
      <w:sz w:val="28"/>
    </w:rPr>
  </w:style>
  <w:style w:type="paragraph" w:styleId="Heading5">
    <w:name w:val="heading 5"/>
    <w:basedOn w:val="libNormal"/>
    <w:next w:val="libNormal"/>
    <w:link w:val="Heading5Char"/>
    <w:qFormat/>
    <w:rsid w:val="006D6F9A"/>
    <w:pPr>
      <w:spacing w:before="240" w:after="60"/>
      <w:outlineLvl w:val="4"/>
    </w:pPr>
    <w:rPr>
      <w:bCs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bNormal">
    <w:name w:val="libNormal"/>
    <w:link w:val="libNormalChar"/>
    <w:qFormat/>
    <w:rsid w:val="00D91A3F"/>
    <w:pPr>
      <w:bidi/>
    </w:pPr>
    <w:rPr>
      <w:rFonts w:cs="Traditional Arabic"/>
      <w:color w:val="000000"/>
      <w:sz w:val="24"/>
      <w:szCs w:val="32"/>
      <w:lang w:bidi="ar-SA"/>
    </w:rPr>
  </w:style>
  <w:style w:type="character" w:customStyle="1" w:styleId="libNormalChar">
    <w:name w:val="libNormal Char"/>
    <w:basedOn w:val="DefaultParagraphFont"/>
    <w:link w:val="libNormal"/>
    <w:rsid w:val="00D91A3F"/>
    <w:rPr>
      <w:rFonts w:cs="Traditional Arabic"/>
      <w:color w:val="000000"/>
      <w:sz w:val="24"/>
      <w:szCs w:val="32"/>
      <w:lang w:bidi="ar-SA"/>
    </w:rPr>
  </w:style>
  <w:style w:type="character" w:customStyle="1" w:styleId="Heading1Char">
    <w:name w:val="Heading 1 Char"/>
    <w:basedOn w:val="libNormalChar"/>
    <w:link w:val="Heading1"/>
    <w:uiPriority w:val="9"/>
    <w:rsid w:val="00F64E82"/>
    <w:rPr>
      <w:rFonts w:ascii="Arial" w:hAnsi="Arial"/>
      <w:b/>
      <w:bCs/>
      <w:color w:val="1F497D"/>
      <w:kern w:val="32"/>
      <w:sz w:val="36"/>
      <w:szCs w:val="36"/>
    </w:rPr>
  </w:style>
  <w:style w:type="character" w:customStyle="1" w:styleId="Heading2Char">
    <w:name w:val="Heading 2 Char"/>
    <w:basedOn w:val="DefaultParagraphFont"/>
    <w:link w:val="Heading2"/>
    <w:rsid w:val="00F64E82"/>
    <w:rPr>
      <w:rFonts w:ascii="Arial" w:hAnsi="Arial" w:cs="Traditional Arabic"/>
      <w:b/>
      <w:bCs/>
      <w:color w:val="1F497D"/>
      <w:sz w:val="24"/>
      <w:szCs w:val="32"/>
      <w:lang w:bidi="ar-SA"/>
    </w:rPr>
  </w:style>
  <w:style w:type="character" w:customStyle="1" w:styleId="Heading3Char">
    <w:name w:val="Heading 3 Char"/>
    <w:basedOn w:val="libNormalChar"/>
    <w:link w:val="Heading3"/>
    <w:rsid w:val="00F64E82"/>
    <w:rPr>
      <w:rFonts w:ascii="Arial" w:hAnsi="Arial"/>
      <w:color w:val="1F497D"/>
    </w:rPr>
  </w:style>
  <w:style w:type="character" w:customStyle="1" w:styleId="Heading4Char">
    <w:name w:val="Heading 4 Char"/>
    <w:basedOn w:val="libNormalChar"/>
    <w:link w:val="Heading4"/>
    <w:uiPriority w:val="9"/>
    <w:rsid w:val="006E0F1D"/>
    <w:rPr>
      <w:b/>
      <w:bCs/>
      <w:sz w:val="28"/>
    </w:rPr>
  </w:style>
  <w:style w:type="character" w:customStyle="1" w:styleId="Heading5Char">
    <w:name w:val="Heading 5 Char"/>
    <w:basedOn w:val="libNormalChar"/>
    <w:link w:val="Heading5"/>
    <w:rsid w:val="006E0F1D"/>
    <w:rPr>
      <w:bCs/>
      <w:sz w:val="30"/>
    </w:rPr>
  </w:style>
  <w:style w:type="paragraph" w:styleId="BalloonText">
    <w:name w:val="Balloon Text"/>
    <w:basedOn w:val="Normal"/>
    <w:link w:val="BalloonTextChar"/>
    <w:uiPriority w:val="99"/>
    <w:rsid w:val="00326131"/>
    <w:pPr>
      <w:spacing w:after="0" w:line="240" w:lineRule="auto"/>
      <w:ind w:firstLine="289"/>
    </w:pPr>
    <w:rPr>
      <w:rFonts w:ascii="Tahoma" w:eastAsiaTheme="minorEastAsi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26131"/>
    <w:rPr>
      <w:rFonts w:ascii="Tahoma" w:hAnsi="Tahoma" w:cs="Tahoma"/>
      <w:color w:val="000000"/>
      <w:sz w:val="16"/>
      <w:szCs w:val="16"/>
      <w:lang w:bidi="ar-IQ"/>
    </w:rPr>
  </w:style>
  <w:style w:type="table" w:styleId="TableGrid">
    <w:name w:val="Table Grid"/>
    <w:basedOn w:val="TableNormal"/>
    <w:rsid w:val="00D92CDF"/>
    <w:pPr>
      <w:bidi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bFootnotenum">
    <w:name w:val="libFootnote_num"/>
    <w:basedOn w:val="libFootnote"/>
    <w:next w:val="libFootnote"/>
    <w:link w:val="libFootnotenumChar"/>
    <w:qFormat/>
    <w:rsid w:val="004B3F28"/>
    <w:rPr>
      <w:color w:val="C00000"/>
      <w:sz w:val="22"/>
      <w:szCs w:val="24"/>
      <w:vertAlign w:val="superscript"/>
    </w:rPr>
  </w:style>
  <w:style w:type="paragraph" w:customStyle="1" w:styleId="libFootnote">
    <w:name w:val="libFootnote"/>
    <w:basedOn w:val="libNormal"/>
    <w:next w:val="libNormal"/>
    <w:link w:val="libFootnoteChar"/>
    <w:qFormat/>
    <w:rsid w:val="00D91A3F"/>
    <w:rPr>
      <w:sz w:val="20"/>
      <w:szCs w:val="26"/>
    </w:rPr>
  </w:style>
  <w:style w:type="character" w:customStyle="1" w:styleId="libFootnoteChar">
    <w:name w:val="libFootnote Char"/>
    <w:basedOn w:val="libNormalChar"/>
    <w:link w:val="libFootnote"/>
    <w:rsid w:val="00D91A3F"/>
    <w:rPr>
      <w:szCs w:val="26"/>
    </w:rPr>
  </w:style>
  <w:style w:type="character" w:customStyle="1" w:styleId="libFootnotenumChar">
    <w:name w:val="libFootnote_num Char"/>
    <w:basedOn w:val="libFootnoteChar"/>
    <w:link w:val="libFootnotenum"/>
    <w:rsid w:val="004B3F28"/>
    <w:rPr>
      <w:color w:val="C00000"/>
      <w:sz w:val="22"/>
      <w:szCs w:val="24"/>
      <w:vertAlign w:val="superscript"/>
    </w:rPr>
  </w:style>
  <w:style w:type="character" w:customStyle="1" w:styleId="libEnFootnoteChar">
    <w:name w:val="libEnFootnote Char"/>
    <w:basedOn w:val="libNormalChar"/>
    <w:link w:val="libEnFootnote"/>
    <w:rsid w:val="002045CF"/>
    <w:rPr>
      <w:szCs w:val="26"/>
    </w:rPr>
  </w:style>
  <w:style w:type="paragraph" w:customStyle="1" w:styleId="libEnFootnote">
    <w:name w:val="libEnFootnote"/>
    <w:basedOn w:val="libEn"/>
    <w:link w:val="libEnFootnoteChar"/>
    <w:rsid w:val="002045CF"/>
    <w:rPr>
      <w:sz w:val="20"/>
      <w:szCs w:val="26"/>
    </w:rPr>
  </w:style>
  <w:style w:type="paragraph" w:customStyle="1" w:styleId="libEn">
    <w:name w:val="libEn"/>
    <w:link w:val="libEnChar"/>
    <w:rsid w:val="002045CF"/>
    <w:pPr>
      <w:jc w:val="left"/>
    </w:pPr>
    <w:rPr>
      <w:rFonts w:cs="Traditional Arabic"/>
      <w:color w:val="000000"/>
      <w:sz w:val="24"/>
      <w:szCs w:val="32"/>
      <w:lang w:bidi="ar-SA"/>
    </w:rPr>
  </w:style>
  <w:style w:type="character" w:customStyle="1" w:styleId="libEnChar">
    <w:name w:val="libEn Char"/>
    <w:basedOn w:val="DefaultParagraphFont"/>
    <w:link w:val="libEn"/>
    <w:rsid w:val="002045CF"/>
    <w:rPr>
      <w:rFonts w:cs="Traditional Arabic"/>
      <w:color w:val="000000"/>
      <w:sz w:val="24"/>
      <w:szCs w:val="32"/>
      <w:lang w:bidi="ar-SA"/>
    </w:rPr>
  </w:style>
  <w:style w:type="paragraph" w:customStyle="1" w:styleId="libCenterBold1">
    <w:name w:val="libCenterBold1"/>
    <w:basedOn w:val="libNormal"/>
    <w:rsid w:val="001C5EDB"/>
    <w:pPr>
      <w:spacing w:before="240" w:after="60"/>
      <w:ind w:firstLine="0"/>
      <w:jc w:val="center"/>
    </w:pPr>
    <w:rPr>
      <w:b/>
      <w:bCs/>
    </w:rPr>
  </w:style>
  <w:style w:type="paragraph" w:customStyle="1" w:styleId="libCenterBold2">
    <w:name w:val="libCenterBold2"/>
    <w:basedOn w:val="libNormal"/>
    <w:rsid w:val="00A716DD"/>
    <w:pPr>
      <w:ind w:firstLine="0"/>
      <w:jc w:val="center"/>
    </w:pPr>
    <w:rPr>
      <w:b/>
      <w:bCs/>
      <w:sz w:val="22"/>
      <w:szCs w:val="30"/>
    </w:rPr>
  </w:style>
  <w:style w:type="character" w:customStyle="1" w:styleId="libAieChar">
    <w:name w:val="libAie Char"/>
    <w:basedOn w:val="libNormalChar"/>
    <w:link w:val="libAie"/>
    <w:rsid w:val="00AF04CD"/>
    <w:rPr>
      <w:rFonts w:ascii="Arial" w:hAnsi="Arial" w:cs="KFGQPC Uthman Taha Naskh"/>
      <w:color w:val="008000"/>
      <w:szCs w:val="28"/>
    </w:rPr>
  </w:style>
  <w:style w:type="paragraph" w:customStyle="1" w:styleId="libAie">
    <w:name w:val="libAie"/>
    <w:basedOn w:val="libNormal"/>
    <w:next w:val="libNormal"/>
    <w:link w:val="libAieChar"/>
    <w:qFormat/>
    <w:rsid w:val="00AF04CD"/>
    <w:rPr>
      <w:rFonts w:ascii="Arial" w:hAnsi="Arial" w:cs="KFGQPC Uthman Taha Naskh"/>
      <w:color w:val="008000"/>
      <w:szCs w:val="28"/>
    </w:rPr>
  </w:style>
  <w:style w:type="paragraph" w:customStyle="1" w:styleId="libLeftBold">
    <w:name w:val="libLeftBold"/>
    <w:basedOn w:val="libNormal"/>
    <w:next w:val="libNormal"/>
    <w:link w:val="libLeftBoldChar"/>
    <w:rsid w:val="00A716DD"/>
    <w:pPr>
      <w:ind w:firstLine="0"/>
      <w:jc w:val="right"/>
    </w:pPr>
    <w:rPr>
      <w:b/>
      <w:bCs/>
      <w:szCs w:val="30"/>
    </w:rPr>
  </w:style>
  <w:style w:type="character" w:customStyle="1" w:styleId="libLeftBoldChar">
    <w:name w:val="libLeftBold Char"/>
    <w:basedOn w:val="libNormalChar"/>
    <w:link w:val="libLeftBold"/>
    <w:rsid w:val="00A716DD"/>
    <w:rPr>
      <w:b/>
      <w:bCs/>
      <w:szCs w:val="30"/>
    </w:rPr>
  </w:style>
  <w:style w:type="paragraph" w:customStyle="1" w:styleId="libBold1">
    <w:name w:val="libBold1"/>
    <w:basedOn w:val="libNormal"/>
    <w:next w:val="libNormal"/>
    <w:link w:val="libBold1Char"/>
    <w:qFormat/>
    <w:rsid w:val="006E446F"/>
    <w:rPr>
      <w:b/>
      <w:bCs/>
    </w:rPr>
  </w:style>
  <w:style w:type="character" w:customStyle="1" w:styleId="libBold1Char">
    <w:name w:val="libBold1 Char"/>
    <w:basedOn w:val="libNormalChar"/>
    <w:link w:val="libBold1"/>
    <w:rsid w:val="006E446F"/>
    <w:rPr>
      <w:b/>
      <w:bCs/>
    </w:rPr>
  </w:style>
  <w:style w:type="paragraph" w:customStyle="1" w:styleId="libFootnoteAie">
    <w:name w:val="libFootnoteAie"/>
    <w:basedOn w:val="libFootnote"/>
    <w:next w:val="libFootnote"/>
    <w:link w:val="libFootnoteAieChar"/>
    <w:qFormat/>
    <w:rsid w:val="0022730F"/>
    <w:rPr>
      <w:rFonts w:cs="KFGQPC Uthman Taha Naskh"/>
      <w:color w:val="008000"/>
      <w:szCs w:val="22"/>
    </w:rPr>
  </w:style>
  <w:style w:type="character" w:customStyle="1" w:styleId="libFootnoteAieChar">
    <w:name w:val="libFootnoteAie Char"/>
    <w:basedOn w:val="libFootnoteChar"/>
    <w:link w:val="libFootnoteAie"/>
    <w:rsid w:val="0022730F"/>
    <w:rPr>
      <w:rFonts w:cs="KFGQPC Uthman Taha Naskh"/>
      <w:color w:val="008000"/>
      <w:szCs w:val="22"/>
    </w:rPr>
  </w:style>
  <w:style w:type="paragraph" w:customStyle="1" w:styleId="libLeft">
    <w:name w:val="libLeft"/>
    <w:basedOn w:val="libNormal"/>
    <w:next w:val="libNormal"/>
    <w:rsid w:val="00437035"/>
    <w:pPr>
      <w:ind w:firstLine="0"/>
      <w:jc w:val="right"/>
    </w:pPr>
  </w:style>
  <w:style w:type="paragraph" w:customStyle="1" w:styleId="libCenter">
    <w:name w:val="libCenter"/>
    <w:basedOn w:val="libNormal"/>
    <w:next w:val="libNormal"/>
    <w:rsid w:val="000A7750"/>
    <w:pPr>
      <w:ind w:firstLine="0"/>
      <w:jc w:val="center"/>
    </w:pPr>
  </w:style>
  <w:style w:type="paragraph" w:customStyle="1" w:styleId="libPoemTiniChar">
    <w:name w:val="libPoemTiniChar"/>
    <w:basedOn w:val="libPoemTini"/>
    <w:link w:val="libPoemTiniCharChar"/>
    <w:qFormat/>
    <w:rsid w:val="00651ADF"/>
  </w:style>
  <w:style w:type="paragraph" w:customStyle="1" w:styleId="libPoemTini">
    <w:name w:val="libPoemTini"/>
    <w:basedOn w:val="libPoem"/>
    <w:link w:val="libPoemTiniChar0"/>
    <w:rsid w:val="00651ADF"/>
    <w:pPr>
      <w:jc w:val="highKashida"/>
    </w:pPr>
    <w:rPr>
      <w:sz w:val="2"/>
      <w:szCs w:val="2"/>
    </w:rPr>
  </w:style>
  <w:style w:type="paragraph" w:customStyle="1" w:styleId="libPoem">
    <w:name w:val="libPoem"/>
    <w:basedOn w:val="libNormal0"/>
    <w:next w:val="libNormal0"/>
    <w:link w:val="libPoemChar"/>
    <w:rsid w:val="00651ADF"/>
  </w:style>
  <w:style w:type="paragraph" w:customStyle="1" w:styleId="libNormal0">
    <w:name w:val="libNormal0"/>
    <w:basedOn w:val="libNormal"/>
    <w:next w:val="libNormal"/>
    <w:link w:val="libNormal0Char"/>
    <w:rsid w:val="00651ADF"/>
    <w:pPr>
      <w:ind w:firstLine="0"/>
    </w:pPr>
  </w:style>
  <w:style w:type="character" w:customStyle="1" w:styleId="libNormal0Char">
    <w:name w:val="libNormal0 Char"/>
    <w:basedOn w:val="DefaultParagraphFont"/>
    <w:link w:val="libNormal0"/>
    <w:rsid w:val="00651ADF"/>
    <w:rPr>
      <w:rFonts w:ascii="Traditional Arabic" w:hAnsi="Traditional Arabic" w:cs="Traditional Arabic"/>
      <w:color w:val="000000"/>
      <w:sz w:val="32"/>
      <w:szCs w:val="32"/>
    </w:rPr>
  </w:style>
  <w:style w:type="character" w:customStyle="1" w:styleId="libPoemChar">
    <w:name w:val="libPoem Char"/>
    <w:basedOn w:val="DefaultParagraphFont"/>
    <w:link w:val="libPoem"/>
    <w:rsid w:val="005E5D2F"/>
    <w:rPr>
      <w:rFonts w:cs="Traditional Arabic"/>
      <w:color w:val="000000"/>
      <w:sz w:val="32"/>
      <w:szCs w:val="32"/>
    </w:rPr>
  </w:style>
  <w:style w:type="character" w:customStyle="1" w:styleId="libPoemTiniChar0">
    <w:name w:val="libPoemTini Char"/>
    <w:basedOn w:val="DefaultParagraphFont"/>
    <w:link w:val="libPoemTini"/>
    <w:rsid w:val="00651ADF"/>
    <w:rPr>
      <w:rFonts w:cs="Traditional Arabic"/>
      <w:color w:val="000000"/>
      <w:sz w:val="2"/>
      <w:szCs w:val="2"/>
    </w:rPr>
  </w:style>
  <w:style w:type="character" w:customStyle="1" w:styleId="libPoemTiniCharChar">
    <w:name w:val="libPoemTiniChar Char"/>
    <w:basedOn w:val="libPoemTiniChar0"/>
    <w:link w:val="libPoemTiniChar"/>
    <w:rsid w:val="00651ADF"/>
  </w:style>
  <w:style w:type="paragraph" w:styleId="TOC2">
    <w:name w:val="toc 2"/>
    <w:basedOn w:val="libNormal"/>
    <w:next w:val="libNormal"/>
    <w:link w:val="TOC2Char"/>
    <w:autoRedefine/>
    <w:uiPriority w:val="39"/>
    <w:rsid w:val="00AD2964"/>
    <w:pPr>
      <w:ind w:left="238"/>
    </w:pPr>
  </w:style>
  <w:style w:type="character" w:customStyle="1" w:styleId="TOC2Char">
    <w:name w:val="TOC 2 Char"/>
    <w:basedOn w:val="DefaultParagraphFont"/>
    <w:link w:val="TOC2"/>
    <w:uiPriority w:val="39"/>
    <w:rsid w:val="00195052"/>
    <w:rPr>
      <w:rFonts w:cs="Traditional Arabic"/>
      <w:color w:val="000000"/>
      <w:sz w:val="24"/>
      <w:szCs w:val="32"/>
      <w:lang w:bidi="ar-SA"/>
    </w:rPr>
  </w:style>
  <w:style w:type="paragraph" w:styleId="TOC1">
    <w:name w:val="toc 1"/>
    <w:basedOn w:val="libNormal"/>
    <w:next w:val="libNormal"/>
    <w:autoRedefine/>
    <w:uiPriority w:val="39"/>
    <w:rsid w:val="00B60990"/>
    <w:pPr>
      <w:tabs>
        <w:tab w:val="right" w:leader="dot" w:pos="7361"/>
      </w:tabs>
      <w:jc w:val="center"/>
    </w:pPr>
    <w:rPr>
      <w:bCs/>
    </w:rPr>
  </w:style>
  <w:style w:type="paragraph" w:styleId="TOC3">
    <w:name w:val="toc 3"/>
    <w:basedOn w:val="libNormal"/>
    <w:next w:val="libNormal"/>
    <w:autoRedefine/>
    <w:uiPriority w:val="39"/>
    <w:rsid w:val="008777DC"/>
    <w:pPr>
      <w:tabs>
        <w:tab w:val="right" w:leader="dot" w:pos="7361"/>
      </w:tabs>
      <w:ind w:left="482"/>
    </w:pPr>
  </w:style>
  <w:style w:type="paragraph" w:styleId="TOC4">
    <w:name w:val="toc 4"/>
    <w:basedOn w:val="Normal"/>
    <w:next w:val="Normal"/>
    <w:autoRedefine/>
    <w:uiPriority w:val="39"/>
    <w:rsid w:val="0012268F"/>
    <w:pPr>
      <w:spacing w:after="0" w:line="240" w:lineRule="auto"/>
      <w:ind w:left="720" w:firstLine="289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libLine">
    <w:name w:val="libLine"/>
    <w:basedOn w:val="libNormal0"/>
    <w:next w:val="libNormal0"/>
    <w:rsid w:val="005A43ED"/>
    <w:rPr>
      <w:szCs w:val="26"/>
    </w:rPr>
  </w:style>
  <w:style w:type="paragraph" w:customStyle="1" w:styleId="libFootnote0">
    <w:name w:val="libFootnote0"/>
    <w:basedOn w:val="libFootnote"/>
    <w:next w:val="libFootnote"/>
    <w:link w:val="libFootnote0Char"/>
    <w:rsid w:val="00D91A3F"/>
    <w:pPr>
      <w:ind w:firstLine="0"/>
    </w:pPr>
  </w:style>
  <w:style w:type="character" w:customStyle="1" w:styleId="libFootnote0Char">
    <w:name w:val="libFootnote0 Char"/>
    <w:basedOn w:val="libFootnoteChar"/>
    <w:link w:val="libFootnote0"/>
    <w:rsid w:val="00D91A3F"/>
  </w:style>
  <w:style w:type="paragraph" w:customStyle="1" w:styleId="Heading1Center">
    <w:name w:val="Heading 1 Center"/>
    <w:basedOn w:val="libNormal"/>
    <w:rsid w:val="00F64E82"/>
    <w:pPr>
      <w:spacing w:before="120" w:after="240"/>
      <w:ind w:firstLine="0"/>
      <w:jc w:val="center"/>
      <w:outlineLvl w:val="0"/>
    </w:pPr>
    <w:rPr>
      <w:bCs/>
      <w:color w:val="1F497D"/>
      <w:sz w:val="36"/>
      <w:szCs w:val="36"/>
    </w:rPr>
  </w:style>
  <w:style w:type="paragraph" w:customStyle="1" w:styleId="Heading2Center">
    <w:name w:val="Heading 2 Center"/>
    <w:basedOn w:val="libNormal"/>
    <w:next w:val="Heading2"/>
    <w:rsid w:val="00F64E82"/>
    <w:pPr>
      <w:spacing w:before="240" w:after="120"/>
      <w:ind w:firstLine="0"/>
      <w:jc w:val="center"/>
      <w:outlineLvl w:val="1"/>
    </w:pPr>
    <w:rPr>
      <w:b/>
      <w:bCs/>
      <w:color w:val="1F497D"/>
    </w:rPr>
  </w:style>
  <w:style w:type="paragraph" w:customStyle="1" w:styleId="Heading3Center">
    <w:name w:val="Heading 3 Center"/>
    <w:basedOn w:val="libNormal"/>
    <w:next w:val="libNormal"/>
    <w:rsid w:val="006E0F1D"/>
    <w:pPr>
      <w:spacing w:before="120"/>
      <w:ind w:firstLine="0"/>
      <w:jc w:val="center"/>
      <w:outlineLvl w:val="2"/>
    </w:pPr>
    <w:rPr>
      <w:color w:val="1F497D"/>
    </w:rPr>
  </w:style>
  <w:style w:type="paragraph" w:customStyle="1" w:styleId="Heading4Center">
    <w:name w:val="Heading 4 Center"/>
    <w:basedOn w:val="libNormal"/>
    <w:next w:val="Heading4"/>
    <w:rsid w:val="00796AAA"/>
    <w:pPr>
      <w:spacing w:before="240" w:after="60"/>
      <w:ind w:firstLine="0"/>
      <w:jc w:val="center"/>
      <w:outlineLvl w:val="3"/>
    </w:pPr>
    <w:rPr>
      <w:bCs/>
      <w:sz w:val="30"/>
    </w:rPr>
  </w:style>
  <w:style w:type="paragraph" w:customStyle="1" w:styleId="Heading5Center">
    <w:name w:val="Heading 5 Center"/>
    <w:basedOn w:val="libNormal"/>
    <w:next w:val="Heading5"/>
    <w:rsid w:val="00796AAA"/>
    <w:pPr>
      <w:spacing w:before="240" w:after="60"/>
      <w:ind w:firstLine="0"/>
      <w:jc w:val="center"/>
      <w:outlineLvl w:val="4"/>
    </w:pPr>
    <w:rPr>
      <w:bCs/>
      <w:sz w:val="30"/>
    </w:rPr>
  </w:style>
  <w:style w:type="paragraph" w:customStyle="1" w:styleId="libVar">
    <w:name w:val="libVar"/>
    <w:basedOn w:val="libNormal"/>
    <w:next w:val="libNormal"/>
    <w:rsid w:val="00DB2424"/>
    <w:rPr>
      <w:szCs w:val="28"/>
    </w:rPr>
  </w:style>
  <w:style w:type="paragraph" w:customStyle="1" w:styleId="libMid">
    <w:name w:val="libMid"/>
    <w:basedOn w:val="libNormal"/>
    <w:next w:val="libNormal"/>
    <w:rsid w:val="00227FEE"/>
    <w:rPr>
      <w:szCs w:val="28"/>
    </w:rPr>
  </w:style>
  <w:style w:type="paragraph" w:styleId="TOC5">
    <w:name w:val="toc 5"/>
    <w:basedOn w:val="Normal"/>
    <w:next w:val="Normal"/>
    <w:autoRedefine/>
    <w:uiPriority w:val="39"/>
    <w:rsid w:val="0012268F"/>
    <w:pPr>
      <w:spacing w:after="0" w:line="240" w:lineRule="auto"/>
      <w:ind w:left="960" w:firstLine="289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libFootnoteBold">
    <w:name w:val="libFootnoteBold"/>
    <w:basedOn w:val="libFootnote"/>
    <w:next w:val="libFootnote"/>
    <w:link w:val="libFootnoteBoldChar"/>
    <w:qFormat/>
    <w:rsid w:val="004B3F28"/>
    <w:rPr>
      <w:b/>
      <w:bCs/>
    </w:rPr>
  </w:style>
  <w:style w:type="character" w:customStyle="1" w:styleId="libFootnoteBoldChar">
    <w:name w:val="libFootnoteBold Char"/>
    <w:basedOn w:val="libFootnoteChar"/>
    <w:link w:val="libFootnoteBold"/>
    <w:rsid w:val="004B3F28"/>
    <w:rPr>
      <w:b/>
      <w:bCs/>
    </w:rPr>
  </w:style>
  <w:style w:type="character" w:customStyle="1" w:styleId="libFootnoteCenterChar">
    <w:name w:val="libFootnoteCenter Char"/>
    <w:basedOn w:val="libFootnoteChar"/>
    <w:link w:val="libFootnoteCenter"/>
    <w:rsid w:val="004B3F28"/>
  </w:style>
  <w:style w:type="paragraph" w:customStyle="1" w:styleId="libFootnoteCenter">
    <w:name w:val="libFootnoteCenter"/>
    <w:basedOn w:val="libFootnote"/>
    <w:next w:val="libFootnote"/>
    <w:link w:val="libFootnoteCenterChar"/>
    <w:rsid w:val="00164810"/>
    <w:pPr>
      <w:ind w:firstLine="0"/>
      <w:jc w:val="center"/>
    </w:pPr>
  </w:style>
  <w:style w:type="paragraph" w:customStyle="1" w:styleId="libVar0">
    <w:name w:val="libVar0"/>
    <w:basedOn w:val="libNormal"/>
    <w:next w:val="libNormal0"/>
    <w:rsid w:val="00DB2424"/>
    <w:pPr>
      <w:ind w:firstLine="0"/>
    </w:pPr>
    <w:rPr>
      <w:szCs w:val="28"/>
    </w:rPr>
  </w:style>
  <w:style w:type="paragraph" w:customStyle="1" w:styleId="libFootnoteCenterBold">
    <w:name w:val="libFootnoteCenterBold"/>
    <w:basedOn w:val="libFootnote"/>
    <w:next w:val="libFootnoteCenter"/>
    <w:qFormat/>
    <w:rsid w:val="00D6188A"/>
    <w:pPr>
      <w:jc w:val="center"/>
    </w:pPr>
    <w:rPr>
      <w:b/>
      <w:bCs/>
    </w:rPr>
  </w:style>
  <w:style w:type="paragraph" w:customStyle="1" w:styleId="libFootnoteLeft">
    <w:name w:val="libFootnoteLeft"/>
    <w:basedOn w:val="libFootnote"/>
    <w:next w:val="libFootnote"/>
    <w:rsid w:val="00651ADF"/>
    <w:pPr>
      <w:ind w:firstLine="0"/>
      <w:jc w:val="right"/>
    </w:pPr>
  </w:style>
  <w:style w:type="paragraph" w:customStyle="1" w:styleId="libVarCenter">
    <w:name w:val="libVarCenter"/>
    <w:basedOn w:val="libNormal"/>
    <w:next w:val="libNormal"/>
    <w:rsid w:val="00F74FDC"/>
    <w:pPr>
      <w:ind w:firstLine="0"/>
      <w:jc w:val="center"/>
    </w:pPr>
    <w:rPr>
      <w:szCs w:val="28"/>
    </w:rPr>
  </w:style>
  <w:style w:type="paragraph" w:customStyle="1" w:styleId="libPoemFootnote">
    <w:name w:val="libPoemFootnote"/>
    <w:basedOn w:val="libPoem"/>
    <w:next w:val="libPoem"/>
    <w:rsid w:val="00651ADF"/>
    <w:rPr>
      <w:szCs w:val="26"/>
    </w:rPr>
  </w:style>
  <w:style w:type="paragraph" w:customStyle="1" w:styleId="libPoemCenter">
    <w:name w:val="libPoemCenter"/>
    <w:basedOn w:val="libPoem"/>
    <w:next w:val="libPoem"/>
    <w:rsid w:val="00651ADF"/>
    <w:pPr>
      <w:jc w:val="center"/>
    </w:pPr>
  </w:style>
  <w:style w:type="paragraph" w:customStyle="1" w:styleId="libPoemFootnoteCenter">
    <w:name w:val="libPoemFootnoteCenter"/>
    <w:basedOn w:val="libPoem"/>
    <w:next w:val="libPoem"/>
    <w:rsid w:val="00651ADF"/>
    <w:pPr>
      <w:jc w:val="center"/>
    </w:pPr>
    <w:rPr>
      <w:szCs w:val="26"/>
    </w:rPr>
  </w:style>
  <w:style w:type="character" w:styleId="Hyperlink">
    <w:name w:val="Hyperlink"/>
    <w:basedOn w:val="DefaultParagraphFont"/>
    <w:uiPriority w:val="99"/>
    <w:unhideWhenUsed/>
    <w:rsid w:val="00C86EE3"/>
    <w:rPr>
      <w:color w:val="0000FF" w:themeColor="hyperlink"/>
      <w:u w:val="single"/>
    </w:rPr>
  </w:style>
  <w:style w:type="paragraph" w:customStyle="1" w:styleId="libBold2">
    <w:name w:val="libBold2"/>
    <w:basedOn w:val="libNormal"/>
    <w:next w:val="libNormal"/>
    <w:link w:val="libBold2Char"/>
    <w:qFormat/>
    <w:rsid w:val="00A716DD"/>
    <w:rPr>
      <w:b/>
      <w:bCs/>
      <w:sz w:val="20"/>
      <w:szCs w:val="28"/>
    </w:rPr>
  </w:style>
  <w:style w:type="character" w:customStyle="1" w:styleId="libBold2Char">
    <w:name w:val="libBold2 Char"/>
    <w:basedOn w:val="libNormalChar"/>
    <w:link w:val="libBold2"/>
    <w:rsid w:val="00A716DD"/>
    <w:rPr>
      <w:b/>
      <w:bCs/>
      <w:szCs w:val="28"/>
    </w:rPr>
  </w:style>
  <w:style w:type="paragraph" w:customStyle="1" w:styleId="libAlaem">
    <w:name w:val="libAlaem"/>
    <w:basedOn w:val="libNormal"/>
    <w:next w:val="libNormal"/>
    <w:link w:val="libAlaemChar"/>
    <w:qFormat/>
    <w:rsid w:val="00E0487B"/>
    <w:rPr>
      <w:rFonts w:cs="Rafed Alaem"/>
    </w:rPr>
  </w:style>
  <w:style w:type="character" w:customStyle="1" w:styleId="libAlaemChar">
    <w:name w:val="libAlaem Char"/>
    <w:basedOn w:val="libNormalChar"/>
    <w:link w:val="libAlaem"/>
    <w:rsid w:val="00FF21EB"/>
    <w:rPr>
      <w:rFonts w:cs="Rafed Alaem"/>
    </w:rPr>
  </w:style>
  <w:style w:type="paragraph" w:customStyle="1" w:styleId="libFootnoteAlaem">
    <w:name w:val="libFootnoteAlaem"/>
    <w:basedOn w:val="libFootnote"/>
    <w:next w:val="libFootnote"/>
    <w:link w:val="libFootnoteAlaemChar"/>
    <w:qFormat/>
    <w:rsid w:val="00A648C5"/>
    <w:rPr>
      <w:rFonts w:cs="Rafed Alaem"/>
    </w:rPr>
  </w:style>
  <w:style w:type="character" w:customStyle="1" w:styleId="libFootnoteAlaemChar">
    <w:name w:val="libFootnoteAlaem Char"/>
    <w:basedOn w:val="libFootnoteChar"/>
    <w:link w:val="libFootnoteAlaem"/>
    <w:rsid w:val="00A648C5"/>
    <w:rPr>
      <w:rFonts w:cs="Rafed Alaem"/>
    </w:rPr>
  </w:style>
  <w:style w:type="paragraph" w:customStyle="1" w:styleId="libAlaemHeading2">
    <w:name w:val="libAlaemHeading2"/>
    <w:basedOn w:val="libAlaem"/>
    <w:next w:val="Heading2Center"/>
    <w:link w:val="libAlaemHeading2Char"/>
    <w:rsid w:val="00E138BD"/>
    <w:rPr>
      <w:b/>
      <w:bCs/>
      <w:color w:val="1F497D"/>
    </w:rPr>
  </w:style>
  <w:style w:type="character" w:customStyle="1" w:styleId="libAlaemHeading2Char">
    <w:name w:val="libAlaemHeading2 Char"/>
    <w:basedOn w:val="libAlaemChar"/>
    <w:link w:val="libAlaemHeading2"/>
    <w:rsid w:val="00E138BD"/>
    <w:rPr>
      <w:b/>
      <w:bCs/>
      <w:color w:val="1F497D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0F1D"/>
    <w:pPr>
      <w:keepLines/>
      <w:bidi w:val="0"/>
      <w:spacing w:before="480"/>
      <w:ind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styleId="PageNumber">
    <w:name w:val="page number"/>
    <w:basedOn w:val="DefaultParagraphFont"/>
    <w:rsid w:val="00326131"/>
  </w:style>
  <w:style w:type="paragraph" w:styleId="TOC6">
    <w:name w:val="toc 6"/>
    <w:basedOn w:val="Normal"/>
    <w:next w:val="Normal"/>
    <w:autoRedefine/>
    <w:uiPriority w:val="39"/>
    <w:unhideWhenUsed/>
    <w:rsid w:val="00326131"/>
    <w:pPr>
      <w:spacing w:after="100"/>
      <w:ind w:left="1100" w:firstLine="289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326131"/>
    <w:pPr>
      <w:spacing w:after="100"/>
      <w:ind w:left="1320" w:firstLine="289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326131"/>
    <w:pPr>
      <w:spacing w:after="100"/>
      <w:ind w:left="1540" w:firstLine="289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326131"/>
    <w:pPr>
      <w:spacing w:after="100"/>
      <w:ind w:left="1760" w:firstLine="289"/>
    </w:pPr>
    <w:rPr>
      <w:rFonts w:eastAsiaTheme="minorEastAsia"/>
    </w:rPr>
  </w:style>
  <w:style w:type="paragraph" w:customStyle="1" w:styleId="libNum">
    <w:name w:val="libNum"/>
    <w:basedOn w:val="libNormal0"/>
    <w:link w:val="libNumChar"/>
    <w:rsid w:val="00ED025D"/>
    <w:rPr>
      <w:color w:val="993300"/>
      <w:sz w:val="20"/>
      <w:szCs w:val="24"/>
    </w:rPr>
  </w:style>
  <w:style w:type="character" w:customStyle="1" w:styleId="libNumChar">
    <w:name w:val="libNum Char"/>
    <w:basedOn w:val="libNormal0Char"/>
    <w:link w:val="libNum"/>
    <w:rsid w:val="00ED025D"/>
    <w:rPr>
      <w:color w:val="993300"/>
      <w:szCs w:val="24"/>
      <w:lang w:bidi="ar-SA"/>
    </w:rPr>
  </w:style>
  <w:style w:type="paragraph" w:customStyle="1" w:styleId="libColor">
    <w:name w:val="libColor"/>
    <w:basedOn w:val="libNormal"/>
    <w:link w:val="libColorChar"/>
    <w:rsid w:val="00163A74"/>
    <w:rPr>
      <w:color w:val="FF0000"/>
    </w:rPr>
  </w:style>
  <w:style w:type="character" w:customStyle="1" w:styleId="libColorChar">
    <w:name w:val="libColor Char"/>
    <w:basedOn w:val="libNormalChar"/>
    <w:link w:val="libColor"/>
    <w:rsid w:val="00163A74"/>
    <w:rPr>
      <w:color w:val="FF0000"/>
    </w:rPr>
  </w:style>
  <w:style w:type="paragraph" w:customStyle="1" w:styleId="libDoaBold">
    <w:name w:val="libDoaBold"/>
    <w:basedOn w:val="libDoa"/>
    <w:link w:val="libDoaBoldChar"/>
    <w:rsid w:val="00E27322"/>
    <w:pPr>
      <w:jc w:val="both"/>
    </w:pPr>
    <w:rPr>
      <w:bCs/>
    </w:rPr>
  </w:style>
  <w:style w:type="paragraph" w:customStyle="1" w:styleId="libDoa">
    <w:name w:val="libDoa"/>
    <w:link w:val="libDoaChar"/>
    <w:rsid w:val="00E27322"/>
    <w:rPr>
      <w:rFonts w:cs="KFGQPC Uthman Taha Naskh"/>
      <w:color w:val="000000"/>
      <w:sz w:val="24"/>
      <w:szCs w:val="24"/>
      <w:lang w:bidi="ar-SA"/>
    </w:rPr>
  </w:style>
  <w:style w:type="character" w:customStyle="1" w:styleId="libDoaChar">
    <w:name w:val="libDoa Char"/>
    <w:basedOn w:val="DefaultParagraphFont"/>
    <w:link w:val="libDoa"/>
    <w:rsid w:val="00E27322"/>
    <w:rPr>
      <w:rFonts w:cs="KFGQPC Uthman Taha Naskh"/>
      <w:color w:val="000000"/>
      <w:sz w:val="24"/>
      <w:szCs w:val="24"/>
      <w:lang w:bidi="ar-SA"/>
    </w:rPr>
  </w:style>
  <w:style w:type="character" w:customStyle="1" w:styleId="libDoaBoldChar">
    <w:name w:val="libDoaBold Char"/>
    <w:basedOn w:val="libBold2Char"/>
    <w:link w:val="libDoaBold"/>
    <w:rsid w:val="00E27322"/>
    <w:rPr>
      <w:rFonts w:cs="KFGQPC Uthman Taha Naskh"/>
      <w:bCs/>
      <w:szCs w:val="24"/>
    </w:rPr>
  </w:style>
  <w:style w:type="paragraph" w:customStyle="1" w:styleId="libDoaColor">
    <w:name w:val="libDoaColor"/>
    <w:basedOn w:val="libDoa"/>
    <w:link w:val="libDoaColorChar"/>
    <w:rsid w:val="004C77BF"/>
    <w:rPr>
      <w:bCs/>
      <w:color w:val="FF0000"/>
    </w:rPr>
  </w:style>
  <w:style w:type="character" w:customStyle="1" w:styleId="libDoaColorChar">
    <w:name w:val="libDoaColor Char"/>
    <w:basedOn w:val="libDoaBoldChar"/>
    <w:link w:val="libDoaColor"/>
    <w:rsid w:val="004C77BF"/>
    <w:rPr>
      <w:color w:val="FF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4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7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Booooks\Template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8F6984-0A67-40FC-9843-E43827AF7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79</TotalTime>
  <Pages>459</Pages>
  <Words>91081</Words>
  <Characters>519165</Characters>
  <Application>Microsoft Office Word</Application>
  <DocSecurity>0</DocSecurity>
  <Lines>4326</Lines>
  <Paragraphs>1218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rafed</Company>
  <LinksUpToDate>false</LinksUpToDate>
  <CharactersWithSpaces>609028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B4</dc:creator>
  <cp:lastModifiedBy>Erfan</cp:lastModifiedBy>
  <cp:revision>11</cp:revision>
  <cp:lastPrinted>2014-01-25T18:18:00Z</cp:lastPrinted>
  <dcterms:created xsi:type="dcterms:W3CDTF">2015-07-05T08:46:00Z</dcterms:created>
  <dcterms:modified xsi:type="dcterms:W3CDTF">2015-07-12T20:18:00Z</dcterms:modified>
</cp:coreProperties>
</file>